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11" w:right="292" w:firstLine="0"/>
        <w:jc w:val="center"/>
        <w:rPr>
          <w:sz w:val="19"/>
        </w:rPr>
      </w:pPr>
      <w:r>
        <w:rPr>
          <w:w w:val="105"/>
          <w:sz w:val="19"/>
        </w:rPr>
        <w:t>Province</w:t>
      </w:r>
      <w:r>
        <w:rPr>
          <w:spacing w:val="-4"/>
          <w:w w:val="105"/>
          <w:sz w:val="19"/>
        </w:rPr>
        <w:t> </w:t>
      </w:r>
      <w:r>
        <w:rPr>
          <w:spacing w:val="-2"/>
          <w:w w:val="105"/>
          <w:sz w:val="19"/>
        </w:rPr>
        <w:t>Government</w:t>
      </w:r>
    </w:p>
    <w:p>
      <w:pPr>
        <w:pStyle w:val="Heading6"/>
      </w:pPr>
      <w:r>
        <w:rPr/>
        <w:t>Ministry</w:t>
      </w:r>
      <w:r>
        <w:rPr>
          <w:spacing w:val="12"/>
        </w:rPr>
        <w:t> </w:t>
      </w:r>
      <w:r>
        <w:rPr/>
        <w:t>of</w:t>
      </w:r>
      <w:r>
        <w:rPr>
          <w:spacing w:val="12"/>
        </w:rPr>
        <w:t> </w:t>
      </w:r>
      <w:r>
        <w:rPr/>
        <w:t>Physical</w:t>
      </w:r>
      <w:r>
        <w:rPr>
          <w:spacing w:val="12"/>
        </w:rPr>
        <w:t> </w:t>
      </w:r>
      <w:r>
        <w:rPr/>
        <w:t>Infrastructure</w:t>
      </w:r>
      <w:r>
        <w:rPr>
          <w:spacing w:val="12"/>
        </w:rPr>
        <w:t> </w:t>
      </w:r>
      <w:r>
        <w:rPr/>
        <w:t>Development</w:t>
      </w:r>
      <w:r>
        <w:rPr>
          <w:spacing w:val="12"/>
        </w:rPr>
        <w:t> </w:t>
      </w:r>
      <w:r>
        <w:rPr/>
        <w:t>&amp;</w:t>
      </w:r>
      <w:r>
        <w:rPr>
          <w:spacing w:val="10"/>
        </w:rPr>
        <w:t> </w:t>
      </w:r>
      <w:r>
        <w:rPr/>
        <w:t>Transport</w:t>
      </w:r>
      <w:r>
        <w:rPr>
          <w:spacing w:val="12"/>
        </w:rPr>
        <w:t> </w:t>
      </w:r>
      <w:r>
        <w:rPr>
          <w:spacing w:val="-2"/>
        </w:rPr>
        <w:t>Management</w:t>
      </w:r>
    </w:p>
    <w:p>
      <w:pPr>
        <w:spacing w:before="19"/>
        <w:ind w:left="7" w:right="292" w:firstLine="0"/>
        <w:jc w:val="center"/>
        <w:rPr>
          <w:b/>
          <w:sz w:val="26"/>
        </w:rPr>
      </w:pPr>
      <w:r>
        <w:rPr>
          <w:b/>
          <w:sz w:val="26"/>
        </w:rPr>
        <w:t>INFRASTRUCTURE</w:t>
      </w:r>
      <w:r>
        <w:rPr>
          <w:b/>
          <w:spacing w:val="29"/>
          <w:sz w:val="26"/>
        </w:rPr>
        <w:t> </w:t>
      </w:r>
      <w:r>
        <w:rPr>
          <w:b/>
          <w:sz w:val="26"/>
        </w:rPr>
        <w:t>DEVELOPMENT</w:t>
      </w:r>
      <w:r>
        <w:rPr>
          <w:b/>
          <w:spacing w:val="28"/>
          <w:sz w:val="26"/>
        </w:rPr>
        <w:t> </w:t>
      </w:r>
      <w:r>
        <w:rPr>
          <w:b/>
          <w:spacing w:val="-2"/>
          <w:sz w:val="26"/>
        </w:rPr>
        <w:t>OFFICE</w:t>
      </w:r>
    </w:p>
    <w:p>
      <w:pPr>
        <w:pStyle w:val="Heading5"/>
      </w:pPr>
      <w:r>
        <w:rPr>
          <w:spacing w:val="-2"/>
        </w:rPr>
        <w:t>Baglung</w:t>
      </w:r>
    </w:p>
    <w:p>
      <w:pPr>
        <w:spacing w:before="39"/>
        <w:ind w:left="9" w:right="292" w:firstLine="0"/>
        <w:jc w:val="center"/>
        <w:rPr>
          <w:b/>
          <w:sz w:val="29"/>
        </w:rPr>
      </w:pPr>
      <w:r>
        <w:rPr>
          <w:b/>
          <w:w w:val="105"/>
          <w:sz w:val="29"/>
          <w:u w:val="single"/>
        </w:rPr>
        <w:t>(Bill</w:t>
      </w:r>
      <w:r>
        <w:rPr>
          <w:b/>
          <w:spacing w:val="-12"/>
          <w:w w:val="105"/>
          <w:sz w:val="29"/>
          <w:u w:val="single"/>
        </w:rPr>
        <w:t> </w:t>
      </w:r>
      <w:r>
        <w:rPr>
          <w:b/>
          <w:w w:val="105"/>
          <w:sz w:val="29"/>
          <w:u w:val="single"/>
        </w:rPr>
        <w:t>Of</w:t>
      </w:r>
      <w:r>
        <w:rPr>
          <w:b/>
          <w:spacing w:val="-12"/>
          <w:w w:val="105"/>
          <w:sz w:val="29"/>
          <w:u w:val="single"/>
        </w:rPr>
        <w:t> </w:t>
      </w:r>
      <w:r>
        <w:rPr>
          <w:b/>
          <w:spacing w:val="-2"/>
          <w:w w:val="105"/>
          <w:sz w:val="29"/>
          <w:u w:val="single"/>
        </w:rPr>
        <w:t>Quantity)BOQ</w:t>
      </w:r>
    </w:p>
    <w:p>
      <w:pPr>
        <w:tabs>
          <w:tab w:pos="12991" w:val="left" w:leader="none"/>
        </w:tabs>
        <w:spacing w:line="207" w:lineRule="exact" w:before="41"/>
        <w:ind w:left="79" w:right="0" w:firstLine="0"/>
        <w:jc w:val="left"/>
        <w:rPr>
          <w:b/>
          <w:sz w:val="18"/>
        </w:rPr>
      </w:pPr>
      <w:r>
        <w:rPr>
          <w:b/>
          <w:sz w:val="18"/>
        </w:rPr>
        <w:t>Name</w:t>
      </w:r>
      <w:r>
        <w:rPr>
          <w:b/>
          <w:spacing w:val="-11"/>
          <w:sz w:val="18"/>
        </w:rPr>
        <w:t> </w:t>
      </w:r>
      <w:r>
        <w:rPr>
          <w:b/>
          <w:sz w:val="18"/>
        </w:rPr>
        <w:t>of</w:t>
      </w:r>
      <w:r>
        <w:rPr>
          <w:b/>
          <w:spacing w:val="-8"/>
          <w:sz w:val="18"/>
        </w:rPr>
        <w:t> </w:t>
      </w:r>
      <w:r>
        <w:rPr>
          <w:b/>
          <w:sz w:val="18"/>
        </w:rPr>
        <w:t>Project</w:t>
      </w:r>
      <w:r>
        <w:rPr>
          <w:b/>
          <w:spacing w:val="-8"/>
          <w:sz w:val="18"/>
        </w:rPr>
        <w:t> </w:t>
      </w:r>
      <w:r>
        <w:rPr>
          <w:b/>
          <w:sz w:val="18"/>
        </w:rPr>
        <w:t>:-</w:t>
      </w:r>
      <w:r>
        <w:rPr>
          <w:b/>
          <w:spacing w:val="-8"/>
          <w:sz w:val="18"/>
        </w:rPr>
        <w:t> </w:t>
      </w:r>
      <w:r>
        <w:rPr>
          <w:b/>
          <w:sz w:val="18"/>
        </w:rPr>
        <w:t>Upgrading</w:t>
      </w:r>
      <w:r>
        <w:rPr>
          <w:b/>
          <w:spacing w:val="-7"/>
          <w:sz w:val="18"/>
        </w:rPr>
        <w:t> </w:t>
      </w:r>
      <w:r>
        <w:rPr>
          <w:b/>
          <w:sz w:val="18"/>
        </w:rPr>
        <w:t>of</w:t>
      </w:r>
      <w:r>
        <w:rPr>
          <w:b/>
          <w:spacing w:val="-8"/>
          <w:sz w:val="18"/>
        </w:rPr>
        <w:t> </w:t>
      </w:r>
      <w:r>
        <w:rPr>
          <w:b/>
          <w:sz w:val="18"/>
        </w:rPr>
        <w:t>madan</w:t>
      </w:r>
      <w:r>
        <w:rPr>
          <w:b/>
          <w:spacing w:val="-9"/>
          <w:sz w:val="18"/>
        </w:rPr>
        <w:t> </w:t>
      </w:r>
      <w:r>
        <w:rPr>
          <w:b/>
          <w:sz w:val="18"/>
        </w:rPr>
        <w:t>marga</w:t>
      </w:r>
      <w:r>
        <w:rPr>
          <w:b/>
          <w:spacing w:val="-9"/>
          <w:sz w:val="18"/>
        </w:rPr>
        <w:t> </w:t>
      </w:r>
      <w:r>
        <w:rPr>
          <w:b/>
          <w:sz w:val="18"/>
        </w:rPr>
        <w:t>bangechaur</w:t>
      </w:r>
      <w:r>
        <w:rPr>
          <w:b/>
          <w:spacing w:val="-8"/>
          <w:sz w:val="18"/>
        </w:rPr>
        <w:t> </w:t>
      </w:r>
      <w:r>
        <w:rPr>
          <w:b/>
          <w:sz w:val="18"/>
        </w:rPr>
        <w:t>dekhi</w:t>
      </w:r>
      <w:r>
        <w:rPr>
          <w:b/>
          <w:spacing w:val="-8"/>
          <w:sz w:val="18"/>
        </w:rPr>
        <w:t> </w:t>
      </w:r>
      <w:r>
        <w:rPr>
          <w:b/>
          <w:sz w:val="18"/>
        </w:rPr>
        <w:t>marepipal</w:t>
      </w:r>
      <w:r>
        <w:rPr>
          <w:b/>
          <w:spacing w:val="-8"/>
          <w:sz w:val="18"/>
        </w:rPr>
        <w:t> </w:t>
      </w:r>
      <w:r>
        <w:rPr>
          <w:b/>
          <w:sz w:val="18"/>
        </w:rPr>
        <w:t>,</w:t>
      </w:r>
      <w:r>
        <w:rPr>
          <w:b/>
          <w:spacing w:val="-8"/>
          <w:sz w:val="18"/>
        </w:rPr>
        <w:t> </w:t>
      </w:r>
      <w:r>
        <w:rPr>
          <w:b/>
          <w:sz w:val="18"/>
        </w:rPr>
        <w:t>Upgrading</w:t>
      </w:r>
      <w:r>
        <w:rPr>
          <w:b/>
          <w:spacing w:val="-7"/>
          <w:sz w:val="18"/>
        </w:rPr>
        <w:t> </w:t>
      </w:r>
      <w:r>
        <w:rPr>
          <w:b/>
          <w:sz w:val="18"/>
        </w:rPr>
        <w:t>of</w:t>
      </w:r>
      <w:r>
        <w:rPr>
          <w:b/>
          <w:spacing w:val="-8"/>
          <w:sz w:val="18"/>
        </w:rPr>
        <w:t> </w:t>
      </w:r>
      <w:r>
        <w:rPr>
          <w:b/>
          <w:sz w:val="18"/>
        </w:rPr>
        <w:t>Rithako</w:t>
      </w:r>
      <w:r>
        <w:rPr>
          <w:b/>
          <w:spacing w:val="-8"/>
          <w:sz w:val="18"/>
        </w:rPr>
        <w:t> </w:t>
      </w:r>
      <w:r>
        <w:rPr>
          <w:b/>
          <w:sz w:val="18"/>
        </w:rPr>
        <w:t>Bot</w:t>
      </w:r>
      <w:r>
        <w:rPr>
          <w:b/>
          <w:spacing w:val="-8"/>
          <w:sz w:val="18"/>
        </w:rPr>
        <w:t> </w:t>
      </w:r>
      <w:r>
        <w:rPr>
          <w:b/>
          <w:sz w:val="18"/>
        </w:rPr>
        <w:t>Dekhi</w:t>
      </w:r>
      <w:r>
        <w:rPr>
          <w:b/>
          <w:spacing w:val="-8"/>
          <w:sz w:val="18"/>
        </w:rPr>
        <w:t> </w:t>
      </w:r>
      <w:r>
        <w:rPr>
          <w:b/>
          <w:sz w:val="18"/>
        </w:rPr>
        <w:t>Rishika</w:t>
      </w:r>
      <w:r>
        <w:rPr>
          <w:b/>
          <w:spacing w:val="-9"/>
          <w:sz w:val="18"/>
        </w:rPr>
        <w:t> </w:t>
      </w:r>
      <w:r>
        <w:rPr>
          <w:b/>
          <w:sz w:val="18"/>
        </w:rPr>
        <w:t>Nursary</w:t>
      </w:r>
      <w:r>
        <w:rPr>
          <w:b/>
          <w:spacing w:val="-7"/>
          <w:sz w:val="18"/>
        </w:rPr>
        <w:t> </w:t>
      </w:r>
      <w:r>
        <w:rPr>
          <w:b/>
          <w:sz w:val="18"/>
        </w:rPr>
        <w:t>sammako</w:t>
      </w:r>
      <w:r>
        <w:rPr>
          <w:b/>
          <w:spacing w:val="-8"/>
          <w:sz w:val="18"/>
        </w:rPr>
        <w:t> </w:t>
      </w:r>
      <w:r>
        <w:rPr>
          <w:b/>
          <w:spacing w:val="-4"/>
          <w:sz w:val="18"/>
        </w:rPr>
        <w:t>Road</w:t>
      </w:r>
      <w:r>
        <w:rPr>
          <w:b/>
          <w:sz w:val="18"/>
        </w:rPr>
        <w:tab/>
        <w:t>F/Y</w:t>
      </w:r>
      <w:r>
        <w:rPr>
          <w:b/>
          <w:spacing w:val="-1"/>
          <w:sz w:val="18"/>
        </w:rPr>
        <w:t> </w:t>
      </w:r>
      <w:r>
        <w:rPr>
          <w:b/>
          <w:sz w:val="18"/>
        </w:rPr>
        <w:t>: </w:t>
      </w:r>
      <w:r>
        <w:rPr>
          <w:b/>
          <w:spacing w:val="-2"/>
          <w:sz w:val="18"/>
        </w:rPr>
        <w:t>083/84</w:t>
      </w:r>
    </w:p>
    <w:p>
      <w:pPr>
        <w:spacing w:line="207" w:lineRule="exact" w:before="0"/>
        <w:ind w:left="8661" w:right="0" w:firstLine="0"/>
        <w:jc w:val="left"/>
        <w:rPr>
          <w:b/>
          <w:sz w:val="18"/>
        </w:rPr>
      </w:pPr>
      <w:r>
        <w:rPr>
          <w:b/>
          <w:sz w:val="18"/>
        </w:rPr>
        <w:t>Estimated</w:t>
      </w:r>
      <w:r>
        <w:rPr>
          <w:b/>
          <w:spacing w:val="-8"/>
          <w:sz w:val="18"/>
        </w:rPr>
        <w:t> </w:t>
      </w:r>
      <w:r>
        <w:rPr>
          <w:b/>
          <w:sz w:val="18"/>
        </w:rPr>
        <w:t>Amount</w:t>
      </w:r>
      <w:r>
        <w:rPr>
          <w:b/>
          <w:spacing w:val="-6"/>
          <w:sz w:val="18"/>
        </w:rPr>
        <w:t> </w:t>
      </w:r>
      <w:r>
        <w:rPr>
          <w:b/>
          <w:sz w:val="18"/>
        </w:rPr>
        <w:t>(With</w:t>
      </w:r>
      <w:r>
        <w:rPr>
          <w:b/>
          <w:spacing w:val="-8"/>
          <w:sz w:val="18"/>
        </w:rPr>
        <w:t> </w:t>
      </w:r>
      <w:r>
        <w:rPr>
          <w:b/>
          <w:sz w:val="18"/>
        </w:rPr>
        <w:t>PS</w:t>
      </w:r>
      <w:r>
        <w:rPr>
          <w:b/>
          <w:spacing w:val="-6"/>
          <w:sz w:val="18"/>
        </w:rPr>
        <w:t> </w:t>
      </w:r>
      <w:r>
        <w:rPr>
          <w:b/>
          <w:sz w:val="18"/>
        </w:rPr>
        <w:t>&amp;</w:t>
      </w:r>
      <w:r>
        <w:rPr>
          <w:b/>
          <w:spacing w:val="-7"/>
          <w:sz w:val="18"/>
        </w:rPr>
        <w:t> </w:t>
      </w:r>
      <w:r>
        <w:rPr>
          <w:b/>
          <w:sz w:val="18"/>
        </w:rPr>
        <w:t>Without</w:t>
      </w:r>
      <w:r>
        <w:rPr>
          <w:b/>
          <w:spacing w:val="-6"/>
          <w:sz w:val="18"/>
        </w:rPr>
        <w:t> </w:t>
      </w:r>
      <w:r>
        <w:rPr>
          <w:b/>
          <w:sz w:val="18"/>
        </w:rPr>
        <w:t>VAT</w:t>
      </w:r>
      <w:r>
        <w:rPr>
          <w:b/>
          <w:spacing w:val="-6"/>
          <w:sz w:val="18"/>
        </w:rPr>
        <w:t> </w:t>
      </w:r>
      <w:r>
        <w:rPr>
          <w:b/>
          <w:spacing w:val="-5"/>
          <w:sz w:val="18"/>
        </w:rPr>
        <w:t>and</w:t>
      </w:r>
    </w:p>
    <w:p>
      <w:pPr>
        <w:spacing w:after="0" w:line="207" w:lineRule="exact"/>
        <w:jc w:val="left"/>
        <w:rPr>
          <w:b/>
          <w:sz w:val="18"/>
        </w:rPr>
        <w:sectPr>
          <w:headerReference w:type="default" r:id="rId5"/>
          <w:type w:val="continuous"/>
          <w:pgSz w:w="15840" w:h="12240" w:orient="landscape"/>
          <w:pgMar w:header="222" w:footer="0" w:top="580" w:bottom="971" w:left="360" w:right="720"/>
          <w:pgNumType w:start="1"/>
        </w:sectPr>
      </w:pPr>
    </w:p>
    <w:p>
      <w:pPr>
        <w:spacing w:before="30"/>
        <w:ind w:left="79" w:right="0" w:firstLine="0"/>
        <w:jc w:val="left"/>
        <w:rPr>
          <w:b/>
          <w:sz w:val="18"/>
        </w:rPr>
      </w:pPr>
      <w:r>
        <w:rPr>
          <w:b/>
          <w:sz w:val="18"/>
        </w:rPr>
        <w:t>Location</w:t>
      </w:r>
      <w:r>
        <w:rPr>
          <w:b/>
          <w:spacing w:val="-8"/>
          <w:sz w:val="18"/>
        </w:rPr>
        <w:t> </w:t>
      </w:r>
      <w:r>
        <w:rPr>
          <w:b/>
          <w:sz w:val="18"/>
        </w:rPr>
        <w:t>:-Baglung</w:t>
      </w:r>
      <w:r>
        <w:rPr>
          <w:b/>
          <w:spacing w:val="-5"/>
          <w:sz w:val="18"/>
        </w:rPr>
        <w:t> </w:t>
      </w:r>
      <w:r>
        <w:rPr>
          <w:b/>
          <w:sz w:val="18"/>
        </w:rPr>
        <w:t>Municipality</w:t>
      </w:r>
      <w:r>
        <w:rPr>
          <w:b/>
          <w:spacing w:val="-4"/>
          <w:sz w:val="18"/>
        </w:rPr>
        <w:t> </w:t>
      </w:r>
      <w:r>
        <w:rPr>
          <w:b/>
          <w:spacing w:val="-5"/>
          <w:sz w:val="18"/>
        </w:rPr>
        <w:t>,01</w:t>
      </w:r>
    </w:p>
    <w:p>
      <w:pPr>
        <w:spacing w:before="21"/>
        <w:ind w:left="79" w:right="0" w:firstLine="0"/>
        <w:jc w:val="left"/>
        <w:rPr>
          <w:b/>
          <w:sz w:val="18"/>
        </w:rPr>
      </w:pPr>
      <w:r>
        <w:rPr/>
        <w:br w:type="column"/>
      </w:r>
      <w:r>
        <w:rPr>
          <w:b/>
          <w:sz w:val="18"/>
        </w:rPr>
        <w:t>Contigiency)</w:t>
      </w:r>
      <w:r>
        <w:rPr>
          <w:b/>
          <w:spacing w:val="-7"/>
          <w:sz w:val="18"/>
        </w:rPr>
        <w:t> </w:t>
      </w:r>
      <w:r>
        <w:rPr>
          <w:b/>
          <w:spacing w:val="-2"/>
          <w:sz w:val="18"/>
        </w:rPr>
        <w:t>Rs.:-</w:t>
      </w:r>
    </w:p>
    <w:p>
      <w:pPr>
        <w:spacing w:before="30"/>
        <w:ind w:left="79" w:right="0" w:firstLine="0"/>
        <w:jc w:val="left"/>
        <w:rPr>
          <w:b/>
          <w:sz w:val="18"/>
        </w:rPr>
      </w:pPr>
      <w:r>
        <w:rPr/>
        <w:br w:type="column"/>
      </w:r>
      <w:r>
        <w:rPr>
          <w:b/>
          <w:spacing w:val="-2"/>
          <w:sz w:val="18"/>
        </w:rPr>
        <w:t>6367290.00</w:t>
      </w:r>
    </w:p>
    <w:p>
      <w:pPr>
        <w:spacing w:after="0"/>
        <w:jc w:val="left"/>
        <w:rPr>
          <w:b/>
          <w:sz w:val="18"/>
        </w:rPr>
        <w:sectPr>
          <w:type w:val="continuous"/>
          <w:pgSz w:w="15840" w:h="12240" w:orient="landscape"/>
          <w:pgMar w:header="222" w:footer="0" w:top="580" w:bottom="280" w:left="360" w:right="720"/>
          <w:cols w:num="3" w:equalWidth="0">
            <w:col w:w="2864" w:space="8142"/>
            <w:col w:w="1466" w:space="481"/>
            <w:col w:w="1807"/>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b/>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b/>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b/>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before="25"/>
              <w:rPr>
                <w:b/>
                <w:sz w:val="18"/>
              </w:rPr>
            </w:pPr>
          </w:p>
          <w:p>
            <w:pPr>
              <w:pStyle w:val="TableParagraph"/>
              <w:spacing w:line="198"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217" w:hRule="atLeast"/>
        </w:trPr>
        <w:tc>
          <w:tcPr>
            <w:tcW w:w="521" w:type="dxa"/>
          </w:tcPr>
          <w:p>
            <w:pPr>
              <w:pStyle w:val="TableParagraph"/>
              <w:spacing w:line="196" w:lineRule="exact" w:before="2"/>
              <w:ind w:right="11"/>
              <w:jc w:val="right"/>
              <w:rPr>
                <w:sz w:val="18"/>
              </w:rPr>
            </w:pPr>
            <w:r>
              <w:rPr>
                <w:spacing w:val="-10"/>
                <w:sz w:val="18"/>
              </w:rPr>
              <w:t>A</w:t>
            </w:r>
          </w:p>
        </w:tc>
        <w:tc>
          <w:tcPr>
            <w:tcW w:w="4899" w:type="dxa"/>
          </w:tcPr>
          <w:p>
            <w:pPr>
              <w:pStyle w:val="TableParagraph"/>
              <w:spacing w:line="198" w:lineRule="exact"/>
              <w:ind w:left="30"/>
              <w:rPr>
                <w:sz w:val="18"/>
              </w:rPr>
            </w:pPr>
            <w:r>
              <w:rPr>
                <w:sz w:val="18"/>
              </w:rPr>
              <w:t>Provisional</w:t>
            </w:r>
            <w:r>
              <w:rPr>
                <w:spacing w:val="1"/>
                <w:sz w:val="18"/>
              </w:rPr>
              <w:t> </w:t>
            </w:r>
            <w:r>
              <w:rPr>
                <w:spacing w:val="-5"/>
                <w:sz w:val="18"/>
              </w:rPr>
              <w:t>Sum</w:t>
            </w:r>
          </w:p>
        </w:tc>
        <w:tc>
          <w:tcPr>
            <w:tcW w:w="483" w:type="dxa"/>
          </w:tcPr>
          <w:p>
            <w:pPr>
              <w:pStyle w:val="TableParagraph"/>
              <w:spacing w:line="196" w:lineRule="exact" w:before="2"/>
              <w:ind w:left="339"/>
              <w:jc w:val="center"/>
              <w:rPr>
                <w:sz w:val="18"/>
              </w:rPr>
            </w:pPr>
            <w:r>
              <w:rPr>
                <w:spacing w:val="-10"/>
                <w:sz w:val="18"/>
              </w:rPr>
              <w:t>0</w:t>
            </w:r>
          </w:p>
        </w:tc>
        <w:tc>
          <w:tcPr>
            <w:tcW w:w="860" w:type="dxa"/>
          </w:tcPr>
          <w:p>
            <w:pPr>
              <w:pStyle w:val="TableParagraph"/>
              <w:spacing w:line="196" w:lineRule="exact" w:before="2"/>
              <w:ind w:right="18"/>
              <w:jc w:val="right"/>
              <w:rPr>
                <w:sz w:val="18"/>
              </w:rPr>
            </w:pPr>
            <w:r>
              <w:rPr>
                <w:spacing w:val="-4"/>
                <w:sz w:val="18"/>
              </w:rPr>
              <w:t>0.00</w:t>
            </w: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14"/>
              <w:ind w:left="30" w:right="9"/>
              <w:jc w:val="both"/>
              <w:rPr>
                <w:sz w:val="18"/>
              </w:rPr>
            </w:pPr>
            <w:r>
              <w:rPr>
                <w:sz w:val="18"/>
              </w:rPr>
              <w:t>Insurance of works, plants, materials, loss and damage to equipments, Contractor's workmen and employees and third party insurance</w:t>
            </w:r>
            <w:r>
              <w:rPr>
                <w:spacing w:val="39"/>
                <w:sz w:val="18"/>
              </w:rPr>
              <w:t> </w:t>
            </w:r>
            <w:r>
              <w:rPr>
                <w:sz w:val="18"/>
              </w:rPr>
              <w:t>against</w:t>
            </w:r>
            <w:r>
              <w:rPr>
                <w:spacing w:val="40"/>
                <w:sz w:val="18"/>
              </w:rPr>
              <w:t> </w:t>
            </w:r>
            <w:r>
              <w:rPr>
                <w:sz w:val="18"/>
              </w:rPr>
              <w:t>damage</w:t>
            </w:r>
            <w:r>
              <w:rPr>
                <w:spacing w:val="37"/>
                <w:sz w:val="18"/>
              </w:rPr>
              <w:t> </w:t>
            </w:r>
            <w:r>
              <w:rPr>
                <w:sz w:val="18"/>
              </w:rPr>
              <w:t>to</w:t>
            </w:r>
            <w:r>
              <w:rPr>
                <w:spacing w:val="40"/>
                <w:sz w:val="18"/>
              </w:rPr>
              <w:t> </w:t>
            </w:r>
            <w:r>
              <w:rPr>
                <w:sz w:val="18"/>
              </w:rPr>
              <w:t>other</w:t>
            </w:r>
            <w:r>
              <w:rPr>
                <w:spacing w:val="38"/>
                <w:sz w:val="18"/>
              </w:rPr>
              <w:t> </w:t>
            </w:r>
            <w:r>
              <w:rPr>
                <w:sz w:val="18"/>
              </w:rPr>
              <w:t>persons</w:t>
            </w:r>
            <w:r>
              <w:rPr>
                <w:spacing w:val="39"/>
                <w:sz w:val="18"/>
              </w:rPr>
              <w:t> </w:t>
            </w:r>
            <w:r>
              <w:rPr>
                <w:sz w:val="18"/>
              </w:rPr>
              <w:t>and</w:t>
            </w:r>
            <w:r>
              <w:rPr>
                <w:spacing w:val="39"/>
                <w:sz w:val="18"/>
              </w:rPr>
              <w:t> </w:t>
            </w:r>
            <w:r>
              <w:rPr>
                <w:sz w:val="18"/>
              </w:rPr>
              <w:t>property</w:t>
            </w:r>
            <w:r>
              <w:rPr>
                <w:spacing w:val="36"/>
                <w:sz w:val="18"/>
              </w:rPr>
              <w:t> </w:t>
            </w:r>
            <w:r>
              <w:rPr>
                <w:sz w:val="18"/>
              </w:rPr>
              <w:t>as</w:t>
            </w:r>
            <w:r>
              <w:rPr>
                <w:spacing w:val="37"/>
                <w:sz w:val="18"/>
              </w:rPr>
              <w:t> </w:t>
            </w:r>
            <w:r>
              <w:rPr>
                <w:spacing w:val="-5"/>
                <w:sz w:val="18"/>
              </w:rPr>
              <w:t>per</w:t>
            </w:r>
          </w:p>
          <w:p>
            <w:pPr>
              <w:pStyle w:val="TableParagraph"/>
              <w:spacing w:line="199" w:lineRule="exact"/>
              <w:ind w:left="30"/>
              <w:jc w:val="both"/>
              <w:rPr>
                <w:sz w:val="18"/>
              </w:rPr>
            </w:pPr>
            <w:r>
              <w:rPr>
                <w:sz w:val="18"/>
              </w:rPr>
              <w:t>GCC</w:t>
            </w:r>
            <w:r>
              <w:rPr>
                <w:spacing w:val="-2"/>
                <w:sz w:val="18"/>
              </w:rPr>
              <w:t> </w:t>
            </w:r>
            <w:r>
              <w:rPr>
                <w:sz w:val="18"/>
              </w:rPr>
              <w:t>clause</w:t>
            </w:r>
            <w:r>
              <w:rPr>
                <w:spacing w:val="42"/>
                <w:sz w:val="18"/>
              </w:rPr>
              <w:t> </w:t>
            </w:r>
            <w:r>
              <w:rPr>
                <w:spacing w:val="-5"/>
                <w:sz w:val="18"/>
              </w:rPr>
              <w:t>13.</w:t>
            </w:r>
          </w:p>
        </w:tc>
        <w:tc>
          <w:tcPr>
            <w:tcW w:w="483" w:type="dxa"/>
          </w:tcPr>
          <w:p>
            <w:pPr>
              <w:pStyle w:val="TableParagraph"/>
              <w:spacing w:before="145"/>
              <w:rPr>
                <w:b/>
                <w:sz w:val="18"/>
              </w:rPr>
            </w:pPr>
          </w:p>
          <w:p>
            <w:pPr>
              <w:pStyle w:val="TableParagraph"/>
              <w:ind w:left="227"/>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70000.00</w:t>
            </w:r>
          </w:p>
        </w:tc>
        <w:tc>
          <w:tcPr>
            <w:tcW w:w="4352" w:type="dxa"/>
          </w:tcPr>
          <w:p>
            <w:pPr>
              <w:pStyle w:val="TableParagraph"/>
              <w:spacing w:before="145"/>
              <w:rPr>
                <w:b/>
                <w:sz w:val="18"/>
              </w:rPr>
            </w:pPr>
          </w:p>
          <w:p>
            <w:pPr>
              <w:pStyle w:val="TableParagraph"/>
              <w:ind w:left="28"/>
              <w:rPr>
                <w:i/>
                <w:sz w:val="18"/>
              </w:rPr>
            </w:pPr>
            <w:r>
              <w:rPr>
                <w:i/>
                <w:sz w:val="18"/>
              </w:rPr>
              <w:t>Seventy</w:t>
            </w:r>
            <w:r>
              <w:rPr>
                <w:i/>
                <w:spacing w:val="-3"/>
                <w:sz w:val="18"/>
              </w:rPr>
              <w:t> </w:t>
            </w:r>
            <w:r>
              <w:rPr>
                <w:i/>
                <w:sz w:val="18"/>
              </w:rPr>
              <w:t>Thousand</w:t>
            </w:r>
            <w:r>
              <w:rPr>
                <w:i/>
                <w:spacing w:val="3"/>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70000.00</w:t>
            </w:r>
          </w:p>
        </w:tc>
        <w:tc>
          <w:tcPr>
            <w:tcW w:w="821" w:type="dxa"/>
          </w:tcPr>
          <w:p>
            <w:pPr>
              <w:pStyle w:val="TableParagraph"/>
              <w:rPr>
                <w:sz w:val="18"/>
              </w:rPr>
            </w:pPr>
          </w:p>
        </w:tc>
      </w:tr>
      <w:tr>
        <w:trPr>
          <w:trHeight w:val="1149" w:hRule="atLeast"/>
        </w:trPr>
        <w:tc>
          <w:tcPr>
            <w:tcW w:w="521" w:type="dxa"/>
          </w:tcPr>
          <w:p>
            <w:pPr>
              <w:pStyle w:val="TableParagraph"/>
              <w:rPr>
                <w:b/>
                <w:sz w:val="18"/>
              </w:rPr>
            </w:pPr>
          </w:p>
          <w:p>
            <w:pPr>
              <w:pStyle w:val="TableParagraph"/>
              <w:spacing w:before="53"/>
              <w:rPr>
                <w:b/>
                <w:sz w:val="18"/>
              </w:rPr>
            </w:pPr>
          </w:p>
          <w:p>
            <w:pPr>
              <w:pStyle w:val="TableParagraph"/>
              <w:ind w:right="15"/>
              <w:jc w:val="right"/>
              <w:rPr>
                <w:sz w:val="18"/>
              </w:rPr>
            </w:pPr>
            <w:r>
              <w:rPr>
                <w:spacing w:val="-10"/>
                <w:sz w:val="18"/>
              </w:rPr>
              <w:t>2</w:t>
            </w:r>
          </w:p>
        </w:tc>
        <w:tc>
          <w:tcPr>
            <w:tcW w:w="4899" w:type="dxa"/>
          </w:tcPr>
          <w:p>
            <w:pPr>
              <w:pStyle w:val="TableParagraph"/>
              <w:spacing w:line="261" w:lineRule="auto" w:before="129"/>
              <w:ind w:left="30" w:right="10"/>
              <w:jc w:val="both"/>
              <w:rPr>
                <w:sz w:val="18"/>
              </w:rPr>
            </w:pPr>
            <w:r>
              <w:rPr>
                <w:sz w:val="18"/>
              </w:rPr>
              <w:t>Relocation public utilities, shifting of electric pole, irrigaion crossing, plastic sheet laying on sub base surface, manpower supply, JCB supply in hour, Tripper/tracktor for haulage of excavated soil materials, dismentall of existing pcc/rcc drain etcs</w:t>
            </w:r>
          </w:p>
        </w:tc>
        <w:tc>
          <w:tcPr>
            <w:tcW w:w="483" w:type="dxa"/>
          </w:tcPr>
          <w:p>
            <w:pPr>
              <w:pStyle w:val="TableParagraph"/>
              <w:rPr>
                <w:b/>
                <w:sz w:val="18"/>
              </w:rPr>
            </w:pPr>
          </w:p>
          <w:p>
            <w:pPr>
              <w:pStyle w:val="TableParagraph"/>
              <w:spacing w:before="53"/>
              <w:rPr>
                <w:b/>
                <w:sz w:val="18"/>
              </w:rPr>
            </w:pPr>
          </w:p>
          <w:p>
            <w:pPr>
              <w:pStyle w:val="TableParagraph"/>
              <w:ind w:left="227"/>
              <w:jc w:val="center"/>
              <w:rPr>
                <w:sz w:val="18"/>
              </w:rPr>
            </w:pPr>
            <w:r>
              <w:rPr>
                <w:spacing w:val="-5"/>
                <w:sz w:val="18"/>
              </w:rPr>
              <w:t>PS</w:t>
            </w:r>
          </w:p>
        </w:tc>
        <w:tc>
          <w:tcPr>
            <w:tcW w:w="860" w:type="dxa"/>
          </w:tcPr>
          <w:p>
            <w:pPr>
              <w:pStyle w:val="TableParagraph"/>
              <w:rPr>
                <w:b/>
                <w:sz w:val="18"/>
              </w:rPr>
            </w:pPr>
          </w:p>
          <w:p>
            <w:pPr>
              <w:pStyle w:val="TableParagraph"/>
              <w:spacing w:before="53"/>
              <w:rPr>
                <w:b/>
                <w:sz w:val="18"/>
              </w:rPr>
            </w:pPr>
          </w:p>
          <w:p>
            <w:pPr>
              <w:pStyle w:val="TableParagraph"/>
              <w:ind w:right="18"/>
              <w:jc w:val="right"/>
              <w:rPr>
                <w:sz w:val="18"/>
              </w:rPr>
            </w:pPr>
            <w:r>
              <w:rPr>
                <w:spacing w:val="-4"/>
                <w:sz w:val="18"/>
              </w:rPr>
              <w:t>1.00</w:t>
            </w:r>
          </w:p>
        </w:tc>
        <w:tc>
          <w:tcPr>
            <w:tcW w:w="1342" w:type="dxa"/>
          </w:tcPr>
          <w:p>
            <w:pPr>
              <w:pStyle w:val="TableParagraph"/>
              <w:rPr>
                <w:b/>
                <w:sz w:val="18"/>
              </w:rPr>
            </w:pPr>
          </w:p>
          <w:p>
            <w:pPr>
              <w:pStyle w:val="TableParagraph"/>
              <w:spacing w:before="53"/>
              <w:rPr>
                <w:b/>
                <w:sz w:val="18"/>
              </w:rPr>
            </w:pPr>
          </w:p>
          <w:p>
            <w:pPr>
              <w:pStyle w:val="TableParagraph"/>
              <w:ind w:right="19"/>
              <w:jc w:val="right"/>
              <w:rPr>
                <w:sz w:val="18"/>
              </w:rPr>
            </w:pPr>
            <w:r>
              <w:rPr>
                <w:spacing w:val="-2"/>
                <w:sz w:val="18"/>
              </w:rPr>
              <w:t>150731.50</w:t>
            </w:r>
          </w:p>
        </w:tc>
        <w:tc>
          <w:tcPr>
            <w:tcW w:w="4352" w:type="dxa"/>
          </w:tcPr>
          <w:p>
            <w:pPr>
              <w:pStyle w:val="TableParagraph"/>
              <w:spacing w:before="147"/>
              <w:rPr>
                <w:b/>
                <w:sz w:val="18"/>
              </w:rPr>
            </w:pPr>
          </w:p>
          <w:p>
            <w:pPr>
              <w:pStyle w:val="TableParagraph"/>
              <w:spacing w:line="264" w:lineRule="auto" w:before="1"/>
              <w:ind w:left="28"/>
              <w:rPr>
                <w:i/>
                <w:sz w:val="18"/>
              </w:rPr>
            </w:pPr>
            <w:r>
              <w:rPr>
                <w:i/>
                <w:sz w:val="18"/>
              </w:rPr>
              <w:t>One</w:t>
            </w:r>
            <w:r>
              <w:rPr>
                <w:i/>
                <w:spacing w:val="-5"/>
                <w:sz w:val="18"/>
              </w:rPr>
              <w:t> </w:t>
            </w:r>
            <w:r>
              <w:rPr>
                <w:i/>
                <w:sz w:val="18"/>
              </w:rPr>
              <w:t>Lakhs</w:t>
            </w:r>
            <w:r>
              <w:rPr>
                <w:i/>
                <w:spacing w:val="-5"/>
                <w:sz w:val="18"/>
              </w:rPr>
              <w:t> </w:t>
            </w:r>
            <w:r>
              <w:rPr>
                <w:i/>
                <w:sz w:val="18"/>
              </w:rPr>
              <w:t>Fifty</w:t>
            </w:r>
            <w:r>
              <w:rPr>
                <w:i/>
                <w:spacing w:val="-5"/>
                <w:sz w:val="18"/>
              </w:rPr>
              <w:t> </w:t>
            </w:r>
            <w:r>
              <w:rPr>
                <w:i/>
                <w:sz w:val="18"/>
              </w:rPr>
              <w:t>Thousand</w:t>
            </w:r>
            <w:r>
              <w:rPr>
                <w:i/>
                <w:spacing w:val="-3"/>
                <w:sz w:val="18"/>
              </w:rPr>
              <w:t> </w:t>
            </w:r>
            <w:r>
              <w:rPr>
                <w:i/>
                <w:sz w:val="18"/>
              </w:rPr>
              <w:t>Seven</w:t>
            </w:r>
            <w:r>
              <w:rPr>
                <w:i/>
                <w:spacing w:val="-3"/>
                <w:sz w:val="18"/>
              </w:rPr>
              <w:t> </w:t>
            </w:r>
            <w:r>
              <w:rPr>
                <w:i/>
                <w:sz w:val="18"/>
              </w:rPr>
              <w:t>Hundred</w:t>
            </w:r>
            <w:r>
              <w:rPr>
                <w:i/>
                <w:spacing w:val="-3"/>
                <w:sz w:val="18"/>
              </w:rPr>
              <w:t> </w:t>
            </w:r>
            <w:r>
              <w:rPr>
                <w:i/>
                <w:sz w:val="18"/>
              </w:rPr>
              <w:t>Thirty</w:t>
            </w:r>
            <w:r>
              <w:rPr>
                <w:i/>
                <w:spacing w:val="-5"/>
                <w:sz w:val="18"/>
              </w:rPr>
              <w:t> </w:t>
            </w:r>
            <w:r>
              <w:rPr>
                <w:i/>
                <w:sz w:val="18"/>
              </w:rPr>
              <w:t>One Rupees and Fifty Paisa Only</w:t>
            </w:r>
          </w:p>
        </w:tc>
        <w:tc>
          <w:tcPr>
            <w:tcW w:w="1095" w:type="dxa"/>
          </w:tcPr>
          <w:p>
            <w:pPr>
              <w:pStyle w:val="TableParagraph"/>
              <w:rPr>
                <w:b/>
                <w:sz w:val="18"/>
              </w:rPr>
            </w:pPr>
          </w:p>
          <w:p>
            <w:pPr>
              <w:pStyle w:val="TableParagraph"/>
              <w:spacing w:before="53"/>
              <w:rPr>
                <w:b/>
                <w:sz w:val="18"/>
              </w:rPr>
            </w:pPr>
          </w:p>
          <w:p>
            <w:pPr>
              <w:pStyle w:val="TableParagraph"/>
              <w:ind w:right="10"/>
              <w:jc w:val="center"/>
              <w:rPr>
                <w:i/>
                <w:sz w:val="18"/>
              </w:rPr>
            </w:pPr>
            <w:r>
              <w:rPr>
                <w:i/>
                <w:spacing w:val="-2"/>
                <w:sz w:val="18"/>
              </w:rPr>
              <w:t>150731.50</w:t>
            </w:r>
          </w:p>
        </w:tc>
        <w:tc>
          <w:tcPr>
            <w:tcW w:w="821" w:type="dxa"/>
          </w:tcPr>
          <w:p>
            <w:pPr>
              <w:pStyle w:val="TableParagraph"/>
              <w:rPr>
                <w:sz w:val="18"/>
              </w:rPr>
            </w:pPr>
          </w:p>
        </w:tc>
      </w:tr>
      <w:tr>
        <w:trPr>
          <w:trHeight w:val="217" w:hRule="atLeast"/>
        </w:trPr>
        <w:tc>
          <w:tcPr>
            <w:tcW w:w="521" w:type="dxa"/>
          </w:tcPr>
          <w:p>
            <w:pPr>
              <w:pStyle w:val="TableParagraph"/>
              <w:spacing w:line="196" w:lineRule="exact" w:before="2"/>
              <w:ind w:right="14"/>
              <w:jc w:val="right"/>
              <w:rPr>
                <w:sz w:val="18"/>
              </w:rPr>
            </w:pPr>
            <w:r>
              <w:rPr>
                <w:spacing w:val="-10"/>
                <w:sz w:val="18"/>
              </w:rPr>
              <w:t>B</w:t>
            </w:r>
          </w:p>
        </w:tc>
        <w:tc>
          <w:tcPr>
            <w:tcW w:w="4899" w:type="dxa"/>
          </w:tcPr>
          <w:p>
            <w:pPr>
              <w:pStyle w:val="TableParagraph"/>
              <w:spacing w:line="198" w:lineRule="exact"/>
              <w:ind w:left="30"/>
              <w:rPr>
                <w:sz w:val="18"/>
              </w:rPr>
            </w:pPr>
            <w:r>
              <w:rPr>
                <w:sz w:val="18"/>
              </w:rPr>
              <w:t>General</w:t>
            </w:r>
            <w:r>
              <w:rPr>
                <w:spacing w:val="-7"/>
                <w:sz w:val="18"/>
              </w:rPr>
              <w:t> </w:t>
            </w:r>
            <w:r>
              <w:rPr>
                <w:spacing w:val="-2"/>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Providing</w:t>
            </w:r>
            <w:r>
              <w:rPr>
                <w:spacing w:val="8"/>
                <w:sz w:val="18"/>
              </w:rPr>
              <w:t> </w:t>
            </w:r>
            <w:r>
              <w:rPr>
                <w:sz w:val="18"/>
              </w:rPr>
              <w:t>and</w:t>
            </w:r>
            <w:r>
              <w:rPr>
                <w:spacing w:val="11"/>
                <w:sz w:val="18"/>
              </w:rPr>
              <w:t> </w:t>
            </w:r>
            <w:r>
              <w:rPr>
                <w:sz w:val="18"/>
              </w:rPr>
              <w:t>installation</w:t>
            </w:r>
            <w:r>
              <w:rPr>
                <w:spacing w:val="15"/>
                <w:sz w:val="18"/>
              </w:rPr>
              <w:t> </w:t>
            </w:r>
            <w:r>
              <w:rPr>
                <w:sz w:val="18"/>
              </w:rPr>
              <w:t>of</w:t>
            </w:r>
            <w:r>
              <w:rPr>
                <w:spacing w:val="7"/>
                <w:sz w:val="18"/>
              </w:rPr>
              <w:t> </w:t>
            </w:r>
            <w:r>
              <w:rPr>
                <w:sz w:val="18"/>
              </w:rPr>
              <w:t>project</w:t>
            </w:r>
            <w:r>
              <w:rPr>
                <w:spacing w:val="13"/>
                <w:sz w:val="18"/>
              </w:rPr>
              <w:t> </w:t>
            </w:r>
            <w:r>
              <w:rPr>
                <w:sz w:val="18"/>
              </w:rPr>
              <w:t>signboards</w:t>
            </w:r>
            <w:r>
              <w:rPr>
                <w:spacing w:val="10"/>
                <w:sz w:val="18"/>
              </w:rPr>
              <w:t> </w:t>
            </w:r>
            <w:r>
              <w:rPr>
                <w:sz w:val="18"/>
              </w:rPr>
              <w:t>with</w:t>
            </w:r>
            <w:r>
              <w:rPr>
                <w:spacing w:val="13"/>
                <w:sz w:val="18"/>
              </w:rPr>
              <w:t> </w:t>
            </w:r>
            <w:r>
              <w:rPr>
                <w:sz w:val="18"/>
              </w:rPr>
              <w:t>size</w:t>
            </w:r>
            <w:r>
              <w:rPr>
                <w:spacing w:val="9"/>
                <w:sz w:val="18"/>
              </w:rPr>
              <w:t> </w:t>
            </w:r>
            <w:r>
              <w:rPr>
                <w:sz w:val="18"/>
              </w:rPr>
              <w:t>of</w:t>
            </w:r>
            <w:r>
              <w:rPr>
                <w:spacing w:val="10"/>
                <w:sz w:val="18"/>
              </w:rPr>
              <w:t> </w:t>
            </w:r>
            <w:r>
              <w:rPr>
                <w:sz w:val="18"/>
              </w:rPr>
              <w:t>1.8</w:t>
            </w:r>
            <w:r>
              <w:rPr>
                <w:spacing w:val="11"/>
                <w:sz w:val="18"/>
              </w:rPr>
              <w:t> </w:t>
            </w:r>
            <w:r>
              <w:rPr>
                <w:spacing w:val="-10"/>
                <w:sz w:val="18"/>
              </w:rPr>
              <w:t>x</w:t>
            </w:r>
          </w:p>
          <w:p>
            <w:pPr>
              <w:pStyle w:val="TableParagraph"/>
              <w:spacing w:line="220" w:lineRule="atLeast" w:before="7"/>
              <w:ind w:left="30"/>
              <w:rPr>
                <w:sz w:val="18"/>
              </w:rPr>
            </w:pPr>
            <w:r>
              <w:rPr>
                <w:sz w:val="18"/>
              </w:rPr>
              <w:t>1.2</w:t>
            </w:r>
            <w:r>
              <w:rPr>
                <w:spacing w:val="37"/>
                <w:sz w:val="18"/>
              </w:rPr>
              <w:t> </w:t>
            </w:r>
            <w:r>
              <w:rPr>
                <w:sz w:val="18"/>
              </w:rPr>
              <w:t>m</w:t>
            </w:r>
            <w:r>
              <w:rPr>
                <w:spacing w:val="35"/>
                <w:sz w:val="18"/>
              </w:rPr>
              <w:t> </w:t>
            </w:r>
            <w:r>
              <w:rPr>
                <w:sz w:val="18"/>
              </w:rPr>
              <w:t>having</w:t>
            </w:r>
            <w:r>
              <w:rPr>
                <w:spacing w:val="35"/>
                <w:sz w:val="18"/>
              </w:rPr>
              <w:t> </w:t>
            </w:r>
            <w:r>
              <w:rPr>
                <w:sz w:val="18"/>
              </w:rPr>
              <w:t>details</w:t>
            </w:r>
            <w:r>
              <w:rPr>
                <w:spacing w:val="38"/>
                <w:sz w:val="18"/>
              </w:rPr>
              <w:t> </w:t>
            </w:r>
            <w:r>
              <w:rPr>
                <w:sz w:val="18"/>
              </w:rPr>
              <w:t>of</w:t>
            </w:r>
            <w:r>
              <w:rPr>
                <w:spacing w:val="33"/>
                <w:sz w:val="18"/>
              </w:rPr>
              <w:t> </w:t>
            </w:r>
            <w:r>
              <w:rPr>
                <w:sz w:val="18"/>
              </w:rPr>
              <w:t>contract</w:t>
            </w:r>
            <w:r>
              <w:rPr>
                <w:spacing w:val="39"/>
                <w:sz w:val="18"/>
              </w:rPr>
              <w:t> </w:t>
            </w:r>
            <w:r>
              <w:rPr>
                <w:sz w:val="18"/>
              </w:rPr>
              <w:t>in</w:t>
            </w:r>
            <w:r>
              <w:rPr>
                <w:spacing w:val="37"/>
                <w:sz w:val="18"/>
              </w:rPr>
              <w:t> </w:t>
            </w:r>
            <w:r>
              <w:rPr>
                <w:sz w:val="18"/>
              </w:rPr>
              <w:t>the</w:t>
            </w:r>
            <w:r>
              <w:rPr>
                <w:spacing w:val="38"/>
                <w:sz w:val="18"/>
              </w:rPr>
              <w:t> </w:t>
            </w:r>
            <w:r>
              <w:rPr>
                <w:sz w:val="18"/>
              </w:rPr>
              <w:t>format</w:t>
            </w:r>
            <w:r>
              <w:rPr>
                <w:spacing w:val="36"/>
                <w:sz w:val="18"/>
              </w:rPr>
              <w:t> </w:t>
            </w:r>
            <w:r>
              <w:rPr>
                <w:sz w:val="18"/>
              </w:rPr>
              <w:t>and</w:t>
            </w:r>
            <w:r>
              <w:rPr>
                <w:spacing w:val="39"/>
                <w:sz w:val="18"/>
              </w:rPr>
              <w:t> </w:t>
            </w:r>
            <w:r>
              <w:rPr>
                <w:sz w:val="18"/>
              </w:rPr>
              <w:t>wording</w:t>
            </w:r>
            <w:r>
              <w:rPr>
                <w:spacing w:val="35"/>
                <w:sz w:val="18"/>
              </w:rPr>
              <w:t> </w:t>
            </w:r>
            <w:r>
              <w:rPr>
                <w:sz w:val="18"/>
              </w:rPr>
              <w:t>as directed by the Engineer.(SSRBW 110)</w:t>
            </w:r>
          </w:p>
        </w:tc>
        <w:tc>
          <w:tcPr>
            <w:tcW w:w="483" w:type="dxa"/>
          </w:tcPr>
          <w:p>
            <w:pPr>
              <w:pStyle w:val="TableParagraph"/>
              <w:spacing w:before="27"/>
              <w:rPr>
                <w:b/>
                <w:sz w:val="18"/>
              </w:rPr>
            </w:pPr>
          </w:p>
          <w:p>
            <w:pPr>
              <w:pStyle w:val="TableParagraph"/>
              <w:spacing w:before="1"/>
              <w:ind w:left="141"/>
              <w:jc w:val="center"/>
              <w:rPr>
                <w:sz w:val="18"/>
              </w:rPr>
            </w:pPr>
            <w:r>
              <w:rPr>
                <w:spacing w:val="-5"/>
                <w:sz w:val="18"/>
              </w:rPr>
              <w:t>Nos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5420" w:type="dxa"/>
            <w:gridSpan w:val="2"/>
          </w:tcPr>
          <w:p>
            <w:pPr>
              <w:pStyle w:val="TableParagraph"/>
              <w:spacing w:line="191" w:lineRule="exact" w:before="7"/>
              <w:ind w:left="30"/>
              <w:rPr>
                <w:b/>
                <w:sz w:val="18"/>
              </w:rPr>
            </w:pPr>
            <w:r>
              <w:rPr>
                <w:b/>
                <w:sz w:val="18"/>
              </w:rPr>
              <w:t>Upgrading</w:t>
            </w:r>
            <w:r>
              <w:rPr>
                <w:b/>
                <w:spacing w:val="-9"/>
                <w:sz w:val="18"/>
              </w:rPr>
              <w:t> </w:t>
            </w:r>
            <w:r>
              <w:rPr>
                <w:b/>
                <w:sz w:val="18"/>
              </w:rPr>
              <w:t>of</w:t>
            </w:r>
            <w:r>
              <w:rPr>
                <w:b/>
                <w:spacing w:val="-9"/>
                <w:sz w:val="18"/>
              </w:rPr>
              <w:t> </w:t>
            </w:r>
            <w:r>
              <w:rPr>
                <w:b/>
                <w:sz w:val="18"/>
              </w:rPr>
              <w:t>madan</w:t>
            </w:r>
            <w:r>
              <w:rPr>
                <w:b/>
                <w:spacing w:val="-11"/>
                <w:sz w:val="18"/>
              </w:rPr>
              <w:t> </w:t>
            </w:r>
            <w:r>
              <w:rPr>
                <w:b/>
                <w:sz w:val="18"/>
              </w:rPr>
              <w:t>marga</w:t>
            </w:r>
            <w:r>
              <w:rPr>
                <w:b/>
                <w:spacing w:val="-10"/>
                <w:sz w:val="18"/>
              </w:rPr>
              <w:t> </w:t>
            </w:r>
            <w:r>
              <w:rPr>
                <w:b/>
                <w:sz w:val="18"/>
              </w:rPr>
              <w:t>bangechaur</w:t>
            </w:r>
            <w:r>
              <w:rPr>
                <w:b/>
                <w:spacing w:val="-10"/>
                <w:sz w:val="18"/>
              </w:rPr>
              <w:t> </w:t>
            </w:r>
            <w:r>
              <w:rPr>
                <w:b/>
                <w:sz w:val="18"/>
              </w:rPr>
              <w:t>dekhi</w:t>
            </w:r>
            <w:r>
              <w:rPr>
                <w:b/>
                <w:spacing w:val="-9"/>
                <w:sz w:val="18"/>
              </w:rPr>
              <w:t> </w:t>
            </w:r>
            <w:r>
              <w:rPr>
                <w:b/>
                <w:spacing w:val="-2"/>
                <w:sz w:val="18"/>
              </w:rPr>
              <w:t>marepipal</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1381" w:hRule="atLeast"/>
        </w:trPr>
        <w:tc>
          <w:tcPr>
            <w:tcW w:w="521" w:type="dxa"/>
          </w:tcPr>
          <w:p>
            <w:pPr>
              <w:pStyle w:val="TableParagraph"/>
              <w:rPr>
                <w:b/>
                <w:sz w:val="18"/>
              </w:rPr>
            </w:pPr>
          </w:p>
          <w:p>
            <w:pPr>
              <w:pStyle w:val="TableParagraph"/>
              <w:spacing w:before="171"/>
              <w:rPr>
                <w:b/>
                <w:sz w:val="18"/>
              </w:rPr>
            </w:pPr>
          </w:p>
          <w:p>
            <w:pPr>
              <w:pStyle w:val="TableParagraph"/>
              <w:ind w:right="15"/>
              <w:jc w:val="right"/>
              <w:rPr>
                <w:sz w:val="18"/>
              </w:rPr>
            </w:pPr>
            <w:r>
              <w:rPr>
                <w:spacing w:val="-10"/>
                <w:sz w:val="18"/>
              </w:rPr>
              <w:t>1</w:t>
            </w:r>
          </w:p>
        </w:tc>
        <w:tc>
          <w:tcPr>
            <w:tcW w:w="4899" w:type="dxa"/>
          </w:tcPr>
          <w:p>
            <w:pPr>
              <w:pStyle w:val="TableParagraph"/>
              <w:spacing w:line="261" w:lineRule="auto" w:before="21"/>
              <w:ind w:left="30" w:right="9"/>
              <w:jc w:val="both"/>
              <w:rPr>
                <w:sz w:val="18"/>
              </w:rPr>
            </w:pPr>
            <w:r>
              <w:rPr>
                <w:sz w:val="18"/>
              </w:rPr>
              <w:t>Dismantling of cement concrete pavement/side drain by mechanical means using pneumatic tools, breaking to pieces not exceeding 0.02 cum in volume and stock piling at designated locations and disposal of dismantled Material up to a lead of 1000 metres,</w:t>
            </w:r>
            <w:r>
              <w:rPr>
                <w:spacing w:val="58"/>
                <w:sz w:val="18"/>
              </w:rPr>
              <w:t>  </w:t>
            </w:r>
            <w:r>
              <w:rPr>
                <w:sz w:val="18"/>
              </w:rPr>
              <w:t>stacking</w:t>
            </w:r>
            <w:r>
              <w:rPr>
                <w:spacing w:val="57"/>
                <w:sz w:val="18"/>
              </w:rPr>
              <w:t>  </w:t>
            </w:r>
            <w:r>
              <w:rPr>
                <w:sz w:val="18"/>
              </w:rPr>
              <w:t>serviceable</w:t>
            </w:r>
            <w:r>
              <w:rPr>
                <w:spacing w:val="58"/>
                <w:sz w:val="18"/>
              </w:rPr>
              <w:t>  </w:t>
            </w:r>
            <w:r>
              <w:rPr>
                <w:sz w:val="18"/>
              </w:rPr>
              <w:t>and</w:t>
            </w:r>
            <w:r>
              <w:rPr>
                <w:spacing w:val="59"/>
                <w:sz w:val="18"/>
              </w:rPr>
              <w:t>  </w:t>
            </w:r>
            <w:r>
              <w:rPr>
                <w:sz w:val="18"/>
              </w:rPr>
              <w:t>unserviceable</w:t>
            </w:r>
            <w:r>
              <w:rPr>
                <w:spacing w:val="57"/>
                <w:sz w:val="18"/>
              </w:rPr>
              <w:t>  </w:t>
            </w:r>
            <w:r>
              <w:rPr>
                <w:spacing w:val="-2"/>
                <w:sz w:val="18"/>
              </w:rPr>
              <w:t>Material</w:t>
            </w:r>
          </w:p>
          <w:p>
            <w:pPr>
              <w:pStyle w:val="TableParagraph"/>
              <w:spacing w:before="2"/>
              <w:ind w:left="30"/>
              <w:jc w:val="both"/>
              <w:rPr>
                <w:sz w:val="18"/>
              </w:rPr>
            </w:pPr>
            <w:r>
              <w:rPr>
                <w:spacing w:val="-2"/>
                <w:sz w:val="18"/>
              </w:rPr>
              <w:t>separately(SSRBW</w:t>
            </w:r>
            <w:r>
              <w:rPr>
                <w:spacing w:val="19"/>
                <w:sz w:val="18"/>
              </w:rPr>
              <w:t> </w:t>
            </w:r>
            <w:r>
              <w:rPr>
                <w:spacing w:val="-4"/>
                <w:sz w:val="18"/>
              </w:rPr>
              <w:t>202)</w:t>
            </w:r>
          </w:p>
        </w:tc>
        <w:tc>
          <w:tcPr>
            <w:tcW w:w="483" w:type="dxa"/>
          </w:tcPr>
          <w:p>
            <w:pPr>
              <w:pStyle w:val="TableParagraph"/>
              <w:rPr>
                <w:b/>
                <w:sz w:val="18"/>
              </w:rPr>
            </w:pPr>
          </w:p>
          <w:p>
            <w:pPr>
              <w:pStyle w:val="TableParagraph"/>
              <w:spacing w:before="171"/>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171"/>
              <w:rPr>
                <w:b/>
                <w:sz w:val="18"/>
              </w:rPr>
            </w:pPr>
          </w:p>
          <w:p>
            <w:pPr>
              <w:pStyle w:val="TableParagraph"/>
              <w:ind w:right="18"/>
              <w:jc w:val="right"/>
              <w:rPr>
                <w:sz w:val="18"/>
              </w:rPr>
            </w:pPr>
            <w:r>
              <w:rPr>
                <w:spacing w:val="-2"/>
                <w:sz w:val="18"/>
              </w:rPr>
              <w:t>27.02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14"/>
              <w:ind w:left="30" w:right="13"/>
              <w:jc w:val="both"/>
              <w:rPr>
                <w:sz w:val="18"/>
              </w:rPr>
            </w:pPr>
            <w:r>
              <w:rPr>
                <w:sz w:val="18"/>
              </w:rPr>
              <w:t>Dismantling of flexible pavement and disposal of dismantled material upto a lead of 1000 metres, stacking serviceable and unserviceable</w:t>
            </w:r>
            <w:r>
              <w:rPr>
                <w:spacing w:val="44"/>
                <w:sz w:val="18"/>
              </w:rPr>
              <w:t>  </w:t>
            </w:r>
            <w:r>
              <w:rPr>
                <w:sz w:val="18"/>
              </w:rPr>
              <w:t>Material</w:t>
            </w:r>
            <w:r>
              <w:rPr>
                <w:spacing w:val="45"/>
                <w:sz w:val="18"/>
              </w:rPr>
              <w:t>  </w:t>
            </w:r>
            <w:r>
              <w:rPr>
                <w:sz w:val="18"/>
              </w:rPr>
              <w:t>Separately</w:t>
            </w:r>
            <w:r>
              <w:rPr>
                <w:spacing w:val="42"/>
                <w:sz w:val="18"/>
              </w:rPr>
              <w:t>  </w:t>
            </w:r>
            <w:r>
              <w:rPr>
                <w:sz w:val="18"/>
              </w:rPr>
              <w:t>By</w:t>
            </w:r>
            <w:r>
              <w:rPr>
                <w:spacing w:val="43"/>
                <w:sz w:val="18"/>
              </w:rPr>
              <w:t>  </w:t>
            </w:r>
            <w:r>
              <w:rPr>
                <w:sz w:val="18"/>
              </w:rPr>
              <w:t>Mechanical</w:t>
            </w:r>
            <w:r>
              <w:rPr>
                <w:spacing w:val="45"/>
                <w:sz w:val="18"/>
              </w:rPr>
              <w:t>  </w:t>
            </w:r>
            <w:r>
              <w:rPr>
                <w:spacing w:val="-2"/>
                <w:sz w:val="18"/>
              </w:rPr>
              <w:t>Means.</w:t>
            </w:r>
          </w:p>
          <w:p>
            <w:pPr>
              <w:pStyle w:val="TableParagraph"/>
              <w:spacing w:line="199" w:lineRule="exact"/>
              <w:ind w:left="30"/>
              <w:jc w:val="both"/>
              <w:rPr>
                <w:sz w:val="18"/>
              </w:rPr>
            </w:pPr>
            <w:r>
              <w:rPr>
                <w:sz w:val="18"/>
              </w:rPr>
              <w:t>Bituminuou </w:t>
            </w:r>
            <w:r>
              <w:rPr>
                <w:spacing w:val="-2"/>
                <w:sz w:val="18"/>
              </w:rPr>
              <w:t>Course</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5"/>
                <w:sz w:val="18"/>
              </w:rPr>
              <w:t>42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148" w:hRule="atLeast"/>
        </w:trPr>
        <w:tc>
          <w:tcPr>
            <w:tcW w:w="521" w:type="dxa"/>
          </w:tcPr>
          <w:p>
            <w:pPr>
              <w:pStyle w:val="TableParagraph"/>
              <w:rPr>
                <w:b/>
                <w:sz w:val="18"/>
              </w:rPr>
            </w:pPr>
          </w:p>
          <w:p>
            <w:pPr>
              <w:pStyle w:val="TableParagraph"/>
              <w:spacing w:before="53"/>
              <w:rPr>
                <w:b/>
                <w:sz w:val="18"/>
              </w:rPr>
            </w:pPr>
          </w:p>
          <w:p>
            <w:pPr>
              <w:pStyle w:val="TableParagraph"/>
              <w:ind w:right="15"/>
              <w:jc w:val="right"/>
              <w:rPr>
                <w:sz w:val="18"/>
              </w:rPr>
            </w:pPr>
            <w:r>
              <w:rPr>
                <w:spacing w:val="-10"/>
                <w:sz w:val="18"/>
              </w:rPr>
              <w:t>3</w:t>
            </w:r>
          </w:p>
        </w:tc>
        <w:tc>
          <w:tcPr>
            <w:tcW w:w="4899" w:type="dxa"/>
          </w:tcPr>
          <w:p>
            <w:pPr>
              <w:pStyle w:val="TableParagraph"/>
              <w:spacing w:line="261" w:lineRule="auto" w:before="129"/>
              <w:ind w:left="30" w:right="12"/>
              <w:jc w:val="both"/>
              <w:rPr>
                <w:sz w:val="18"/>
              </w:rPr>
            </w:pPr>
            <w:r>
              <w:rPr>
                <w:sz w:val="18"/>
              </w:rPr>
              <w:t>Existing Sub grade, Sub base,</w:t>
            </w:r>
            <w:r>
              <w:rPr>
                <w:spacing w:val="40"/>
                <w:sz w:val="18"/>
              </w:rPr>
              <w:t> </w:t>
            </w:r>
            <w:r>
              <w:rPr>
                <w:sz w:val="18"/>
              </w:rPr>
              <w:t>Base layer Loosening, leveling Maintaining camber and Compacting upto depth of 150 mm,</w:t>
            </w:r>
            <w:r>
              <w:rPr>
                <w:spacing w:val="40"/>
                <w:sz w:val="18"/>
              </w:rPr>
              <w:t> </w:t>
            </w:r>
            <w:r>
              <w:rPr>
                <w:sz w:val="18"/>
              </w:rPr>
              <w:t>mixed with water at OMC and then compacted by rolling so as to achieve dry density as per Drawing and Technical Specifications.</w:t>
            </w:r>
          </w:p>
        </w:tc>
        <w:tc>
          <w:tcPr>
            <w:tcW w:w="483" w:type="dxa"/>
          </w:tcPr>
          <w:p>
            <w:pPr>
              <w:pStyle w:val="TableParagraph"/>
              <w:rPr>
                <w:b/>
                <w:sz w:val="18"/>
              </w:rPr>
            </w:pPr>
          </w:p>
          <w:p>
            <w:pPr>
              <w:pStyle w:val="TableParagraph"/>
              <w:spacing w:before="53"/>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53"/>
              <w:rPr>
                <w:b/>
                <w:sz w:val="18"/>
              </w:rPr>
            </w:pPr>
          </w:p>
          <w:p>
            <w:pPr>
              <w:pStyle w:val="TableParagraph"/>
              <w:ind w:right="18"/>
              <w:jc w:val="right"/>
              <w:rPr>
                <w:sz w:val="18"/>
              </w:rPr>
            </w:pPr>
            <w:r>
              <w:rPr>
                <w:spacing w:val="-5"/>
                <w:sz w:val="18"/>
              </w:rPr>
              <w:t>126</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4</w:t>
            </w:r>
          </w:p>
        </w:tc>
        <w:tc>
          <w:tcPr>
            <w:tcW w:w="4899" w:type="dxa"/>
          </w:tcPr>
          <w:p>
            <w:pPr>
              <w:pStyle w:val="TableParagraph"/>
              <w:spacing w:line="264" w:lineRule="auto" w:before="14"/>
              <w:ind w:left="30" w:right="9"/>
              <w:jc w:val="both"/>
              <w:rPr>
                <w:sz w:val="18"/>
              </w:rPr>
            </w:pPr>
            <w:r>
              <w:rPr>
                <w:sz w:val="18"/>
              </w:rPr>
              <w:t>Providing and laying granular sub-base on prepared surface, mixing at OMC, and compacting to achieve the desired density, complete</w:t>
            </w:r>
            <w:r>
              <w:rPr>
                <w:spacing w:val="63"/>
                <w:w w:val="150"/>
                <w:sz w:val="18"/>
              </w:rPr>
              <w:t> </w:t>
            </w:r>
            <w:r>
              <w:rPr>
                <w:sz w:val="18"/>
              </w:rPr>
              <w:t>as</w:t>
            </w:r>
            <w:r>
              <w:rPr>
                <w:spacing w:val="62"/>
                <w:w w:val="150"/>
                <w:sz w:val="18"/>
              </w:rPr>
              <w:t> </w:t>
            </w:r>
            <w:r>
              <w:rPr>
                <w:sz w:val="18"/>
              </w:rPr>
              <w:t>per</w:t>
            </w:r>
            <w:r>
              <w:rPr>
                <w:spacing w:val="62"/>
                <w:w w:val="150"/>
                <w:sz w:val="18"/>
              </w:rPr>
              <w:t> </w:t>
            </w:r>
            <w:r>
              <w:rPr>
                <w:sz w:val="18"/>
              </w:rPr>
              <w:t>Drawing</w:t>
            </w:r>
            <w:r>
              <w:rPr>
                <w:spacing w:val="62"/>
                <w:w w:val="150"/>
                <w:sz w:val="18"/>
              </w:rPr>
              <w:t> </w:t>
            </w:r>
            <w:r>
              <w:rPr>
                <w:sz w:val="18"/>
              </w:rPr>
              <w:t>and</w:t>
            </w:r>
            <w:r>
              <w:rPr>
                <w:spacing w:val="62"/>
                <w:w w:val="150"/>
                <w:sz w:val="18"/>
              </w:rPr>
              <w:t> </w:t>
            </w:r>
            <w:r>
              <w:rPr>
                <w:sz w:val="18"/>
              </w:rPr>
              <w:t>Technical</w:t>
            </w:r>
            <w:r>
              <w:rPr>
                <w:spacing w:val="65"/>
                <w:w w:val="150"/>
                <w:sz w:val="18"/>
              </w:rPr>
              <w:t> </w:t>
            </w:r>
            <w:r>
              <w:rPr>
                <w:sz w:val="18"/>
              </w:rPr>
              <w:t>Specifications.</w:t>
            </w:r>
            <w:r>
              <w:rPr>
                <w:spacing w:val="62"/>
                <w:w w:val="150"/>
                <w:sz w:val="18"/>
              </w:rPr>
              <w:t> </w:t>
            </w:r>
            <w:r>
              <w:rPr>
                <w:spacing w:val="-5"/>
                <w:sz w:val="18"/>
              </w:rPr>
              <w:t>By</w:t>
            </w:r>
          </w:p>
          <w:p>
            <w:pPr>
              <w:pStyle w:val="TableParagraph"/>
              <w:spacing w:line="199"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4"/>
                <w:sz w:val="18"/>
              </w:rPr>
              <w:t>67.5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222" w:footer="0" w:top="580" w:bottom="28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1149" w:hRule="atLeast"/>
        </w:trPr>
        <w:tc>
          <w:tcPr>
            <w:tcW w:w="521" w:type="dxa"/>
          </w:tcPr>
          <w:p>
            <w:pPr>
              <w:pStyle w:val="TableParagraph"/>
              <w:rPr>
                <w:b/>
                <w:sz w:val="18"/>
              </w:rPr>
            </w:pPr>
          </w:p>
          <w:p>
            <w:pPr>
              <w:pStyle w:val="TableParagraph"/>
              <w:spacing w:before="46"/>
              <w:rPr>
                <w:b/>
                <w:sz w:val="18"/>
              </w:rPr>
            </w:pPr>
          </w:p>
          <w:p>
            <w:pPr>
              <w:pStyle w:val="TableParagraph"/>
              <w:ind w:right="15"/>
              <w:jc w:val="right"/>
              <w:rPr>
                <w:sz w:val="18"/>
              </w:rPr>
            </w:pPr>
            <w:r>
              <w:rPr>
                <w:spacing w:val="-10"/>
                <w:sz w:val="18"/>
              </w:rPr>
              <w:t>5</w:t>
            </w:r>
          </w:p>
        </w:tc>
        <w:tc>
          <w:tcPr>
            <w:tcW w:w="4899" w:type="dxa"/>
          </w:tcPr>
          <w:p>
            <w:pPr>
              <w:pStyle w:val="TableParagraph"/>
              <w:spacing w:line="261" w:lineRule="auto" w:before="9"/>
              <w:ind w:left="30" w:right="9"/>
              <w:jc w:val="both"/>
              <w:rPr>
                <w:sz w:val="18"/>
              </w:rPr>
            </w:pPr>
            <w:r>
              <w:rPr>
                <w:sz w:val="18"/>
              </w:rPr>
              <w:t>Crusher Run Macadam Base and Sub Base,Providing and laying Crusher Run Macadam on a prepared surface, spreading and mixing</w:t>
            </w:r>
            <w:r>
              <w:rPr>
                <w:spacing w:val="-5"/>
                <w:sz w:val="18"/>
              </w:rPr>
              <w:t> </w:t>
            </w:r>
            <w:r>
              <w:rPr>
                <w:sz w:val="18"/>
              </w:rPr>
              <w:t>,</w:t>
            </w:r>
            <w:r>
              <w:rPr>
                <w:spacing w:val="-4"/>
                <w:sz w:val="18"/>
              </w:rPr>
              <w:t> </w:t>
            </w:r>
            <w:r>
              <w:rPr>
                <w:sz w:val="18"/>
              </w:rPr>
              <w:t>watering</w:t>
            </w:r>
            <w:r>
              <w:rPr>
                <w:spacing w:val="-5"/>
                <w:sz w:val="18"/>
              </w:rPr>
              <w:t> </w:t>
            </w:r>
            <w:r>
              <w:rPr>
                <w:sz w:val="18"/>
              </w:rPr>
              <w:t>and</w:t>
            </w:r>
            <w:r>
              <w:rPr>
                <w:spacing w:val="-3"/>
                <w:sz w:val="18"/>
              </w:rPr>
              <w:t> </w:t>
            </w:r>
            <w:r>
              <w:rPr>
                <w:sz w:val="18"/>
              </w:rPr>
              <w:t>compacting</w:t>
            </w:r>
            <w:r>
              <w:rPr>
                <w:spacing w:val="-4"/>
                <w:sz w:val="18"/>
              </w:rPr>
              <w:t> </w:t>
            </w:r>
            <w:r>
              <w:rPr>
                <w:sz w:val="18"/>
              </w:rPr>
              <w:t>to</w:t>
            </w:r>
            <w:r>
              <w:rPr>
                <w:spacing w:val="-4"/>
                <w:sz w:val="18"/>
              </w:rPr>
              <w:t> </w:t>
            </w:r>
            <w:r>
              <w:rPr>
                <w:sz w:val="18"/>
              </w:rPr>
              <w:t>form</w:t>
            </w:r>
            <w:r>
              <w:rPr>
                <w:spacing w:val="-5"/>
                <w:sz w:val="18"/>
              </w:rPr>
              <w:t> </w:t>
            </w:r>
            <w:r>
              <w:rPr>
                <w:sz w:val="18"/>
              </w:rPr>
              <w:t>a</w:t>
            </w:r>
            <w:r>
              <w:rPr>
                <w:spacing w:val="-5"/>
                <w:sz w:val="18"/>
              </w:rPr>
              <w:t> </w:t>
            </w:r>
            <w:r>
              <w:rPr>
                <w:sz w:val="18"/>
              </w:rPr>
              <w:t>layer</w:t>
            </w:r>
            <w:r>
              <w:rPr>
                <w:spacing w:val="-2"/>
                <w:sz w:val="18"/>
              </w:rPr>
              <w:t> </w:t>
            </w:r>
            <w:r>
              <w:rPr>
                <w:sz w:val="18"/>
              </w:rPr>
              <w:t>of</w:t>
            </w:r>
            <w:r>
              <w:rPr>
                <w:spacing w:val="-6"/>
                <w:sz w:val="18"/>
              </w:rPr>
              <w:t> </w:t>
            </w:r>
            <w:r>
              <w:rPr>
                <w:sz w:val="18"/>
              </w:rPr>
              <w:t>sub-base/Base course</w:t>
            </w:r>
            <w:r>
              <w:rPr>
                <w:spacing w:val="36"/>
                <w:sz w:val="18"/>
              </w:rPr>
              <w:t> </w:t>
            </w:r>
            <w:r>
              <w:rPr>
                <w:sz w:val="18"/>
              </w:rPr>
              <w:t>as</w:t>
            </w:r>
            <w:r>
              <w:rPr>
                <w:spacing w:val="36"/>
                <w:sz w:val="18"/>
              </w:rPr>
              <w:t> </w:t>
            </w:r>
            <w:r>
              <w:rPr>
                <w:sz w:val="18"/>
              </w:rPr>
              <w:t>per</w:t>
            </w:r>
            <w:r>
              <w:rPr>
                <w:spacing w:val="37"/>
                <w:sz w:val="18"/>
              </w:rPr>
              <w:t> </w:t>
            </w:r>
            <w:r>
              <w:rPr>
                <w:sz w:val="18"/>
              </w:rPr>
              <w:t>Drawing</w:t>
            </w:r>
            <w:r>
              <w:rPr>
                <w:spacing w:val="36"/>
                <w:sz w:val="18"/>
              </w:rPr>
              <w:t> </w:t>
            </w:r>
            <w:r>
              <w:rPr>
                <w:sz w:val="18"/>
              </w:rPr>
              <w:t>and</w:t>
            </w:r>
            <w:r>
              <w:rPr>
                <w:spacing w:val="38"/>
                <w:sz w:val="18"/>
              </w:rPr>
              <w:t> </w:t>
            </w:r>
            <w:r>
              <w:rPr>
                <w:sz w:val="18"/>
              </w:rPr>
              <w:t>Technical</w:t>
            </w:r>
            <w:r>
              <w:rPr>
                <w:spacing w:val="37"/>
                <w:sz w:val="18"/>
              </w:rPr>
              <w:t> </w:t>
            </w:r>
            <w:r>
              <w:rPr>
                <w:sz w:val="18"/>
              </w:rPr>
              <w:t>Specifications.</w:t>
            </w:r>
            <w:r>
              <w:rPr>
                <w:spacing w:val="41"/>
                <w:sz w:val="18"/>
              </w:rPr>
              <w:t> </w:t>
            </w:r>
            <w:r>
              <w:rPr>
                <w:sz w:val="18"/>
              </w:rPr>
              <w:t>(37.5</w:t>
            </w:r>
            <w:r>
              <w:rPr>
                <w:spacing w:val="39"/>
                <w:sz w:val="18"/>
              </w:rPr>
              <w:t> </w:t>
            </w:r>
            <w:r>
              <w:rPr>
                <w:spacing w:val="-5"/>
                <w:sz w:val="18"/>
              </w:rPr>
              <w:t>mm</w:t>
            </w:r>
          </w:p>
          <w:p>
            <w:pPr>
              <w:pStyle w:val="TableParagraph"/>
              <w:spacing w:before="2"/>
              <w:ind w:left="30"/>
              <w:jc w:val="both"/>
              <w:rPr>
                <w:sz w:val="18"/>
              </w:rPr>
            </w:pPr>
            <w:r>
              <w:rPr>
                <w:sz w:val="18"/>
              </w:rPr>
              <w:t>maximum</w:t>
            </w:r>
            <w:r>
              <w:rPr>
                <w:spacing w:val="-12"/>
                <w:sz w:val="18"/>
              </w:rPr>
              <w:t> </w:t>
            </w:r>
            <w:r>
              <w:rPr>
                <w:sz w:val="18"/>
              </w:rPr>
              <w:t>size)(SSRBW</w:t>
            </w:r>
            <w:r>
              <w:rPr>
                <w:spacing w:val="-10"/>
                <w:sz w:val="18"/>
              </w:rPr>
              <w:t> </w:t>
            </w:r>
            <w:r>
              <w:rPr>
                <w:spacing w:val="-4"/>
                <w:sz w:val="18"/>
              </w:rPr>
              <w:t>1204</w:t>
            </w:r>
          </w:p>
        </w:tc>
        <w:tc>
          <w:tcPr>
            <w:tcW w:w="483" w:type="dxa"/>
          </w:tcPr>
          <w:p>
            <w:pPr>
              <w:pStyle w:val="TableParagraph"/>
              <w:rPr>
                <w:b/>
                <w:sz w:val="18"/>
              </w:rPr>
            </w:pPr>
          </w:p>
          <w:p>
            <w:pPr>
              <w:pStyle w:val="TableParagraph"/>
              <w:spacing w:before="46"/>
              <w:rPr>
                <w:b/>
                <w:sz w:val="18"/>
              </w:rPr>
            </w:pPr>
          </w:p>
          <w:p>
            <w:pPr>
              <w:pStyle w:val="TableParagraph"/>
              <w:ind w:right="17"/>
              <w:jc w:val="right"/>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5"/>
                <w:sz w:val="18"/>
              </w:rPr>
              <w:t>87</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6</w:t>
            </w:r>
          </w:p>
        </w:tc>
        <w:tc>
          <w:tcPr>
            <w:tcW w:w="4899" w:type="dxa"/>
          </w:tcPr>
          <w:p>
            <w:pPr>
              <w:pStyle w:val="TableParagraph"/>
              <w:spacing w:before="2"/>
              <w:ind w:left="30"/>
              <w:rPr>
                <w:sz w:val="18"/>
              </w:rPr>
            </w:pPr>
            <w:r>
              <w:rPr>
                <w:sz w:val="18"/>
              </w:rPr>
              <w:t>Providing</w:t>
            </w:r>
            <w:r>
              <w:rPr>
                <w:spacing w:val="4"/>
                <w:sz w:val="18"/>
              </w:rPr>
              <w:t> </w:t>
            </w:r>
            <w:r>
              <w:rPr>
                <w:sz w:val="18"/>
              </w:rPr>
              <w:t>and</w:t>
            </w:r>
            <w:r>
              <w:rPr>
                <w:spacing w:val="5"/>
                <w:sz w:val="18"/>
              </w:rPr>
              <w:t> </w:t>
            </w:r>
            <w:r>
              <w:rPr>
                <w:sz w:val="18"/>
              </w:rPr>
              <w:t>applying</w:t>
            </w:r>
            <w:r>
              <w:rPr>
                <w:spacing w:val="4"/>
                <w:sz w:val="18"/>
              </w:rPr>
              <w:t> </w:t>
            </w:r>
            <w:r>
              <w:rPr>
                <w:sz w:val="18"/>
              </w:rPr>
              <w:t>prime</w:t>
            </w:r>
            <w:r>
              <w:rPr>
                <w:spacing w:val="4"/>
                <w:sz w:val="18"/>
              </w:rPr>
              <w:t> </w:t>
            </w:r>
            <w:r>
              <w:rPr>
                <w:sz w:val="18"/>
              </w:rPr>
              <w:t>coat</w:t>
            </w:r>
            <w:r>
              <w:rPr>
                <w:spacing w:val="4"/>
                <w:sz w:val="18"/>
              </w:rPr>
              <w:t> </w:t>
            </w:r>
            <w:r>
              <w:rPr>
                <w:sz w:val="18"/>
              </w:rPr>
              <w:t>with</w:t>
            </w:r>
            <w:r>
              <w:rPr>
                <w:spacing w:val="5"/>
                <w:sz w:val="18"/>
              </w:rPr>
              <w:t> </w:t>
            </w:r>
            <w:r>
              <w:rPr>
                <w:sz w:val="18"/>
              </w:rPr>
              <w:t>MC30/MC70</w:t>
            </w:r>
            <w:r>
              <w:rPr>
                <w:spacing w:val="9"/>
                <w:sz w:val="18"/>
              </w:rPr>
              <w:t> </w:t>
            </w:r>
            <w:r>
              <w:rPr>
                <w:sz w:val="18"/>
              </w:rPr>
              <w:t>on</w:t>
            </w:r>
            <w:r>
              <w:rPr>
                <w:spacing w:val="6"/>
                <w:sz w:val="18"/>
              </w:rPr>
              <w:t> </w:t>
            </w:r>
            <w:r>
              <w:rPr>
                <w:spacing w:val="-2"/>
                <w:sz w:val="18"/>
              </w:rPr>
              <w:t>prepared</w:t>
            </w:r>
          </w:p>
          <w:p>
            <w:pPr>
              <w:pStyle w:val="TableParagraph"/>
              <w:spacing w:line="220" w:lineRule="atLeast" w:before="8"/>
              <w:ind w:left="30"/>
              <w:rPr>
                <w:sz w:val="18"/>
              </w:rPr>
            </w:pPr>
            <w:r>
              <w:rPr>
                <w:sz w:val="18"/>
              </w:rPr>
              <w:t>surface</w:t>
            </w:r>
            <w:r>
              <w:rPr>
                <w:spacing w:val="29"/>
                <w:sz w:val="18"/>
              </w:rPr>
              <w:t> </w:t>
            </w:r>
            <w:r>
              <w:rPr>
                <w:sz w:val="18"/>
              </w:rPr>
              <w:t>of</w:t>
            </w:r>
            <w:r>
              <w:rPr>
                <w:spacing w:val="28"/>
                <w:sz w:val="18"/>
              </w:rPr>
              <w:t> </w:t>
            </w:r>
            <w:r>
              <w:rPr>
                <w:sz w:val="18"/>
              </w:rPr>
              <w:t>granular</w:t>
            </w:r>
            <w:r>
              <w:rPr>
                <w:spacing w:val="30"/>
                <w:sz w:val="18"/>
              </w:rPr>
              <w:t> </w:t>
            </w:r>
            <w:r>
              <w:rPr>
                <w:sz w:val="18"/>
              </w:rPr>
              <w:t>base</w:t>
            </w:r>
            <w:r>
              <w:rPr>
                <w:spacing w:val="29"/>
                <w:sz w:val="18"/>
              </w:rPr>
              <w:t> </w:t>
            </w:r>
            <w:r>
              <w:rPr>
                <w:sz w:val="18"/>
              </w:rPr>
              <w:t>including</w:t>
            </w:r>
            <w:r>
              <w:rPr>
                <w:spacing w:val="30"/>
                <w:sz w:val="18"/>
              </w:rPr>
              <w:t> </w:t>
            </w:r>
            <w:r>
              <w:rPr>
                <w:sz w:val="18"/>
              </w:rPr>
              <w:t>cleaning</w:t>
            </w:r>
            <w:r>
              <w:rPr>
                <w:spacing w:val="29"/>
                <w:sz w:val="18"/>
              </w:rPr>
              <w:t> </w:t>
            </w:r>
            <w:r>
              <w:rPr>
                <w:sz w:val="18"/>
              </w:rPr>
              <w:t>of</w:t>
            </w:r>
            <w:r>
              <w:rPr>
                <w:spacing w:val="27"/>
                <w:sz w:val="18"/>
              </w:rPr>
              <w:t> </w:t>
            </w:r>
            <w:r>
              <w:rPr>
                <w:sz w:val="18"/>
              </w:rPr>
              <w:t>road</w:t>
            </w:r>
            <w:r>
              <w:rPr>
                <w:spacing w:val="31"/>
                <w:sz w:val="18"/>
              </w:rPr>
              <w:t> </w:t>
            </w:r>
            <w:r>
              <w:rPr>
                <w:sz w:val="18"/>
              </w:rPr>
              <w:t>surface</w:t>
            </w:r>
            <w:r>
              <w:rPr>
                <w:spacing w:val="29"/>
                <w:sz w:val="18"/>
              </w:rPr>
              <w:t> </w:t>
            </w:r>
            <w:r>
              <w:rPr>
                <w:sz w:val="18"/>
              </w:rPr>
              <w:t>and spraying as per Technical Specification.</w:t>
            </w:r>
          </w:p>
        </w:tc>
        <w:tc>
          <w:tcPr>
            <w:tcW w:w="483" w:type="dxa"/>
          </w:tcPr>
          <w:p>
            <w:pPr>
              <w:pStyle w:val="TableParagraph"/>
              <w:spacing w:before="20"/>
              <w:rPr>
                <w:b/>
                <w:sz w:val="18"/>
              </w:rPr>
            </w:pPr>
          </w:p>
          <w:p>
            <w:pPr>
              <w:pStyle w:val="TableParagraph"/>
              <w:ind w:right="16"/>
              <w:jc w:val="right"/>
              <w:rPr>
                <w:sz w:val="18"/>
              </w:rPr>
            </w:pPr>
            <w:r>
              <w:rPr>
                <w:spacing w:val="-5"/>
                <w:sz w:val="18"/>
              </w:rPr>
              <w:t>Ltr</w:t>
            </w:r>
          </w:p>
        </w:tc>
        <w:tc>
          <w:tcPr>
            <w:tcW w:w="860" w:type="dxa"/>
          </w:tcPr>
          <w:p>
            <w:pPr>
              <w:pStyle w:val="TableParagraph"/>
              <w:spacing w:before="20"/>
              <w:rPr>
                <w:b/>
                <w:sz w:val="18"/>
              </w:rPr>
            </w:pPr>
          </w:p>
          <w:p>
            <w:pPr>
              <w:pStyle w:val="TableParagraph"/>
              <w:ind w:right="18"/>
              <w:jc w:val="right"/>
              <w:rPr>
                <w:sz w:val="18"/>
              </w:rPr>
            </w:pPr>
            <w:r>
              <w:rPr>
                <w:spacing w:val="-5"/>
                <w:sz w:val="18"/>
              </w:rPr>
              <w:t>840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7</w:t>
            </w:r>
          </w:p>
        </w:tc>
        <w:tc>
          <w:tcPr>
            <w:tcW w:w="4899" w:type="dxa"/>
          </w:tcPr>
          <w:p>
            <w:pPr>
              <w:pStyle w:val="TableParagraph"/>
              <w:spacing w:line="264" w:lineRule="auto" w:before="119"/>
              <w:ind w:left="30" w:right="12"/>
              <w:jc w:val="both"/>
              <w:rPr>
                <w:sz w:val="18"/>
              </w:rPr>
            </w:pPr>
            <w:r>
              <w:rPr>
                <w:sz w:val="18"/>
              </w:rPr>
              <w:t>Providing and applying tack coat with hot Bitumen at specified</w:t>
            </w:r>
            <w:r>
              <w:rPr>
                <w:spacing w:val="40"/>
                <w:sz w:val="18"/>
              </w:rPr>
              <w:t> </w:t>
            </w:r>
            <w:r>
              <w:rPr>
                <w:sz w:val="18"/>
              </w:rPr>
              <w:t>rate on the prepared complete dust free surfaces by broomer &amp; compressor including cleaning as per Technical Speciation</w:t>
            </w:r>
          </w:p>
        </w:tc>
        <w:tc>
          <w:tcPr>
            <w:tcW w:w="483" w:type="dxa"/>
          </w:tcPr>
          <w:p>
            <w:pPr>
              <w:pStyle w:val="TableParagraph"/>
              <w:spacing w:before="138"/>
              <w:rPr>
                <w:b/>
                <w:sz w:val="18"/>
              </w:rPr>
            </w:pPr>
          </w:p>
          <w:p>
            <w:pPr>
              <w:pStyle w:val="TableParagraph"/>
              <w:ind w:right="16"/>
              <w:jc w:val="right"/>
              <w:rPr>
                <w:sz w:val="18"/>
              </w:rPr>
            </w:pPr>
            <w:r>
              <w:rPr>
                <w:spacing w:val="-5"/>
                <w:sz w:val="18"/>
              </w:rPr>
              <w:t>Ltr</w:t>
            </w:r>
          </w:p>
        </w:tc>
        <w:tc>
          <w:tcPr>
            <w:tcW w:w="860" w:type="dxa"/>
          </w:tcPr>
          <w:p>
            <w:pPr>
              <w:pStyle w:val="TableParagraph"/>
              <w:spacing w:before="138"/>
              <w:rPr>
                <w:b/>
                <w:sz w:val="18"/>
              </w:rPr>
            </w:pPr>
          </w:p>
          <w:p>
            <w:pPr>
              <w:pStyle w:val="TableParagraph"/>
              <w:ind w:right="18"/>
              <w:jc w:val="right"/>
              <w:rPr>
                <w:sz w:val="18"/>
              </w:rPr>
            </w:pPr>
            <w:r>
              <w:rPr>
                <w:spacing w:val="-5"/>
                <w:sz w:val="18"/>
              </w:rPr>
              <w:t>918</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8</w:t>
            </w:r>
          </w:p>
        </w:tc>
        <w:tc>
          <w:tcPr>
            <w:tcW w:w="4899" w:type="dxa"/>
          </w:tcPr>
          <w:p>
            <w:pPr>
              <w:pStyle w:val="TableParagraph"/>
              <w:spacing w:before="2"/>
              <w:ind w:left="30"/>
              <w:rPr>
                <w:sz w:val="18"/>
              </w:rPr>
            </w:pPr>
            <w:r>
              <w:rPr>
                <w:sz w:val="18"/>
              </w:rPr>
              <w:t>Providing</w:t>
            </w:r>
            <w:r>
              <w:rPr>
                <w:spacing w:val="72"/>
                <w:sz w:val="18"/>
              </w:rPr>
              <w:t> </w:t>
            </w:r>
            <w:r>
              <w:rPr>
                <w:sz w:val="18"/>
              </w:rPr>
              <w:t>and</w:t>
            </w:r>
            <w:r>
              <w:rPr>
                <w:spacing w:val="75"/>
                <w:sz w:val="18"/>
              </w:rPr>
              <w:t> </w:t>
            </w:r>
            <w:r>
              <w:rPr>
                <w:sz w:val="18"/>
              </w:rPr>
              <w:t>laying</w:t>
            </w:r>
            <w:r>
              <w:rPr>
                <w:spacing w:val="73"/>
                <w:sz w:val="18"/>
              </w:rPr>
              <w:t> </w:t>
            </w:r>
            <w:r>
              <w:rPr>
                <w:sz w:val="18"/>
              </w:rPr>
              <w:t>open-graded</w:t>
            </w:r>
            <w:r>
              <w:rPr>
                <w:spacing w:val="75"/>
                <w:sz w:val="18"/>
              </w:rPr>
              <w:t> </w:t>
            </w:r>
            <w:r>
              <w:rPr>
                <w:sz w:val="18"/>
              </w:rPr>
              <w:t>premix</w:t>
            </w:r>
            <w:r>
              <w:rPr>
                <w:spacing w:val="73"/>
                <w:sz w:val="18"/>
              </w:rPr>
              <w:t> </w:t>
            </w:r>
            <w:r>
              <w:rPr>
                <w:sz w:val="18"/>
              </w:rPr>
              <w:t>carpet</w:t>
            </w:r>
            <w:r>
              <w:rPr>
                <w:spacing w:val="74"/>
                <w:sz w:val="18"/>
              </w:rPr>
              <w:t> </w:t>
            </w:r>
            <w:r>
              <w:rPr>
                <w:sz w:val="18"/>
              </w:rPr>
              <w:t>of</w:t>
            </w:r>
            <w:r>
              <w:rPr>
                <w:spacing w:val="74"/>
                <w:sz w:val="18"/>
              </w:rPr>
              <w:t> </w:t>
            </w:r>
            <w:r>
              <w:rPr>
                <w:sz w:val="18"/>
              </w:rPr>
              <w:t>20</w:t>
            </w:r>
            <w:r>
              <w:rPr>
                <w:spacing w:val="75"/>
                <w:sz w:val="18"/>
              </w:rPr>
              <w:t> </w:t>
            </w:r>
            <w:r>
              <w:rPr>
                <w:spacing w:val="-5"/>
                <w:sz w:val="18"/>
              </w:rPr>
              <w:t>mm</w:t>
            </w:r>
          </w:p>
          <w:p>
            <w:pPr>
              <w:pStyle w:val="TableParagraph"/>
              <w:spacing w:line="220" w:lineRule="atLeast" w:before="8"/>
              <w:ind w:left="30"/>
              <w:rPr>
                <w:sz w:val="18"/>
              </w:rPr>
            </w:pPr>
            <w:r>
              <w:rPr>
                <w:sz w:val="18"/>
              </w:rPr>
              <w:t>thickness as wearing course on a previously prepared base as per drawing an Technical Specifications</w:t>
            </w:r>
          </w:p>
        </w:tc>
        <w:tc>
          <w:tcPr>
            <w:tcW w:w="483" w:type="dxa"/>
          </w:tcPr>
          <w:p>
            <w:pPr>
              <w:pStyle w:val="TableParagraph"/>
              <w:spacing w:before="20"/>
              <w:rPr>
                <w:b/>
                <w:sz w:val="18"/>
              </w:rPr>
            </w:pPr>
          </w:p>
          <w:p>
            <w:pPr>
              <w:pStyle w:val="TableParagraph"/>
              <w:ind w:right="17"/>
              <w:jc w:val="right"/>
              <w:rPr>
                <w:sz w:val="18"/>
              </w:rPr>
            </w:pPr>
            <w:r>
              <w:rPr>
                <w:spacing w:val="-5"/>
                <w:sz w:val="18"/>
              </w:rPr>
              <w:t>m2</w:t>
            </w:r>
          </w:p>
        </w:tc>
        <w:tc>
          <w:tcPr>
            <w:tcW w:w="860" w:type="dxa"/>
          </w:tcPr>
          <w:p>
            <w:pPr>
              <w:pStyle w:val="TableParagraph"/>
              <w:spacing w:before="20"/>
              <w:rPr>
                <w:b/>
                <w:sz w:val="18"/>
              </w:rPr>
            </w:pPr>
          </w:p>
          <w:p>
            <w:pPr>
              <w:pStyle w:val="TableParagraph"/>
              <w:ind w:right="18"/>
              <w:jc w:val="right"/>
              <w:rPr>
                <w:sz w:val="18"/>
              </w:rPr>
            </w:pPr>
            <w:r>
              <w:rPr>
                <w:spacing w:val="-4"/>
                <w:sz w:val="18"/>
              </w:rPr>
              <w:t>1836</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9</w:t>
            </w:r>
          </w:p>
        </w:tc>
        <w:tc>
          <w:tcPr>
            <w:tcW w:w="4899" w:type="dxa"/>
          </w:tcPr>
          <w:p>
            <w:pPr>
              <w:pStyle w:val="TableParagraph"/>
              <w:spacing w:before="2"/>
              <w:ind w:left="30"/>
              <w:rPr>
                <w:sz w:val="18"/>
              </w:rPr>
            </w:pPr>
            <w:r>
              <w:rPr>
                <w:sz w:val="18"/>
              </w:rPr>
              <w:t>Providing</w:t>
            </w:r>
            <w:r>
              <w:rPr>
                <w:spacing w:val="30"/>
                <w:sz w:val="18"/>
              </w:rPr>
              <w:t> </w:t>
            </w:r>
            <w:r>
              <w:rPr>
                <w:sz w:val="18"/>
              </w:rPr>
              <w:t>and</w:t>
            </w:r>
            <w:r>
              <w:rPr>
                <w:spacing w:val="32"/>
                <w:sz w:val="18"/>
              </w:rPr>
              <w:t> </w:t>
            </w:r>
            <w:r>
              <w:rPr>
                <w:sz w:val="18"/>
              </w:rPr>
              <w:t>laying</w:t>
            </w:r>
            <w:r>
              <w:rPr>
                <w:spacing w:val="30"/>
                <w:sz w:val="18"/>
              </w:rPr>
              <w:t> </w:t>
            </w:r>
            <w:r>
              <w:rPr>
                <w:sz w:val="18"/>
              </w:rPr>
              <w:t>seal</w:t>
            </w:r>
            <w:r>
              <w:rPr>
                <w:spacing w:val="32"/>
                <w:sz w:val="18"/>
              </w:rPr>
              <w:t> </w:t>
            </w:r>
            <w:r>
              <w:rPr>
                <w:sz w:val="18"/>
              </w:rPr>
              <w:t>coat</w:t>
            </w:r>
            <w:r>
              <w:rPr>
                <w:spacing w:val="31"/>
                <w:sz w:val="18"/>
              </w:rPr>
              <w:t> </w:t>
            </w:r>
            <w:r>
              <w:rPr>
                <w:sz w:val="18"/>
              </w:rPr>
              <w:t>sealig</w:t>
            </w:r>
            <w:r>
              <w:rPr>
                <w:spacing w:val="29"/>
                <w:sz w:val="18"/>
              </w:rPr>
              <w:t> </w:t>
            </w:r>
            <w:r>
              <w:rPr>
                <w:sz w:val="18"/>
              </w:rPr>
              <w:t>the</w:t>
            </w:r>
            <w:r>
              <w:rPr>
                <w:spacing w:val="33"/>
                <w:sz w:val="18"/>
              </w:rPr>
              <w:t> </w:t>
            </w:r>
            <w:r>
              <w:rPr>
                <w:sz w:val="18"/>
              </w:rPr>
              <w:t>voids</w:t>
            </w:r>
            <w:r>
              <w:rPr>
                <w:spacing w:val="30"/>
                <w:sz w:val="18"/>
              </w:rPr>
              <w:t> </w:t>
            </w:r>
            <w:r>
              <w:rPr>
                <w:sz w:val="18"/>
              </w:rPr>
              <w:t>in</w:t>
            </w:r>
            <w:r>
              <w:rPr>
                <w:spacing w:val="34"/>
                <w:sz w:val="18"/>
              </w:rPr>
              <w:t> </w:t>
            </w:r>
            <w:r>
              <w:rPr>
                <w:sz w:val="18"/>
              </w:rPr>
              <w:t>a</w:t>
            </w:r>
            <w:r>
              <w:rPr>
                <w:spacing w:val="31"/>
                <w:sz w:val="18"/>
              </w:rPr>
              <w:t> </w:t>
            </w:r>
            <w:r>
              <w:rPr>
                <w:spacing w:val="-2"/>
                <w:sz w:val="18"/>
              </w:rPr>
              <w:t>bituminous</w:t>
            </w:r>
          </w:p>
          <w:p>
            <w:pPr>
              <w:pStyle w:val="TableParagraph"/>
              <w:spacing w:line="220" w:lineRule="atLeast" w:before="8"/>
              <w:ind w:left="30"/>
              <w:rPr>
                <w:sz w:val="18"/>
              </w:rPr>
            </w:pPr>
            <w:r>
              <w:rPr>
                <w:sz w:val="18"/>
              </w:rPr>
              <w:t>surface a as per drawing an Technical Specifications (as per DoR Spec. cl.no.1310)</w:t>
            </w:r>
          </w:p>
        </w:tc>
        <w:tc>
          <w:tcPr>
            <w:tcW w:w="483" w:type="dxa"/>
          </w:tcPr>
          <w:p>
            <w:pPr>
              <w:pStyle w:val="TableParagraph"/>
              <w:spacing w:before="20"/>
              <w:rPr>
                <w:b/>
                <w:sz w:val="18"/>
              </w:rPr>
            </w:pPr>
          </w:p>
          <w:p>
            <w:pPr>
              <w:pStyle w:val="TableParagraph"/>
              <w:ind w:right="17"/>
              <w:jc w:val="right"/>
              <w:rPr>
                <w:sz w:val="18"/>
              </w:rPr>
            </w:pPr>
            <w:r>
              <w:rPr>
                <w:spacing w:val="-5"/>
                <w:sz w:val="18"/>
              </w:rPr>
              <w:t>m2</w:t>
            </w:r>
          </w:p>
        </w:tc>
        <w:tc>
          <w:tcPr>
            <w:tcW w:w="860" w:type="dxa"/>
          </w:tcPr>
          <w:p>
            <w:pPr>
              <w:pStyle w:val="TableParagraph"/>
              <w:spacing w:before="20"/>
              <w:rPr>
                <w:b/>
                <w:sz w:val="18"/>
              </w:rPr>
            </w:pPr>
          </w:p>
          <w:p>
            <w:pPr>
              <w:pStyle w:val="TableParagraph"/>
              <w:ind w:right="18"/>
              <w:jc w:val="right"/>
              <w:rPr>
                <w:sz w:val="18"/>
              </w:rPr>
            </w:pPr>
            <w:r>
              <w:rPr>
                <w:spacing w:val="-4"/>
                <w:sz w:val="18"/>
              </w:rPr>
              <w:t>1836</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6"/>
              <w:jc w:val="right"/>
              <w:rPr>
                <w:sz w:val="18"/>
              </w:rPr>
            </w:pPr>
            <w:r>
              <w:rPr>
                <w:spacing w:val="-5"/>
                <w:sz w:val="18"/>
              </w:rPr>
              <w:t>10</w:t>
            </w:r>
          </w:p>
        </w:tc>
        <w:tc>
          <w:tcPr>
            <w:tcW w:w="4899" w:type="dxa"/>
          </w:tcPr>
          <w:p>
            <w:pPr>
              <w:pStyle w:val="TableParagraph"/>
              <w:spacing w:line="207" w:lineRule="exact"/>
              <w:ind w:left="121"/>
              <w:rPr>
                <w:sz w:val="18"/>
              </w:rPr>
            </w:pPr>
            <w:r>
              <w:rPr>
                <w:sz w:val="18"/>
              </w:rPr>
              <w:t>Providing</w:t>
            </w:r>
            <w:r>
              <w:rPr>
                <w:spacing w:val="45"/>
                <w:sz w:val="18"/>
              </w:rPr>
              <w:t> </w:t>
            </w:r>
            <w:r>
              <w:rPr>
                <w:sz w:val="18"/>
              </w:rPr>
              <w:t>and</w:t>
            </w:r>
            <w:r>
              <w:rPr>
                <w:spacing w:val="46"/>
                <w:sz w:val="18"/>
              </w:rPr>
              <w:t> </w:t>
            </w:r>
            <w:r>
              <w:rPr>
                <w:sz w:val="18"/>
              </w:rPr>
              <w:t>mixing</w:t>
            </w:r>
            <w:r>
              <w:rPr>
                <w:spacing w:val="44"/>
                <w:sz w:val="18"/>
              </w:rPr>
              <w:t> </w:t>
            </w:r>
            <w:r>
              <w:rPr>
                <w:sz w:val="18"/>
              </w:rPr>
              <w:t>of</w:t>
            </w:r>
            <w:r>
              <w:rPr>
                <w:spacing w:val="43"/>
                <w:sz w:val="18"/>
              </w:rPr>
              <w:t> </w:t>
            </w:r>
            <w:r>
              <w:rPr>
                <w:sz w:val="18"/>
              </w:rPr>
              <w:t>Anti</w:t>
            </w:r>
            <w:r>
              <w:rPr>
                <w:spacing w:val="46"/>
                <w:sz w:val="18"/>
              </w:rPr>
              <w:t> </w:t>
            </w:r>
            <w:r>
              <w:rPr>
                <w:sz w:val="18"/>
              </w:rPr>
              <w:t>stripping</w:t>
            </w:r>
            <w:r>
              <w:rPr>
                <w:spacing w:val="47"/>
                <w:sz w:val="18"/>
              </w:rPr>
              <w:t> </w:t>
            </w:r>
            <w:r>
              <w:rPr>
                <w:sz w:val="18"/>
              </w:rPr>
              <w:t>agent</w:t>
            </w:r>
            <w:r>
              <w:rPr>
                <w:spacing w:val="45"/>
                <w:sz w:val="18"/>
              </w:rPr>
              <w:t> </w:t>
            </w:r>
            <w:r>
              <w:rPr>
                <w:sz w:val="18"/>
              </w:rPr>
              <w:t>as</w:t>
            </w:r>
            <w:r>
              <w:rPr>
                <w:spacing w:val="47"/>
                <w:sz w:val="18"/>
              </w:rPr>
              <w:t> </w:t>
            </w:r>
            <w:r>
              <w:rPr>
                <w:sz w:val="18"/>
              </w:rPr>
              <w:t>per</w:t>
            </w:r>
            <w:r>
              <w:rPr>
                <w:spacing w:val="45"/>
                <w:sz w:val="18"/>
              </w:rPr>
              <w:t> </w:t>
            </w:r>
            <w:r>
              <w:rPr>
                <w:spacing w:val="-2"/>
                <w:sz w:val="18"/>
              </w:rPr>
              <w:t>Design/</w:t>
            </w:r>
          </w:p>
          <w:p>
            <w:pPr>
              <w:pStyle w:val="TableParagraph"/>
              <w:spacing w:line="203" w:lineRule="exact" w:before="21"/>
              <w:ind w:left="30"/>
              <w:rPr>
                <w:sz w:val="18"/>
              </w:rPr>
            </w:pPr>
            <w:r>
              <w:rPr>
                <w:sz w:val="18"/>
              </w:rPr>
              <w:t>direction</w:t>
            </w:r>
            <w:r>
              <w:rPr>
                <w:spacing w:val="-1"/>
                <w:sz w:val="18"/>
              </w:rPr>
              <w:t> </w:t>
            </w:r>
            <w:r>
              <w:rPr>
                <w:sz w:val="18"/>
              </w:rPr>
              <w:t>of</w:t>
            </w:r>
            <w:r>
              <w:rPr>
                <w:spacing w:val="-2"/>
                <w:sz w:val="18"/>
              </w:rPr>
              <w:t> Engineer</w:t>
            </w:r>
          </w:p>
        </w:tc>
        <w:tc>
          <w:tcPr>
            <w:tcW w:w="483" w:type="dxa"/>
          </w:tcPr>
          <w:p>
            <w:pPr>
              <w:pStyle w:val="TableParagraph"/>
              <w:spacing w:before="112"/>
              <w:ind w:right="14"/>
              <w:jc w:val="right"/>
              <w:rPr>
                <w:sz w:val="18"/>
              </w:rPr>
            </w:pPr>
            <w:r>
              <w:rPr>
                <w:spacing w:val="-5"/>
                <w:sz w:val="18"/>
              </w:rPr>
              <w:t>Kg</w:t>
            </w:r>
          </w:p>
        </w:tc>
        <w:tc>
          <w:tcPr>
            <w:tcW w:w="860" w:type="dxa"/>
          </w:tcPr>
          <w:p>
            <w:pPr>
              <w:pStyle w:val="TableParagraph"/>
              <w:spacing w:before="112"/>
              <w:ind w:right="18"/>
              <w:jc w:val="right"/>
              <w:rPr>
                <w:sz w:val="18"/>
              </w:rPr>
            </w:pPr>
            <w:r>
              <w:rPr>
                <w:spacing w:val="-5"/>
                <w:sz w:val="18"/>
              </w:rPr>
              <w:t>10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6"/>
              <w:jc w:val="right"/>
              <w:rPr>
                <w:sz w:val="18"/>
              </w:rPr>
            </w:pPr>
            <w:r>
              <w:rPr>
                <w:spacing w:val="-5"/>
                <w:sz w:val="18"/>
              </w:rPr>
              <w:t>11</w:t>
            </w:r>
          </w:p>
        </w:tc>
        <w:tc>
          <w:tcPr>
            <w:tcW w:w="4899" w:type="dxa"/>
          </w:tcPr>
          <w:p>
            <w:pPr>
              <w:pStyle w:val="TableParagraph"/>
              <w:spacing w:line="264" w:lineRule="auto" w:before="7"/>
              <w:ind w:left="30" w:right="12"/>
              <w:jc w:val="both"/>
              <w:rPr>
                <w:sz w:val="18"/>
              </w:rPr>
            </w:pPr>
            <w:r>
              <w:rPr>
                <w:sz w:val="18"/>
              </w:rPr>
              <w:t>Providing and laying of Plain/Reinforced Cement Concrete in Foundation, Pavement, Structure all complete as per Drawing and Technical</w:t>
            </w:r>
            <w:r>
              <w:rPr>
                <w:spacing w:val="62"/>
                <w:sz w:val="18"/>
              </w:rPr>
              <w:t>   </w:t>
            </w:r>
            <w:r>
              <w:rPr>
                <w:sz w:val="18"/>
              </w:rPr>
              <w:t>Specifications.</w:t>
            </w:r>
            <w:r>
              <w:rPr>
                <w:spacing w:val="62"/>
                <w:sz w:val="18"/>
              </w:rPr>
              <w:t>   </w:t>
            </w:r>
            <w:r>
              <w:rPr>
                <w:sz w:val="18"/>
              </w:rPr>
              <w:t>Grade</w:t>
            </w:r>
            <w:r>
              <w:rPr>
                <w:spacing w:val="63"/>
                <w:sz w:val="18"/>
              </w:rPr>
              <w:t>   </w:t>
            </w:r>
            <w:r>
              <w:rPr>
                <w:sz w:val="18"/>
              </w:rPr>
              <w:t>M25/20</w:t>
            </w:r>
            <w:r>
              <w:rPr>
                <w:spacing w:val="62"/>
                <w:sz w:val="18"/>
              </w:rPr>
              <w:t>   </w:t>
            </w:r>
            <w:r>
              <w:rPr>
                <w:spacing w:val="-2"/>
                <w:sz w:val="18"/>
              </w:rPr>
              <w:t>(Including</w:t>
            </w:r>
          </w:p>
          <w:p>
            <w:pPr>
              <w:pStyle w:val="TableParagraph"/>
              <w:spacing w:line="203"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38"/>
              <w:rPr>
                <w:b/>
                <w:sz w:val="18"/>
              </w:rPr>
            </w:pPr>
          </w:p>
          <w:p>
            <w:pPr>
              <w:pStyle w:val="TableParagraph"/>
              <w:ind w:right="17"/>
              <w:jc w:val="right"/>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4"/>
                <w:sz w:val="18"/>
              </w:rPr>
              <w:t>4.08</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6"/>
              <w:jc w:val="right"/>
              <w:rPr>
                <w:sz w:val="18"/>
              </w:rPr>
            </w:pPr>
            <w:r>
              <w:rPr>
                <w:spacing w:val="-5"/>
                <w:sz w:val="18"/>
              </w:rPr>
              <w:t>12</w:t>
            </w:r>
          </w:p>
        </w:tc>
        <w:tc>
          <w:tcPr>
            <w:tcW w:w="4899" w:type="dxa"/>
          </w:tcPr>
          <w:p>
            <w:pPr>
              <w:pStyle w:val="TableParagraph"/>
              <w:spacing w:line="264" w:lineRule="auto" w:before="115"/>
              <w:ind w:left="30"/>
              <w:rPr>
                <w:sz w:val="18"/>
              </w:rPr>
            </w:pPr>
            <w:r>
              <w:rPr>
                <w:sz w:val="18"/>
              </w:rPr>
              <w:t>Excavation in</w:t>
            </w:r>
            <w:r>
              <w:rPr>
                <w:spacing w:val="40"/>
                <w:sz w:val="18"/>
              </w:rPr>
              <w:t> </w:t>
            </w:r>
            <w:r>
              <w:rPr>
                <w:sz w:val="18"/>
              </w:rPr>
              <w:t>foundation in structure</w:t>
            </w:r>
            <w:r>
              <w:rPr>
                <w:spacing w:val="-1"/>
                <w:sz w:val="18"/>
              </w:rPr>
              <w:t> </w:t>
            </w:r>
            <w:r>
              <w:rPr>
                <w:sz w:val="18"/>
              </w:rPr>
              <w:t>in all types of</w:t>
            </w:r>
            <w:r>
              <w:rPr>
                <w:spacing w:val="-3"/>
                <w:sz w:val="18"/>
              </w:rPr>
              <w:t> </w:t>
            </w:r>
            <w:r>
              <w:rPr>
                <w:sz w:val="18"/>
              </w:rPr>
              <w:t>soil and Rock materials including removal ,satisfactory disposal and Backfilling</w:t>
            </w:r>
          </w:p>
        </w:tc>
        <w:tc>
          <w:tcPr>
            <w:tcW w:w="483" w:type="dxa"/>
          </w:tcPr>
          <w:p>
            <w:pPr>
              <w:pStyle w:val="TableParagraph"/>
              <w:spacing w:before="20"/>
              <w:rPr>
                <w:b/>
                <w:sz w:val="18"/>
              </w:rPr>
            </w:pPr>
          </w:p>
          <w:p>
            <w:pPr>
              <w:pStyle w:val="TableParagraph"/>
              <w:ind w:right="17"/>
              <w:jc w:val="right"/>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2"/>
                <w:sz w:val="18"/>
              </w:rPr>
              <w:t>167.91</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6"/>
              <w:jc w:val="right"/>
              <w:rPr>
                <w:sz w:val="18"/>
              </w:rPr>
            </w:pPr>
            <w:r>
              <w:rPr>
                <w:spacing w:val="-5"/>
                <w:sz w:val="18"/>
              </w:rPr>
              <w:t>13</w:t>
            </w:r>
          </w:p>
        </w:tc>
        <w:tc>
          <w:tcPr>
            <w:tcW w:w="4899" w:type="dxa"/>
          </w:tcPr>
          <w:p>
            <w:pPr>
              <w:pStyle w:val="TableParagraph"/>
              <w:spacing w:line="264" w:lineRule="auto" w:before="7"/>
              <w:ind w:left="30" w:right="13"/>
              <w:jc w:val="both"/>
              <w:rPr>
                <w:sz w:val="18"/>
              </w:rPr>
            </w:pPr>
            <w:r>
              <w:rPr>
                <w:sz w:val="18"/>
              </w:rPr>
              <w:t>Providing and laying of hand pack Stone soling</w:t>
            </w:r>
            <w:r>
              <w:rPr>
                <w:spacing w:val="40"/>
                <w:sz w:val="18"/>
              </w:rPr>
              <w:t> </w:t>
            </w:r>
            <w:r>
              <w:rPr>
                <w:sz w:val="18"/>
              </w:rPr>
              <w:t>and packing with smaller stone on prepared surface as per Drawing and Technical </w:t>
            </w:r>
            <w:r>
              <w:rPr>
                <w:spacing w:val="-2"/>
                <w:sz w:val="18"/>
              </w:rPr>
              <w:t>Specifications.(SSRBW1006)</w:t>
            </w:r>
          </w:p>
        </w:tc>
        <w:tc>
          <w:tcPr>
            <w:tcW w:w="483" w:type="dxa"/>
          </w:tcPr>
          <w:p>
            <w:pPr>
              <w:pStyle w:val="TableParagraph"/>
              <w:spacing w:before="138"/>
              <w:rPr>
                <w:b/>
                <w:sz w:val="18"/>
              </w:rPr>
            </w:pPr>
          </w:p>
          <w:p>
            <w:pPr>
              <w:pStyle w:val="TableParagraph"/>
              <w:ind w:right="17"/>
              <w:jc w:val="right"/>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17.24</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148" w:hRule="atLeast"/>
        </w:trPr>
        <w:tc>
          <w:tcPr>
            <w:tcW w:w="521" w:type="dxa"/>
          </w:tcPr>
          <w:p>
            <w:pPr>
              <w:pStyle w:val="TableParagraph"/>
              <w:rPr>
                <w:b/>
                <w:sz w:val="18"/>
              </w:rPr>
            </w:pPr>
          </w:p>
          <w:p>
            <w:pPr>
              <w:pStyle w:val="TableParagraph"/>
              <w:spacing w:before="46"/>
              <w:rPr>
                <w:b/>
                <w:sz w:val="18"/>
              </w:rPr>
            </w:pPr>
          </w:p>
          <w:p>
            <w:pPr>
              <w:pStyle w:val="TableParagraph"/>
              <w:ind w:right="16"/>
              <w:jc w:val="right"/>
              <w:rPr>
                <w:sz w:val="18"/>
              </w:rPr>
            </w:pPr>
            <w:r>
              <w:rPr>
                <w:spacing w:val="-5"/>
                <w:sz w:val="18"/>
              </w:rPr>
              <w:t>14</w:t>
            </w:r>
          </w:p>
        </w:tc>
        <w:tc>
          <w:tcPr>
            <w:tcW w:w="4899" w:type="dxa"/>
          </w:tcPr>
          <w:p>
            <w:pPr>
              <w:pStyle w:val="TableParagraph"/>
              <w:spacing w:line="261" w:lineRule="auto" w:before="122"/>
              <w:ind w:left="30" w:right="14"/>
              <w:jc w:val="both"/>
              <w:rPr>
                <w:sz w:val="18"/>
              </w:rPr>
            </w:pPr>
            <w:r>
              <w:rPr>
                <w:sz w:val="18"/>
              </w:rPr>
              <w:t>Providing and laying of Plain Cement Concrete/Reinforced</w:t>
            </w:r>
            <w:r>
              <w:rPr>
                <w:spacing w:val="40"/>
                <w:sz w:val="18"/>
              </w:rPr>
              <w:t> </w:t>
            </w:r>
            <w:r>
              <w:rPr>
                <w:sz w:val="18"/>
              </w:rPr>
              <w:t>Cement Concrete in M15 in Foundation for Side drain, Structure, Drain cover complete by machine mixing as per Drawing and Technical Specifications-( Including Form Work ).</w:t>
            </w:r>
          </w:p>
        </w:tc>
        <w:tc>
          <w:tcPr>
            <w:tcW w:w="483" w:type="dxa"/>
          </w:tcPr>
          <w:p>
            <w:pPr>
              <w:pStyle w:val="TableParagraph"/>
              <w:rPr>
                <w:b/>
                <w:sz w:val="18"/>
              </w:rPr>
            </w:pPr>
          </w:p>
          <w:p>
            <w:pPr>
              <w:pStyle w:val="TableParagraph"/>
              <w:spacing w:before="46"/>
              <w:rPr>
                <w:b/>
                <w:sz w:val="18"/>
              </w:rPr>
            </w:pPr>
          </w:p>
          <w:p>
            <w:pPr>
              <w:pStyle w:val="TableParagraph"/>
              <w:ind w:right="17"/>
              <w:jc w:val="right"/>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2"/>
                <w:sz w:val="18"/>
              </w:rPr>
              <w:t>71.19</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6"/>
              <w:jc w:val="right"/>
              <w:rPr>
                <w:sz w:val="18"/>
              </w:rPr>
            </w:pPr>
            <w:r>
              <w:rPr>
                <w:spacing w:val="-5"/>
                <w:sz w:val="18"/>
              </w:rPr>
              <w:t>15</w:t>
            </w:r>
          </w:p>
        </w:tc>
        <w:tc>
          <w:tcPr>
            <w:tcW w:w="4899" w:type="dxa"/>
          </w:tcPr>
          <w:p>
            <w:pPr>
              <w:pStyle w:val="TableParagraph"/>
              <w:spacing w:line="207" w:lineRule="exact"/>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right="14"/>
              <w:jc w:val="right"/>
              <w:rPr>
                <w:sz w:val="18"/>
              </w:rPr>
            </w:pPr>
            <w:r>
              <w:rPr>
                <w:spacing w:val="-5"/>
                <w:sz w:val="18"/>
              </w:rPr>
              <w:t>Kg</w:t>
            </w:r>
          </w:p>
        </w:tc>
        <w:tc>
          <w:tcPr>
            <w:tcW w:w="860" w:type="dxa"/>
          </w:tcPr>
          <w:p>
            <w:pPr>
              <w:pStyle w:val="TableParagraph"/>
              <w:spacing w:before="112"/>
              <w:ind w:right="19"/>
              <w:jc w:val="right"/>
              <w:rPr>
                <w:sz w:val="18"/>
              </w:rPr>
            </w:pPr>
            <w:r>
              <w:rPr>
                <w:spacing w:val="-2"/>
                <w:sz w:val="18"/>
              </w:rPr>
              <w:t>4500.34</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6"/>
              <w:jc w:val="right"/>
              <w:rPr>
                <w:sz w:val="18"/>
              </w:rPr>
            </w:pPr>
            <w:r>
              <w:rPr>
                <w:spacing w:val="-5"/>
                <w:sz w:val="18"/>
              </w:rPr>
              <w:t>16</w:t>
            </w:r>
          </w:p>
        </w:tc>
        <w:tc>
          <w:tcPr>
            <w:tcW w:w="4899" w:type="dxa"/>
          </w:tcPr>
          <w:p>
            <w:pPr>
              <w:pStyle w:val="TableParagraph"/>
              <w:spacing w:before="2"/>
              <w:ind w:left="30"/>
              <w:rPr>
                <w:sz w:val="18"/>
              </w:rPr>
            </w:pPr>
            <w:r>
              <w:rPr>
                <w:sz w:val="18"/>
              </w:rPr>
              <w:t>Supplying</w:t>
            </w:r>
            <w:r>
              <w:rPr>
                <w:spacing w:val="44"/>
                <w:sz w:val="18"/>
              </w:rPr>
              <w:t> </w:t>
            </w:r>
            <w:r>
              <w:rPr>
                <w:sz w:val="18"/>
              </w:rPr>
              <w:t>and</w:t>
            </w:r>
            <w:r>
              <w:rPr>
                <w:spacing w:val="46"/>
                <w:sz w:val="18"/>
              </w:rPr>
              <w:t> </w:t>
            </w:r>
            <w:r>
              <w:rPr>
                <w:sz w:val="18"/>
              </w:rPr>
              <w:t>applying</w:t>
            </w:r>
            <w:r>
              <w:rPr>
                <w:spacing w:val="43"/>
                <w:sz w:val="18"/>
              </w:rPr>
              <w:t> </w:t>
            </w:r>
            <w:r>
              <w:rPr>
                <w:sz w:val="18"/>
              </w:rPr>
              <w:t>paint</w:t>
            </w:r>
            <w:r>
              <w:rPr>
                <w:spacing w:val="46"/>
                <w:sz w:val="18"/>
              </w:rPr>
              <w:t> </w:t>
            </w:r>
            <w:r>
              <w:rPr>
                <w:sz w:val="18"/>
              </w:rPr>
              <w:t>for</w:t>
            </w:r>
            <w:r>
              <w:rPr>
                <w:spacing w:val="45"/>
                <w:sz w:val="18"/>
              </w:rPr>
              <w:t> </w:t>
            </w:r>
            <w:r>
              <w:rPr>
                <w:sz w:val="18"/>
              </w:rPr>
              <w:t>road</w:t>
            </w:r>
            <w:r>
              <w:rPr>
                <w:spacing w:val="43"/>
                <w:sz w:val="18"/>
              </w:rPr>
              <w:t> </w:t>
            </w:r>
            <w:r>
              <w:rPr>
                <w:sz w:val="18"/>
              </w:rPr>
              <w:t>marking</w:t>
            </w:r>
            <w:r>
              <w:rPr>
                <w:spacing w:val="44"/>
                <w:sz w:val="18"/>
              </w:rPr>
              <w:t> </w:t>
            </w:r>
            <w:r>
              <w:rPr>
                <w:sz w:val="18"/>
              </w:rPr>
              <w:t>by</w:t>
            </w:r>
            <w:r>
              <w:rPr>
                <w:spacing w:val="39"/>
                <w:sz w:val="18"/>
              </w:rPr>
              <w:t> </w:t>
            </w:r>
            <w:r>
              <w:rPr>
                <w:spacing w:val="-2"/>
                <w:sz w:val="18"/>
              </w:rPr>
              <w:t>mechanical</w:t>
            </w:r>
          </w:p>
          <w:p>
            <w:pPr>
              <w:pStyle w:val="TableParagraph"/>
              <w:spacing w:line="220" w:lineRule="atLeast" w:before="8"/>
              <w:ind w:left="30"/>
              <w:rPr>
                <w:sz w:val="18"/>
              </w:rPr>
            </w:pPr>
            <w:r>
              <w:rPr>
                <w:sz w:val="18"/>
              </w:rPr>
              <w:t>means</w:t>
            </w:r>
            <w:r>
              <w:rPr>
                <w:spacing w:val="30"/>
                <w:sz w:val="18"/>
              </w:rPr>
              <w:t> </w:t>
            </w:r>
            <w:r>
              <w:rPr>
                <w:sz w:val="18"/>
              </w:rPr>
              <w:t>including</w:t>
            </w:r>
            <w:r>
              <w:rPr>
                <w:spacing w:val="33"/>
                <w:sz w:val="18"/>
              </w:rPr>
              <w:t> </w:t>
            </w:r>
            <w:r>
              <w:rPr>
                <w:sz w:val="18"/>
              </w:rPr>
              <w:t>cleaning,</w:t>
            </w:r>
            <w:r>
              <w:rPr>
                <w:spacing w:val="31"/>
                <w:sz w:val="18"/>
              </w:rPr>
              <w:t> </w:t>
            </w:r>
            <w:r>
              <w:rPr>
                <w:sz w:val="18"/>
              </w:rPr>
              <w:t>watering,</w:t>
            </w:r>
            <w:r>
              <w:rPr>
                <w:spacing w:val="34"/>
                <w:sz w:val="18"/>
              </w:rPr>
              <w:t> </w:t>
            </w:r>
            <w:r>
              <w:rPr>
                <w:sz w:val="18"/>
              </w:rPr>
              <w:t>brooming</w:t>
            </w:r>
            <w:r>
              <w:rPr>
                <w:spacing w:val="30"/>
                <w:sz w:val="18"/>
              </w:rPr>
              <w:t> </w:t>
            </w:r>
            <w:r>
              <w:rPr>
                <w:sz w:val="18"/>
              </w:rPr>
              <w:t>etc.</w:t>
            </w:r>
            <w:r>
              <w:rPr>
                <w:spacing w:val="33"/>
                <w:sz w:val="18"/>
              </w:rPr>
              <w:t> </w:t>
            </w:r>
            <w:r>
              <w:rPr>
                <w:sz w:val="18"/>
              </w:rPr>
              <w:t>all</w:t>
            </w:r>
            <w:r>
              <w:rPr>
                <w:spacing w:val="31"/>
                <w:sz w:val="18"/>
              </w:rPr>
              <w:t> </w:t>
            </w:r>
            <w:r>
              <w:rPr>
                <w:sz w:val="18"/>
              </w:rPr>
              <w:t>complete (10cm wide strip) (SS/Sp 1502)</w:t>
            </w:r>
          </w:p>
        </w:tc>
        <w:tc>
          <w:tcPr>
            <w:tcW w:w="483" w:type="dxa"/>
          </w:tcPr>
          <w:p>
            <w:pPr>
              <w:pStyle w:val="TableParagraph"/>
              <w:spacing w:before="20"/>
              <w:rPr>
                <w:b/>
                <w:sz w:val="18"/>
              </w:rPr>
            </w:pPr>
          </w:p>
          <w:p>
            <w:pPr>
              <w:pStyle w:val="TableParagraph"/>
              <w:ind w:right="17"/>
              <w:jc w:val="right"/>
              <w:rPr>
                <w:sz w:val="18"/>
              </w:rPr>
            </w:pPr>
            <w:r>
              <w:rPr>
                <w:spacing w:val="-5"/>
                <w:sz w:val="18"/>
              </w:rPr>
              <w:t>m2</w:t>
            </w:r>
          </w:p>
        </w:tc>
        <w:tc>
          <w:tcPr>
            <w:tcW w:w="860" w:type="dxa"/>
          </w:tcPr>
          <w:p>
            <w:pPr>
              <w:pStyle w:val="TableParagraph"/>
              <w:spacing w:before="20"/>
              <w:rPr>
                <w:b/>
                <w:sz w:val="18"/>
              </w:rPr>
            </w:pPr>
          </w:p>
          <w:p>
            <w:pPr>
              <w:pStyle w:val="TableParagraph"/>
              <w:ind w:right="18"/>
              <w:jc w:val="right"/>
              <w:rPr>
                <w:sz w:val="18"/>
              </w:rPr>
            </w:pPr>
            <w:r>
              <w:rPr>
                <w:spacing w:val="-2"/>
                <w:sz w:val="18"/>
              </w:rPr>
              <w:t>170.1</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222" w:footer="0" w:top="580" w:bottom="1532"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1381" w:hRule="atLeast"/>
        </w:trPr>
        <w:tc>
          <w:tcPr>
            <w:tcW w:w="521" w:type="dxa"/>
          </w:tcPr>
          <w:p>
            <w:pPr>
              <w:pStyle w:val="TableParagraph"/>
              <w:rPr>
                <w:b/>
                <w:sz w:val="18"/>
              </w:rPr>
            </w:pPr>
          </w:p>
          <w:p>
            <w:pPr>
              <w:pStyle w:val="TableParagraph"/>
              <w:spacing w:before="164"/>
              <w:rPr>
                <w:b/>
                <w:sz w:val="18"/>
              </w:rPr>
            </w:pPr>
          </w:p>
          <w:p>
            <w:pPr>
              <w:pStyle w:val="TableParagraph"/>
              <w:ind w:right="16"/>
              <w:jc w:val="right"/>
              <w:rPr>
                <w:sz w:val="18"/>
              </w:rPr>
            </w:pPr>
            <w:r>
              <w:rPr>
                <w:spacing w:val="-5"/>
                <w:sz w:val="18"/>
              </w:rPr>
              <w:t>17</w:t>
            </w:r>
          </w:p>
        </w:tc>
        <w:tc>
          <w:tcPr>
            <w:tcW w:w="4899" w:type="dxa"/>
          </w:tcPr>
          <w:p>
            <w:pPr>
              <w:pStyle w:val="TableParagraph"/>
              <w:spacing w:line="261" w:lineRule="auto" w:before="127"/>
              <w:ind w:left="30" w:right="9"/>
              <w:jc w:val="both"/>
              <w:rPr>
                <w:sz w:val="18"/>
              </w:rPr>
            </w:pPr>
            <w:r>
              <w:rPr>
                <w:sz w:val="18"/>
              </w:rPr>
              <w:t>Providing</w:t>
            </w:r>
            <w:r>
              <w:rPr>
                <w:spacing w:val="-2"/>
                <w:sz w:val="18"/>
              </w:rPr>
              <w:t> </w:t>
            </w:r>
            <w:r>
              <w:rPr>
                <w:sz w:val="18"/>
              </w:rPr>
              <w:t>and</w:t>
            </w:r>
            <w:r>
              <w:rPr>
                <w:spacing w:val="-3"/>
                <w:sz w:val="18"/>
              </w:rPr>
              <w:t> </w:t>
            </w:r>
            <w:r>
              <w:rPr>
                <w:sz w:val="18"/>
              </w:rPr>
              <w:t>fixing</w:t>
            </w:r>
            <w:r>
              <w:rPr>
                <w:spacing w:val="-2"/>
                <w:sz w:val="18"/>
              </w:rPr>
              <w:t> </w:t>
            </w:r>
            <w:r>
              <w:rPr>
                <w:sz w:val="18"/>
              </w:rPr>
              <w:t>of</w:t>
            </w:r>
            <w:r>
              <w:rPr>
                <w:spacing w:val="-6"/>
                <w:sz w:val="18"/>
              </w:rPr>
              <w:t> </w:t>
            </w:r>
            <w:r>
              <w:rPr>
                <w:sz w:val="18"/>
              </w:rPr>
              <w:t>road stud</w:t>
            </w:r>
            <w:r>
              <w:rPr>
                <w:spacing w:val="-2"/>
                <w:sz w:val="18"/>
              </w:rPr>
              <w:t> </w:t>
            </w:r>
            <w:r>
              <w:rPr>
                <w:sz w:val="18"/>
              </w:rPr>
              <w:t>(Cats</w:t>
            </w:r>
            <w:r>
              <w:rPr>
                <w:spacing w:val="-2"/>
                <w:sz w:val="18"/>
              </w:rPr>
              <w:t> </w:t>
            </w:r>
            <w:r>
              <w:rPr>
                <w:sz w:val="18"/>
              </w:rPr>
              <w:t>eye)</w:t>
            </w:r>
            <w:r>
              <w:rPr>
                <w:spacing w:val="-4"/>
                <w:sz w:val="18"/>
              </w:rPr>
              <w:t> </w:t>
            </w:r>
            <w:r>
              <w:rPr>
                <w:sz w:val="18"/>
              </w:rPr>
              <w:t>100*100 mm,</w:t>
            </w:r>
            <w:r>
              <w:rPr>
                <w:spacing w:val="-3"/>
                <w:sz w:val="18"/>
              </w:rPr>
              <w:t> </w:t>
            </w:r>
            <w:r>
              <w:rPr>
                <w:sz w:val="18"/>
              </w:rPr>
              <w:t>die-cast in aluminum,Resistant to corrosive effect of salt and grit,fotted with lenses reflectors,installed in concrete or asphaltic surface by drilling hole 30 mm upto a depth of 60 mm and bedded in a suitable bituminous grout or epoxy mortar</w:t>
            </w:r>
          </w:p>
        </w:tc>
        <w:tc>
          <w:tcPr>
            <w:tcW w:w="483" w:type="dxa"/>
          </w:tcPr>
          <w:p>
            <w:pPr>
              <w:pStyle w:val="TableParagraph"/>
              <w:rPr>
                <w:b/>
                <w:sz w:val="18"/>
              </w:rPr>
            </w:pPr>
          </w:p>
          <w:p>
            <w:pPr>
              <w:pStyle w:val="TableParagraph"/>
              <w:spacing w:before="164"/>
              <w:rPr>
                <w:b/>
                <w:sz w:val="18"/>
              </w:rPr>
            </w:pPr>
          </w:p>
          <w:p>
            <w:pPr>
              <w:pStyle w:val="TableParagraph"/>
              <w:ind w:left="141"/>
              <w:jc w:val="center"/>
              <w:rPr>
                <w:sz w:val="18"/>
              </w:rPr>
            </w:pPr>
            <w:r>
              <w:rPr>
                <w:spacing w:val="-5"/>
                <w:sz w:val="18"/>
              </w:rPr>
              <w:t>Nos</w:t>
            </w:r>
          </w:p>
        </w:tc>
        <w:tc>
          <w:tcPr>
            <w:tcW w:w="860" w:type="dxa"/>
          </w:tcPr>
          <w:p>
            <w:pPr>
              <w:pStyle w:val="TableParagraph"/>
              <w:rPr>
                <w:b/>
                <w:sz w:val="18"/>
              </w:rPr>
            </w:pPr>
          </w:p>
          <w:p>
            <w:pPr>
              <w:pStyle w:val="TableParagraph"/>
              <w:spacing w:before="164"/>
              <w:rPr>
                <w:b/>
                <w:sz w:val="18"/>
              </w:rPr>
            </w:pPr>
          </w:p>
          <w:p>
            <w:pPr>
              <w:pStyle w:val="TableParagraph"/>
              <w:ind w:right="18"/>
              <w:jc w:val="right"/>
              <w:rPr>
                <w:sz w:val="18"/>
              </w:rPr>
            </w:pPr>
            <w:r>
              <w:rPr>
                <w:spacing w:val="-5"/>
                <w:sz w:val="18"/>
              </w:rPr>
              <w:t>244</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521" w:type="dxa"/>
          </w:tcPr>
          <w:p>
            <w:pPr>
              <w:pStyle w:val="TableParagraph"/>
              <w:rPr>
                <w:sz w:val="14"/>
              </w:rPr>
            </w:pPr>
          </w:p>
        </w:tc>
        <w:tc>
          <w:tcPr>
            <w:tcW w:w="5382" w:type="dxa"/>
            <w:gridSpan w:val="2"/>
          </w:tcPr>
          <w:p>
            <w:pPr>
              <w:pStyle w:val="TableParagraph"/>
              <w:spacing w:line="198" w:lineRule="exact"/>
              <w:ind w:left="30"/>
              <w:rPr>
                <w:b/>
                <w:sz w:val="18"/>
              </w:rPr>
            </w:pPr>
            <w:r>
              <w:rPr>
                <w:b/>
                <w:sz w:val="18"/>
              </w:rPr>
              <w:t>Upgrading</w:t>
            </w:r>
            <w:r>
              <w:rPr>
                <w:b/>
                <w:spacing w:val="-8"/>
                <w:sz w:val="18"/>
              </w:rPr>
              <w:t> </w:t>
            </w:r>
            <w:r>
              <w:rPr>
                <w:b/>
                <w:sz w:val="18"/>
              </w:rPr>
              <w:t>of</w:t>
            </w:r>
            <w:r>
              <w:rPr>
                <w:b/>
                <w:spacing w:val="-9"/>
                <w:sz w:val="18"/>
              </w:rPr>
              <w:t> </w:t>
            </w:r>
            <w:r>
              <w:rPr>
                <w:b/>
                <w:sz w:val="18"/>
              </w:rPr>
              <w:t>Rithako</w:t>
            </w:r>
            <w:r>
              <w:rPr>
                <w:b/>
                <w:spacing w:val="-10"/>
                <w:sz w:val="18"/>
              </w:rPr>
              <w:t> </w:t>
            </w:r>
            <w:r>
              <w:rPr>
                <w:b/>
                <w:sz w:val="18"/>
              </w:rPr>
              <w:t>Bot</w:t>
            </w:r>
            <w:r>
              <w:rPr>
                <w:b/>
                <w:spacing w:val="-9"/>
                <w:sz w:val="18"/>
              </w:rPr>
              <w:t> </w:t>
            </w:r>
            <w:r>
              <w:rPr>
                <w:b/>
                <w:sz w:val="18"/>
              </w:rPr>
              <w:t>Dekhi</w:t>
            </w:r>
            <w:r>
              <w:rPr>
                <w:b/>
                <w:spacing w:val="-8"/>
                <w:sz w:val="18"/>
              </w:rPr>
              <w:t> </w:t>
            </w:r>
            <w:r>
              <w:rPr>
                <w:b/>
                <w:sz w:val="18"/>
              </w:rPr>
              <w:t>Rishika</w:t>
            </w:r>
            <w:r>
              <w:rPr>
                <w:b/>
                <w:spacing w:val="-10"/>
                <w:sz w:val="18"/>
              </w:rPr>
              <w:t> </w:t>
            </w:r>
            <w:r>
              <w:rPr>
                <w:b/>
                <w:sz w:val="18"/>
              </w:rPr>
              <w:t>Nursary</w:t>
            </w:r>
            <w:r>
              <w:rPr>
                <w:b/>
                <w:spacing w:val="-8"/>
                <w:sz w:val="18"/>
              </w:rPr>
              <w:t> </w:t>
            </w:r>
            <w:r>
              <w:rPr>
                <w:b/>
                <w:sz w:val="18"/>
              </w:rPr>
              <w:t>sammako</w:t>
            </w:r>
            <w:r>
              <w:rPr>
                <w:b/>
                <w:spacing w:val="-9"/>
                <w:sz w:val="18"/>
              </w:rPr>
              <w:t> </w:t>
            </w:r>
            <w:r>
              <w:rPr>
                <w:b/>
                <w:spacing w:val="-4"/>
                <w:sz w:val="18"/>
              </w:rPr>
              <w:t>Road</w:t>
            </w: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7"/>
              <w:ind w:left="30" w:right="13"/>
              <w:jc w:val="both"/>
              <w:rPr>
                <w:sz w:val="18"/>
              </w:rPr>
            </w:pPr>
            <w:r>
              <w:rPr>
                <w:sz w:val="18"/>
              </w:rPr>
              <w:t>Dismantling of flexible pavement and disposal of dismantled material upto a lead of 1000 metres, stacking serviceable and unserviceable</w:t>
            </w:r>
            <w:r>
              <w:rPr>
                <w:spacing w:val="44"/>
                <w:sz w:val="18"/>
              </w:rPr>
              <w:t>  </w:t>
            </w:r>
            <w:r>
              <w:rPr>
                <w:sz w:val="18"/>
              </w:rPr>
              <w:t>Material</w:t>
            </w:r>
            <w:r>
              <w:rPr>
                <w:spacing w:val="45"/>
                <w:sz w:val="18"/>
              </w:rPr>
              <w:t>  </w:t>
            </w:r>
            <w:r>
              <w:rPr>
                <w:sz w:val="18"/>
              </w:rPr>
              <w:t>Separately</w:t>
            </w:r>
            <w:r>
              <w:rPr>
                <w:spacing w:val="42"/>
                <w:sz w:val="18"/>
              </w:rPr>
              <w:t>  </w:t>
            </w:r>
            <w:r>
              <w:rPr>
                <w:sz w:val="18"/>
              </w:rPr>
              <w:t>By</w:t>
            </w:r>
            <w:r>
              <w:rPr>
                <w:spacing w:val="43"/>
                <w:sz w:val="18"/>
              </w:rPr>
              <w:t>  </w:t>
            </w:r>
            <w:r>
              <w:rPr>
                <w:sz w:val="18"/>
              </w:rPr>
              <w:t>Mechanical</w:t>
            </w:r>
            <w:r>
              <w:rPr>
                <w:spacing w:val="45"/>
                <w:sz w:val="18"/>
              </w:rPr>
              <w:t>  </w:t>
            </w:r>
            <w:r>
              <w:rPr>
                <w:spacing w:val="-2"/>
                <w:sz w:val="18"/>
              </w:rPr>
              <w:t>Means.</w:t>
            </w:r>
          </w:p>
          <w:p>
            <w:pPr>
              <w:pStyle w:val="TableParagraph"/>
              <w:spacing w:line="203" w:lineRule="exact"/>
              <w:ind w:left="30"/>
              <w:jc w:val="both"/>
              <w:rPr>
                <w:sz w:val="18"/>
              </w:rPr>
            </w:pPr>
            <w:r>
              <w:rPr>
                <w:sz w:val="18"/>
              </w:rPr>
              <w:t>Bituminuou </w:t>
            </w:r>
            <w:r>
              <w:rPr>
                <w:spacing w:val="-2"/>
                <w:sz w:val="18"/>
              </w:rPr>
              <w:t>Course</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32.39</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7"/>
              <w:ind w:left="30" w:right="13"/>
              <w:jc w:val="both"/>
              <w:rPr>
                <w:sz w:val="18"/>
              </w:rPr>
            </w:pPr>
            <w:r>
              <w:rPr>
                <w:sz w:val="18"/>
              </w:rPr>
              <w:t>Existing Base layer Loosening, leveling Maintaining camber and Compacting</w:t>
            </w:r>
            <w:r>
              <w:rPr>
                <w:spacing w:val="-2"/>
                <w:sz w:val="18"/>
              </w:rPr>
              <w:t> </w:t>
            </w:r>
            <w:r>
              <w:rPr>
                <w:sz w:val="18"/>
              </w:rPr>
              <w:t>upto depth of</w:t>
            </w:r>
            <w:r>
              <w:rPr>
                <w:spacing w:val="-4"/>
                <w:sz w:val="18"/>
              </w:rPr>
              <w:t> </w:t>
            </w:r>
            <w:r>
              <w:rPr>
                <w:sz w:val="18"/>
              </w:rPr>
              <w:t>150 mm,</w:t>
            </w:r>
            <w:r>
              <w:rPr>
                <w:spacing w:val="-1"/>
                <w:sz w:val="18"/>
              </w:rPr>
              <w:t> </w:t>
            </w:r>
            <w:r>
              <w:rPr>
                <w:sz w:val="18"/>
              </w:rPr>
              <w:t>mixed with water</w:t>
            </w:r>
            <w:r>
              <w:rPr>
                <w:spacing w:val="-1"/>
                <w:sz w:val="18"/>
              </w:rPr>
              <w:t> </w:t>
            </w:r>
            <w:r>
              <w:rPr>
                <w:sz w:val="18"/>
              </w:rPr>
              <w:t>at</w:t>
            </w:r>
            <w:r>
              <w:rPr>
                <w:spacing w:val="-1"/>
                <w:sz w:val="18"/>
              </w:rPr>
              <w:t> </w:t>
            </w:r>
            <w:r>
              <w:rPr>
                <w:sz w:val="18"/>
              </w:rPr>
              <w:t>OMC</w:t>
            </w:r>
            <w:r>
              <w:rPr>
                <w:spacing w:val="-1"/>
                <w:sz w:val="18"/>
              </w:rPr>
              <w:t> </w:t>
            </w:r>
            <w:r>
              <w:rPr>
                <w:sz w:val="18"/>
              </w:rPr>
              <w:t>and then</w:t>
            </w:r>
            <w:r>
              <w:rPr>
                <w:spacing w:val="38"/>
                <w:sz w:val="18"/>
              </w:rPr>
              <w:t> </w:t>
            </w:r>
            <w:r>
              <w:rPr>
                <w:sz w:val="18"/>
              </w:rPr>
              <w:t>compacted</w:t>
            </w:r>
            <w:r>
              <w:rPr>
                <w:spacing w:val="42"/>
                <w:sz w:val="18"/>
              </w:rPr>
              <w:t> </w:t>
            </w:r>
            <w:r>
              <w:rPr>
                <w:sz w:val="18"/>
              </w:rPr>
              <w:t>by</w:t>
            </w:r>
            <w:r>
              <w:rPr>
                <w:spacing w:val="36"/>
                <w:sz w:val="18"/>
              </w:rPr>
              <w:t> </w:t>
            </w:r>
            <w:r>
              <w:rPr>
                <w:sz w:val="18"/>
              </w:rPr>
              <w:t>rolling</w:t>
            </w:r>
            <w:r>
              <w:rPr>
                <w:spacing w:val="40"/>
                <w:sz w:val="18"/>
              </w:rPr>
              <w:t> </w:t>
            </w:r>
            <w:r>
              <w:rPr>
                <w:sz w:val="18"/>
              </w:rPr>
              <w:t>so</w:t>
            </w:r>
            <w:r>
              <w:rPr>
                <w:spacing w:val="41"/>
                <w:sz w:val="18"/>
              </w:rPr>
              <w:t> </w:t>
            </w:r>
            <w:r>
              <w:rPr>
                <w:sz w:val="18"/>
              </w:rPr>
              <w:t>as</w:t>
            </w:r>
            <w:r>
              <w:rPr>
                <w:spacing w:val="38"/>
                <w:sz w:val="18"/>
              </w:rPr>
              <w:t> </w:t>
            </w:r>
            <w:r>
              <w:rPr>
                <w:sz w:val="18"/>
              </w:rPr>
              <w:t>to</w:t>
            </w:r>
            <w:r>
              <w:rPr>
                <w:spacing w:val="41"/>
                <w:sz w:val="18"/>
              </w:rPr>
              <w:t> </w:t>
            </w:r>
            <w:r>
              <w:rPr>
                <w:sz w:val="18"/>
              </w:rPr>
              <w:t>achieve</w:t>
            </w:r>
            <w:r>
              <w:rPr>
                <w:spacing w:val="42"/>
                <w:sz w:val="18"/>
              </w:rPr>
              <w:t> </w:t>
            </w:r>
            <w:r>
              <w:rPr>
                <w:sz w:val="18"/>
              </w:rPr>
              <w:t>dry</w:t>
            </w:r>
            <w:r>
              <w:rPr>
                <w:spacing w:val="36"/>
                <w:sz w:val="18"/>
              </w:rPr>
              <w:t> </w:t>
            </w:r>
            <w:r>
              <w:rPr>
                <w:sz w:val="18"/>
              </w:rPr>
              <w:t>density</w:t>
            </w:r>
            <w:r>
              <w:rPr>
                <w:spacing w:val="40"/>
                <w:sz w:val="18"/>
              </w:rPr>
              <w:t> </w:t>
            </w:r>
            <w:r>
              <w:rPr>
                <w:sz w:val="18"/>
              </w:rPr>
              <w:t>as</w:t>
            </w:r>
            <w:r>
              <w:rPr>
                <w:spacing w:val="39"/>
                <w:sz w:val="18"/>
              </w:rPr>
              <w:t> </w:t>
            </w:r>
            <w:r>
              <w:rPr>
                <w:spacing w:val="-5"/>
                <w:sz w:val="18"/>
              </w:rPr>
              <w:t>per</w:t>
            </w:r>
          </w:p>
          <w:p>
            <w:pPr>
              <w:pStyle w:val="TableParagraph"/>
              <w:spacing w:line="203" w:lineRule="exact"/>
              <w:ind w:left="30"/>
              <w:jc w:val="both"/>
              <w:rPr>
                <w:sz w:val="18"/>
              </w:rPr>
            </w:pPr>
            <w:r>
              <w:rPr>
                <w:sz w:val="18"/>
              </w:rPr>
              <w:t>Drawing</w:t>
            </w:r>
            <w:r>
              <w:rPr>
                <w:spacing w:val="-5"/>
                <w:sz w:val="18"/>
              </w:rPr>
              <w:t> </w:t>
            </w:r>
            <w:r>
              <w:rPr>
                <w:sz w:val="18"/>
              </w:rPr>
              <w:t>and</w:t>
            </w:r>
            <w:r>
              <w:rPr>
                <w:spacing w:val="-3"/>
                <w:sz w:val="18"/>
              </w:rPr>
              <w:t> </w:t>
            </w:r>
            <w:r>
              <w:rPr>
                <w:sz w:val="18"/>
              </w:rPr>
              <w:t>Technical</w:t>
            </w:r>
            <w:r>
              <w:rPr>
                <w:spacing w:val="-3"/>
                <w:sz w:val="18"/>
              </w:rPr>
              <w:t> </w:t>
            </w:r>
            <w:r>
              <w:rPr>
                <w:spacing w:val="-2"/>
                <w:sz w:val="18"/>
              </w:rPr>
              <w:t>Specifications.</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97.17</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149" w:hRule="atLeast"/>
        </w:trPr>
        <w:tc>
          <w:tcPr>
            <w:tcW w:w="521" w:type="dxa"/>
          </w:tcPr>
          <w:p>
            <w:pPr>
              <w:pStyle w:val="TableParagraph"/>
              <w:rPr>
                <w:b/>
                <w:sz w:val="18"/>
              </w:rPr>
            </w:pPr>
          </w:p>
          <w:p>
            <w:pPr>
              <w:pStyle w:val="TableParagraph"/>
              <w:spacing w:before="46"/>
              <w:rPr>
                <w:b/>
                <w:sz w:val="18"/>
              </w:rPr>
            </w:pPr>
          </w:p>
          <w:p>
            <w:pPr>
              <w:pStyle w:val="TableParagraph"/>
              <w:ind w:right="15"/>
              <w:jc w:val="right"/>
              <w:rPr>
                <w:sz w:val="18"/>
              </w:rPr>
            </w:pPr>
            <w:r>
              <w:rPr>
                <w:spacing w:val="-10"/>
                <w:sz w:val="18"/>
              </w:rPr>
              <w:t>3</w:t>
            </w:r>
          </w:p>
        </w:tc>
        <w:tc>
          <w:tcPr>
            <w:tcW w:w="4899" w:type="dxa"/>
          </w:tcPr>
          <w:p>
            <w:pPr>
              <w:pStyle w:val="TableParagraph"/>
              <w:spacing w:line="261" w:lineRule="auto" w:before="9"/>
              <w:ind w:left="30" w:right="9"/>
              <w:jc w:val="both"/>
              <w:rPr>
                <w:sz w:val="18"/>
              </w:rPr>
            </w:pPr>
            <w:r>
              <w:rPr>
                <w:sz w:val="18"/>
              </w:rPr>
              <w:t>Crusher Run Macadam Base and Sub Base,Providing and laying Crusher Run Macadam on a prepared surface, spreading and mixing</w:t>
            </w:r>
            <w:r>
              <w:rPr>
                <w:spacing w:val="-5"/>
                <w:sz w:val="18"/>
              </w:rPr>
              <w:t> </w:t>
            </w:r>
            <w:r>
              <w:rPr>
                <w:sz w:val="18"/>
              </w:rPr>
              <w:t>,</w:t>
            </w:r>
            <w:r>
              <w:rPr>
                <w:spacing w:val="-4"/>
                <w:sz w:val="18"/>
              </w:rPr>
              <w:t> </w:t>
            </w:r>
            <w:r>
              <w:rPr>
                <w:sz w:val="18"/>
              </w:rPr>
              <w:t>watering</w:t>
            </w:r>
            <w:r>
              <w:rPr>
                <w:spacing w:val="-5"/>
                <w:sz w:val="18"/>
              </w:rPr>
              <w:t> </w:t>
            </w:r>
            <w:r>
              <w:rPr>
                <w:sz w:val="18"/>
              </w:rPr>
              <w:t>and</w:t>
            </w:r>
            <w:r>
              <w:rPr>
                <w:spacing w:val="-3"/>
                <w:sz w:val="18"/>
              </w:rPr>
              <w:t> </w:t>
            </w:r>
            <w:r>
              <w:rPr>
                <w:sz w:val="18"/>
              </w:rPr>
              <w:t>compacting</w:t>
            </w:r>
            <w:r>
              <w:rPr>
                <w:spacing w:val="-4"/>
                <w:sz w:val="18"/>
              </w:rPr>
              <w:t> </w:t>
            </w:r>
            <w:r>
              <w:rPr>
                <w:sz w:val="18"/>
              </w:rPr>
              <w:t>to</w:t>
            </w:r>
            <w:r>
              <w:rPr>
                <w:spacing w:val="-4"/>
                <w:sz w:val="18"/>
              </w:rPr>
              <w:t> </w:t>
            </w:r>
            <w:r>
              <w:rPr>
                <w:sz w:val="18"/>
              </w:rPr>
              <w:t>form</w:t>
            </w:r>
            <w:r>
              <w:rPr>
                <w:spacing w:val="-5"/>
                <w:sz w:val="18"/>
              </w:rPr>
              <w:t> </w:t>
            </w:r>
            <w:r>
              <w:rPr>
                <w:sz w:val="18"/>
              </w:rPr>
              <w:t>a</w:t>
            </w:r>
            <w:r>
              <w:rPr>
                <w:spacing w:val="-5"/>
                <w:sz w:val="18"/>
              </w:rPr>
              <w:t> </w:t>
            </w:r>
            <w:r>
              <w:rPr>
                <w:sz w:val="18"/>
              </w:rPr>
              <w:t>layer</w:t>
            </w:r>
            <w:r>
              <w:rPr>
                <w:spacing w:val="-2"/>
                <w:sz w:val="18"/>
              </w:rPr>
              <w:t> </w:t>
            </w:r>
            <w:r>
              <w:rPr>
                <w:sz w:val="18"/>
              </w:rPr>
              <w:t>of</w:t>
            </w:r>
            <w:r>
              <w:rPr>
                <w:spacing w:val="-6"/>
                <w:sz w:val="18"/>
              </w:rPr>
              <w:t> </w:t>
            </w:r>
            <w:r>
              <w:rPr>
                <w:sz w:val="18"/>
              </w:rPr>
              <w:t>sub-base/Base course</w:t>
            </w:r>
            <w:r>
              <w:rPr>
                <w:spacing w:val="66"/>
                <w:sz w:val="18"/>
              </w:rPr>
              <w:t> </w:t>
            </w:r>
            <w:r>
              <w:rPr>
                <w:sz w:val="18"/>
              </w:rPr>
              <w:t>as</w:t>
            </w:r>
            <w:r>
              <w:rPr>
                <w:spacing w:val="66"/>
                <w:sz w:val="18"/>
              </w:rPr>
              <w:t> </w:t>
            </w:r>
            <w:r>
              <w:rPr>
                <w:sz w:val="18"/>
              </w:rPr>
              <w:t>per</w:t>
            </w:r>
            <w:r>
              <w:rPr>
                <w:spacing w:val="68"/>
                <w:sz w:val="18"/>
              </w:rPr>
              <w:t> </w:t>
            </w:r>
            <w:r>
              <w:rPr>
                <w:sz w:val="18"/>
              </w:rPr>
              <w:t>Drawing</w:t>
            </w:r>
            <w:r>
              <w:rPr>
                <w:spacing w:val="68"/>
                <w:sz w:val="18"/>
              </w:rPr>
              <w:t> </w:t>
            </w:r>
            <w:r>
              <w:rPr>
                <w:sz w:val="18"/>
              </w:rPr>
              <w:t>and</w:t>
            </w:r>
            <w:r>
              <w:rPr>
                <w:spacing w:val="69"/>
                <w:sz w:val="18"/>
              </w:rPr>
              <w:t> </w:t>
            </w:r>
            <w:r>
              <w:rPr>
                <w:sz w:val="18"/>
              </w:rPr>
              <w:t>Technical</w:t>
            </w:r>
            <w:r>
              <w:rPr>
                <w:spacing w:val="70"/>
                <w:sz w:val="18"/>
              </w:rPr>
              <w:t> </w:t>
            </w:r>
            <w:r>
              <w:rPr>
                <w:sz w:val="18"/>
              </w:rPr>
              <w:t>Specifications.</w:t>
            </w:r>
            <w:r>
              <w:rPr>
                <w:spacing w:val="70"/>
                <w:sz w:val="18"/>
              </w:rPr>
              <w:t> </w:t>
            </w:r>
            <w:r>
              <w:rPr>
                <w:spacing w:val="-4"/>
                <w:sz w:val="18"/>
              </w:rPr>
              <w:t>(45mm</w:t>
            </w:r>
          </w:p>
          <w:p>
            <w:pPr>
              <w:pStyle w:val="TableParagraph"/>
              <w:spacing w:before="2"/>
              <w:ind w:left="30"/>
              <w:jc w:val="both"/>
              <w:rPr>
                <w:sz w:val="18"/>
              </w:rPr>
            </w:pPr>
            <w:r>
              <w:rPr>
                <w:sz w:val="18"/>
              </w:rPr>
              <w:t>maximum</w:t>
            </w:r>
            <w:r>
              <w:rPr>
                <w:spacing w:val="-12"/>
                <w:sz w:val="18"/>
              </w:rPr>
              <w:t> </w:t>
            </w:r>
            <w:r>
              <w:rPr>
                <w:sz w:val="18"/>
              </w:rPr>
              <w:t>size)(SSRBW</w:t>
            </w:r>
            <w:r>
              <w:rPr>
                <w:spacing w:val="-10"/>
                <w:sz w:val="18"/>
              </w:rPr>
              <w:t> </w:t>
            </w:r>
            <w:r>
              <w:rPr>
                <w:spacing w:val="-4"/>
                <w:sz w:val="18"/>
              </w:rPr>
              <w:t>1204</w:t>
            </w:r>
          </w:p>
        </w:tc>
        <w:tc>
          <w:tcPr>
            <w:tcW w:w="483" w:type="dxa"/>
          </w:tcPr>
          <w:p>
            <w:pPr>
              <w:pStyle w:val="TableParagraph"/>
              <w:rPr>
                <w:b/>
                <w:sz w:val="18"/>
              </w:rPr>
            </w:pPr>
          </w:p>
          <w:p>
            <w:pPr>
              <w:pStyle w:val="TableParagraph"/>
              <w:spacing w:before="46"/>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2"/>
                <w:sz w:val="18"/>
              </w:rPr>
              <w:t>32.39</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4</w:t>
            </w:r>
          </w:p>
        </w:tc>
        <w:tc>
          <w:tcPr>
            <w:tcW w:w="4899" w:type="dxa"/>
          </w:tcPr>
          <w:p>
            <w:pPr>
              <w:pStyle w:val="TableParagraph"/>
              <w:spacing w:before="2"/>
              <w:ind w:left="30"/>
              <w:rPr>
                <w:sz w:val="18"/>
              </w:rPr>
            </w:pPr>
            <w:r>
              <w:rPr>
                <w:sz w:val="18"/>
              </w:rPr>
              <w:t>Providing</w:t>
            </w:r>
            <w:r>
              <w:rPr>
                <w:spacing w:val="4"/>
                <w:sz w:val="18"/>
              </w:rPr>
              <w:t> </w:t>
            </w:r>
            <w:r>
              <w:rPr>
                <w:sz w:val="18"/>
              </w:rPr>
              <w:t>and</w:t>
            </w:r>
            <w:r>
              <w:rPr>
                <w:spacing w:val="5"/>
                <w:sz w:val="18"/>
              </w:rPr>
              <w:t> </w:t>
            </w:r>
            <w:r>
              <w:rPr>
                <w:sz w:val="18"/>
              </w:rPr>
              <w:t>applying</w:t>
            </w:r>
            <w:r>
              <w:rPr>
                <w:spacing w:val="4"/>
                <w:sz w:val="18"/>
              </w:rPr>
              <w:t> </w:t>
            </w:r>
            <w:r>
              <w:rPr>
                <w:sz w:val="18"/>
              </w:rPr>
              <w:t>prime</w:t>
            </w:r>
            <w:r>
              <w:rPr>
                <w:spacing w:val="4"/>
                <w:sz w:val="18"/>
              </w:rPr>
              <w:t> </w:t>
            </w:r>
            <w:r>
              <w:rPr>
                <w:sz w:val="18"/>
              </w:rPr>
              <w:t>coat</w:t>
            </w:r>
            <w:r>
              <w:rPr>
                <w:spacing w:val="4"/>
                <w:sz w:val="18"/>
              </w:rPr>
              <w:t> </w:t>
            </w:r>
            <w:r>
              <w:rPr>
                <w:sz w:val="18"/>
              </w:rPr>
              <w:t>with</w:t>
            </w:r>
            <w:r>
              <w:rPr>
                <w:spacing w:val="5"/>
                <w:sz w:val="18"/>
              </w:rPr>
              <w:t> </w:t>
            </w:r>
            <w:r>
              <w:rPr>
                <w:sz w:val="18"/>
              </w:rPr>
              <w:t>MC30/MC70</w:t>
            </w:r>
            <w:r>
              <w:rPr>
                <w:spacing w:val="9"/>
                <w:sz w:val="18"/>
              </w:rPr>
              <w:t> </w:t>
            </w:r>
            <w:r>
              <w:rPr>
                <w:sz w:val="18"/>
              </w:rPr>
              <w:t>on</w:t>
            </w:r>
            <w:r>
              <w:rPr>
                <w:spacing w:val="6"/>
                <w:sz w:val="18"/>
              </w:rPr>
              <w:t> </w:t>
            </w:r>
            <w:r>
              <w:rPr>
                <w:spacing w:val="-2"/>
                <w:sz w:val="18"/>
              </w:rPr>
              <w:t>prepared</w:t>
            </w:r>
          </w:p>
          <w:p>
            <w:pPr>
              <w:pStyle w:val="TableParagraph"/>
              <w:spacing w:line="220" w:lineRule="atLeast" w:before="8"/>
              <w:ind w:left="30"/>
              <w:rPr>
                <w:sz w:val="18"/>
              </w:rPr>
            </w:pPr>
            <w:r>
              <w:rPr>
                <w:sz w:val="18"/>
              </w:rPr>
              <w:t>surface</w:t>
            </w:r>
            <w:r>
              <w:rPr>
                <w:spacing w:val="29"/>
                <w:sz w:val="18"/>
              </w:rPr>
              <w:t> </w:t>
            </w:r>
            <w:r>
              <w:rPr>
                <w:sz w:val="18"/>
              </w:rPr>
              <w:t>of</w:t>
            </w:r>
            <w:r>
              <w:rPr>
                <w:spacing w:val="28"/>
                <w:sz w:val="18"/>
              </w:rPr>
              <w:t> </w:t>
            </w:r>
            <w:r>
              <w:rPr>
                <w:sz w:val="18"/>
              </w:rPr>
              <w:t>granular</w:t>
            </w:r>
            <w:r>
              <w:rPr>
                <w:spacing w:val="30"/>
                <w:sz w:val="18"/>
              </w:rPr>
              <w:t> </w:t>
            </w:r>
            <w:r>
              <w:rPr>
                <w:sz w:val="18"/>
              </w:rPr>
              <w:t>base</w:t>
            </w:r>
            <w:r>
              <w:rPr>
                <w:spacing w:val="29"/>
                <w:sz w:val="18"/>
              </w:rPr>
              <w:t> </w:t>
            </w:r>
            <w:r>
              <w:rPr>
                <w:sz w:val="18"/>
              </w:rPr>
              <w:t>including</w:t>
            </w:r>
            <w:r>
              <w:rPr>
                <w:spacing w:val="30"/>
                <w:sz w:val="18"/>
              </w:rPr>
              <w:t> </w:t>
            </w:r>
            <w:r>
              <w:rPr>
                <w:sz w:val="18"/>
              </w:rPr>
              <w:t>cleaning</w:t>
            </w:r>
            <w:r>
              <w:rPr>
                <w:spacing w:val="29"/>
                <w:sz w:val="18"/>
              </w:rPr>
              <w:t> </w:t>
            </w:r>
            <w:r>
              <w:rPr>
                <w:sz w:val="18"/>
              </w:rPr>
              <w:t>of</w:t>
            </w:r>
            <w:r>
              <w:rPr>
                <w:spacing w:val="27"/>
                <w:sz w:val="18"/>
              </w:rPr>
              <w:t> </w:t>
            </w:r>
            <w:r>
              <w:rPr>
                <w:sz w:val="18"/>
              </w:rPr>
              <w:t>road</w:t>
            </w:r>
            <w:r>
              <w:rPr>
                <w:spacing w:val="31"/>
                <w:sz w:val="18"/>
              </w:rPr>
              <w:t> </w:t>
            </w:r>
            <w:r>
              <w:rPr>
                <w:sz w:val="18"/>
              </w:rPr>
              <w:t>surface</w:t>
            </w:r>
            <w:r>
              <w:rPr>
                <w:spacing w:val="29"/>
                <w:sz w:val="18"/>
              </w:rPr>
              <w:t> </w:t>
            </w:r>
            <w:r>
              <w:rPr>
                <w:sz w:val="18"/>
              </w:rPr>
              <w:t>and spraying as per Technical Specification.</w:t>
            </w:r>
          </w:p>
        </w:tc>
        <w:tc>
          <w:tcPr>
            <w:tcW w:w="483" w:type="dxa"/>
          </w:tcPr>
          <w:p>
            <w:pPr>
              <w:pStyle w:val="TableParagraph"/>
              <w:spacing w:before="20"/>
              <w:rPr>
                <w:b/>
                <w:sz w:val="18"/>
              </w:rPr>
            </w:pPr>
          </w:p>
          <w:p>
            <w:pPr>
              <w:pStyle w:val="TableParagraph"/>
              <w:ind w:left="213"/>
              <w:jc w:val="center"/>
              <w:rPr>
                <w:sz w:val="18"/>
              </w:rPr>
            </w:pPr>
            <w:r>
              <w:rPr>
                <w:spacing w:val="-5"/>
                <w:sz w:val="18"/>
              </w:rPr>
              <w:t>Ltr</w:t>
            </w:r>
          </w:p>
        </w:tc>
        <w:tc>
          <w:tcPr>
            <w:tcW w:w="860" w:type="dxa"/>
          </w:tcPr>
          <w:p>
            <w:pPr>
              <w:pStyle w:val="TableParagraph"/>
              <w:spacing w:before="20"/>
              <w:rPr>
                <w:b/>
                <w:sz w:val="18"/>
              </w:rPr>
            </w:pPr>
          </w:p>
          <w:p>
            <w:pPr>
              <w:pStyle w:val="TableParagraph"/>
              <w:ind w:right="18"/>
              <w:jc w:val="right"/>
              <w:rPr>
                <w:sz w:val="18"/>
              </w:rPr>
            </w:pPr>
            <w:r>
              <w:rPr>
                <w:spacing w:val="-2"/>
                <w:sz w:val="18"/>
              </w:rPr>
              <w:t>647.75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5</w:t>
            </w:r>
          </w:p>
        </w:tc>
        <w:tc>
          <w:tcPr>
            <w:tcW w:w="4899" w:type="dxa"/>
          </w:tcPr>
          <w:p>
            <w:pPr>
              <w:pStyle w:val="TableParagraph"/>
              <w:spacing w:line="264" w:lineRule="auto" w:before="119"/>
              <w:ind w:left="30" w:right="12"/>
              <w:jc w:val="both"/>
              <w:rPr>
                <w:sz w:val="18"/>
              </w:rPr>
            </w:pPr>
            <w:r>
              <w:rPr>
                <w:sz w:val="18"/>
              </w:rPr>
              <w:t>Providing and applying tack coat with hot Bitumen at specified</w:t>
            </w:r>
            <w:r>
              <w:rPr>
                <w:spacing w:val="40"/>
                <w:sz w:val="18"/>
              </w:rPr>
              <w:t> </w:t>
            </w:r>
            <w:r>
              <w:rPr>
                <w:sz w:val="18"/>
              </w:rPr>
              <w:t>rate on the prepared complete dust free surfaces by broomer &amp; compressor including cleaning as per Technical Speciation</w:t>
            </w:r>
          </w:p>
        </w:tc>
        <w:tc>
          <w:tcPr>
            <w:tcW w:w="483" w:type="dxa"/>
          </w:tcPr>
          <w:p>
            <w:pPr>
              <w:pStyle w:val="TableParagraph"/>
              <w:spacing w:before="138"/>
              <w:rPr>
                <w:b/>
                <w:sz w:val="18"/>
              </w:rPr>
            </w:pPr>
          </w:p>
          <w:p>
            <w:pPr>
              <w:pStyle w:val="TableParagraph"/>
              <w:ind w:left="213"/>
              <w:jc w:val="center"/>
              <w:rPr>
                <w:sz w:val="18"/>
              </w:rPr>
            </w:pPr>
            <w:r>
              <w:rPr>
                <w:spacing w:val="-5"/>
                <w:sz w:val="18"/>
              </w:rPr>
              <w:t>Ltr</w:t>
            </w:r>
          </w:p>
        </w:tc>
        <w:tc>
          <w:tcPr>
            <w:tcW w:w="860" w:type="dxa"/>
          </w:tcPr>
          <w:p>
            <w:pPr>
              <w:pStyle w:val="TableParagraph"/>
              <w:spacing w:before="138"/>
              <w:rPr>
                <w:b/>
                <w:sz w:val="18"/>
              </w:rPr>
            </w:pPr>
          </w:p>
          <w:p>
            <w:pPr>
              <w:pStyle w:val="TableParagraph"/>
              <w:ind w:right="18"/>
              <w:jc w:val="right"/>
              <w:rPr>
                <w:sz w:val="18"/>
              </w:rPr>
            </w:pPr>
            <w:r>
              <w:rPr>
                <w:spacing w:val="-2"/>
                <w:sz w:val="18"/>
              </w:rPr>
              <w:t>773.88</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6</w:t>
            </w:r>
          </w:p>
        </w:tc>
        <w:tc>
          <w:tcPr>
            <w:tcW w:w="4899" w:type="dxa"/>
          </w:tcPr>
          <w:p>
            <w:pPr>
              <w:pStyle w:val="TableParagraph"/>
              <w:spacing w:before="2"/>
              <w:ind w:left="30"/>
              <w:rPr>
                <w:sz w:val="18"/>
              </w:rPr>
            </w:pPr>
            <w:r>
              <w:rPr>
                <w:sz w:val="18"/>
              </w:rPr>
              <w:t>Providing</w:t>
            </w:r>
            <w:r>
              <w:rPr>
                <w:spacing w:val="72"/>
                <w:sz w:val="18"/>
              </w:rPr>
              <w:t> </w:t>
            </w:r>
            <w:r>
              <w:rPr>
                <w:sz w:val="18"/>
              </w:rPr>
              <w:t>and</w:t>
            </w:r>
            <w:r>
              <w:rPr>
                <w:spacing w:val="75"/>
                <w:sz w:val="18"/>
              </w:rPr>
              <w:t> </w:t>
            </w:r>
            <w:r>
              <w:rPr>
                <w:sz w:val="18"/>
              </w:rPr>
              <w:t>laying</w:t>
            </w:r>
            <w:r>
              <w:rPr>
                <w:spacing w:val="73"/>
                <w:sz w:val="18"/>
              </w:rPr>
              <w:t> </w:t>
            </w:r>
            <w:r>
              <w:rPr>
                <w:sz w:val="18"/>
              </w:rPr>
              <w:t>open-graded</w:t>
            </w:r>
            <w:r>
              <w:rPr>
                <w:spacing w:val="75"/>
                <w:sz w:val="18"/>
              </w:rPr>
              <w:t> </w:t>
            </w:r>
            <w:r>
              <w:rPr>
                <w:sz w:val="18"/>
              </w:rPr>
              <w:t>premix</w:t>
            </w:r>
            <w:r>
              <w:rPr>
                <w:spacing w:val="73"/>
                <w:sz w:val="18"/>
              </w:rPr>
              <w:t> </w:t>
            </w:r>
            <w:r>
              <w:rPr>
                <w:sz w:val="18"/>
              </w:rPr>
              <w:t>carpet</w:t>
            </w:r>
            <w:r>
              <w:rPr>
                <w:spacing w:val="74"/>
                <w:sz w:val="18"/>
              </w:rPr>
              <w:t> </w:t>
            </w:r>
            <w:r>
              <w:rPr>
                <w:sz w:val="18"/>
              </w:rPr>
              <w:t>of</w:t>
            </w:r>
            <w:r>
              <w:rPr>
                <w:spacing w:val="74"/>
                <w:sz w:val="18"/>
              </w:rPr>
              <w:t> </w:t>
            </w:r>
            <w:r>
              <w:rPr>
                <w:sz w:val="18"/>
              </w:rPr>
              <w:t>20</w:t>
            </w:r>
            <w:r>
              <w:rPr>
                <w:spacing w:val="75"/>
                <w:sz w:val="18"/>
              </w:rPr>
              <w:t> </w:t>
            </w:r>
            <w:r>
              <w:rPr>
                <w:spacing w:val="-5"/>
                <w:sz w:val="18"/>
              </w:rPr>
              <w:t>mm</w:t>
            </w:r>
          </w:p>
          <w:p>
            <w:pPr>
              <w:pStyle w:val="TableParagraph"/>
              <w:spacing w:line="220" w:lineRule="atLeast" w:before="8"/>
              <w:ind w:left="30"/>
              <w:rPr>
                <w:sz w:val="18"/>
              </w:rPr>
            </w:pPr>
            <w:r>
              <w:rPr>
                <w:sz w:val="18"/>
              </w:rPr>
              <w:t>thickness</w:t>
            </w:r>
            <w:r>
              <w:rPr>
                <w:spacing w:val="31"/>
                <w:sz w:val="18"/>
              </w:rPr>
              <w:t> </w:t>
            </w:r>
            <w:r>
              <w:rPr>
                <w:sz w:val="18"/>
              </w:rPr>
              <w:t>as</w:t>
            </w:r>
            <w:r>
              <w:rPr>
                <w:spacing w:val="31"/>
                <w:sz w:val="18"/>
              </w:rPr>
              <w:t> </w:t>
            </w:r>
            <w:r>
              <w:rPr>
                <w:sz w:val="18"/>
              </w:rPr>
              <w:t>wearing</w:t>
            </w:r>
            <w:r>
              <w:rPr>
                <w:spacing w:val="30"/>
                <w:sz w:val="18"/>
              </w:rPr>
              <w:t> </w:t>
            </w:r>
            <w:r>
              <w:rPr>
                <w:sz w:val="18"/>
              </w:rPr>
              <w:t>course</w:t>
            </w:r>
            <w:r>
              <w:rPr>
                <w:spacing w:val="31"/>
                <w:sz w:val="18"/>
              </w:rPr>
              <w:t> </w:t>
            </w:r>
            <w:r>
              <w:rPr>
                <w:sz w:val="18"/>
              </w:rPr>
              <w:t>on</w:t>
            </w:r>
            <w:r>
              <w:rPr>
                <w:spacing w:val="33"/>
                <w:sz w:val="18"/>
              </w:rPr>
              <w:t> </w:t>
            </w:r>
            <w:r>
              <w:rPr>
                <w:sz w:val="18"/>
              </w:rPr>
              <w:t>a</w:t>
            </w:r>
            <w:r>
              <w:rPr>
                <w:spacing w:val="30"/>
                <w:sz w:val="18"/>
              </w:rPr>
              <w:t> </w:t>
            </w:r>
            <w:r>
              <w:rPr>
                <w:sz w:val="18"/>
              </w:rPr>
              <w:t>previously</w:t>
            </w:r>
            <w:r>
              <w:rPr>
                <w:spacing w:val="31"/>
                <w:sz w:val="18"/>
              </w:rPr>
              <w:t> </w:t>
            </w:r>
            <w:r>
              <w:rPr>
                <w:sz w:val="18"/>
              </w:rPr>
              <w:t>prepared</w:t>
            </w:r>
            <w:r>
              <w:rPr>
                <w:spacing w:val="33"/>
                <w:sz w:val="18"/>
              </w:rPr>
              <w:t> </w:t>
            </w:r>
            <w:r>
              <w:rPr>
                <w:sz w:val="18"/>
              </w:rPr>
              <w:t>base/new base as per drawing an Technical Specifications</w:t>
            </w:r>
          </w:p>
        </w:tc>
        <w:tc>
          <w:tcPr>
            <w:tcW w:w="483" w:type="dxa"/>
          </w:tcPr>
          <w:p>
            <w:pPr>
              <w:pStyle w:val="TableParagraph"/>
              <w:spacing w:before="20"/>
              <w:rPr>
                <w:b/>
                <w:sz w:val="18"/>
              </w:rPr>
            </w:pPr>
          </w:p>
          <w:p>
            <w:pPr>
              <w:pStyle w:val="TableParagraph"/>
              <w:ind w:left="203"/>
              <w:jc w:val="center"/>
              <w:rPr>
                <w:sz w:val="18"/>
              </w:rPr>
            </w:pPr>
            <w:r>
              <w:rPr>
                <w:spacing w:val="-5"/>
                <w:sz w:val="18"/>
              </w:rPr>
              <w:t>m2</w:t>
            </w:r>
          </w:p>
        </w:tc>
        <w:tc>
          <w:tcPr>
            <w:tcW w:w="860" w:type="dxa"/>
          </w:tcPr>
          <w:p>
            <w:pPr>
              <w:pStyle w:val="TableParagraph"/>
              <w:spacing w:before="20"/>
              <w:rPr>
                <w:b/>
                <w:sz w:val="18"/>
              </w:rPr>
            </w:pPr>
          </w:p>
          <w:p>
            <w:pPr>
              <w:pStyle w:val="TableParagraph"/>
              <w:ind w:right="19"/>
              <w:jc w:val="right"/>
              <w:rPr>
                <w:sz w:val="18"/>
              </w:rPr>
            </w:pPr>
            <w:r>
              <w:rPr>
                <w:spacing w:val="-2"/>
                <w:sz w:val="18"/>
              </w:rPr>
              <w:t>1547.75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7</w:t>
            </w:r>
          </w:p>
        </w:tc>
        <w:tc>
          <w:tcPr>
            <w:tcW w:w="4899" w:type="dxa"/>
          </w:tcPr>
          <w:p>
            <w:pPr>
              <w:pStyle w:val="TableParagraph"/>
              <w:spacing w:before="2"/>
              <w:ind w:left="30"/>
              <w:rPr>
                <w:sz w:val="18"/>
              </w:rPr>
            </w:pPr>
            <w:r>
              <w:rPr>
                <w:sz w:val="18"/>
              </w:rPr>
              <w:t>Providing</w:t>
            </w:r>
            <w:r>
              <w:rPr>
                <w:spacing w:val="30"/>
                <w:sz w:val="18"/>
              </w:rPr>
              <w:t> </w:t>
            </w:r>
            <w:r>
              <w:rPr>
                <w:sz w:val="18"/>
              </w:rPr>
              <w:t>and</w:t>
            </w:r>
            <w:r>
              <w:rPr>
                <w:spacing w:val="32"/>
                <w:sz w:val="18"/>
              </w:rPr>
              <w:t> </w:t>
            </w:r>
            <w:r>
              <w:rPr>
                <w:sz w:val="18"/>
              </w:rPr>
              <w:t>laying</w:t>
            </w:r>
            <w:r>
              <w:rPr>
                <w:spacing w:val="30"/>
                <w:sz w:val="18"/>
              </w:rPr>
              <w:t> </w:t>
            </w:r>
            <w:r>
              <w:rPr>
                <w:sz w:val="18"/>
              </w:rPr>
              <w:t>seal</w:t>
            </w:r>
            <w:r>
              <w:rPr>
                <w:spacing w:val="32"/>
                <w:sz w:val="18"/>
              </w:rPr>
              <w:t> </w:t>
            </w:r>
            <w:r>
              <w:rPr>
                <w:sz w:val="18"/>
              </w:rPr>
              <w:t>coat</w:t>
            </w:r>
            <w:r>
              <w:rPr>
                <w:spacing w:val="31"/>
                <w:sz w:val="18"/>
              </w:rPr>
              <w:t> </w:t>
            </w:r>
            <w:r>
              <w:rPr>
                <w:sz w:val="18"/>
              </w:rPr>
              <w:t>sealig</w:t>
            </w:r>
            <w:r>
              <w:rPr>
                <w:spacing w:val="29"/>
                <w:sz w:val="18"/>
              </w:rPr>
              <w:t> </w:t>
            </w:r>
            <w:r>
              <w:rPr>
                <w:sz w:val="18"/>
              </w:rPr>
              <w:t>the</w:t>
            </w:r>
            <w:r>
              <w:rPr>
                <w:spacing w:val="33"/>
                <w:sz w:val="18"/>
              </w:rPr>
              <w:t> </w:t>
            </w:r>
            <w:r>
              <w:rPr>
                <w:sz w:val="18"/>
              </w:rPr>
              <w:t>voids</w:t>
            </w:r>
            <w:r>
              <w:rPr>
                <w:spacing w:val="30"/>
                <w:sz w:val="18"/>
              </w:rPr>
              <w:t> </w:t>
            </w:r>
            <w:r>
              <w:rPr>
                <w:sz w:val="18"/>
              </w:rPr>
              <w:t>in</w:t>
            </w:r>
            <w:r>
              <w:rPr>
                <w:spacing w:val="34"/>
                <w:sz w:val="18"/>
              </w:rPr>
              <w:t> </w:t>
            </w:r>
            <w:r>
              <w:rPr>
                <w:sz w:val="18"/>
              </w:rPr>
              <w:t>a</w:t>
            </w:r>
            <w:r>
              <w:rPr>
                <w:spacing w:val="31"/>
                <w:sz w:val="18"/>
              </w:rPr>
              <w:t> </w:t>
            </w:r>
            <w:r>
              <w:rPr>
                <w:spacing w:val="-2"/>
                <w:sz w:val="18"/>
              </w:rPr>
              <w:t>bituminous</w:t>
            </w:r>
          </w:p>
          <w:p>
            <w:pPr>
              <w:pStyle w:val="TableParagraph"/>
              <w:spacing w:line="220" w:lineRule="atLeast" w:before="8"/>
              <w:ind w:left="30"/>
              <w:rPr>
                <w:sz w:val="18"/>
              </w:rPr>
            </w:pPr>
            <w:r>
              <w:rPr>
                <w:sz w:val="18"/>
              </w:rPr>
              <w:t>surface a as per drawing an Technical Specifications (as per DoR Spec. cl.no.1310)</w:t>
            </w:r>
          </w:p>
        </w:tc>
        <w:tc>
          <w:tcPr>
            <w:tcW w:w="483" w:type="dxa"/>
          </w:tcPr>
          <w:p>
            <w:pPr>
              <w:pStyle w:val="TableParagraph"/>
              <w:spacing w:before="20"/>
              <w:rPr>
                <w:b/>
                <w:sz w:val="18"/>
              </w:rPr>
            </w:pPr>
          </w:p>
          <w:p>
            <w:pPr>
              <w:pStyle w:val="TableParagraph"/>
              <w:ind w:left="203"/>
              <w:jc w:val="center"/>
              <w:rPr>
                <w:sz w:val="18"/>
              </w:rPr>
            </w:pPr>
            <w:r>
              <w:rPr>
                <w:spacing w:val="-5"/>
                <w:sz w:val="18"/>
              </w:rPr>
              <w:t>m2</w:t>
            </w:r>
          </w:p>
        </w:tc>
        <w:tc>
          <w:tcPr>
            <w:tcW w:w="860" w:type="dxa"/>
          </w:tcPr>
          <w:p>
            <w:pPr>
              <w:pStyle w:val="TableParagraph"/>
              <w:spacing w:before="20"/>
              <w:rPr>
                <w:b/>
                <w:sz w:val="18"/>
              </w:rPr>
            </w:pPr>
          </w:p>
          <w:p>
            <w:pPr>
              <w:pStyle w:val="TableParagraph"/>
              <w:ind w:right="19"/>
              <w:jc w:val="right"/>
              <w:rPr>
                <w:sz w:val="18"/>
              </w:rPr>
            </w:pPr>
            <w:r>
              <w:rPr>
                <w:spacing w:val="-2"/>
                <w:sz w:val="18"/>
              </w:rPr>
              <w:t>1547.75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5"/>
              <w:jc w:val="right"/>
              <w:rPr>
                <w:sz w:val="18"/>
              </w:rPr>
            </w:pPr>
            <w:r>
              <w:rPr>
                <w:spacing w:val="-10"/>
                <w:sz w:val="18"/>
              </w:rPr>
              <w:t>8</w:t>
            </w:r>
          </w:p>
        </w:tc>
        <w:tc>
          <w:tcPr>
            <w:tcW w:w="4899" w:type="dxa"/>
          </w:tcPr>
          <w:p>
            <w:pPr>
              <w:pStyle w:val="TableParagraph"/>
              <w:spacing w:line="207" w:lineRule="exact"/>
              <w:ind w:left="121"/>
              <w:rPr>
                <w:sz w:val="18"/>
              </w:rPr>
            </w:pPr>
            <w:r>
              <w:rPr>
                <w:sz w:val="18"/>
              </w:rPr>
              <w:t>Providing</w:t>
            </w:r>
            <w:r>
              <w:rPr>
                <w:spacing w:val="45"/>
                <w:sz w:val="18"/>
              </w:rPr>
              <w:t> </w:t>
            </w:r>
            <w:r>
              <w:rPr>
                <w:sz w:val="18"/>
              </w:rPr>
              <w:t>and</w:t>
            </w:r>
            <w:r>
              <w:rPr>
                <w:spacing w:val="46"/>
                <w:sz w:val="18"/>
              </w:rPr>
              <w:t> </w:t>
            </w:r>
            <w:r>
              <w:rPr>
                <w:sz w:val="18"/>
              </w:rPr>
              <w:t>mixing</w:t>
            </w:r>
            <w:r>
              <w:rPr>
                <w:spacing w:val="44"/>
                <w:sz w:val="18"/>
              </w:rPr>
              <w:t> </w:t>
            </w:r>
            <w:r>
              <w:rPr>
                <w:sz w:val="18"/>
              </w:rPr>
              <w:t>of</w:t>
            </w:r>
            <w:r>
              <w:rPr>
                <w:spacing w:val="43"/>
                <w:sz w:val="18"/>
              </w:rPr>
              <w:t> </w:t>
            </w:r>
            <w:r>
              <w:rPr>
                <w:sz w:val="18"/>
              </w:rPr>
              <w:t>Anti</w:t>
            </w:r>
            <w:r>
              <w:rPr>
                <w:spacing w:val="46"/>
                <w:sz w:val="18"/>
              </w:rPr>
              <w:t> </w:t>
            </w:r>
            <w:r>
              <w:rPr>
                <w:sz w:val="18"/>
              </w:rPr>
              <w:t>stripping</w:t>
            </w:r>
            <w:r>
              <w:rPr>
                <w:spacing w:val="47"/>
                <w:sz w:val="18"/>
              </w:rPr>
              <w:t> </w:t>
            </w:r>
            <w:r>
              <w:rPr>
                <w:sz w:val="18"/>
              </w:rPr>
              <w:t>agent</w:t>
            </w:r>
            <w:r>
              <w:rPr>
                <w:spacing w:val="45"/>
                <w:sz w:val="18"/>
              </w:rPr>
              <w:t> </w:t>
            </w:r>
            <w:r>
              <w:rPr>
                <w:sz w:val="18"/>
              </w:rPr>
              <w:t>as</w:t>
            </w:r>
            <w:r>
              <w:rPr>
                <w:spacing w:val="47"/>
                <w:sz w:val="18"/>
              </w:rPr>
              <w:t> </w:t>
            </w:r>
            <w:r>
              <w:rPr>
                <w:sz w:val="18"/>
              </w:rPr>
              <w:t>per</w:t>
            </w:r>
            <w:r>
              <w:rPr>
                <w:spacing w:val="45"/>
                <w:sz w:val="18"/>
              </w:rPr>
              <w:t> </w:t>
            </w:r>
            <w:r>
              <w:rPr>
                <w:spacing w:val="-2"/>
                <w:sz w:val="18"/>
              </w:rPr>
              <w:t>Design/</w:t>
            </w:r>
          </w:p>
          <w:p>
            <w:pPr>
              <w:pStyle w:val="TableParagraph"/>
              <w:spacing w:line="203" w:lineRule="exact" w:before="21"/>
              <w:ind w:left="30"/>
              <w:rPr>
                <w:sz w:val="18"/>
              </w:rPr>
            </w:pPr>
            <w:r>
              <w:rPr>
                <w:sz w:val="18"/>
              </w:rPr>
              <w:t>direction</w:t>
            </w:r>
            <w:r>
              <w:rPr>
                <w:spacing w:val="-1"/>
                <w:sz w:val="18"/>
              </w:rPr>
              <w:t> </w:t>
            </w:r>
            <w:r>
              <w:rPr>
                <w:sz w:val="18"/>
              </w:rPr>
              <w:t>of</w:t>
            </w:r>
            <w:r>
              <w:rPr>
                <w:spacing w:val="-2"/>
                <w:sz w:val="18"/>
              </w:rPr>
              <w:t> Engineer</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8"/>
              <w:jc w:val="right"/>
              <w:rPr>
                <w:sz w:val="18"/>
              </w:rPr>
            </w:pPr>
            <w:r>
              <w:rPr>
                <w:spacing w:val="-5"/>
                <w:sz w:val="18"/>
              </w:rPr>
              <w:t>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9</w:t>
            </w:r>
          </w:p>
        </w:tc>
        <w:tc>
          <w:tcPr>
            <w:tcW w:w="4899" w:type="dxa"/>
          </w:tcPr>
          <w:p>
            <w:pPr>
              <w:pStyle w:val="TableParagraph"/>
              <w:spacing w:line="264" w:lineRule="auto" w:before="115"/>
              <w:ind w:left="30"/>
              <w:rPr>
                <w:sz w:val="18"/>
              </w:rPr>
            </w:pPr>
            <w:r>
              <w:rPr>
                <w:sz w:val="18"/>
              </w:rPr>
              <w:t>Excavation in</w:t>
            </w:r>
            <w:r>
              <w:rPr>
                <w:spacing w:val="40"/>
                <w:sz w:val="18"/>
              </w:rPr>
              <w:t> </w:t>
            </w:r>
            <w:r>
              <w:rPr>
                <w:sz w:val="18"/>
              </w:rPr>
              <w:t>foundation in structure</w:t>
            </w:r>
            <w:r>
              <w:rPr>
                <w:spacing w:val="-1"/>
                <w:sz w:val="18"/>
              </w:rPr>
              <w:t> </w:t>
            </w:r>
            <w:r>
              <w:rPr>
                <w:sz w:val="18"/>
              </w:rPr>
              <w:t>in all types of</w:t>
            </w:r>
            <w:r>
              <w:rPr>
                <w:spacing w:val="-3"/>
                <w:sz w:val="18"/>
              </w:rPr>
              <w:t> </w:t>
            </w:r>
            <w:r>
              <w:rPr>
                <w:sz w:val="18"/>
              </w:rPr>
              <w:t>soil and Rock materials including removal ,satisfactory disposal and Backfilling</w:t>
            </w:r>
          </w:p>
        </w:tc>
        <w:tc>
          <w:tcPr>
            <w:tcW w:w="483" w:type="dxa"/>
          </w:tcPr>
          <w:p>
            <w:pPr>
              <w:pStyle w:val="TableParagraph"/>
              <w:spacing w:before="20"/>
              <w:rPr>
                <w:b/>
                <w:sz w:val="18"/>
              </w:rPr>
            </w:pPr>
          </w:p>
          <w:p>
            <w:pPr>
              <w:pStyle w:val="TableParagraph"/>
              <w:ind w:left="203"/>
              <w:jc w:val="center"/>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4"/>
                <w:sz w:val="18"/>
              </w:rPr>
              <w:t>28.4</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6"/>
              <w:jc w:val="right"/>
              <w:rPr>
                <w:sz w:val="18"/>
              </w:rPr>
            </w:pPr>
            <w:r>
              <w:rPr>
                <w:spacing w:val="-5"/>
                <w:sz w:val="18"/>
              </w:rPr>
              <w:t>10</w:t>
            </w:r>
          </w:p>
        </w:tc>
        <w:tc>
          <w:tcPr>
            <w:tcW w:w="4899" w:type="dxa"/>
          </w:tcPr>
          <w:p>
            <w:pPr>
              <w:pStyle w:val="TableParagraph"/>
              <w:spacing w:line="264" w:lineRule="auto" w:before="7"/>
              <w:ind w:left="30" w:right="13"/>
              <w:jc w:val="both"/>
              <w:rPr>
                <w:sz w:val="18"/>
              </w:rPr>
            </w:pPr>
            <w:r>
              <w:rPr>
                <w:sz w:val="18"/>
              </w:rPr>
              <w:t>Providing and laying of hand pack Stone soling</w:t>
            </w:r>
            <w:r>
              <w:rPr>
                <w:spacing w:val="40"/>
                <w:sz w:val="18"/>
              </w:rPr>
              <w:t> </w:t>
            </w:r>
            <w:r>
              <w:rPr>
                <w:sz w:val="18"/>
              </w:rPr>
              <w:t>and packing with smaller stone on prepared surface as per Drawing and Technical </w:t>
            </w:r>
            <w:r>
              <w:rPr>
                <w:spacing w:val="-2"/>
                <w:sz w:val="18"/>
              </w:rPr>
              <w:t>Specifications.(SSRBW1006)</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5"/>
                <w:sz w:val="18"/>
              </w:rPr>
              <w:t>5.5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222" w:footer="0" w:top="580" w:bottom="1299"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1149" w:hRule="atLeast"/>
        </w:trPr>
        <w:tc>
          <w:tcPr>
            <w:tcW w:w="521" w:type="dxa"/>
          </w:tcPr>
          <w:p>
            <w:pPr>
              <w:pStyle w:val="TableParagraph"/>
              <w:rPr>
                <w:b/>
                <w:sz w:val="18"/>
              </w:rPr>
            </w:pPr>
          </w:p>
          <w:p>
            <w:pPr>
              <w:pStyle w:val="TableParagraph"/>
              <w:spacing w:before="46"/>
              <w:rPr>
                <w:b/>
                <w:sz w:val="18"/>
              </w:rPr>
            </w:pPr>
          </w:p>
          <w:p>
            <w:pPr>
              <w:pStyle w:val="TableParagraph"/>
              <w:ind w:right="16"/>
              <w:jc w:val="right"/>
              <w:rPr>
                <w:sz w:val="18"/>
              </w:rPr>
            </w:pPr>
            <w:r>
              <w:rPr>
                <w:spacing w:val="-5"/>
                <w:sz w:val="18"/>
              </w:rPr>
              <w:t>11</w:t>
            </w:r>
          </w:p>
        </w:tc>
        <w:tc>
          <w:tcPr>
            <w:tcW w:w="4899" w:type="dxa"/>
          </w:tcPr>
          <w:p>
            <w:pPr>
              <w:pStyle w:val="TableParagraph"/>
              <w:spacing w:line="261" w:lineRule="auto" w:before="122"/>
              <w:ind w:left="30" w:right="14"/>
              <w:jc w:val="both"/>
              <w:rPr>
                <w:sz w:val="18"/>
              </w:rPr>
            </w:pPr>
            <w:r>
              <w:rPr>
                <w:sz w:val="18"/>
              </w:rPr>
              <w:t>Providing and laying of Plain Cement Concrete/Reinforced</w:t>
            </w:r>
            <w:r>
              <w:rPr>
                <w:spacing w:val="40"/>
                <w:sz w:val="18"/>
              </w:rPr>
              <w:t> </w:t>
            </w:r>
            <w:r>
              <w:rPr>
                <w:sz w:val="18"/>
              </w:rPr>
              <w:t>Cement Concrete in M15 in Foundation for Side drain, Structure, Drain cover complete by machine mixing as per Drawing and Technical Specifications-( Including Form Work ).</w:t>
            </w:r>
          </w:p>
        </w:tc>
        <w:tc>
          <w:tcPr>
            <w:tcW w:w="483" w:type="dxa"/>
          </w:tcPr>
          <w:p>
            <w:pPr>
              <w:pStyle w:val="TableParagraph"/>
              <w:rPr>
                <w:b/>
                <w:sz w:val="18"/>
              </w:rPr>
            </w:pPr>
          </w:p>
          <w:p>
            <w:pPr>
              <w:pStyle w:val="TableParagraph"/>
              <w:spacing w:before="46"/>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5"/>
                <w:sz w:val="18"/>
              </w:rPr>
              <w:t>13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6"/>
              <w:jc w:val="right"/>
              <w:rPr>
                <w:sz w:val="18"/>
              </w:rPr>
            </w:pPr>
            <w:r>
              <w:rPr>
                <w:spacing w:val="-5"/>
                <w:sz w:val="18"/>
              </w:rPr>
              <w:t>12</w:t>
            </w:r>
          </w:p>
        </w:tc>
        <w:tc>
          <w:tcPr>
            <w:tcW w:w="4899" w:type="dxa"/>
          </w:tcPr>
          <w:p>
            <w:pPr>
              <w:pStyle w:val="TableParagraph"/>
              <w:spacing w:line="207" w:lineRule="exact"/>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9"/>
              <w:jc w:val="right"/>
              <w:rPr>
                <w:sz w:val="18"/>
              </w:rPr>
            </w:pPr>
            <w:r>
              <w:rPr>
                <w:spacing w:val="-2"/>
                <w:sz w:val="18"/>
              </w:rPr>
              <w:t>1110.85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6"/>
              <w:jc w:val="right"/>
              <w:rPr>
                <w:sz w:val="18"/>
              </w:rPr>
            </w:pPr>
            <w:r>
              <w:rPr>
                <w:spacing w:val="-5"/>
                <w:sz w:val="18"/>
              </w:rPr>
              <w:t>13</w:t>
            </w:r>
          </w:p>
        </w:tc>
        <w:tc>
          <w:tcPr>
            <w:tcW w:w="4899" w:type="dxa"/>
          </w:tcPr>
          <w:p>
            <w:pPr>
              <w:pStyle w:val="TableParagraph"/>
              <w:spacing w:before="2"/>
              <w:ind w:left="30"/>
              <w:rPr>
                <w:sz w:val="18"/>
              </w:rPr>
            </w:pPr>
            <w:r>
              <w:rPr>
                <w:sz w:val="18"/>
              </w:rPr>
              <w:t>Supplying</w:t>
            </w:r>
            <w:r>
              <w:rPr>
                <w:spacing w:val="44"/>
                <w:sz w:val="18"/>
              </w:rPr>
              <w:t> </w:t>
            </w:r>
            <w:r>
              <w:rPr>
                <w:sz w:val="18"/>
              </w:rPr>
              <w:t>and</w:t>
            </w:r>
            <w:r>
              <w:rPr>
                <w:spacing w:val="46"/>
                <w:sz w:val="18"/>
              </w:rPr>
              <w:t> </w:t>
            </w:r>
            <w:r>
              <w:rPr>
                <w:sz w:val="18"/>
              </w:rPr>
              <w:t>applying</w:t>
            </w:r>
            <w:r>
              <w:rPr>
                <w:spacing w:val="43"/>
                <w:sz w:val="18"/>
              </w:rPr>
              <w:t> </w:t>
            </w:r>
            <w:r>
              <w:rPr>
                <w:sz w:val="18"/>
              </w:rPr>
              <w:t>paint</w:t>
            </w:r>
            <w:r>
              <w:rPr>
                <w:spacing w:val="46"/>
                <w:sz w:val="18"/>
              </w:rPr>
              <w:t> </w:t>
            </w:r>
            <w:r>
              <w:rPr>
                <w:sz w:val="18"/>
              </w:rPr>
              <w:t>for</w:t>
            </w:r>
            <w:r>
              <w:rPr>
                <w:spacing w:val="45"/>
                <w:sz w:val="18"/>
              </w:rPr>
              <w:t> </w:t>
            </w:r>
            <w:r>
              <w:rPr>
                <w:sz w:val="18"/>
              </w:rPr>
              <w:t>road</w:t>
            </w:r>
            <w:r>
              <w:rPr>
                <w:spacing w:val="43"/>
                <w:sz w:val="18"/>
              </w:rPr>
              <w:t> </w:t>
            </w:r>
            <w:r>
              <w:rPr>
                <w:sz w:val="18"/>
              </w:rPr>
              <w:t>marking</w:t>
            </w:r>
            <w:r>
              <w:rPr>
                <w:spacing w:val="44"/>
                <w:sz w:val="18"/>
              </w:rPr>
              <w:t> </w:t>
            </w:r>
            <w:r>
              <w:rPr>
                <w:sz w:val="18"/>
              </w:rPr>
              <w:t>by</w:t>
            </w:r>
            <w:r>
              <w:rPr>
                <w:spacing w:val="39"/>
                <w:sz w:val="18"/>
              </w:rPr>
              <w:t> </w:t>
            </w:r>
            <w:r>
              <w:rPr>
                <w:spacing w:val="-2"/>
                <w:sz w:val="18"/>
              </w:rPr>
              <w:t>mechanical</w:t>
            </w:r>
          </w:p>
          <w:p>
            <w:pPr>
              <w:pStyle w:val="TableParagraph"/>
              <w:spacing w:line="220" w:lineRule="atLeast" w:before="8"/>
              <w:ind w:left="30"/>
              <w:rPr>
                <w:sz w:val="18"/>
              </w:rPr>
            </w:pPr>
            <w:r>
              <w:rPr>
                <w:sz w:val="18"/>
              </w:rPr>
              <w:t>means</w:t>
            </w:r>
            <w:r>
              <w:rPr>
                <w:spacing w:val="30"/>
                <w:sz w:val="18"/>
              </w:rPr>
              <w:t> </w:t>
            </w:r>
            <w:r>
              <w:rPr>
                <w:sz w:val="18"/>
              </w:rPr>
              <w:t>including</w:t>
            </w:r>
            <w:r>
              <w:rPr>
                <w:spacing w:val="33"/>
                <w:sz w:val="18"/>
              </w:rPr>
              <w:t> </w:t>
            </w:r>
            <w:r>
              <w:rPr>
                <w:sz w:val="18"/>
              </w:rPr>
              <w:t>cleaning,</w:t>
            </w:r>
            <w:r>
              <w:rPr>
                <w:spacing w:val="31"/>
                <w:sz w:val="18"/>
              </w:rPr>
              <w:t> </w:t>
            </w:r>
            <w:r>
              <w:rPr>
                <w:sz w:val="18"/>
              </w:rPr>
              <w:t>watering,</w:t>
            </w:r>
            <w:r>
              <w:rPr>
                <w:spacing w:val="34"/>
                <w:sz w:val="18"/>
              </w:rPr>
              <w:t> </w:t>
            </w:r>
            <w:r>
              <w:rPr>
                <w:sz w:val="18"/>
              </w:rPr>
              <w:t>brooming</w:t>
            </w:r>
            <w:r>
              <w:rPr>
                <w:spacing w:val="30"/>
                <w:sz w:val="18"/>
              </w:rPr>
              <w:t> </w:t>
            </w:r>
            <w:r>
              <w:rPr>
                <w:sz w:val="18"/>
              </w:rPr>
              <w:t>etc.</w:t>
            </w:r>
            <w:r>
              <w:rPr>
                <w:spacing w:val="33"/>
                <w:sz w:val="18"/>
              </w:rPr>
              <w:t> </w:t>
            </w:r>
            <w:r>
              <w:rPr>
                <w:sz w:val="18"/>
              </w:rPr>
              <w:t>all</w:t>
            </w:r>
            <w:r>
              <w:rPr>
                <w:spacing w:val="31"/>
                <w:sz w:val="18"/>
              </w:rPr>
              <w:t> </w:t>
            </w:r>
            <w:r>
              <w:rPr>
                <w:sz w:val="18"/>
              </w:rPr>
              <w:t>complete (10cm wide strip) (SS/Sp 1502)</w:t>
            </w:r>
          </w:p>
        </w:tc>
        <w:tc>
          <w:tcPr>
            <w:tcW w:w="483" w:type="dxa"/>
          </w:tcPr>
          <w:p>
            <w:pPr>
              <w:pStyle w:val="TableParagraph"/>
              <w:spacing w:before="20"/>
              <w:rPr>
                <w:b/>
                <w:sz w:val="18"/>
              </w:rPr>
            </w:pPr>
          </w:p>
          <w:p>
            <w:pPr>
              <w:pStyle w:val="TableParagraph"/>
              <w:ind w:left="203"/>
              <w:jc w:val="center"/>
              <w:rPr>
                <w:sz w:val="18"/>
              </w:rPr>
            </w:pPr>
            <w:r>
              <w:rPr>
                <w:spacing w:val="-5"/>
                <w:sz w:val="18"/>
              </w:rPr>
              <w:t>m2</w:t>
            </w:r>
          </w:p>
        </w:tc>
        <w:tc>
          <w:tcPr>
            <w:tcW w:w="860" w:type="dxa"/>
          </w:tcPr>
          <w:p>
            <w:pPr>
              <w:pStyle w:val="TableParagraph"/>
              <w:spacing w:before="20"/>
              <w:rPr>
                <w:b/>
                <w:sz w:val="18"/>
              </w:rPr>
            </w:pPr>
          </w:p>
          <w:p>
            <w:pPr>
              <w:pStyle w:val="TableParagraph"/>
              <w:ind w:right="18"/>
              <w:jc w:val="right"/>
              <w:rPr>
                <w:sz w:val="18"/>
              </w:rPr>
            </w:pPr>
            <w:r>
              <w:rPr>
                <w:spacing w:val="-2"/>
                <w:sz w:val="18"/>
              </w:rPr>
              <w:t>172.2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381" w:hRule="atLeast"/>
        </w:trPr>
        <w:tc>
          <w:tcPr>
            <w:tcW w:w="521" w:type="dxa"/>
          </w:tcPr>
          <w:p>
            <w:pPr>
              <w:pStyle w:val="TableParagraph"/>
              <w:rPr>
                <w:b/>
                <w:sz w:val="18"/>
              </w:rPr>
            </w:pPr>
          </w:p>
          <w:p>
            <w:pPr>
              <w:pStyle w:val="TableParagraph"/>
              <w:spacing w:before="164"/>
              <w:rPr>
                <w:b/>
                <w:sz w:val="18"/>
              </w:rPr>
            </w:pPr>
          </w:p>
          <w:p>
            <w:pPr>
              <w:pStyle w:val="TableParagraph"/>
              <w:ind w:right="16"/>
              <w:jc w:val="right"/>
              <w:rPr>
                <w:sz w:val="18"/>
              </w:rPr>
            </w:pPr>
            <w:r>
              <w:rPr>
                <w:spacing w:val="-5"/>
                <w:sz w:val="18"/>
              </w:rPr>
              <w:t>14</w:t>
            </w:r>
          </w:p>
        </w:tc>
        <w:tc>
          <w:tcPr>
            <w:tcW w:w="4899" w:type="dxa"/>
          </w:tcPr>
          <w:p>
            <w:pPr>
              <w:pStyle w:val="TableParagraph"/>
              <w:spacing w:line="261" w:lineRule="auto" w:before="127"/>
              <w:ind w:left="30" w:right="9"/>
              <w:jc w:val="both"/>
              <w:rPr>
                <w:sz w:val="18"/>
              </w:rPr>
            </w:pPr>
            <w:r>
              <w:rPr>
                <w:sz w:val="18"/>
              </w:rPr>
              <w:t>Providing</w:t>
            </w:r>
            <w:r>
              <w:rPr>
                <w:spacing w:val="-2"/>
                <w:sz w:val="18"/>
              </w:rPr>
              <w:t> </w:t>
            </w:r>
            <w:r>
              <w:rPr>
                <w:sz w:val="18"/>
              </w:rPr>
              <w:t>and</w:t>
            </w:r>
            <w:r>
              <w:rPr>
                <w:spacing w:val="-3"/>
                <w:sz w:val="18"/>
              </w:rPr>
              <w:t> </w:t>
            </w:r>
            <w:r>
              <w:rPr>
                <w:sz w:val="18"/>
              </w:rPr>
              <w:t>fixing</w:t>
            </w:r>
            <w:r>
              <w:rPr>
                <w:spacing w:val="-2"/>
                <w:sz w:val="18"/>
              </w:rPr>
              <w:t> </w:t>
            </w:r>
            <w:r>
              <w:rPr>
                <w:sz w:val="18"/>
              </w:rPr>
              <w:t>of</w:t>
            </w:r>
            <w:r>
              <w:rPr>
                <w:spacing w:val="-6"/>
                <w:sz w:val="18"/>
              </w:rPr>
              <w:t> </w:t>
            </w:r>
            <w:r>
              <w:rPr>
                <w:sz w:val="18"/>
              </w:rPr>
              <w:t>road stud</w:t>
            </w:r>
            <w:r>
              <w:rPr>
                <w:spacing w:val="-2"/>
                <w:sz w:val="18"/>
              </w:rPr>
              <w:t> </w:t>
            </w:r>
            <w:r>
              <w:rPr>
                <w:sz w:val="18"/>
              </w:rPr>
              <w:t>(Cats</w:t>
            </w:r>
            <w:r>
              <w:rPr>
                <w:spacing w:val="-2"/>
                <w:sz w:val="18"/>
              </w:rPr>
              <w:t> </w:t>
            </w:r>
            <w:r>
              <w:rPr>
                <w:sz w:val="18"/>
              </w:rPr>
              <w:t>eye)</w:t>
            </w:r>
            <w:r>
              <w:rPr>
                <w:spacing w:val="-4"/>
                <w:sz w:val="18"/>
              </w:rPr>
              <w:t> </w:t>
            </w:r>
            <w:r>
              <w:rPr>
                <w:sz w:val="18"/>
              </w:rPr>
              <w:t>100*100 mm,</w:t>
            </w:r>
            <w:r>
              <w:rPr>
                <w:spacing w:val="-3"/>
                <w:sz w:val="18"/>
              </w:rPr>
              <w:t> </w:t>
            </w:r>
            <w:r>
              <w:rPr>
                <w:sz w:val="18"/>
              </w:rPr>
              <w:t>die-cast in aluminum,Resistant to corrosive effect of salt and grit,fotted with lenses reflectors,installed in concrete or asphaltic surface by drilling hole 30 mm upto a depth of 60 mm and bedded in a suitable bituminous grout or epoxy mortar</w:t>
            </w:r>
          </w:p>
        </w:tc>
        <w:tc>
          <w:tcPr>
            <w:tcW w:w="483" w:type="dxa"/>
          </w:tcPr>
          <w:p>
            <w:pPr>
              <w:pStyle w:val="TableParagraph"/>
              <w:rPr>
                <w:b/>
                <w:sz w:val="18"/>
              </w:rPr>
            </w:pPr>
          </w:p>
          <w:p>
            <w:pPr>
              <w:pStyle w:val="TableParagraph"/>
              <w:spacing w:before="164"/>
              <w:rPr>
                <w:b/>
                <w:sz w:val="18"/>
              </w:rPr>
            </w:pPr>
          </w:p>
          <w:p>
            <w:pPr>
              <w:pStyle w:val="TableParagraph"/>
              <w:ind w:left="141"/>
              <w:jc w:val="center"/>
              <w:rPr>
                <w:sz w:val="18"/>
              </w:rPr>
            </w:pPr>
            <w:r>
              <w:rPr>
                <w:spacing w:val="-5"/>
                <w:sz w:val="18"/>
              </w:rPr>
              <w:t>Nos</w:t>
            </w:r>
          </w:p>
        </w:tc>
        <w:tc>
          <w:tcPr>
            <w:tcW w:w="860" w:type="dxa"/>
          </w:tcPr>
          <w:p>
            <w:pPr>
              <w:pStyle w:val="TableParagraph"/>
              <w:rPr>
                <w:b/>
                <w:sz w:val="18"/>
              </w:rPr>
            </w:pPr>
          </w:p>
          <w:p>
            <w:pPr>
              <w:pStyle w:val="TableParagraph"/>
              <w:spacing w:before="164"/>
              <w:rPr>
                <w:b/>
                <w:sz w:val="18"/>
              </w:rPr>
            </w:pPr>
          </w:p>
          <w:p>
            <w:pPr>
              <w:pStyle w:val="TableParagraph"/>
              <w:ind w:right="18"/>
              <w:jc w:val="right"/>
              <w:rPr>
                <w:sz w:val="18"/>
              </w:rPr>
            </w:pPr>
            <w:r>
              <w:rPr>
                <w:spacing w:val="-5"/>
                <w:sz w:val="18"/>
              </w:rPr>
              <w:t>344</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205" w:lineRule="exact" w:before="76"/>
              <w:ind w:left="30"/>
              <w:rPr>
                <w:sz w:val="18"/>
              </w:rPr>
            </w:pPr>
            <w:r>
              <w:rPr>
                <w:sz w:val="18"/>
              </w:rPr>
              <w:t>In Words</w:t>
            </w:r>
            <w:r>
              <w:rPr>
                <w:spacing w:val="-1"/>
                <w:sz w:val="18"/>
              </w:rPr>
              <w:t> </w:t>
            </w:r>
            <w:r>
              <w:rPr>
                <w:spacing w:val="-5"/>
                <w:sz w:val="18"/>
              </w:rPr>
              <w:t>:-</w:t>
            </w:r>
          </w:p>
        </w:tc>
      </w:tr>
    </w:tbl>
    <w:p>
      <w:pPr>
        <w:tabs>
          <w:tab w:pos="8102" w:val="left" w:leader="none"/>
          <w:tab w:pos="9610" w:val="left" w:leader="none"/>
        </w:tabs>
        <w:spacing w:before="194"/>
        <w:ind w:left="0" w:right="4957" w:firstLine="0"/>
        <w:jc w:val="right"/>
        <w:rPr>
          <w:sz w:val="18"/>
        </w:rPr>
      </w:pPr>
      <w:r>
        <w:rPr>
          <w:sz w:val="18"/>
        </w:rPr>
        <w:t>Authorised</w:t>
      </w:r>
      <w:r>
        <w:rPr>
          <w:spacing w:val="-3"/>
          <w:sz w:val="18"/>
        </w:rPr>
        <w:t> </w:t>
      </w:r>
      <w:r>
        <w:rPr>
          <w:sz w:val="18"/>
        </w:rPr>
        <w:t>Signature</w:t>
      </w:r>
      <w:r>
        <w:rPr>
          <w:spacing w:val="-2"/>
          <w:sz w:val="18"/>
        </w:rPr>
        <w:t> </w:t>
      </w:r>
      <w:r>
        <w:rPr>
          <w:spacing w:val="-5"/>
          <w:sz w:val="18"/>
        </w:rPr>
        <w:t>:-</w:t>
      </w:r>
      <w:r>
        <w:rPr>
          <w:sz w:val="18"/>
        </w:rPr>
        <w:tab/>
        <w:t>Firm's</w:t>
      </w:r>
      <w:r>
        <w:rPr>
          <w:spacing w:val="-7"/>
          <w:sz w:val="18"/>
        </w:rPr>
        <w:t> </w:t>
      </w:r>
      <w:r>
        <w:rPr>
          <w:spacing w:val="-4"/>
          <w:sz w:val="18"/>
        </w:rPr>
        <w:t>Name</w:t>
      </w:r>
      <w:r>
        <w:rPr>
          <w:sz w:val="18"/>
        </w:rPr>
        <w:tab/>
        <w:t>:-</w:t>
      </w:r>
    </w:p>
    <w:p>
      <w:pPr>
        <w:pStyle w:val="BodyText"/>
        <w:spacing w:before="13"/>
        <w:rPr>
          <w:sz w:val="18"/>
        </w:rPr>
      </w:pPr>
    </w:p>
    <w:p>
      <w:pPr>
        <w:tabs>
          <w:tab w:pos="1488" w:val="left" w:leader="none"/>
        </w:tabs>
        <w:spacing w:before="1"/>
        <w:ind w:left="0" w:right="4977" w:firstLine="0"/>
        <w:jc w:val="right"/>
        <w:rPr>
          <w:sz w:val="18"/>
        </w:rPr>
      </w:pPr>
      <w:r>
        <w:rPr>
          <w:sz w:val="18"/>
        </w:rPr>
        <w:t>Office</w:t>
      </w:r>
      <w:r>
        <w:rPr>
          <w:spacing w:val="-9"/>
          <w:sz w:val="18"/>
        </w:rPr>
        <w:t> </w:t>
      </w:r>
      <w:r>
        <w:rPr>
          <w:spacing w:val="-4"/>
          <w:sz w:val="18"/>
        </w:rPr>
        <w:t>Seal</w:t>
      </w:r>
      <w:r>
        <w:rPr>
          <w:sz w:val="18"/>
        </w:rPr>
        <w:tab/>
        <w:t>:-</w:t>
      </w:r>
    </w:p>
    <w:p>
      <w:pPr>
        <w:pStyle w:val="BodyText"/>
        <w:spacing w:before="13"/>
        <w:rPr>
          <w:sz w:val="18"/>
        </w:rPr>
      </w:pPr>
    </w:p>
    <w:p>
      <w:pPr>
        <w:tabs>
          <w:tab w:pos="1501" w:val="left" w:leader="none"/>
        </w:tabs>
        <w:spacing w:before="0"/>
        <w:ind w:left="79" w:right="0" w:firstLine="0"/>
        <w:jc w:val="left"/>
        <w:rPr>
          <w:sz w:val="18"/>
        </w:rPr>
      </w:pPr>
      <w:r>
        <w:rPr>
          <w:spacing w:val="-4"/>
          <w:sz w:val="18"/>
        </w:rPr>
        <w:t>Name</w:t>
      </w:r>
      <w:r>
        <w:rPr>
          <w:sz w:val="18"/>
        </w:rPr>
        <w:tab/>
        <w:t>:-</w:t>
      </w:r>
    </w:p>
    <w:p>
      <w:pPr>
        <w:pStyle w:val="BodyText"/>
        <w:spacing w:before="13"/>
        <w:rPr>
          <w:sz w:val="18"/>
        </w:rPr>
      </w:pPr>
    </w:p>
    <w:p>
      <w:pPr>
        <w:tabs>
          <w:tab w:pos="1584" w:val="left" w:leader="none"/>
          <w:tab w:pos="8181" w:val="left" w:leader="none"/>
          <w:tab w:pos="9608" w:val="left" w:leader="none"/>
        </w:tabs>
        <w:spacing w:before="0"/>
        <w:ind w:left="79" w:right="0" w:firstLine="0"/>
        <w:jc w:val="left"/>
        <w:rPr>
          <w:sz w:val="18"/>
        </w:rPr>
      </w:pPr>
      <w:r>
        <w:rPr>
          <w:spacing w:val="-2"/>
          <w:sz w:val="18"/>
        </w:rPr>
        <w:t>Designation</w:t>
      </w:r>
      <w:r>
        <w:rPr>
          <w:sz w:val="18"/>
        </w:rPr>
        <w:tab/>
        <w:t>:-</w:t>
        <w:tab/>
      </w:r>
      <w:r>
        <w:rPr>
          <w:spacing w:val="-4"/>
          <w:sz w:val="18"/>
        </w:rPr>
        <w:t>Date</w:t>
      </w:r>
      <w:r>
        <w:rPr>
          <w:sz w:val="18"/>
        </w:rPr>
        <w:tab/>
        <w:t>:-</w:t>
      </w:r>
    </w:p>
    <w:p>
      <w:pPr>
        <w:spacing w:after="0"/>
        <w:jc w:val="left"/>
        <w:rPr>
          <w:sz w:val="18"/>
        </w:rPr>
        <w:sectPr>
          <w:type w:val="continuous"/>
          <w:pgSz w:w="15840" w:h="12240" w:orient="landscape"/>
          <w:pgMar w:header="222" w:footer="0" w:top="580" w:bottom="280" w:left="360" w:right="720"/>
        </w:sectPr>
      </w:pPr>
    </w:p>
    <w:p>
      <w:pPr>
        <w:pStyle w:val="BodyText"/>
        <w:spacing w:before="4"/>
        <w:rPr>
          <w:sz w:val="13"/>
        </w:rPr>
      </w:pPr>
    </w:p>
    <w:p>
      <w:pPr>
        <w:spacing w:line="240" w:lineRule="auto"/>
        <w:ind w:left="4222" w:right="0" w:firstLine="0"/>
        <w:rPr>
          <w:sz w:val="20"/>
        </w:rPr>
      </w:pPr>
      <w:r>
        <w:rPr>
          <w:sz w:val="20"/>
        </w:rPr>
        <w:drawing>
          <wp:inline distT="0" distB="0" distL="0" distR="0">
            <wp:extent cx="1152128"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52128" cy="968121"/>
                    </a:xfrm>
                    <a:prstGeom prst="rect">
                      <a:avLst/>
                    </a:prstGeom>
                  </pic:spPr>
                </pic:pic>
              </a:graphicData>
            </a:graphic>
          </wp:inline>
        </w:drawing>
      </w:r>
      <w:r>
        <w:rPr>
          <w:sz w:val="20"/>
        </w:rPr>
      </w:r>
    </w:p>
    <w:p>
      <w:pPr>
        <w:spacing w:line="264" w:lineRule="auto" w:before="160"/>
        <w:ind w:left="439" w:right="1164" w:firstLine="0"/>
        <w:jc w:val="center"/>
        <w:rPr>
          <w:rFonts w:ascii="Nirmala UI" w:hAnsi="Nirmala UI" w:cs="Nirmala UI" w:eastAsia="Nirmala UI"/>
          <w:b/>
          <w:bCs/>
          <w:sz w:val="20"/>
          <w:szCs w:val="20"/>
        </w:rPr>
      </w:pPr>
      <w:r>
        <w:rPr>
          <w:rFonts w:ascii="Nirmala UI" w:hAnsi="Nirmala UI" w:cs="Nirmala UI" w:eastAsia="Nirmala UI"/>
          <w:b/>
          <w:bCs/>
          <w:w w:val="125"/>
          <w:sz w:val="20"/>
          <w:szCs w:val="20"/>
        </w:rPr>
        <w:t>स</w:t>
      </w:r>
      <w:r>
        <w:rPr>
          <w:rFonts w:ascii="Nirmala UI" w:hAnsi="Nirmala UI" w:cs="Nirmala UI" w:eastAsia="Nirmala UI"/>
          <w:b/>
          <w:bCs/>
          <w:spacing w:val="-10"/>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7"/>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7"/>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74"/>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7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73"/>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7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73"/>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40"/>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7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23"/>
          <w:w w:val="125"/>
          <w:sz w:val="20"/>
          <w:szCs w:val="20"/>
        </w:rPr>
        <w:t> </w:t>
      </w:r>
      <w:r>
        <w:rPr>
          <w:rFonts w:ascii="Courier New" w:hAnsi="Courier New" w:cs="Courier New" w:eastAsia="Courier New"/>
          <w:b/>
          <w:bCs/>
          <w:w w:val="125"/>
          <w:sz w:val="20"/>
          <w:szCs w:val="20"/>
        </w:rPr>
        <w:t>( </w:t>
      </w:r>
      <w:r>
        <w:rPr>
          <w:rFonts w:ascii="Nirmala UI" w:hAnsi="Nirmala UI" w:cs="Nirmala UI" w:eastAsia="Nirmala UI"/>
          <w:b/>
          <w:bCs/>
          <w:spacing w:val="-209"/>
          <w:w w:val="125"/>
          <w:sz w:val="20"/>
          <w:szCs w:val="20"/>
        </w:rPr>
        <w:t>स</w:t>
      </w:r>
      <w:r>
        <w:rPr>
          <w:rFonts w:ascii="Nirmala UI" w:hAnsi="Nirmala UI" w:cs="Nirmala UI" w:eastAsia="Nirmala UI"/>
          <w:b/>
          <w:bCs/>
          <w:spacing w:val="-32"/>
          <w:w w:val="125"/>
          <w:sz w:val="20"/>
          <w:szCs w:val="20"/>
        </w:rPr>
        <w:t> </w:t>
      </w:r>
      <w:r>
        <w:rPr>
          <w:rFonts w:ascii="Courier New" w:hAnsi="Courier New" w:cs="Courier New" w:eastAsia="Courier New"/>
          <w:b/>
          <w:bCs/>
          <w:w w:val="125"/>
          <w:sz w:val="20"/>
          <w:szCs w:val="20"/>
        </w:rPr>
        <w:t>)</w:t>
      </w:r>
      <w:r>
        <w:rPr>
          <w:rFonts w:ascii="Courier New" w:hAnsi="Courier New" w:cs="Courier New" w:eastAsia="Courier New"/>
          <w:b/>
          <w:bCs/>
          <w:spacing w:val="-40"/>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7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8"/>
          <w:w w:val="125"/>
          <w:sz w:val="20"/>
          <w:szCs w:val="20"/>
        </w:rPr>
        <w:t> </w:t>
      </w:r>
      <w:r>
        <w:rPr>
          <w:rFonts w:ascii="Courier New" w:hAnsi="Courier New" w:cs="Courier New" w:eastAsia="Courier New"/>
          <w:b/>
          <w:bCs/>
          <w:w w:val="125"/>
          <w:sz w:val="20"/>
          <w:szCs w:val="20"/>
        </w:rPr>
        <w:t>(</w:t>
      </w:r>
      <w:r>
        <w:rPr>
          <w:rFonts w:ascii="Courier New" w:hAnsi="Courier New" w:cs="Courier New" w:eastAsia="Courier New"/>
          <w:b/>
          <w:bCs/>
          <w:spacing w:val="-12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2"/>
          <w:w w:val="125"/>
          <w:sz w:val="20"/>
          <w:szCs w:val="20"/>
        </w:rPr>
        <w:t> </w:t>
      </w:r>
      <w:r>
        <w:rPr>
          <w:rFonts w:ascii="Courier New" w:hAnsi="Courier New" w:cs="Courier New" w:eastAsia="Courier New"/>
          <w:b/>
          <w:bCs/>
          <w:w w:val="125"/>
          <w:sz w:val="20"/>
          <w:szCs w:val="20"/>
        </w:rPr>
        <w:t>)</w:t>
      </w:r>
      <w:r>
        <w:rPr>
          <w:rFonts w:ascii="Courier New" w:hAnsi="Courier New" w:cs="Courier New" w:eastAsia="Courier New"/>
          <w:b/>
          <w:bCs/>
          <w:spacing w:val="-40"/>
          <w:w w:val="125"/>
          <w:sz w:val="20"/>
          <w:szCs w:val="20"/>
        </w:rPr>
        <w:t> </w:t>
      </w:r>
      <w:r>
        <w:rPr>
          <w:rFonts w:ascii="Nirmala UI" w:hAnsi="Nirmala UI" w:cs="Nirmala UI" w:eastAsia="Nirmala UI"/>
          <w:b/>
          <w:bCs/>
          <w:w w:val="125"/>
          <w:sz w:val="20"/>
          <w:szCs w:val="20"/>
        </w:rPr>
        <w:t>सस</w:t>
      </w:r>
      <w:r>
        <w:rPr>
          <w:rFonts w:ascii="Nirmala UI" w:hAnsi="Nirmala UI" w:cs="Nirmala UI" w:eastAsia="Nirmala UI"/>
          <w:b/>
          <w:bCs/>
          <w:spacing w:val="78"/>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0"/>
          <w:w w:val="150"/>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0"/>
          <w:w w:val="150"/>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0"/>
          <w:w w:val="150"/>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4"/>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6"/>
          <w:w w:val="125"/>
          <w:sz w:val="20"/>
          <w:szCs w:val="20"/>
        </w:rPr>
        <w:t> </w:t>
      </w:r>
      <w:r>
        <w:rPr>
          <w:rFonts w:ascii="Nirmala UI" w:hAnsi="Nirmala UI" w:cs="Nirmala UI" w:eastAsia="Nirmala UI"/>
          <w:b/>
          <w:bCs/>
          <w:w w:val="125"/>
          <w:sz w:val="20"/>
          <w:szCs w:val="20"/>
        </w:rPr>
        <w:t>स 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2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2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7"/>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80"/>
          <w:w w:val="125"/>
          <w:sz w:val="20"/>
          <w:szCs w:val="20"/>
        </w:rPr>
        <w:t> </w:t>
      </w:r>
      <w:r>
        <w:rPr>
          <w:rFonts w:ascii="Nirmala UI" w:hAnsi="Nirmala UI" w:cs="Nirmala UI" w:eastAsia="Nirmala UI"/>
          <w:b/>
          <w:bCs/>
          <w:w w:val="125"/>
          <w:sz w:val="20"/>
          <w:szCs w:val="20"/>
        </w:rPr>
        <w:t>सससस</w:t>
      </w:r>
      <w:r>
        <w:rPr>
          <w:rFonts w:ascii="Nirmala UI" w:hAnsi="Nirmala UI" w:cs="Nirmala UI" w:eastAsia="Nirmala UI"/>
          <w:b/>
          <w:bCs/>
          <w:spacing w:val="80"/>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1"/>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w:t>
      </w:r>
      <w:r>
        <w:rPr>
          <w:rFonts w:ascii="Nirmala UI" w:hAnsi="Nirmala UI" w:cs="Nirmala UI" w:eastAsia="Nirmala UI"/>
          <w:b/>
          <w:bCs/>
          <w:spacing w:val="-3"/>
          <w:w w:val="125"/>
          <w:sz w:val="20"/>
          <w:szCs w:val="20"/>
        </w:rPr>
        <w:t> </w:t>
      </w:r>
      <w:r>
        <w:rPr>
          <w:rFonts w:ascii="Nirmala UI" w:hAnsi="Nirmala UI" w:cs="Nirmala UI" w:eastAsia="Nirmala UI"/>
          <w:b/>
          <w:bCs/>
          <w:w w:val="125"/>
          <w:sz w:val="20"/>
          <w:szCs w:val="20"/>
        </w:rPr>
        <w:t>स </w:t>
      </w:r>
      <w:r>
        <w:rPr>
          <w:rFonts w:ascii="Nirmala UI" w:hAnsi="Nirmala UI" w:cs="Nirmala UI" w:eastAsia="Nirmala UI"/>
          <w:b/>
          <w:bCs/>
          <w:spacing w:val="-10"/>
          <w:w w:val="125"/>
          <w:sz w:val="20"/>
          <w:szCs w:val="20"/>
        </w:rPr>
        <w:t>स </w:t>
      </w:r>
    </w:p>
    <w:p>
      <w:pPr>
        <w:pStyle w:val="BodyText"/>
        <w:rPr>
          <w:rFonts w:ascii="Nirmala UI"/>
          <w:b/>
          <w:sz w:val="20"/>
        </w:rPr>
      </w:pPr>
    </w:p>
    <w:p>
      <w:pPr>
        <w:pStyle w:val="BodyText"/>
        <w:rPr>
          <w:rFonts w:ascii="Nirmala UI"/>
          <w:b/>
          <w:sz w:val="20"/>
        </w:rPr>
      </w:pPr>
    </w:p>
    <w:p>
      <w:pPr>
        <w:pStyle w:val="BodyText"/>
        <w:spacing w:before="121"/>
        <w:rPr>
          <w:rFonts w:ascii="Nirmala UI"/>
          <w:b/>
          <w:sz w:val="20"/>
        </w:rPr>
      </w:pPr>
    </w:p>
    <w:p>
      <w:pPr>
        <w:spacing w:before="0"/>
        <w:ind w:left="0" w:right="720" w:firstLine="0"/>
        <w:jc w:val="center"/>
        <w:rPr>
          <w:sz w:val="44"/>
        </w:rPr>
      </w:pPr>
      <w:r>
        <w:rPr>
          <w:sz w:val="44"/>
        </w:rPr>
        <w:t>STANDARD</w:t>
      </w:r>
      <w:r>
        <w:rPr>
          <w:spacing w:val="-20"/>
          <w:sz w:val="44"/>
        </w:rPr>
        <w:t> </w:t>
      </w:r>
      <w:r>
        <w:rPr>
          <w:sz w:val="44"/>
        </w:rPr>
        <w:t>BIDDING</w:t>
      </w:r>
      <w:r>
        <w:rPr>
          <w:spacing w:val="-21"/>
          <w:sz w:val="44"/>
        </w:rPr>
        <w:t> </w:t>
      </w:r>
      <w:r>
        <w:rPr>
          <w:sz w:val="44"/>
        </w:rPr>
        <w:t>DOCUMENT</w:t>
      </w:r>
      <w:r>
        <w:rPr>
          <w:spacing w:val="-18"/>
          <w:sz w:val="44"/>
        </w:rPr>
        <w:t> </w:t>
      </w:r>
      <w:r>
        <w:rPr>
          <w:spacing w:val="-2"/>
          <w:sz w:val="44"/>
        </w:rPr>
        <w:t>(SBD)</w:t>
      </w:r>
    </w:p>
    <w:p>
      <w:pPr>
        <w:pStyle w:val="BodyText"/>
        <w:rPr>
          <w:sz w:val="44"/>
        </w:rPr>
      </w:pPr>
    </w:p>
    <w:p>
      <w:pPr>
        <w:pStyle w:val="BodyText"/>
        <w:spacing w:before="430"/>
        <w:rPr>
          <w:sz w:val="44"/>
        </w:rPr>
      </w:pPr>
    </w:p>
    <w:p>
      <w:pPr>
        <w:spacing w:before="0"/>
        <w:ind w:left="34" w:right="0" w:firstLine="0"/>
        <w:jc w:val="center"/>
        <w:rPr>
          <w:sz w:val="48"/>
        </w:rPr>
      </w:pPr>
      <w:r>
        <w:rPr>
          <w:sz w:val="48"/>
        </w:rPr>
        <w:t>Procurement</w:t>
      </w:r>
      <w:r>
        <w:rPr>
          <w:spacing w:val="-3"/>
          <w:sz w:val="48"/>
        </w:rPr>
        <w:t> </w:t>
      </w:r>
      <w:r>
        <w:rPr>
          <w:sz w:val="48"/>
        </w:rPr>
        <w:t>of</w:t>
      </w:r>
      <w:r>
        <w:rPr>
          <w:spacing w:val="-2"/>
          <w:sz w:val="48"/>
        </w:rPr>
        <w:t> </w:t>
      </w:r>
      <w:r>
        <w:rPr>
          <w:sz w:val="48"/>
        </w:rPr>
        <w:t>Works</w:t>
      </w:r>
      <w:r>
        <w:rPr>
          <w:spacing w:val="-2"/>
          <w:sz w:val="48"/>
        </w:rPr>
        <w:t> (NCB)</w:t>
      </w:r>
    </w:p>
    <w:p>
      <w:pPr>
        <w:spacing w:before="201"/>
        <w:ind w:left="0" w:right="655" w:firstLine="0"/>
        <w:jc w:val="center"/>
        <w:rPr>
          <w:sz w:val="26"/>
        </w:rPr>
      </w:pPr>
      <w:r>
        <w:rPr>
          <w:sz w:val="26"/>
        </w:rPr>
        <w:t>Without</w:t>
      </w:r>
      <w:r>
        <w:rPr>
          <w:spacing w:val="-11"/>
          <w:sz w:val="26"/>
        </w:rPr>
        <w:t> </w:t>
      </w:r>
      <w:r>
        <w:rPr>
          <w:sz w:val="26"/>
        </w:rPr>
        <w:t>Qualification</w:t>
      </w:r>
      <w:r>
        <w:rPr>
          <w:spacing w:val="-9"/>
          <w:sz w:val="26"/>
        </w:rPr>
        <w:t> </w:t>
      </w:r>
      <w:r>
        <w:rPr>
          <w:spacing w:val="-2"/>
          <w:sz w:val="26"/>
        </w:rPr>
        <w:t>Requirement</w:t>
      </w:r>
    </w:p>
    <w:p>
      <w:pPr>
        <w:pStyle w:val="BodyText"/>
        <w:rPr>
          <w:sz w:val="26"/>
        </w:rPr>
      </w:pPr>
    </w:p>
    <w:p>
      <w:pPr>
        <w:pStyle w:val="BodyText"/>
        <w:spacing w:before="95"/>
        <w:rPr>
          <w:sz w:val="26"/>
        </w:rPr>
      </w:pPr>
    </w:p>
    <w:p>
      <w:pPr>
        <w:spacing w:line="379" w:lineRule="auto" w:before="0"/>
        <w:ind w:left="1862" w:right="2581" w:firstLine="0"/>
        <w:jc w:val="center"/>
        <w:rPr>
          <w:b/>
          <w:sz w:val="28"/>
        </w:rPr>
      </w:pPr>
      <w:r>
        <w:rPr>
          <w:b/>
          <w:sz w:val="28"/>
        </w:rPr>
        <w:t>Single-Stage:</w:t>
      </w:r>
      <w:r>
        <w:rPr>
          <w:b/>
          <w:spacing w:val="-11"/>
          <w:sz w:val="28"/>
        </w:rPr>
        <w:t> </w:t>
      </w:r>
      <w:r>
        <w:rPr>
          <w:b/>
          <w:sz w:val="28"/>
        </w:rPr>
        <w:t>Single-Envelope</w:t>
      </w:r>
      <w:r>
        <w:rPr>
          <w:b/>
          <w:spacing w:val="-11"/>
          <w:sz w:val="28"/>
        </w:rPr>
        <w:t> </w:t>
      </w:r>
      <w:r>
        <w:rPr>
          <w:b/>
          <w:sz w:val="28"/>
        </w:rPr>
        <w:t>Bidding</w:t>
      </w:r>
      <w:r>
        <w:rPr>
          <w:b/>
          <w:spacing w:val="-14"/>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7"/>
        <w:rPr>
          <w:b/>
          <w:sz w:val="28"/>
        </w:rPr>
      </w:pPr>
    </w:p>
    <w:p>
      <w:pPr>
        <w:spacing w:before="0"/>
        <w:ind w:left="0" w:right="716" w:firstLine="0"/>
        <w:jc w:val="center"/>
        <w:rPr>
          <w:sz w:val="32"/>
        </w:rPr>
      </w:pPr>
      <w:r>
        <w:rPr>
          <w:sz w:val="32"/>
          <w:u w:val="single"/>
        </w:rPr>
        <w:t>Issued</w:t>
      </w:r>
      <w:r>
        <w:rPr>
          <w:spacing w:val="-8"/>
          <w:sz w:val="32"/>
          <w:u w:val="single"/>
        </w:rPr>
        <w:t> </w:t>
      </w:r>
      <w:r>
        <w:rPr>
          <w:spacing w:val="-5"/>
          <w:sz w:val="32"/>
          <w:u w:val="single"/>
        </w:rPr>
        <w:t>by:</w:t>
      </w:r>
    </w:p>
    <w:p>
      <w:pPr>
        <w:spacing w:before="5"/>
        <w:ind w:left="0" w:right="717" w:firstLine="0"/>
        <w:jc w:val="center"/>
        <w:rPr>
          <w:sz w:val="40"/>
        </w:rPr>
      </w:pPr>
      <w:r>
        <w:rPr>
          <w:sz w:val="40"/>
        </w:rPr>
        <w:t>Government</w:t>
      </w:r>
      <w:r>
        <w:rPr>
          <w:spacing w:val="-3"/>
          <w:sz w:val="40"/>
        </w:rPr>
        <w:t> </w:t>
      </w:r>
      <w:r>
        <w:rPr>
          <w:sz w:val="40"/>
        </w:rPr>
        <w:t>of</w:t>
      </w:r>
      <w:r>
        <w:rPr>
          <w:spacing w:val="-3"/>
          <w:sz w:val="40"/>
        </w:rPr>
        <w:t> </w:t>
      </w:r>
      <w:r>
        <w:rPr>
          <w:spacing w:val="-2"/>
          <w:sz w:val="40"/>
        </w:rPr>
        <w:t>Nepal</w:t>
      </w:r>
    </w:p>
    <w:p>
      <w:pPr>
        <w:spacing w:line="458" w:lineRule="exact" w:before="1"/>
        <w:ind w:left="0" w:right="717" w:firstLine="0"/>
        <w:jc w:val="center"/>
        <w:rPr>
          <w:sz w:val="40"/>
        </w:rPr>
      </w:pPr>
      <w:r>
        <w:rPr>
          <w:sz w:val="40"/>
        </w:rPr>
        <w:t>Public</w:t>
      </w:r>
      <w:r>
        <w:rPr>
          <w:spacing w:val="-5"/>
          <w:sz w:val="40"/>
        </w:rPr>
        <w:t> </w:t>
      </w:r>
      <w:r>
        <w:rPr>
          <w:sz w:val="40"/>
        </w:rPr>
        <w:t>Procurement</w:t>
      </w:r>
      <w:r>
        <w:rPr>
          <w:spacing w:val="-3"/>
          <w:sz w:val="40"/>
        </w:rPr>
        <w:t> </w:t>
      </w:r>
      <w:r>
        <w:rPr>
          <w:sz w:val="40"/>
        </w:rPr>
        <w:t>Monitoring</w:t>
      </w:r>
      <w:r>
        <w:rPr>
          <w:spacing w:val="-3"/>
          <w:sz w:val="40"/>
        </w:rPr>
        <w:t> </w:t>
      </w:r>
      <w:r>
        <w:rPr>
          <w:sz w:val="40"/>
        </w:rPr>
        <w:t>Office</w:t>
      </w:r>
      <w:r>
        <w:rPr>
          <w:spacing w:val="-3"/>
          <w:sz w:val="40"/>
        </w:rPr>
        <w:t> </w:t>
      </w:r>
      <w:r>
        <w:rPr>
          <w:spacing w:val="-2"/>
          <w:sz w:val="40"/>
        </w:rPr>
        <w:t>(PPMO)</w:t>
      </w:r>
    </w:p>
    <w:p>
      <w:pPr>
        <w:spacing w:line="366" w:lineRule="exact" w:before="0"/>
        <w:ind w:left="0" w:right="718" w:firstLine="0"/>
        <w:jc w:val="center"/>
        <w:rPr>
          <w:sz w:val="32"/>
        </w:rPr>
      </w:pPr>
      <w:r>
        <w:rPr>
          <w:spacing w:val="-2"/>
          <w:sz w:val="32"/>
        </w:rPr>
        <w:t>Kathmandu</w:t>
      </w:r>
    </w:p>
    <w:p>
      <w:pPr>
        <w:pStyle w:val="BodyText"/>
        <w:spacing w:before="72"/>
        <w:rPr>
          <w:sz w:val="32"/>
        </w:rPr>
      </w:pPr>
    </w:p>
    <w:p>
      <w:pPr>
        <w:pStyle w:val="Heading7"/>
        <w:spacing w:line="410" w:lineRule="auto"/>
        <w:ind w:left="3747" w:right="4217"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3"/>
          <w:highlight w:val="cyan"/>
        </w:rPr>
        <w:t> </w:t>
      </w:r>
      <w:r>
        <w:rPr>
          <w:strike w:val="0"/>
          <w:color w:val="000000"/>
          <w:highlight w:val="cyan"/>
        </w:rPr>
        <w:t>September</w:t>
      </w:r>
      <w:r>
        <w:rPr>
          <w:strike w:val="0"/>
          <w:color w:val="000000"/>
          <w:spacing w:val="-12"/>
          <w:highlight w:val="cyan"/>
        </w:rPr>
        <w:t> </w:t>
      </w:r>
      <w:r>
        <w:rPr>
          <w:strike w:val="0"/>
          <w:color w:val="000000"/>
          <w:highlight w:val="cyan"/>
        </w:rPr>
        <w:t>2026</w:t>
      </w:r>
    </w:p>
    <w:p>
      <w:pPr>
        <w:pStyle w:val="Heading7"/>
        <w:spacing w:after="0" w:line="410" w:lineRule="auto"/>
        <w:sectPr>
          <w:headerReference w:type="default" r:id="rId6"/>
          <w:pgSz w:w="12240" w:h="15840"/>
          <w:pgMar w:header="523" w:footer="0" w:top="1280" w:bottom="280" w:left="1080" w:right="360"/>
          <w:pgNumType w:start="1"/>
        </w:sectPr>
      </w:pPr>
    </w:p>
    <w:p>
      <w:pPr>
        <w:spacing w:before="170"/>
        <w:ind w:left="0" w:right="744" w:firstLine="0"/>
        <w:jc w:val="center"/>
        <w:rPr>
          <w:sz w:val="36"/>
        </w:rPr>
      </w:pPr>
      <w:r>
        <w:rPr>
          <w:spacing w:val="-4"/>
          <w:sz w:val="36"/>
          <w:u w:val="single"/>
        </w:rPr>
        <w:t>Guidance</w:t>
      </w:r>
      <w:r>
        <w:rPr>
          <w:spacing w:val="-14"/>
          <w:sz w:val="36"/>
          <w:u w:val="single"/>
        </w:rPr>
        <w:t> </w:t>
      </w:r>
      <w:r>
        <w:rPr>
          <w:spacing w:val="-4"/>
          <w:sz w:val="36"/>
          <w:u w:val="single"/>
        </w:rPr>
        <w:t>Notes</w:t>
      </w:r>
      <w:r>
        <w:rPr>
          <w:spacing w:val="-15"/>
          <w:sz w:val="36"/>
          <w:u w:val="single"/>
        </w:rPr>
        <w:t> </w:t>
      </w:r>
      <w:r>
        <w:rPr>
          <w:spacing w:val="-4"/>
          <w:sz w:val="36"/>
          <w:u w:val="single"/>
        </w:rPr>
        <w:t>on</w:t>
      </w:r>
      <w:r>
        <w:rPr>
          <w:spacing w:val="-16"/>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before="167"/>
        <w:ind w:left="0" w:right="80" w:firstLine="0"/>
        <w:jc w:val="center"/>
        <w:rPr>
          <w:sz w:val="36"/>
        </w:rPr>
      </w:pPr>
      <w:r>
        <w:rPr>
          <w:spacing w:val="-4"/>
          <w:sz w:val="36"/>
          <w:u w:val="single"/>
        </w:rPr>
        <w:t>The</w:t>
      </w:r>
      <w:r>
        <w:rPr>
          <w:spacing w:val="-12"/>
          <w:sz w:val="36"/>
          <w:u w:val="single"/>
        </w:rPr>
        <w:t> </w:t>
      </w:r>
      <w:r>
        <w:rPr>
          <w:spacing w:val="-4"/>
          <w:sz w:val="36"/>
          <w:u w:val="single"/>
        </w:rPr>
        <w:t>Standard</w:t>
      </w:r>
      <w:r>
        <w:rPr>
          <w:spacing w:val="-13"/>
          <w:sz w:val="36"/>
          <w:u w:val="single"/>
        </w:rPr>
        <w:t> </w:t>
      </w:r>
      <w:r>
        <w:rPr>
          <w:spacing w:val="-4"/>
          <w:sz w:val="36"/>
          <w:u w:val="single"/>
        </w:rPr>
        <w:t>Bidding</w:t>
      </w:r>
      <w:r>
        <w:rPr>
          <w:spacing w:val="-12"/>
          <w:sz w:val="36"/>
          <w:u w:val="single"/>
        </w:rPr>
        <w:t> </w:t>
      </w:r>
      <w:r>
        <w:rPr>
          <w:spacing w:val="-4"/>
          <w:sz w:val="36"/>
          <w:u w:val="single"/>
        </w:rPr>
        <w:t>Document</w:t>
      </w:r>
      <w:r>
        <w:rPr>
          <w:spacing w:val="1"/>
          <w:sz w:val="36"/>
          <w:u w:val="single"/>
        </w:rPr>
        <w:t> </w:t>
      </w:r>
      <w:r>
        <w:rPr>
          <w:spacing w:val="-4"/>
          <w:sz w:val="36"/>
          <w:u w:val="single"/>
        </w:rPr>
        <w:t>(SBD)</w:t>
      </w:r>
    </w:p>
    <w:p>
      <w:pPr>
        <w:pStyle w:val="BodyText"/>
      </w:pPr>
    </w:p>
    <w:p>
      <w:pPr>
        <w:pStyle w:val="BodyText"/>
      </w:pPr>
    </w:p>
    <w:p>
      <w:pPr>
        <w:pStyle w:val="BodyText"/>
        <w:spacing w:before="122"/>
      </w:pPr>
    </w:p>
    <w:p>
      <w:pPr>
        <w:pStyle w:val="BodyText"/>
        <w:spacing w:line="266" w:lineRule="auto"/>
        <w:ind w:left="360" w:right="1097"/>
        <w:jc w:val="both"/>
      </w:pPr>
      <w:r>
        <w:rPr>
          <w:spacing w:val="-2"/>
        </w:rPr>
        <w:t>This</w:t>
      </w:r>
      <w:r>
        <w:rPr>
          <w:spacing w:val="-10"/>
        </w:rPr>
        <w:t> </w:t>
      </w:r>
      <w:r>
        <w:rPr>
          <w:spacing w:val="-2"/>
        </w:rPr>
        <w:t>Standard</w:t>
      </w:r>
      <w:r>
        <w:rPr>
          <w:spacing w:val="-11"/>
        </w:rPr>
        <w:t> </w:t>
      </w:r>
      <w:r>
        <w:rPr>
          <w:spacing w:val="-2"/>
        </w:rPr>
        <w:t>Bidding</w:t>
      </w:r>
      <w:r>
        <w:rPr>
          <w:spacing w:val="-11"/>
        </w:rPr>
        <w:t> </w:t>
      </w:r>
      <w:r>
        <w:rPr>
          <w:spacing w:val="-2"/>
        </w:rPr>
        <w:t>Document</w:t>
      </w:r>
      <w:r>
        <w:rPr>
          <w:spacing w:val="-10"/>
        </w:rPr>
        <w:t> </w:t>
      </w:r>
      <w:r>
        <w:rPr>
          <w:spacing w:val="-2"/>
        </w:rPr>
        <w:t>for</w:t>
      </w:r>
      <w:r>
        <w:rPr>
          <w:spacing w:val="-10"/>
        </w:rPr>
        <w:t> </w:t>
      </w:r>
      <w:r>
        <w:rPr>
          <w:spacing w:val="-2"/>
        </w:rPr>
        <w:t>Procurement</w:t>
      </w:r>
      <w:r>
        <w:rPr>
          <w:spacing w:val="-7"/>
        </w:rPr>
        <w:t> </w:t>
      </w:r>
      <w:r>
        <w:rPr>
          <w:spacing w:val="-2"/>
        </w:rPr>
        <w:t>of</w:t>
      </w:r>
      <w:r>
        <w:rPr>
          <w:spacing w:val="-10"/>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9"/>
        </w:rPr>
        <w:t> </w:t>
      </w:r>
      <w:r>
        <w:rPr>
          <w:spacing w:val="-2"/>
        </w:rPr>
        <w:t>by</w:t>
      </w:r>
      <w:r>
        <w:rPr>
          <w:spacing w:val="-12"/>
        </w:rPr>
        <w:t> </w:t>
      </w:r>
      <w:r>
        <w:rPr>
          <w:spacing w:val="-2"/>
        </w:rPr>
        <w:t>the</w:t>
      </w:r>
      <w:r>
        <w:rPr>
          <w:spacing w:val="-10"/>
        </w:rPr>
        <w:t> </w:t>
      </w:r>
      <w:r>
        <w:rPr>
          <w:spacing w:val="-2"/>
        </w:rPr>
        <w:t>Government</w:t>
      </w:r>
      <w:r>
        <w:rPr>
          <w:spacing w:val="-5"/>
        </w:rPr>
        <w:t> </w:t>
      </w:r>
      <w:r>
        <w:rPr>
          <w:spacing w:val="-2"/>
        </w:rPr>
        <w:t>of 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50"/>
      </w:pPr>
    </w:p>
    <w:p>
      <w:pPr>
        <w:pStyle w:val="BodyText"/>
        <w:spacing w:line="266" w:lineRule="auto"/>
        <w:ind w:left="360" w:right="1086"/>
        <w:jc w:val="both"/>
      </w:pPr>
      <w:r>
        <w:rPr/>
        <w:t>Guidance notes in the Standard Bidding Document within the</w:t>
      </w:r>
      <w:r>
        <w:rPr>
          <w:spacing w:val="-1"/>
        </w:rPr>
        <w:t> </w:t>
      </w:r>
      <w:r>
        <w:rPr/>
        <w:t>left square bracket and right square bracket </w:t>
      </w:r>
      <w:r>
        <w:rPr>
          <w:spacing w:val="-2"/>
        </w:rPr>
        <w:t>and</w:t>
      </w:r>
      <w:r>
        <w:rPr>
          <w:spacing w:val="-8"/>
        </w:rPr>
        <w:t> </w:t>
      </w:r>
      <w:r>
        <w:rPr>
          <w:spacing w:val="-2"/>
        </w:rPr>
        <w:t>guidance</w:t>
      </w:r>
      <w:r>
        <w:rPr>
          <w:spacing w:val="-9"/>
        </w:rPr>
        <w:t> </w:t>
      </w:r>
      <w:r>
        <w:rPr>
          <w:spacing w:val="-2"/>
        </w:rPr>
        <w:t>footnotes</w:t>
      </w:r>
      <w:r>
        <w:rPr>
          <w:spacing w:val="-8"/>
        </w:rPr>
        <w:t> </w:t>
      </w:r>
      <w:r>
        <w:rPr>
          <w:spacing w:val="-2"/>
        </w:rPr>
        <w:t>are</w:t>
      </w:r>
      <w:r>
        <w:rPr>
          <w:spacing w:val="-9"/>
        </w:rPr>
        <w:t> </w:t>
      </w:r>
      <w:r>
        <w:rPr>
          <w:spacing w:val="-2"/>
        </w:rPr>
        <w:t>intended</w:t>
      </w:r>
      <w:r>
        <w:rPr>
          <w:spacing w:val="-10"/>
        </w:rPr>
        <w:t> </w:t>
      </w:r>
      <w:r>
        <w:rPr>
          <w:spacing w:val="-2"/>
        </w:rPr>
        <w:t>as</w:t>
      </w:r>
      <w:r>
        <w:rPr>
          <w:spacing w:val="-9"/>
        </w:rPr>
        <w:t> </w:t>
      </w:r>
      <w:r>
        <w:rPr>
          <w:spacing w:val="-2"/>
        </w:rPr>
        <w:t>information</w:t>
      </w:r>
      <w:r>
        <w:rPr>
          <w:spacing w:val="-10"/>
        </w:rPr>
        <w:t> </w:t>
      </w:r>
      <w:r>
        <w:rPr>
          <w:spacing w:val="-2"/>
        </w:rPr>
        <w:t>for</w:t>
      </w:r>
      <w:r>
        <w:rPr>
          <w:spacing w:val="-9"/>
        </w:rPr>
        <w:t> </w:t>
      </w:r>
      <w:r>
        <w:rPr>
          <w:spacing w:val="-2"/>
        </w:rPr>
        <w:t>preparing</w:t>
      </w:r>
      <w:r>
        <w:rPr>
          <w:spacing w:val="-10"/>
        </w:rPr>
        <w:t> </w:t>
      </w:r>
      <w:r>
        <w:rPr>
          <w:spacing w:val="-2"/>
        </w:rPr>
        <w:t>the</w:t>
      </w:r>
      <w:r>
        <w:rPr>
          <w:spacing w:val="-8"/>
        </w:rPr>
        <w:t> </w:t>
      </w:r>
      <w:r>
        <w:rPr>
          <w:spacing w:val="-2"/>
        </w:rPr>
        <w:t>bidding</w:t>
      </w:r>
      <w:r>
        <w:rPr>
          <w:spacing w:val="-10"/>
        </w:rPr>
        <w:t> </w:t>
      </w:r>
      <w:r>
        <w:rPr>
          <w:spacing w:val="-2"/>
        </w:rPr>
        <w:t>documents</w:t>
      </w:r>
      <w:r>
        <w:rPr>
          <w:spacing w:val="-9"/>
        </w:rPr>
        <w:t> </w:t>
      </w:r>
      <w:r>
        <w:rPr>
          <w:spacing w:val="-2"/>
        </w:rPr>
        <w:t>and</w:t>
      </w:r>
      <w:r>
        <w:rPr>
          <w:spacing w:val="-10"/>
        </w:rPr>
        <w:t> </w:t>
      </w:r>
      <w:r>
        <w:rPr>
          <w:spacing w:val="-2"/>
        </w:rPr>
        <w:t>hence</w:t>
      </w:r>
      <w:r>
        <w:rPr>
          <w:spacing w:val="-9"/>
        </w:rPr>
        <w:t> </w:t>
      </w:r>
      <w:r>
        <w:rPr>
          <w:spacing w:val="-2"/>
        </w:rPr>
        <w:t>should</w:t>
      </w:r>
      <w:r>
        <w:rPr>
          <w:spacing w:val="-8"/>
        </w:rPr>
        <w:t> </w:t>
      </w:r>
      <w:r>
        <w:rPr>
          <w:spacing w:val="-2"/>
        </w:rPr>
        <w:t>be </w:t>
      </w:r>
      <w:r>
        <w:rPr/>
        <w:t>deleted in the final document.</w:t>
      </w:r>
    </w:p>
    <w:p>
      <w:pPr>
        <w:pStyle w:val="BodyText"/>
        <w:spacing w:before="28"/>
      </w:pPr>
    </w:p>
    <w:p>
      <w:pPr>
        <w:pStyle w:val="BodyText"/>
        <w:spacing w:line="266" w:lineRule="auto"/>
        <w:ind w:left="360" w:right="1091"/>
        <w:jc w:val="both"/>
      </w:pPr>
      <w:r>
        <w:rPr/>
        <w:t>This document has 9 Sections, of which Section I (Instructions to Bidders) and Section VIII (General Conditions of Contract) must not be altered or modified under any circumstances. The Invitation 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6" w:lineRule="auto"/>
        <w:ind w:left="360" w:right="1093"/>
        <w:jc w:val="both"/>
      </w:pPr>
      <w:r>
        <w:rPr/>
        <w:t>The</w:t>
      </w:r>
      <w:r>
        <w:rPr>
          <w:spacing w:val="-11"/>
        </w:rPr>
        <w:t> </w:t>
      </w:r>
      <w:r>
        <w:rPr/>
        <w:t>Procuring</w:t>
      </w:r>
      <w:r>
        <w:rPr>
          <w:spacing w:val="-11"/>
        </w:rPr>
        <w:t> </w:t>
      </w:r>
      <w:r>
        <w:rPr/>
        <w:t>Entity</w:t>
      </w:r>
      <w:r>
        <w:rPr>
          <w:spacing w:val="-11"/>
        </w:rPr>
        <w:t> </w:t>
      </w:r>
      <w:r>
        <w:rPr/>
        <w:t>should</w:t>
      </w:r>
      <w:r>
        <w:rPr>
          <w:spacing w:val="-11"/>
        </w:rPr>
        <w:t> </w:t>
      </w:r>
      <w:r>
        <w:rPr/>
        <w:t>provide</w:t>
      </w:r>
      <w:r>
        <w:rPr>
          <w:spacing w:val="-11"/>
        </w:rPr>
        <w:t> </w:t>
      </w:r>
      <w:r>
        <w:rPr/>
        <w:t>its</w:t>
      </w:r>
      <w:r>
        <w:rPr>
          <w:spacing w:val="-10"/>
        </w:rPr>
        <w:t> </w:t>
      </w:r>
      <w:r>
        <w:rPr/>
        <w:t>specific</w:t>
      </w:r>
      <w:r>
        <w:rPr>
          <w:spacing w:val="-9"/>
        </w:rPr>
        <w:t> </w:t>
      </w:r>
      <w:r>
        <w:rPr/>
        <w:t>needs</w:t>
      </w:r>
      <w:r>
        <w:rPr>
          <w:spacing w:val="-7"/>
        </w:rPr>
        <w:t> </w:t>
      </w:r>
      <w:r>
        <w:rPr/>
        <w:t>in</w:t>
      </w:r>
      <w:r>
        <w:rPr>
          <w:spacing w:val="-9"/>
        </w:rPr>
        <w:t> </w:t>
      </w:r>
      <w:r>
        <w:rPr/>
        <w:t>the</w:t>
      </w:r>
      <w:r>
        <w:rPr>
          <w:spacing w:val="-9"/>
        </w:rPr>
        <w:t> </w:t>
      </w:r>
      <w:r>
        <w:rPr/>
        <w:t>Bid</w:t>
      </w:r>
      <w:r>
        <w:rPr>
          <w:spacing w:val="-9"/>
        </w:rPr>
        <w:t> </w:t>
      </w:r>
      <w:r>
        <w:rPr/>
        <w:t>Data</w:t>
      </w:r>
      <w:r>
        <w:rPr>
          <w:spacing w:val="-9"/>
        </w:rPr>
        <w:t> </w:t>
      </w:r>
      <w:r>
        <w:rPr/>
        <w:t>Sheet</w:t>
      </w:r>
      <w:r>
        <w:rPr>
          <w:spacing w:val="-9"/>
        </w:rPr>
        <w:t> </w:t>
      </w:r>
      <w:r>
        <w:rPr/>
        <w:t>(BDS),</w:t>
      </w:r>
      <w:r>
        <w:rPr>
          <w:spacing w:val="-9"/>
        </w:rPr>
        <w:t> </w:t>
      </w:r>
      <w:r>
        <w:rPr/>
        <w:t>the</w:t>
      </w:r>
      <w:r>
        <w:rPr>
          <w:spacing w:val="-9"/>
        </w:rPr>
        <w:t> </w:t>
      </w:r>
      <w:r>
        <w:rPr/>
        <w:t>Special</w:t>
      </w:r>
      <w:r>
        <w:rPr>
          <w:spacing w:val="-9"/>
        </w:rPr>
        <w:t> </w:t>
      </w:r>
      <w:r>
        <w:rPr/>
        <w:t>Conditions of</w:t>
      </w:r>
      <w:r>
        <w:rPr>
          <w:spacing w:val="-7"/>
        </w:rPr>
        <w:t> </w:t>
      </w:r>
      <w:r>
        <w:rPr/>
        <w:t>Contract</w:t>
      </w:r>
      <w:r>
        <w:rPr>
          <w:spacing w:val="-7"/>
        </w:rPr>
        <w:t> </w:t>
      </w:r>
      <w:r>
        <w:rPr/>
        <w:t>(SCC)</w:t>
      </w:r>
      <w:r>
        <w:rPr>
          <w:spacing w:val="-7"/>
        </w:rPr>
        <w:t> </w:t>
      </w:r>
      <w:r>
        <w:rPr/>
        <w:t>and</w:t>
      </w:r>
      <w:r>
        <w:rPr>
          <w:spacing w:val="-8"/>
        </w:rPr>
        <w:t> </w:t>
      </w:r>
      <w:r>
        <w:rPr/>
        <w:t>the</w:t>
      </w:r>
      <w:r>
        <w:rPr>
          <w:spacing w:val="-8"/>
        </w:rPr>
        <w:t> </w:t>
      </w:r>
      <w:r>
        <w:rPr/>
        <w:t>detailed</w:t>
      </w:r>
      <w:r>
        <w:rPr>
          <w:spacing w:val="-7"/>
        </w:rPr>
        <w:t> </w:t>
      </w:r>
      <w:r>
        <w:rPr/>
        <w:t>requirements</w:t>
      </w:r>
      <w:r>
        <w:rPr>
          <w:spacing w:val="-10"/>
        </w:rPr>
        <w:t> </w:t>
      </w:r>
      <w:r>
        <w:rPr/>
        <w:t>of</w:t>
      </w:r>
      <w:r>
        <w:rPr>
          <w:spacing w:val="-10"/>
        </w:rPr>
        <w:t> </w:t>
      </w:r>
      <w:r>
        <w:rPr/>
        <w:t>the</w:t>
      </w:r>
      <w:r>
        <w:rPr>
          <w:spacing w:val="-10"/>
        </w:rPr>
        <w:t> </w:t>
      </w:r>
      <w:r>
        <w:rPr/>
        <w:t>procurement</w:t>
      </w:r>
      <w:r>
        <w:rPr>
          <w:spacing w:val="-9"/>
        </w:rPr>
        <w:t> </w:t>
      </w:r>
      <w:r>
        <w:rPr/>
        <w:t>in</w:t>
      </w:r>
      <w:r>
        <w:rPr>
          <w:spacing w:val="-11"/>
        </w:rPr>
        <w:t> </w:t>
      </w:r>
      <w:r>
        <w:rPr/>
        <w:t>the</w:t>
      </w:r>
      <w:r>
        <w:rPr>
          <w:spacing w:val="-10"/>
        </w:rPr>
        <w:t> </w:t>
      </w:r>
      <w:r>
        <w:rPr/>
        <w:t>Works</w:t>
      </w:r>
      <w:r>
        <w:rPr>
          <w:spacing w:val="-8"/>
        </w:rPr>
        <w:t> </w:t>
      </w:r>
      <w:r>
        <w:rPr/>
        <w:t>Requirements.</w:t>
      </w:r>
    </w:p>
    <w:p>
      <w:pPr>
        <w:pStyle w:val="BodyText"/>
        <w:spacing w:before="28"/>
      </w:pPr>
    </w:p>
    <w:p>
      <w:pPr>
        <w:pStyle w:val="BodyText"/>
        <w:spacing w:line="266" w:lineRule="auto"/>
        <w:ind w:left="360" w:right="1090"/>
        <w:jc w:val="both"/>
      </w:pPr>
      <w:r>
        <w:rPr/>
        <w:t>This Standard Bidding Document, when properly completed should provide all the information that a Bidder needs in order to prepare and submit a bid. This should also provide a sound basis on which a Procuring</w:t>
      </w:r>
      <w:r>
        <w:rPr>
          <w:spacing w:val="-4"/>
        </w:rPr>
        <w:t> </w:t>
      </w:r>
      <w:r>
        <w:rPr/>
        <w:t>Entity</w:t>
      </w:r>
      <w:r>
        <w:rPr>
          <w:spacing w:val="-7"/>
        </w:rPr>
        <w:t> </w:t>
      </w:r>
      <w:r>
        <w:rPr/>
        <w:t>can</w:t>
      </w:r>
      <w:r>
        <w:rPr>
          <w:spacing w:val="-3"/>
        </w:rPr>
        <w:t> </w:t>
      </w:r>
      <w:r>
        <w:rPr/>
        <w:t>fairly,</w:t>
      </w:r>
      <w:r>
        <w:rPr>
          <w:spacing w:val="-4"/>
        </w:rPr>
        <w:t> </w:t>
      </w:r>
      <w:r>
        <w:rPr/>
        <w:t>transparently</w:t>
      </w:r>
      <w:r>
        <w:rPr>
          <w:spacing w:val="-4"/>
        </w:rPr>
        <w:t> </w:t>
      </w:r>
      <w:r>
        <w:rPr/>
        <w:t>and</w:t>
      </w:r>
      <w:r>
        <w:rPr>
          <w:spacing w:val="-4"/>
        </w:rPr>
        <w:t> </w:t>
      </w:r>
      <w:r>
        <w:rPr/>
        <w:t>accurately</w:t>
      </w:r>
      <w:r>
        <w:rPr>
          <w:spacing w:val="-4"/>
        </w:rPr>
        <w:t> </w:t>
      </w:r>
      <w:r>
        <w:rPr/>
        <w:t>carry</w:t>
      </w:r>
      <w:r>
        <w:rPr>
          <w:spacing w:val="-4"/>
        </w:rPr>
        <w:t> </w:t>
      </w:r>
      <w:r>
        <w:rPr/>
        <w:t>out</w:t>
      </w:r>
      <w:r>
        <w:rPr>
          <w:spacing w:val="-3"/>
        </w:rPr>
        <w:t> </w:t>
      </w:r>
      <w:r>
        <w:rPr/>
        <w:t>evaluation</w:t>
      </w:r>
      <w:r>
        <w:rPr>
          <w:spacing w:val="-2"/>
        </w:rPr>
        <w:t> </w:t>
      </w:r>
      <w:r>
        <w:rPr/>
        <w:t>of</w:t>
      </w:r>
      <w:r>
        <w:rPr>
          <w:spacing w:val="-6"/>
        </w:rPr>
        <w:t> </w:t>
      </w:r>
      <w:r>
        <w:rPr/>
        <w:t>the Bids</w:t>
      </w:r>
      <w:r>
        <w:rPr>
          <w:spacing w:val="-12"/>
        </w:rPr>
        <w:t> </w:t>
      </w:r>
      <w:r>
        <w:rPr/>
        <w:t>received</w:t>
      </w:r>
      <w:r>
        <w:rPr>
          <w:spacing w:val="-12"/>
        </w:rPr>
        <w:t> </w:t>
      </w:r>
      <w:r>
        <w:rPr/>
        <w:t>from</w:t>
      </w:r>
      <w:r>
        <w:rPr>
          <w:spacing w:val="-13"/>
        </w:rPr>
        <w:t> </w:t>
      </w:r>
      <w:r>
        <w:rPr/>
        <w:t>the </w:t>
      </w:r>
      <w:r>
        <w:rPr>
          <w:spacing w:val="-2"/>
        </w:rPr>
        <w:t>bidders.</w:t>
      </w:r>
    </w:p>
    <w:p>
      <w:pPr>
        <w:pStyle w:val="BodyText"/>
        <w:spacing w:before="23"/>
      </w:pPr>
    </w:p>
    <w:p>
      <w:pPr>
        <w:pStyle w:val="BodyText"/>
        <w:spacing w:line="266" w:lineRule="auto"/>
        <w:ind w:left="360" w:right="1089"/>
        <w:jc w:val="both"/>
      </w:pPr>
      <w:r>
        <w:rPr/>
        <w:t>The Procuring Entity, before publishing the Invitation for Bids, should identify and approve from the competent authority the procurement requirements, its technical features, and cost estimate. Furthermore, the</w:t>
      </w:r>
      <w:r>
        <w:rPr>
          <w:spacing w:val="-1"/>
        </w:rPr>
        <w:t> </w:t>
      </w:r>
      <w:r>
        <w:rPr/>
        <w:t>Procuring</w:t>
      </w:r>
      <w:r>
        <w:rPr>
          <w:spacing w:val="-3"/>
        </w:rPr>
        <w:t> </w:t>
      </w:r>
      <w:r>
        <w:rPr/>
        <w:t>Entity</w:t>
      </w:r>
      <w:r>
        <w:rPr>
          <w:spacing w:val="-3"/>
        </w:rPr>
        <w:t> </w:t>
      </w:r>
      <w:r>
        <w:rPr/>
        <w:t>should</w:t>
      </w:r>
      <w:r>
        <w:rPr>
          <w:spacing w:val="-1"/>
        </w:rPr>
        <w:t> </w:t>
      </w:r>
      <w:r>
        <w:rPr/>
        <w:t>keep</w:t>
      </w:r>
      <w:r>
        <w:rPr>
          <w:spacing w:val="-1"/>
        </w:rPr>
        <w:t> </w:t>
      </w:r>
      <w:r>
        <w:rPr/>
        <w:t>in mind</w:t>
      </w:r>
      <w:r>
        <w:rPr>
          <w:spacing w:val="-1"/>
        </w:rPr>
        <w:t> </w:t>
      </w:r>
      <w:r>
        <w:rPr/>
        <w:t>the</w:t>
      </w:r>
      <w:r>
        <w:rPr>
          <w:spacing w:val="-3"/>
        </w:rPr>
        <w:t> </w:t>
      </w:r>
      <w:r>
        <w:rPr/>
        <w:t>availability</w:t>
      </w:r>
      <w:r>
        <w:rPr>
          <w:spacing w:val="-3"/>
        </w:rPr>
        <w:t> </w:t>
      </w:r>
      <w:r>
        <w:rPr/>
        <w:t>of</w:t>
      </w:r>
      <w:r>
        <w:rPr>
          <w:spacing w:val="-3"/>
        </w:rPr>
        <w:t> </w:t>
      </w:r>
      <w:r>
        <w:rPr/>
        <w:t>the</w:t>
      </w:r>
      <w:r>
        <w:rPr>
          <w:spacing w:val="-1"/>
        </w:rPr>
        <w:t> </w:t>
      </w:r>
      <w:r>
        <w:rPr/>
        <w:t>budget and</w:t>
      </w:r>
      <w:r>
        <w:rPr>
          <w:spacing w:val="-1"/>
        </w:rPr>
        <w:t> </w:t>
      </w:r>
      <w:r>
        <w:rPr/>
        <w:t>possible slicing</w:t>
      </w:r>
      <w:r>
        <w:rPr>
          <w:spacing w:val="-10"/>
        </w:rPr>
        <w:t> </w:t>
      </w:r>
      <w:r>
        <w:rPr/>
        <w:t>and</w:t>
      </w:r>
      <w:r>
        <w:rPr>
          <w:spacing w:val="-10"/>
        </w:rPr>
        <w:t> </w:t>
      </w:r>
      <w:r>
        <w:rPr/>
        <w:t>packaging of</w:t>
      </w:r>
      <w:r>
        <w:rPr>
          <w:spacing w:val="-3"/>
        </w:rPr>
        <w:t> </w:t>
      </w:r>
      <w:r>
        <w:rPr/>
        <w:t>the</w:t>
      </w:r>
      <w:r>
        <w:rPr>
          <w:spacing w:val="-3"/>
        </w:rPr>
        <w:t> </w:t>
      </w:r>
      <w:r>
        <w:rPr/>
        <w:t>procurement</w:t>
      </w:r>
      <w:r>
        <w:rPr>
          <w:spacing w:val="-2"/>
        </w:rPr>
        <w:t> </w:t>
      </w:r>
      <w:r>
        <w:rPr/>
        <w:t>requirements.</w:t>
      </w:r>
    </w:p>
    <w:p>
      <w:pPr>
        <w:pStyle w:val="BodyText"/>
        <w:spacing w:before="26"/>
      </w:pPr>
    </w:p>
    <w:p>
      <w:pPr>
        <w:pStyle w:val="BodyText"/>
        <w:spacing w:line="266" w:lineRule="auto"/>
        <w:ind w:left="360" w:right="1003"/>
        <w:jc w:val="both"/>
      </w:pPr>
      <w:r>
        <w:rPr/>
        <w:t>If</w:t>
      </w:r>
      <w:r>
        <w:rPr>
          <w:spacing w:val="-1"/>
        </w:rPr>
        <w:t> </w:t>
      </w:r>
      <w:r>
        <w:rPr/>
        <w:t>any</w:t>
      </w:r>
      <w:r>
        <w:rPr>
          <w:spacing w:val="-2"/>
        </w:rPr>
        <w:t> </w:t>
      </w:r>
      <w:r>
        <w:rPr/>
        <w:t>amendments</w:t>
      </w:r>
      <w:r>
        <w:rPr>
          <w:spacing w:val="-1"/>
        </w:rPr>
        <w:t> </w:t>
      </w:r>
      <w:r>
        <w:rPr/>
        <w:t>on</w:t>
      </w:r>
      <w:r>
        <w:rPr>
          <w:spacing w:val="-2"/>
        </w:rPr>
        <w:t> </w:t>
      </w:r>
      <w:r>
        <w:rPr/>
        <w:t>Public</w:t>
      </w:r>
      <w:r>
        <w:rPr>
          <w:spacing w:val="-1"/>
        </w:rPr>
        <w:t> </w:t>
      </w:r>
      <w:r>
        <w:rPr/>
        <w:t>Procurement</w:t>
      </w:r>
      <w:r>
        <w:rPr>
          <w:spacing w:val="-1"/>
        </w:rPr>
        <w:t> </w:t>
      </w:r>
      <w:r>
        <w:rPr/>
        <w:t>Act</w:t>
      </w:r>
      <w:r>
        <w:rPr>
          <w:spacing w:val="-1"/>
        </w:rPr>
        <w:t> </w:t>
      </w:r>
      <w:r>
        <w:rPr/>
        <w:t>2063</w:t>
      </w:r>
      <w:r>
        <w:rPr>
          <w:spacing w:val="-2"/>
        </w:rPr>
        <w:t> </w:t>
      </w:r>
      <w:r>
        <w:rPr/>
        <w:t>or</w:t>
      </w:r>
      <w:r>
        <w:rPr>
          <w:spacing w:val="-2"/>
        </w:rPr>
        <w:t> </w:t>
      </w:r>
      <w:r>
        <w:rPr/>
        <w:t>Public</w:t>
      </w:r>
      <w:r>
        <w:rPr>
          <w:spacing w:val="-1"/>
        </w:rPr>
        <w:t> </w:t>
      </w:r>
      <w:r>
        <w:rPr/>
        <w:t>Procurement</w:t>
      </w:r>
      <w:r>
        <w:rPr>
          <w:spacing w:val="-1"/>
        </w:rPr>
        <w:t> </w:t>
      </w:r>
      <w:r>
        <w:rPr/>
        <w:t>Regulation</w:t>
      </w:r>
      <w:r>
        <w:rPr>
          <w:spacing w:val="-2"/>
        </w:rPr>
        <w:t> </w:t>
      </w:r>
      <w:r>
        <w:rPr/>
        <w:t>2064</w:t>
      </w:r>
      <w:r>
        <w:rPr>
          <w:spacing w:val="-2"/>
        </w:rPr>
        <w:t> </w:t>
      </w:r>
      <w:r>
        <w:rPr/>
        <w:t>are</w:t>
      </w:r>
      <w:r>
        <w:rPr>
          <w:spacing w:val="-1"/>
        </w:rPr>
        <w:t> </w:t>
      </w:r>
      <w:r>
        <w:rPr/>
        <w:t>made,</w:t>
      </w:r>
      <w:r>
        <w:rPr>
          <w:spacing w:val="-2"/>
        </w:rPr>
        <w:t> </w:t>
      </w:r>
      <w:r>
        <w:rPr/>
        <w:t>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2"/>
        </w:rPr>
        <w:t> </w:t>
      </w:r>
      <w:r>
        <w:rPr>
          <w:spacing w:val="-2"/>
        </w:rPr>
        <w:t>such</w:t>
      </w:r>
      <w:r>
        <w:rPr>
          <w:spacing w:val="-12"/>
        </w:rPr>
        <w:t> </w:t>
      </w:r>
      <w:r>
        <w:rPr>
          <w:spacing w:val="-2"/>
        </w:rPr>
        <w:t>amendments</w:t>
      </w:r>
      <w:r>
        <w:rPr>
          <w:spacing w:val="-12"/>
        </w:rPr>
        <w:t> </w:t>
      </w:r>
      <w:r>
        <w:rPr>
          <w:spacing w:val="-2"/>
        </w:rPr>
        <w:t>when</w:t>
      </w:r>
      <w:r>
        <w:rPr>
          <w:spacing w:val="-11"/>
        </w:rPr>
        <w:t> </w:t>
      </w:r>
      <w:r>
        <w:rPr>
          <w:spacing w:val="-2"/>
        </w:rPr>
        <w:t>preparing</w:t>
      </w:r>
      <w:r>
        <w:rPr>
          <w:spacing w:val="-12"/>
        </w:rPr>
        <w:t> </w:t>
      </w:r>
      <w:r>
        <w:rPr>
          <w:spacing w:val="-2"/>
        </w:rPr>
        <w:t>a</w:t>
      </w:r>
      <w:r>
        <w:rPr>
          <w:spacing w:val="-12"/>
        </w:rPr>
        <w:t> </w:t>
      </w:r>
      <w:r>
        <w:rPr>
          <w:spacing w:val="-2"/>
        </w:rPr>
        <w:t>particular</w:t>
      </w:r>
      <w:r>
        <w:rPr>
          <w:spacing w:val="-12"/>
        </w:rPr>
        <w:t> </w:t>
      </w:r>
      <w:r>
        <w:rPr>
          <w:spacing w:val="-2"/>
        </w:rPr>
        <w:t>Bidding</w:t>
      </w:r>
      <w:r>
        <w:rPr>
          <w:spacing w:val="-12"/>
        </w:rPr>
        <w:t> </w:t>
      </w:r>
      <w:r>
        <w:rPr>
          <w:spacing w:val="-2"/>
        </w:rPr>
        <w:t>Document.</w:t>
      </w:r>
    </w:p>
    <w:p>
      <w:pPr>
        <w:pStyle w:val="BodyText"/>
        <w:spacing w:before="28"/>
      </w:pPr>
    </w:p>
    <w:p>
      <w:pPr>
        <w:pStyle w:val="BodyText"/>
        <w:spacing w:line="266" w:lineRule="auto"/>
        <w:ind w:left="360" w:right="1090"/>
        <w:jc w:val="both"/>
      </w:pPr>
      <w:r>
        <w:rPr>
          <w:spacing w:val="-2"/>
        </w:rPr>
        <w:t>Brief description</w:t>
      </w:r>
      <w:r>
        <w:rPr>
          <w:spacing w:val="-6"/>
        </w:rPr>
        <w:t> </w:t>
      </w:r>
      <w:r>
        <w:rPr>
          <w:spacing w:val="-2"/>
        </w:rPr>
        <w:t>of</w:t>
      </w:r>
      <w:r>
        <w:rPr>
          <w:spacing w:val="-5"/>
        </w:rPr>
        <w:t> </w:t>
      </w:r>
      <w:r>
        <w:rPr>
          <w:spacing w:val="-2"/>
        </w:rPr>
        <w:t>different sections</w:t>
      </w:r>
      <w:r>
        <w:rPr>
          <w:spacing w:val="-5"/>
        </w:rPr>
        <w:t> </w:t>
      </w:r>
      <w:r>
        <w:rPr>
          <w:spacing w:val="-2"/>
        </w:rPr>
        <w:t>of</w:t>
      </w:r>
      <w:r>
        <w:rPr>
          <w:spacing w:val="-5"/>
        </w:rPr>
        <w:t> </w:t>
      </w:r>
      <w:r>
        <w:rPr>
          <w:spacing w:val="-2"/>
        </w:rPr>
        <w:t>the</w:t>
      </w:r>
      <w:r>
        <w:rPr>
          <w:spacing w:val="-3"/>
        </w:rPr>
        <w:t> </w:t>
      </w:r>
      <w:r>
        <w:rPr>
          <w:spacing w:val="-2"/>
        </w:rPr>
        <w:t>Standard</w:t>
      </w:r>
      <w:r>
        <w:rPr>
          <w:spacing w:val="-3"/>
        </w:rPr>
        <w:t> </w:t>
      </w:r>
      <w:r>
        <w:rPr>
          <w:spacing w:val="-2"/>
        </w:rPr>
        <w:t>Bidding</w:t>
      </w:r>
      <w:r>
        <w:rPr>
          <w:spacing w:val="-6"/>
        </w:rPr>
        <w:t> </w:t>
      </w:r>
      <w:r>
        <w:rPr>
          <w:spacing w:val="-2"/>
        </w:rPr>
        <w:t>Document and</w:t>
      </w:r>
      <w:r>
        <w:rPr>
          <w:spacing w:val="-3"/>
        </w:rPr>
        <w:t> </w:t>
      </w:r>
      <w:r>
        <w:rPr>
          <w:spacing w:val="-2"/>
        </w:rPr>
        <w:t>how</w:t>
      </w:r>
      <w:r>
        <w:rPr>
          <w:spacing w:val="-4"/>
        </w:rPr>
        <w:t> </w:t>
      </w:r>
      <w:r>
        <w:rPr>
          <w:spacing w:val="-2"/>
        </w:rPr>
        <w:t>a</w:t>
      </w:r>
      <w:r>
        <w:rPr>
          <w:spacing w:val="-5"/>
        </w:rPr>
        <w:t> </w:t>
      </w:r>
      <w:r>
        <w:rPr>
          <w:spacing w:val="-2"/>
        </w:rPr>
        <w:t>Procuring Entity</w:t>
      </w:r>
      <w:r>
        <w:rPr>
          <w:spacing w:val="-10"/>
        </w:rPr>
        <w:t> </w:t>
      </w:r>
      <w:r>
        <w:rPr>
          <w:spacing w:val="-2"/>
        </w:rPr>
        <w:t>should </w:t>
      </w:r>
      <w:r>
        <w:rPr/>
        <w:t>use</w:t>
      </w:r>
      <w:r>
        <w:rPr>
          <w:spacing w:val="-14"/>
        </w:rPr>
        <w:t> </w:t>
      </w:r>
      <w:r>
        <w:rPr/>
        <w:t>these</w:t>
      </w:r>
      <w:r>
        <w:rPr>
          <w:spacing w:val="-14"/>
        </w:rPr>
        <w:t> </w:t>
      </w:r>
      <w:r>
        <w:rPr/>
        <w:t>when</w:t>
      </w:r>
      <w:r>
        <w:rPr>
          <w:spacing w:val="-14"/>
        </w:rPr>
        <w:t> </w:t>
      </w:r>
      <w:r>
        <w:rPr/>
        <w:t>preparing</w:t>
      </w:r>
      <w:r>
        <w:rPr>
          <w:spacing w:val="-13"/>
        </w:rPr>
        <w:t> </w:t>
      </w:r>
      <w:r>
        <w:rPr/>
        <w:t>a</w:t>
      </w:r>
      <w:r>
        <w:rPr>
          <w:spacing w:val="-14"/>
        </w:rPr>
        <w:t> </w:t>
      </w:r>
      <w:r>
        <w:rPr/>
        <w:t>particular</w:t>
      </w:r>
      <w:r>
        <w:rPr>
          <w:spacing w:val="-14"/>
        </w:rPr>
        <w:t> </w:t>
      </w:r>
      <w:r>
        <w:rPr/>
        <w:t>Bidding</w:t>
      </w:r>
      <w:r>
        <w:rPr>
          <w:spacing w:val="-14"/>
        </w:rPr>
        <w:t> </w:t>
      </w:r>
      <w:r>
        <w:rPr/>
        <w:t>Document</w:t>
      </w:r>
      <w:r>
        <w:rPr>
          <w:spacing w:val="-13"/>
        </w:rPr>
        <w:t> </w:t>
      </w:r>
      <w:r>
        <w:rPr/>
        <w:t>is</w:t>
      </w:r>
      <w:r>
        <w:rPr>
          <w:spacing w:val="-14"/>
        </w:rPr>
        <w:t> </w:t>
      </w:r>
      <w:r>
        <w:rPr/>
        <w:t>detailed</w:t>
      </w:r>
      <w:r>
        <w:rPr>
          <w:spacing w:val="-14"/>
        </w:rPr>
        <w:t> </w:t>
      </w:r>
      <w:r>
        <w:rPr/>
        <w:t>below:</w:t>
      </w:r>
    </w:p>
    <w:p>
      <w:pPr>
        <w:pStyle w:val="BodyText"/>
        <w:spacing w:after="0" w:line="266" w:lineRule="auto"/>
        <w:jc w:val="both"/>
        <w:sectPr>
          <w:pgSz w:w="12240" w:h="15840"/>
          <w:pgMar w:header="523" w:footer="0" w:top="1280" w:bottom="280" w:left="1080" w:right="360"/>
        </w:sectPr>
      </w:pPr>
    </w:p>
    <w:p>
      <w:pPr>
        <w:spacing w:before="152"/>
        <w:ind w:left="0" w:right="714"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before="36"/>
        <w:ind w:left="0" w:right="720" w:firstLine="0"/>
        <w:jc w:val="center"/>
        <w:rPr>
          <w:sz w:val="36"/>
        </w:rPr>
      </w:pPr>
      <w:r>
        <w:rPr>
          <w:spacing w:val="-4"/>
          <w:sz w:val="36"/>
          <w:u w:val="single"/>
        </w:rPr>
        <w:t>Instructions</w:t>
      </w:r>
      <w:r>
        <w:rPr>
          <w:spacing w:val="-16"/>
          <w:sz w:val="36"/>
          <w:u w:val="single"/>
        </w:rPr>
        <w:t> </w:t>
      </w:r>
      <w:r>
        <w:rPr>
          <w:spacing w:val="-4"/>
          <w:sz w:val="36"/>
          <w:u w:val="single"/>
        </w:rPr>
        <w:t>to</w:t>
      </w:r>
      <w:r>
        <w:rPr>
          <w:spacing w:val="-15"/>
          <w:sz w:val="36"/>
          <w:u w:val="single"/>
        </w:rPr>
        <w:t> </w:t>
      </w:r>
      <w:r>
        <w:rPr>
          <w:spacing w:val="-4"/>
          <w:sz w:val="36"/>
          <w:u w:val="single"/>
        </w:rPr>
        <w:t>Bidders</w:t>
      </w:r>
      <w:r>
        <w:rPr>
          <w:spacing w:val="-15"/>
          <w:sz w:val="36"/>
          <w:u w:val="single"/>
        </w:rPr>
        <w:t> </w:t>
      </w:r>
      <w:r>
        <w:rPr>
          <w:spacing w:val="-4"/>
          <w:sz w:val="36"/>
          <w:u w:val="single"/>
        </w:rPr>
        <w:t>(ITB)</w:t>
      </w:r>
    </w:p>
    <w:p>
      <w:pPr>
        <w:pStyle w:val="BodyText"/>
      </w:pPr>
    </w:p>
    <w:p>
      <w:pPr>
        <w:pStyle w:val="BodyText"/>
        <w:spacing w:before="53"/>
      </w:pPr>
    </w:p>
    <w:p>
      <w:pPr>
        <w:pStyle w:val="BodyText"/>
        <w:spacing w:line="266" w:lineRule="auto"/>
        <w:ind w:left="360" w:right="1095"/>
        <w:jc w:val="both"/>
      </w:pPr>
      <w:r>
        <w:rPr/>
        <w:t>This</w:t>
      </w:r>
      <w:r>
        <w:rPr>
          <w:spacing w:val="40"/>
        </w:rPr>
        <w:t> </w:t>
      </w:r>
      <w:r>
        <w:rPr/>
        <w:t>Section</w:t>
      </w:r>
      <w:r>
        <w:rPr>
          <w:spacing w:val="40"/>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40"/>
        </w:rPr>
        <w:t> </w:t>
      </w:r>
      <w:r>
        <w:rPr/>
        <w:t>Bidders</w:t>
      </w:r>
      <w:r>
        <w:rPr>
          <w:spacing w:val="40"/>
        </w:rPr>
        <w:t> </w:t>
      </w:r>
      <w:r>
        <w:rPr/>
        <w:t>to</w:t>
      </w:r>
      <w:r>
        <w:rPr>
          <w:spacing w:val="40"/>
        </w:rPr>
        <w:t> </w:t>
      </w:r>
      <w:r>
        <w:rPr/>
        <w:t>prepare</w:t>
      </w:r>
      <w:r>
        <w:rPr>
          <w:spacing w:val="40"/>
        </w:rPr>
        <w:t> </w:t>
      </w:r>
      <w:r>
        <w:rPr/>
        <w:t>their</w:t>
      </w:r>
      <w:r>
        <w:rPr>
          <w:spacing w:val="40"/>
        </w:rPr>
        <w:t> </w:t>
      </w:r>
      <w:r>
        <w:rPr/>
        <w:t>Bids.</w:t>
      </w:r>
      <w:r>
        <w:rPr>
          <w:spacing w:val="40"/>
        </w:rPr>
        <w:t> </w:t>
      </w:r>
      <w:r>
        <w:rPr/>
        <w:t>Information</w:t>
      </w:r>
      <w:r>
        <w:rPr>
          <w:spacing w:val="40"/>
        </w:rPr>
        <w:t> </w:t>
      </w:r>
      <w:r>
        <w:rPr/>
        <w:t>is also</w:t>
      </w:r>
      <w:r>
        <w:rPr>
          <w:spacing w:val="-12"/>
        </w:rPr>
        <w:t> </w:t>
      </w:r>
      <w:r>
        <w:rPr/>
        <w:t>provided</w:t>
      </w:r>
      <w:r>
        <w:rPr>
          <w:spacing w:val="-12"/>
        </w:rPr>
        <w:t> </w:t>
      </w:r>
      <w:r>
        <w:rPr/>
        <w:t>on</w:t>
      </w:r>
      <w:r>
        <w:rPr>
          <w:spacing w:val="-12"/>
        </w:rPr>
        <w:t> </w:t>
      </w:r>
      <w:r>
        <w:rPr/>
        <w:t>the</w:t>
      </w:r>
      <w:r>
        <w:rPr>
          <w:spacing w:val="-11"/>
        </w:rPr>
        <w:t> </w:t>
      </w:r>
      <w:r>
        <w:rPr/>
        <w:t>submission,</w:t>
      </w:r>
      <w:r>
        <w:rPr>
          <w:spacing w:val="-9"/>
        </w:rPr>
        <w:t> </w:t>
      </w:r>
      <w:r>
        <w:rPr/>
        <w:t>opening,</w:t>
      </w:r>
      <w:r>
        <w:rPr>
          <w:spacing w:val="-9"/>
        </w:rPr>
        <w:t> </w:t>
      </w:r>
      <w:r>
        <w:rPr/>
        <w:t>and</w:t>
      </w:r>
      <w:r>
        <w:rPr>
          <w:spacing w:val="-10"/>
        </w:rPr>
        <w:t> </w:t>
      </w:r>
      <w:r>
        <w:rPr/>
        <w:t>evaluation</w:t>
      </w:r>
      <w:r>
        <w:rPr>
          <w:spacing w:val="-9"/>
        </w:rPr>
        <w:t> </w:t>
      </w:r>
      <w:r>
        <w:rPr/>
        <w:t>of</w:t>
      </w:r>
      <w:r>
        <w:rPr>
          <w:spacing w:val="-8"/>
        </w:rPr>
        <w:t> </w:t>
      </w:r>
      <w:r>
        <w:rPr/>
        <w:t>Bids</w:t>
      </w:r>
      <w:r>
        <w:rPr>
          <w:spacing w:val="-11"/>
        </w:rPr>
        <w:t> </w:t>
      </w:r>
      <w:r>
        <w:rPr/>
        <w:t>and</w:t>
      </w:r>
      <w:r>
        <w:rPr>
          <w:spacing w:val="-12"/>
        </w:rPr>
        <w:t> </w:t>
      </w:r>
      <w:r>
        <w:rPr/>
        <w:t>on</w:t>
      </w:r>
      <w:r>
        <w:rPr>
          <w:spacing w:val="-12"/>
        </w:rPr>
        <w:t> </w:t>
      </w:r>
      <w:r>
        <w:rPr/>
        <w:t>the</w:t>
      </w:r>
      <w:r>
        <w:rPr>
          <w:spacing w:val="-11"/>
        </w:rPr>
        <w:t> </w:t>
      </w:r>
      <w:r>
        <w:rPr/>
        <w:t>award</w:t>
      </w:r>
      <w:r>
        <w:rPr>
          <w:spacing w:val="-9"/>
        </w:rPr>
        <w:t> </w:t>
      </w:r>
      <w:r>
        <w:rPr/>
        <w:t>of</w:t>
      </w:r>
      <w:r>
        <w:rPr>
          <w:spacing w:val="-8"/>
        </w:rPr>
        <w:t> </w:t>
      </w:r>
      <w:r>
        <w:rPr/>
        <w:t>Contract.</w:t>
      </w:r>
    </w:p>
    <w:p>
      <w:pPr>
        <w:pStyle w:val="BodyText"/>
        <w:spacing w:before="28"/>
      </w:pPr>
    </w:p>
    <w:p>
      <w:pPr>
        <w:pStyle w:val="BodyText"/>
        <w:spacing w:line="266" w:lineRule="auto"/>
        <w:ind w:left="360" w:right="1095"/>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 The ITB clearly identify the provisions</w:t>
      </w:r>
      <w:r>
        <w:rPr>
          <w:spacing w:val="40"/>
        </w:rPr>
        <w:t> </w:t>
      </w:r>
      <w:r>
        <w:rPr/>
        <w:t>that</w:t>
      </w:r>
      <w:r>
        <w:rPr>
          <w:spacing w:val="40"/>
        </w:rPr>
        <w:t> </w:t>
      </w:r>
      <w:r>
        <w:rPr/>
        <w:t>may</w:t>
      </w:r>
      <w:r>
        <w:rPr>
          <w:spacing w:val="40"/>
        </w:rPr>
        <w:t> </w:t>
      </w:r>
      <w:r>
        <w:rPr/>
        <w:t>need to be</w:t>
      </w:r>
      <w:r>
        <w:rPr>
          <w:spacing w:val="40"/>
        </w:rPr>
        <w:t> </w:t>
      </w:r>
      <w:r>
        <w:rPr/>
        <w:t>specified</w:t>
      </w:r>
      <w:r>
        <w:rPr>
          <w:spacing w:val="40"/>
        </w:rPr>
        <w:t> </w:t>
      </w:r>
      <w:r>
        <w:rPr/>
        <w:t>for</w:t>
      </w:r>
      <w:r>
        <w:rPr>
          <w:spacing w:val="40"/>
        </w:rPr>
        <w:t> </w:t>
      </w:r>
      <w:r>
        <w:rPr/>
        <w:t>a particular</w:t>
      </w:r>
      <w:r>
        <w:rPr>
          <w:spacing w:val="-5"/>
        </w:rPr>
        <w:t> </w:t>
      </w:r>
      <w:r>
        <w:rPr/>
        <w:t>bidding</w:t>
      </w:r>
      <w:r>
        <w:rPr>
          <w:spacing w:val="-9"/>
        </w:rPr>
        <w:t> </w:t>
      </w:r>
      <w:r>
        <w:rPr/>
        <w:t>process</w:t>
      </w:r>
      <w:r>
        <w:rPr>
          <w:spacing w:val="-6"/>
        </w:rPr>
        <w:t> </w:t>
      </w:r>
      <w:r>
        <w:rPr/>
        <w:t>and</w:t>
      </w:r>
      <w:r>
        <w:rPr>
          <w:spacing w:val="-6"/>
        </w:rPr>
        <w:t> </w:t>
      </w:r>
      <w:r>
        <w:rPr/>
        <w:t>require</w:t>
      </w:r>
      <w:r>
        <w:rPr>
          <w:spacing w:val="-6"/>
        </w:rPr>
        <w:t> </w:t>
      </w:r>
      <w:r>
        <w:rPr/>
        <w:t>that</w:t>
      </w:r>
      <w:r>
        <w:rPr>
          <w:spacing w:val="-5"/>
        </w:rPr>
        <w:t> </w:t>
      </w:r>
      <w:r>
        <w:rPr/>
        <w:t>such</w:t>
      </w:r>
      <w:r>
        <w:rPr>
          <w:spacing w:val="-6"/>
        </w:rPr>
        <w:t> </w:t>
      </w:r>
      <w:r>
        <w:rPr/>
        <w:t>specification</w:t>
      </w:r>
      <w:r>
        <w:rPr>
          <w:spacing w:val="-6"/>
        </w:rPr>
        <w:t> </w:t>
      </w:r>
      <w:r>
        <w:rPr/>
        <w:t>be</w:t>
      </w:r>
      <w:r>
        <w:rPr>
          <w:spacing w:val="-6"/>
        </w:rPr>
        <w:t> </w:t>
      </w:r>
      <w:r>
        <w:rPr/>
        <w:t>introduced</w:t>
      </w:r>
      <w:r>
        <w:rPr>
          <w:spacing w:val="-6"/>
        </w:rPr>
        <w:t> </w:t>
      </w:r>
      <w:r>
        <w:rPr/>
        <w:t>through</w:t>
      </w:r>
      <w:r>
        <w:rPr>
          <w:spacing w:val="-6"/>
        </w:rPr>
        <w:t> </w:t>
      </w:r>
      <w:r>
        <w:rPr/>
        <w:t>the</w:t>
      </w:r>
      <w:r>
        <w:rPr>
          <w:spacing w:val="-6"/>
        </w:rPr>
        <w:t> </w:t>
      </w:r>
      <w:r>
        <w:rPr/>
        <w:t>BDS.</w:t>
      </w:r>
    </w:p>
    <w:p>
      <w:pPr>
        <w:pStyle w:val="BodyText"/>
        <w:spacing w:before="26"/>
      </w:pPr>
    </w:p>
    <w:p>
      <w:pPr>
        <w:pStyle w:val="BodyText"/>
        <w:ind w:left="360"/>
        <w:jc w:val="both"/>
      </w:pPr>
      <w:r>
        <w:rPr>
          <w:w w:val="105"/>
        </w:rPr>
        <w:t>The</w:t>
      </w:r>
      <w:r>
        <w:rPr>
          <w:spacing w:val="-5"/>
          <w:w w:val="105"/>
        </w:rPr>
        <w:t> </w:t>
      </w:r>
      <w:r>
        <w:rPr>
          <w:w w:val="105"/>
        </w:rPr>
        <w:t>Instructions</w:t>
      </w:r>
      <w:r>
        <w:rPr>
          <w:spacing w:val="-3"/>
          <w:w w:val="105"/>
        </w:rPr>
        <w:t> </w:t>
      </w:r>
      <w:r>
        <w:rPr>
          <w:w w:val="105"/>
        </w:rPr>
        <w:t>to</w:t>
      </w:r>
      <w:r>
        <w:rPr>
          <w:spacing w:val="-3"/>
          <w:w w:val="105"/>
        </w:rPr>
        <w:t> </w:t>
      </w:r>
      <w:r>
        <w:rPr>
          <w:w w:val="105"/>
        </w:rPr>
        <w:t>Bidders</w:t>
      </w:r>
      <w:r>
        <w:rPr>
          <w:spacing w:val="-4"/>
          <w:w w:val="105"/>
        </w:rPr>
        <w:t> </w:t>
      </w:r>
      <w:r>
        <w:rPr>
          <w:w w:val="105"/>
        </w:rPr>
        <w:t>are</w:t>
      </w:r>
      <w:r>
        <w:rPr>
          <w:spacing w:val="-3"/>
          <w:w w:val="105"/>
        </w:rPr>
        <w:t> </w:t>
      </w:r>
      <w:r>
        <w:rPr>
          <w:w w:val="105"/>
        </w:rPr>
        <w:t>not</w:t>
      </w:r>
      <w:r>
        <w:rPr>
          <w:spacing w:val="-3"/>
          <w:w w:val="105"/>
        </w:rPr>
        <w:t> </w:t>
      </w:r>
      <w:r>
        <w:rPr>
          <w:w w:val="105"/>
        </w:rPr>
        <w:t>a</w:t>
      </w:r>
      <w:r>
        <w:rPr>
          <w:spacing w:val="-3"/>
          <w:w w:val="105"/>
        </w:rPr>
        <w:t> </w:t>
      </w:r>
      <w:r>
        <w:rPr>
          <w:w w:val="105"/>
        </w:rPr>
        <w:t>Contract</w:t>
      </w:r>
      <w:r>
        <w:rPr>
          <w:spacing w:val="-3"/>
          <w:w w:val="105"/>
        </w:rPr>
        <w:t> </w:t>
      </w:r>
      <w:r>
        <w:rPr>
          <w:w w:val="105"/>
        </w:rPr>
        <w:t>document</w:t>
      </w:r>
      <w:r>
        <w:rPr>
          <w:spacing w:val="-4"/>
          <w:w w:val="105"/>
        </w:rPr>
        <w:t> </w:t>
      </w:r>
      <w:r>
        <w:rPr>
          <w:w w:val="105"/>
        </w:rPr>
        <w:t>and,</w:t>
      </w:r>
      <w:r>
        <w:rPr>
          <w:spacing w:val="-4"/>
          <w:w w:val="105"/>
        </w:rPr>
        <w:t> </w:t>
      </w:r>
      <w:r>
        <w:rPr>
          <w:w w:val="105"/>
        </w:rPr>
        <w:t>therefore,</w:t>
      </w:r>
      <w:r>
        <w:rPr>
          <w:spacing w:val="11"/>
          <w:w w:val="105"/>
        </w:rPr>
        <w:t> </w:t>
      </w:r>
      <w:r>
        <w:rPr>
          <w:w w:val="105"/>
        </w:rPr>
        <w:t>are not</w:t>
      </w:r>
      <w:r>
        <w:rPr>
          <w:spacing w:val="-3"/>
          <w:w w:val="105"/>
        </w:rPr>
        <w:t> </w:t>
      </w:r>
      <w:r>
        <w:rPr>
          <w:w w:val="105"/>
        </w:rPr>
        <w:t>a</w:t>
      </w:r>
      <w:r>
        <w:rPr>
          <w:spacing w:val="-3"/>
          <w:w w:val="105"/>
        </w:rPr>
        <w:t> </w:t>
      </w:r>
      <w:r>
        <w:rPr>
          <w:w w:val="105"/>
        </w:rPr>
        <w:t>part</w:t>
      </w:r>
      <w:r>
        <w:rPr>
          <w:spacing w:val="-3"/>
          <w:w w:val="105"/>
        </w:rPr>
        <w:t> </w:t>
      </w:r>
      <w:r>
        <w:rPr>
          <w:w w:val="105"/>
        </w:rPr>
        <w:t>of</w:t>
      </w:r>
      <w:r>
        <w:rPr>
          <w:spacing w:val="-4"/>
          <w:w w:val="105"/>
        </w:rPr>
        <w:t> </w:t>
      </w:r>
      <w:r>
        <w:rPr>
          <w:w w:val="105"/>
        </w:rPr>
        <w:t>the</w:t>
      </w:r>
      <w:r>
        <w:rPr>
          <w:spacing w:val="-2"/>
          <w:w w:val="105"/>
        </w:rPr>
        <w:t> Contract.</w:t>
      </w:r>
    </w:p>
    <w:p>
      <w:pPr>
        <w:spacing w:before="222"/>
        <w:ind w:left="0" w:right="732" w:firstLine="0"/>
        <w:jc w:val="center"/>
        <w:rPr>
          <w:sz w:val="30"/>
        </w:rPr>
      </w:pPr>
      <w:r>
        <w:rPr>
          <w:smallCaps/>
          <w:spacing w:val="-4"/>
          <w:w w:val="90"/>
          <w:sz w:val="30"/>
          <w:u w:val="single"/>
        </w:rPr>
        <w:t>Section</w:t>
      </w:r>
      <w:r>
        <w:rPr>
          <w:smallCaps/>
          <w:spacing w:val="-6"/>
          <w:sz w:val="30"/>
          <w:u w:val="single"/>
        </w:rPr>
        <w:t> </w:t>
      </w:r>
      <w:r>
        <w:rPr>
          <w:smallCaps/>
          <w:spacing w:val="-5"/>
          <w:sz w:val="30"/>
          <w:u w:val="single"/>
        </w:rPr>
        <w:t>II</w:t>
      </w:r>
    </w:p>
    <w:p>
      <w:pPr>
        <w:spacing w:before="36"/>
        <w:ind w:left="0" w:right="739" w:firstLine="0"/>
        <w:jc w:val="center"/>
        <w:rPr>
          <w:sz w:val="36"/>
        </w:rPr>
      </w:pPr>
      <w:r>
        <w:rPr>
          <w:spacing w:val="-4"/>
          <w:sz w:val="36"/>
          <w:u w:val="single"/>
        </w:rPr>
        <w:t>Bid</w:t>
      </w:r>
      <w:r>
        <w:rPr>
          <w:spacing w:val="-14"/>
          <w:sz w:val="36"/>
          <w:u w:val="single"/>
        </w:rPr>
        <w:t> </w:t>
      </w:r>
      <w:r>
        <w:rPr>
          <w:spacing w:val="-4"/>
          <w:sz w:val="36"/>
          <w:u w:val="single"/>
        </w:rPr>
        <w:t>Data</w:t>
      </w:r>
      <w:r>
        <w:rPr>
          <w:spacing w:val="-13"/>
          <w:sz w:val="36"/>
          <w:u w:val="single"/>
        </w:rPr>
        <w:t> </w:t>
      </w:r>
      <w:r>
        <w:rPr>
          <w:spacing w:val="-4"/>
          <w:sz w:val="36"/>
          <w:u w:val="single"/>
        </w:rPr>
        <w:t>Sheet</w:t>
      </w:r>
      <w:r>
        <w:rPr>
          <w:spacing w:val="-13"/>
          <w:sz w:val="36"/>
          <w:u w:val="single"/>
        </w:rPr>
        <w:t> </w:t>
      </w:r>
      <w:r>
        <w:rPr>
          <w:spacing w:val="-4"/>
          <w:sz w:val="36"/>
          <w:u w:val="single"/>
        </w:rPr>
        <w:t>(BDS)</w:t>
      </w:r>
    </w:p>
    <w:p>
      <w:pPr>
        <w:pStyle w:val="BodyText"/>
      </w:pPr>
    </w:p>
    <w:p>
      <w:pPr>
        <w:pStyle w:val="BodyText"/>
        <w:spacing w:before="55"/>
      </w:pPr>
    </w:p>
    <w:p>
      <w:pPr>
        <w:pStyle w:val="BodyText"/>
        <w:spacing w:line="266" w:lineRule="auto"/>
        <w:ind w:left="360" w:right="1090"/>
        <w:jc w:val="both"/>
      </w:pPr>
      <w:r>
        <w:rPr/>
        <w:t>The Bid Data Sheet (BDS) contains information and provisions that are specific to each bidding process. </w:t>
      </w:r>
      <w:r>
        <w:rPr>
          <w:spacing w:val="-4"/>
        </w:rPr>
        <w:t>The</w:t>
      </w:r>
      <w:r>
        <w:rPr>
          <w:spacing w:val="-5"/>
        </w:rPr>
        <w:t> </w:t>
      </w:r>
      <w:r>
        <w:rPr>
          <w:spacing w:val="-4"/>
        </w:rPr>
        <w:t>Employer must specify</w:t>
      </w:r>
      <w:r>
        <w:rPr>
          <w:spacing w:val="-8"/>
        </w:rPr>
        <w:t> </w:t>
      </w:r>
      <w:r>
        <w:rPr>
          <w:spacing w:val="-4"/>
        </w:rPr>
        <w:t>in</w:t>
      </w:r>
      <w:r>
        <w:rPr>
          <w:spacing w:val="-6"/>
        </w:rPr>
        <w:t> </w:t>
      </w:r>
      <w:r>
        <w:rPr>
          <w:spacing w:val="-4"/>
        </w:rPr>
        <w:t>the</w:t>
      </w:r>
      <w:r>
        <w:rPr>
          <w:spacing w:val="-5"/>
        </w:rPr>
        <w:t> </w:t>
      </w:r>
      <w:r>
        <w:rPr>
          <w:spacing w:val="-4"/>
        </w:rPr>
        <w:t>BDS provisions</w:t>
      </w:r>
      <w:r>
        <w:rPr>
          <w:spacing w:val="-5"/>
        </w:rPr>
        <w:t> </w:t>
      </w:r>
      <w:r>
        <w:rPr>
          <w:spacing w:val="-4"/>
        </w:rPr>
        <w:t>that supplement the</w:t>
      </w:r>
      <w:r>
        <w:rPr>
          <w:spacing w:val="-5"/>
        </w:rPr>
        <w:t> </w:t>
      </w:r>
      <w:r>
        <w:rPr>
          <w:spacing w:val="-4"/>
        </w:rPr>
        <w:t>information</w:t>
      </w:r>
      <w:r>
        <w:rPr>
          <w:spacing w:val="-6"/>
        </w:rPr>
        <w:t> </w:t>
      </w:r>
      <w:r>
        <w:rPr>
          <w:spacing w:val="-4"/>
        </w:rPr>
        <w:t>and</w:t>
      </w:r>
      <w:r>
        <w:rPr>
          <w:spacing w:val="-6"/>
        </w:rPr>
        <w:t> </w:t>
      </w:r>
      <w:r>
        <w:rPr>
          <w:spacing w:val="-4"/>
        </w:rPr>
        <w:t>requirements</w:t>
      </w:r>
      <w:r>
        <w:rPr>
          <w:spacing w:val="-5"/>
        </w:rPr>
        <w:t> </w:t>
      </w:r>
      <w:r>
        <w:rPr>
          <w:spacing w:val="-4"/>
        </w:rPr>
        <w:t>specified </w:t>
      </w:r>
      <w:r>
        <w:rPr>
          <w:spacing w:val="-2"/>
        </w:rPr>
        <w:t>in</w:t>
      </w:r>
      <w:r>
        <w:rPr>
          <w:spacing w:val="-9"/>
        </w:rPr>
        <w:t> </w:t>
      </w:r>
      <w:r>
        <w:rPr>
          <w:spacing w:val="-2"/>
        </w:rPr>
        <w:t>Section</w:t>
      </w:r>
      <w:r>
        <w:rPr>
          <w:spacing w:val="-7"/>
        </w:rPr>
        <w:t> </w:t>
      </w:r>
      <w:r>
        <w:rPr>
          <w:spacing w:val="-2"/>
        </w:rPr>
        <w:t>I,</w:t>
      </w:r>
      <w:r>
        <w:rPr>
          <w:spacing w:val="-7"/>
        </w:rPr>
        <w:t> </w:t>
      </w:r>
      <w:r>
        <w:rPr>
          <w:spacing w:val="-2"/>
        </w:rPr>
        <w:t>Instructions</w:t>
      </w:r>
      <w:r>
        <w:rPr>
          <w:spacing w:val="-8"/>
        </w:rPr>
        <w:t> </w:t>
      </w:r>
      <w:r>
        <w:rPr>
          <w:spacing w:val="-2"/>
        </w:rPr>
        <w:t>to</w:t>
      </w:r>
      <w:r>
        <w:rPr>
          <w:spacing w:val="-7"/>
        </w:rPr>
        <w:t> </w:t>
      </w:r>
      <w:r>
        <w:rPr>
          <w:spacing w:val="-2"/>
        </w:rPr>
        <w:t>Bidders.</w:t>
      </w:r>
      <w:r>
        <w:rPr>
          <w:spacing w:val="-5"/>
        </w:rPr>
        <w:t> </w:t>
      </w:r>
      <w:r>
        <w:rPr>
          <w:spacing w:val="-2"/>
        </w:rPr>
        <w:t>All</w:t>
      </w:r>
      <w:r>
        <w:rPr>
          <w:spacing w:val="-8"/>
        </w:rPr>
        <w:t> </w:t>
      </w:r>
      <w:r>
        <w:rPr>
          <w:spacing w:val="-2"/>
        </w:rPr>
        <w:t>information</w:t>
      </w:r>
      <w:r>
        <w:rPr>
          <w:spacing w:val="-9"/>
        </w:rPr>
        <w:t> </w:t>
      </w:r>
      <w:r>
        <w:rPr>
          <w:spacing w:val="-2"/>
        </w:rPr>
        <w:t>shall</w:t>
      </w:r>
      <w:r>
        <w:rPr>
          <w:spacing w:val="-8"/>
        </w:rPr>
        <w:t> </w:t>
      </w:r>
      <w:r>
        <w:rPr>
          <w:spacing w:val="-2"/>
        </w:rPr>
        <w:t>be</w:t>
      </w:r>
      <w:r>
        <w:rPr>
          <w:spacing w:val="-9"/>
        </w:rPr>
        <w:t> </w:t>
      </w:r>
      <w:r>
        <w:rPr>
          <w:spacing w:val="-2"/>
        </w:rPr>
        <w:t>provided;</w:t>
      </w:r>
      <w:r>
        <w:rPr>
          <w:spacing w:val="-8"/>
        </w:rPr>
        <w:t> </w:t>
      </w:r>
      <w:r>
        <w:rPr>
          <w:spacing w:val="-2"/>
        </w:rPr>
        <w:t>no</w:t>
      </w:r>
      <w:r>
        <w:rPr>
          <w:spacing w:val="-7"/>
        </w:rPr>
        <w:t> </w:t>
      </w:r>
      <w:r>
        <w:rPr>
          <w:spacing w:val="-2"/>
        </w:rPr>
        <w:t>clause</w:t>
      </w:r>
      <w:r>
        <w:rPr>
          <w:spacing w:val="-9"/>
        </w:rPr>
        <w:t> </w:t>
      </w:r>
      <w:r>
        <w:rPr>
          <w:spacing w:val="-2"/>
        </w:rPr>
        <w:t>shall</w:t>
      </w:r>
      <w:r>
        <w:rPr>
          <w:spacing w:val="-8"/>
        </w:rPr>
        <w:t> </w:t>
      </w:r>
      <w:r>
        <w:rPr>
          <w:spacing w:val="-2"/>
        </w:rPr>
        <w:t>be</w:t>
      </w:r>
      <w:r>
        <w:rPr>
          <w:spacing w:val="-9"/>
        </w:rPr>
        <w:t> </w:t>
      </w:r>
      <w:r>
        <w:rPr>
          <w:spacing w:val="-2"/>
        </w:rPr>
        <w:t>left</w:t>
      </w:r>
      <w:r>
        <w:rPr>
          <w:spacing w:val="-8"/>
        </w:rPr>
        <w:t> </w:t>
      </w:r>
      <w:r>
        <w:rPr>
          <w:spacing w:val="-2"/>
        </w:rPr>
        <w:t>blank.</w:t>
      </w:r>
    </w:p>
    <w:p>
      <w:pPr>
        <w:pStyle w:val="BodyText"/>
        <w:spacing w:before="25"/>
      </w:pPr>
    </w:p>
    <w:p>
      <w:pPr>
        <w:pStyle w:val="BodyText"/>
        <w:spacing w:line="266" w:lineRule="auto" w:before="1"/>
        <w:ind w:left="360" w:right="1095"/>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2"/>
        </w:rPr>
        <w:t> </w:t>
      </w:r>
      <w:r>
        <w:rPr/>
        <w:t>information.</w:t>
      </w:r>
    </w:p>
    <w:p>
      <w:pPr>
        <w:pStyle w:val="BodyText"/>
      </w:pPr>
    </w:p>
    <w:p>
      <w:pPr>
        <w:pStyle w:val="BodyText"/>
        <w:spacing w:before="31"/>
      </w:pPr>
    </w:p>
    <w:p>
      <w:pPr>
        <w:spacing w:before="0"/>
        <w:ind w:left="0" w:right="733" w:firstLine="0"/>
        <w:jc w:val="center"/>
        <w:rPr>
          <w:sz w:val="30"/>
        </w:rPr>
      </w:pPr>
      <w:r>
        <w:rPr>
          <w:smallCaps/>
          <w:spacing w:val="-2"/>
          <w:w w:val="90"/>
          <w:sz w:val="30"/>
          <w:u w:val="single"/>
        </w:rPr>
        <w:t>Section</w:t>
      </w:r>
      <w:r>
        <w:rPr>
          <w:smallCaps/>
          <w:spacing w:val="-2"/>
          <w:sz w:val="30"/>
          <w:u w:val="single"/>
        </w:rPr>
        <w:t> </w:t>
      </w:r>
      <w:r>
        <w:rPr>
          <w:smallCaps/>
          <w:spacing w:val="-5"/>
          <w:sz w:val="30"/>
          <w:u w:val="single"/>
        </w:rPr>
        <w:t>III</w:t>
      </w:r>
    </w:p>
    <w:p>
      <w:pPr>
        <w:spacing w:before="36"/>
        <w:ind w:left="0" w:right="743" w:firstLine="0"/>
        <w:jc w:val="center"/>
        <w:rPr>
          <w:sz w:val="36"/>
        </w:rPr>
      </w:pPr>
      <w:r>
        <w:rPr>
          <w:spacing w:val="-4"/>
          <w:sz w:val="36"/>
          <w:u w:val="single"/>
        </w:rPr>
        <w:t>Evaluation</w:t>
      </w:r>
      <w:r>
        <w:rPr>
          <w:spacing w:val="-19"/>
          <w:sz w:val="36"/>
          <w:u w:val="single"/>
        </w:rPr>
        <w:t> </w:t>
      </w:r>
      <w:r>
        <w:rPr>
          <w:spacing w:val="-4"/>
          <w:sz w:val="36"/>
          <w:u w:val="single"/>
        </w:rPr>
        <w:t>and</w:t>
      </w:r>
      <w:r>
        <w:rPr>
          <w:spacing w:val="-17"/>
          <w:sz w:val="36"/>
          <w:u w:val="single"/>
        </w:rPr>
        <w:t> </w:t>
      </w:r>
      <w:r>
        <w:rPr>
          <w:spacing w:val="-4"/>
          <w:sz w:val="36"/>
          <w:u w:val="single"/>
        </w:rPr>
        <w:t>Eligibility</w:t>
      </w:r>
      <w:r>
        <w:rPr>
          <w:spacing w:val="-17"/>
          <w:sz w:val="36"/>
          <w:u w:val="single"/>
        </w:rPr>
        <w:t> </w:t>
      </w:r>
      <w:r>
        <w:rPr>
          <w:spacing w:val="-4"/>
          <w:sz w:val="36"/>
          <w:u w:val="single"/>
        </w:rPr>
        <w:t>Criteria</w:t>
      </w:r>
    </w:p>
    <w:p>
      <w:pPr>
        <w:pStyle w:val="BodyText"/>
        <w:spacing w:before="28"/>
      </w:pPr>
    </w:p>
    <w:p>
      <w:pPr>
        <w:pStyle w:val="BodyText"/>
        <w:spacing w:line="266" w:lineRule="auto"/>
        <w:ind w:left="360" w:right="1092"/>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w:t>
      </w:r>
      <w:r>
        <w:rPr>
          <w:color w:val="000000"/>
          <w:spacing w:val="-5"/>
        </w:rPr>
        <w:t> </w:t>
      </w:r>
      <w:r>
        <w:rPr>
          <w:color w:val="000000"/>
        </w:rPr>
        <w:t>to</w:t>
      </w:r>
      <w:r>
        <w:rPr>
          <w:color w:val="000000"/>
          <w:spacing w:val="-5"/>
        </w:rPr>
        <w:t> </w:t>
      </w:r>
      <w:r>
        <w:rPr>
          <w:color w:val="000000"/>
        </w:rPr>
        <w:t>perform</w:t>
      </w:r>
      <w:r>
        <w:rPr>
          <w:color w:val="000000"/>
          <w:spacing w:val="-8"/>
        </w:rPr>
        <w:t> </w:t>
      </w:r>
      <w:r>
        <w:rPr>
          <w:color w:val="000000"/>
        </w:rPr>
        <w:t>the</w:t>
      </w:r>
      <w:r>
        <w:rPr>
          <w:color w:val="000000"/>
          <w:spacing w:val="-5"/>
        </w:rPr>
        <w:t> </w:t>
      </w:r>
      <w:r>
        <w:rPr>
          <w:color w:val="000000"/>
        </w:rPr>
        <w:t>contract.</w:t>
      </w:r>
      <w:r>
        <w:rPr>
          <w:color w:val="000000"/>
          <w:spacing w:val="-3"/>
        </w:rPr>
        <w:t> </w:t>
      </w:r>
      <w:r>
        <w:rPr>
          <w:color w:val="000000"/>
        </w:rPr>
        <w:t>In</w:t>
      </w:r>
      <w:r>
        <w:rPr>
          <w:color w:val="000000"/>
          <w:spacing w:val="-5"/>
        </w:rPr>
        <w:t> </w:t>
      </w:r>
      <w:r>
        <w:rPr>
          <w:color w:val="000000"/>
        </w:rPr>
        <w:t>determining</w:t>
      </w:r>
      <w:r>
        <w:rPr>
          <w:color w:val="000000"/>
          <w:spacing w:val="-7"/>
        </w:rPr>
        <w:t> </w:t>
      </w:r>
      <w:r>
        <w:rPr>
          <w:color w:val="000000"/>
        </w:rPr>
        <w:t>the</w:t>
      </w:r>
      <w:r>
        <w:rPr>
          <w:color w:val="000000"/>
          <w:spacing w:val="-5"/>
        </w:rPr>
        <w:t> </w:t>
      </w:r>
      <w:r>
        <w:rPr>
          <w:color w:val="000000"/>
        </w:rPr>
        <w:t>Evaluation</w:t>
      </w:r>
      <w:r>
        <w:rPr>
          <w:color w:val="000000"/>
          <w:spacing w:val="-5"/>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3"/>
        </w:rPr>
        <w:t> </w:t>
      </w:r>
      <w:r>
        <w:rPr>
          <w:color w:val="000000"/>
        </w:rPr>
        <w:t>the</w:t>
      </w:r>
      <w:r>
        <w:rPr>
          <w:color w:val="000000"/>
          <w:spacing w:val="-1"/>
        </w:rPr>
        <w:t> </w:t>
      </w:r>
      <w:r>
        <w:rPr>
          <w:color w:val="000000"/>
        </w:rPr>
        <w:t>Procuring</w:t>
      </w:r>
      <w:r>
        <w:rPr>
          <w:color w:val="000000"/>
          <w:spacing w:val="-3"/>
        </w:rPr>
        <w:t> </w:t>
      </w:r>
      <w:r>
        <w:rPr>
          <w:color w:val="000000"/>
        </w:rPr>
        <w:t>Entity shall follow the guidance incorporated on this section and shall not limit the competition.</w:t>
      </w:r>
    </w:p>
    <w:p>
      <w:pPr>
        <w:pStyle w:val="BodyText"/>
        <w:spacing w:before="74"/>
      </w:pPr>
    </w:p>
    <w:p>
      <w:pPr>
        <w:pStyle w:val="BodyText"/>
        <w:ind w:left="360"/>
        <w:jc w:val="both"/>
      </w:pPr>
      <w:r>
        <w:rPr>
          <w:spacing w:val="-6"/>
        </w:rPr>
        <w:t>The</w:t>
      </w:r>
      <w:r>
        <w:rPr>
          <w:spacing w:val="-4"/>
        </w:rPr>
        <w:t> </w:t>
      </w:r>
      <w:r>
        <w:rPr>
          <w:spacing w:val="-6"/>
        </w:rPr>
        <w:t>Evaluation</w:t>
      </w:r>
      <w:r>
        <w:rPr>
          <w:spacing w:val="-3"/>
        </w:rPr>
        <w:t> </w:t>
      </w:r>
      <w:r>
        <w:rPr>
          <w:spacing w:val="-6"/>
        </w:rPr>
        <w:t>and</w:t>
      </w:r>
      <w:r>
        <w:rPr>
          <w:spacing w:val="-3"/>
        </w:rPr>
        <w:t> </w:t>
      </w:r>
      <w:r>
        <w:rPr>
          <w:spacing w:val="-6"/>
        </w:rPr>
        <w:t>Eligibility</w:t>
      </w:r>
      <w:r>
        <w:rPr>
          <w:spacing w:val="-5"/>
        </w:rPr>
        <w:t> </w:t>
      </w:r>
      <w:r>
        <w:rPr>
          <w:spacing w:val="-6"/>
        </w:rPr>
        <w:t>Criteria is</w:t>
      </w:r>
      <w:r>
        <w:rPr>
          <w:spacing w:val="-5"/>
        </w:rPr>
        <w:t> </w:t>
      </w:r>
      <w:r>
        <w:rPr>
          <w:spacing w:val="-6"/>
        </w:rPr>
        <w:t>not</w:t>
      </w:r>
      <w:r>
        <w:rPr>
          <w:spacing w:val="-2"/>
        </w:rPr>
        <w:t> </w:t>
      </w:r>
      <w:r>
        <w:rPr>
          <w:spacing w:val="-6"/>
        </w:rPr>
        <w:t>a</w:t>
      </w:r>
      <w:r>
        <w:rPr>
          <w:spacing w:val="-5"/>
        </w:rPr>
        <w:t> </w:t>
      </w:r>
      <w:r>
        <w:rPr>
          <w:spacing w:val="-6"/>
        </w:rPr>
        <w:t>part</w:t>
      </w:r>
      <w:r>
        <w:rPr>
          <w:spacing w:val="-2"/>
        </w:rPr>
        <w:t> </w:t>
      </w:r>
      <w:r>
        <w:rPr>
          <w:spacing w:val="-6"/>
        </w:rPr>
        <w:t>of the</w:t>
      </w:r>
      <w:r>
        <w:rPr>
          <w:spacing w:val="-8"/>
        </w:rPr>
        <w:t> </w:t>
      </w:r>
      <w:r>
        <w:rPr>
          <w:spacing w:val="-6"/>
        </w:rPr>
        <w:t>Contract</w:t>
      </w:r>
      <w:r>
        <w:rPr>
          <w:spacing w:val="-1"/>
        </w:rPr>
        <w:t> </w:t>
      </w:r>
      <w:r>
        <w:rPr>
          <w:spacing w:val="-6"/>
        </w:rPr>
        <w:t>document.</w:t>
      </w:r>
    </w:p>
    <w:p>
      <w:pPr>
        <w:pStyle w:val="BodyText"/>
      </w:pPr>
    </w:p>
    <w:p>
      <w:pPr>
        <w:pStyle w:val="BodyText"/>
        <w:spacing w:before="138"/>
      </w:pPr>
    </w:p>
    <w:p>
      <w:pPr>
        <w:spacing w:before="0"/>
        <w:ind w:left="0" w:right="738" w:firstLine="0"/>
        <w:jc w:val="center"/>
        <w:rPr>
          <w:sz w:val="30"/>
        </w:rPr>
      </w:pPr>
      <w:r>
        <w:rPr>
          <w:smallCaps/>
          <w:spacing w:val="-4"/>
          <w:w w:val="90"/>
          <w:sz w:val="30"/>
          <w:u w:val="single"/>
        </w:rPr>
        <w:t>Section</w:t>
      </w:r>
      <w:r>
        <w:rPr>
          <w:smallCaps/>
          <w:sz w:val="30"/>
          <w:u w:val="single"/>
        </w:rPr>
        <w:t> </w:t>
      </w:r>
      <w:r>
        <w:rPr>
          <w:smallCaps/>
          <w:spacing w:val="-5"/>
          <w:sz w:val="30"/>
          <w:u w:val="single"/>
        </w:rPr>
        <w:t>IV</w:t>
      </w:r>
    </w:p>
    <w:p>
      <w:pPr>
        <w:spacing w:before="38"/>
        <w:ind w:left="0" w:right="734" w:firstLine="0"/>
        <w:jc w:val="center"/>
        <w:rPr>
          <w:sz w:val="36"/>
        </w:rPr>
      </w:pPr>
      <w:r>
        <w:rPr>
          <w:spacing w:val="-7"/>
          <w:sz w:val="36"/>
          <w:u w:val="single"/>
        </w:rPr>
        <w:t>Bidding</w:t>
      </w:r>
      <w:r>
        <w:rPr>
          <w:spacing w:val="-16"/>
          <w:sz w:val="36"/>
          <w:u w:val="single"/>
        </w:rPr>
        <w:t> </w:t>
      </w:r>
      <w:r>
        <w:rPr>
          <w:spacing w:val="-2"/>
          <w:sz w:val="36"/>
          <w:u w:val="single"/>
        </w:rPr>
        <w:t>Forms</w:t>
      </w:r>
    </w:p>
    <w:p>
      <w:pPr>
        <w:spacing w:after="0"/>
        <w:jc w:val="center"/>
        <w:rPr>
          <w:sz w:val="36"/>
        </w:rPr>
        <w:sectPr>
          <w:pgSz w:w="12240" w:h="15840"/>
          <w:pgMar w:header="523" w:footer="0" w:top="1280" w:bottom="280" w:left="1080" w:right="360"/>
        </w:sectPr>
      </w:pPr>
    </w:p>
    <w:p>
      <w:pPr>
        <w:pStyle w:val="BodyText"/>
        <w:spacing w:before="174"/>
        <w:ind w:left="379"/>
      </w:pPr>
      <w:r>
        <w:rPr>
          <w:spacing w:val="-2"/>
        </w:rPr>
        <w:t>This</w:t>
      </w:r>
      <w:r>
        <w:rPr>
          <w:spacing w:val="-6"/>
        </w:rPr>
        <w:t> </w:t>
      </w:r>
      <w:r>
        <w:rPr>
          <w:spacing w:val="-2"/>
        </w:rPr>
        <w:t>Section</w:t>
      </w:r>
      <w:r>
        <w:rPr>
          <w:spacing w:val="-6"/>
        </w:rPr>
        <w:t> </w:t>
      </w:r>
      <w:r>
        <w:rPr>
          <w:spacing w:val="-2"/>
        </w:rPr>
        <w:t>contains</w:t>
      </w:r>
      <w:r>
        <w:rPr>
          <w:spacing w:val="-6"/>
        </w:rPr>
        <w:t> </w:t>
      </w:r>
      <w:r>
        <w:rPr>
          <w:spacing w:val="-2"/>
        </w:rPr>
        <w:t>the</w:t>
      </w:r>
      <w:r>
        <w:rPr>
          <w:spacing w:val="-5"/>
        </w:rPr>
        <w:t> </w:t>
      </w:r>
      <w:r>
        <w:rPr>
          <w:spacing w:val="-2"/>
        </w:rPr>
        <w:t>forms</w:t>
      </w:r>
      <w:r>
        <w:rPr>
          <w:spacing w:val="-6"/>
        </w:rPr>
        <w:t> </w:t>
      </w:r>
      <w:r>
        <w:rPr>
          <w:spacing w:val="-2"/>
        </w:rPr>
        <w:t>which</w:t>
      </w:r>
      <w:r>
        <w:rPr>
          <w:spacing w:val="-6"/>
        </w:rPr>
        <w:t> </w:t>
      </w:r>
      <w:r>
        <w:rPr>
          <w:spacing w:val="-2"/>
        </w:rPr>
        <w:t>are</w:t>
      </w:r>
      <w:r>
        <w:rPr>
          <w:spacing w:val="-6"/>
        </w:rPr>
        <w:t> </w:t>
      </w:r>
      <w:r>
        <w:rPr>
          <w:spacing w:val="-2"/>
        </w:rPr>
        <w:t>to</w:t>
      </w:r>
      <w:r>
        <w:rPr>
          <w:spacing w:val="-5"/>
        </w:rPr>
        <w:t> </w:t>
      </w:r>
      <w:r>
        <w:rPr>
          <w:spacing w:val="-2"/>
        </w:rPr>
        <w:t>be</w:t>
      </w:r>
      <w:r>
        <w:rPr>
          <w:spacing w:val="-6"/>
        </w:rPr>
        <w:t> </w:t>
      </w:r>
      <w:r>
        <w:rPr>
          <w:spacing w:val="-2"/>
        </w:rPr>
        <w:t>completed</w:t>
      </w:r>
      <w:r>
        <w:rPr>
          <w:spacing w:val="-6"/>
        </w:rPr>
        <w:t> </w:t>
      </w:r>
      <w:r>
        <w:rPr>
          <w:spacing w:val="-2"/>
        </w:rPr>
        <w:t>by</w:t>
      </w:r>
      <w:r>
        <w:rPr>
          <w:spacing w:val="-9"/>
        </w:rPr>
        <w:t> </w:t>
      </w:r>
      <w:r>
        <w:rPr>
          <w:spacing w:val="-2"/>
        </w:rPr>
        <w:t>the</w:t>
      </w:r>
      <w:r>
        <w:rPr>
          <w:spacing w:val="-5"/>
        </w:rPr>
        <w:t> </w:t>
      </w:r>
      <w:r>
        <w:rPr>
          <w:spacing w:val="-2"/>
        </w:rPr>
        <w:t>Bidder</w:t>
      </w:r>
      <w:r>
        <w:rPr>
          <w:spacing w:val="-5"/>
        </w:rPr>
        <w:t> </w:t>
      </w:r>
      <w:r>
        <w:rPr>
          <w:spacing w:val="-2"/>
        </w:rPr>
        <w:t>and</w:t>
      </w:r>
      <w:r>
        <w:rPr>
          <w:spacing w:val="-6"/>
        </w:rPr>
        <w:t> </w:t>
      </w:r>
      <w:r>
        <w:rPr>
          <w:spacing w:val="-2"/>
        </w:rPr>
        <w:t>submitted</w:t>
      </w:r>
      <w:r>
        <w:rPr>
          <w:spacing w:val="-6"/>
        </w:rPr>
        <w:t> </w:t>
      </w:r>
      <w:r>
        <w:rPr>
          <w:spacing w:val="-2"/>
        </w:rPr>
        <w:t>as</w:t>
      </w:r>
      <w:r>
        <w:rPr>
          <w:spacing w:val="-5"/>
        </w:rPr>
        <w:t> </w:t>
      </w:r>
      <w:r>
        <w:rPr>
          <w:spacing w:val="-2"/>
        </w:rPr>
        <w:t>part</w:t>
      </w:r>
      <w:r>
        <w:rPr>
          <w:spacing w:val="-5"/>
        </w:rPr>
        <w:t> </w:t>
      </w:r>
      <w:r>
        <w:rPr>
          <w:spacing w:val="-2"/>
        </w:rPr>
        <w:t>of his</w:t>
      </w:r>
      <w:r>
        <w:rPr>
          <w:spacing w:val="-9"/>
        </w:rPr>
        <w:t> </w:t>
      </w:r>
      <w:r>
        <w:rPr>
          <w:spacing w:val="-4"/>
        </w:rPr>
        <w:t>Bid.</w:t>
      </w:r>
    </w:p>
    <w:p>
      <w:pPr>
        <w:pStyle w:val="BodyText"/>
        <w:spacing w:before="53"/>
      </w:pPr>
    </w:p>
    <w:p>
      <w:pPr>
        <w:pStyle w:val="BodyText"/>
        <w:spacing w:line="266" w:lineRule="auto"/>
        <w:ind w:left="379" w:right="1088"/>
      </w:pPr>
      <w:r>
        <w:rPr/>
        <w:t>This</w:t>
      </w:r>
      <w:r>
        <w:rPr>
          <w:spacing w:val="-9"/>
        </w:rPr>
        <w:t> </w:t>
      </w:r>
      <w:r>
        <w:rPr/>
        <w:t>Section</w:t>
      </w:r>
      <w:r>
        <w:rPr>
          <w:spacing w:val="-9"/>
        </w:rPr>
        <w:t> </w:t>
      </w:r>
      <w:r>
        <w:rPr/>
        <w:t>provides</w:t>
      </w:r>
      <w:r>
        <w:rPr>
          <w:spacing w:val="-9"/>
        </w:rPr>
        <w:t> </w:t>
      </w:r>
      <w:r>
        <w:rPr/>
        <w:t>the</w:t>
      </w:r>
      <w:r>
        <w:rPr>
          <w:spacing w:val="-9"/>
        </w:rPr>
        <w:t> </w:t>
      </w:r>
      <w:r>
        <w:rPr/>
        <w:t>standard</w:t>
      </w:r>
      <w:r>
        <w:rPr>
          <w:spacing w:val="-9"/>
        </w:rPr>
        <w:t> </w:t>
      </w:r>
      <w:r>
        <w:rPr/>
        <w:t>format</w:t>
      </w:r>
      <w:r>
        <w:rPr>
          <w:spacing w:val="-9"/>
        </w:rPr>
        <w:t> </w:t>
      </w:r>
      <w:r>
        <w:rPr/>
        <w:t>for</w:t>
      </w:r>
      <w:r>
        <w:rPr>
          <w:spacing w:val="-9"/>
        </w:rPr>
        <w:t> </w:t>
      </w:r>
      <w:r>
        <w:rPr/>
        <w:t>the</w:t>
      </w:r>
      <w:r>
        <w:rPr>
          <w:spacing w:val="-11"/>
        </w:rPr>
        <w:t> </w:t>
      </w:r>
      <w:r>
        <w:rPr/>
        <w:t>Letter</w:t>
      </w:r>
      <w:r>
        <w:rPr>
          <w:spacing w:val="-11"/>
        </w:rPr>
        <w:t> </w:t>
      </w:r>
      <w:r>
        <w:rPr/>
        <w:t>of</w:t>
      </w:r>
      <w:r>
        <w:rPr>
          <w:spacing w:val="-9"/>
        </w:rPr>
        <w:t> </w:t>
      </w:r>
      <w:r>
        <w:rPr/>
        <w:t>Bid,</w:t>
      </w:r>
      <w:r>
        <w:rPr>
          <w:spacing w:val="-9"/>
        </w:rPr>
        <w:t> </w:t>
      </w:r>
      <w:r>
        <w:rPr/>
        <w:t>table</w:t>
      </w:r>
      <w:r>
        <w:rPr>
          <w:spacing w:val="-9"/>
        </w:rPr>
        <w:t> </w:t>
      </w:r>
      <w:r>
        <w:rPr/>
        <w:t>of</w:t>
      </w:r>
      <w:r>
        <w:rPr>
          <w:spacing w:val="-9"/>
        </w:rPr>
        <w:t> </w:t>
      </w:r>
      <w:r>
        <w:rPr/>
        <w:t>price</w:t>
      </w:r>
      <w:r>
        <w:rPr>
          <w:spacing w:val="-9"/>
        </w:rPr>
        <w:t> </w:t>
      </w:r>
      <w:r>
        <w:rPr/>
        <w:t>adjustment</w:t>
      </w:r>
      <w:r>
        <w:rPr>
          <w:spacing w:val="-4"/>
        </w:rPr>
        <w:t> </w:t>
      </w:r>
      <w:r>
        <w:rPr/>
        <w:t>data,</w:t>
      </w:r>
      <w:r>
        <w:rPr>
          <w:spacing w:val="-9"/>
        </w:rPr>
        <w:t> </w:t>
      </w:r>
      <w:r>
        <w:rPr/>
        <w:t>Bid</w:t>
      </w:r>
      <w:r>
        <w:rPr>
          <w:spacing w:val="-12"/>
        </w:rPr>
        <w:t> </w:t>
      </w:r>
      <w:r>
        <w:rPr/>
        <w:t>Security Form,</w:t>
      </w:r>
      <w:r>
        <w:rPr>
          <w:spacing w:val="-8"/>
        </w:rPr>
        <w:t> </w:t>
      </w:r>
      <w:r>
        <w:rPr/>
        <w:t>and</w:t>
      </w:r>
      <w:r>
        <w:rPr>
          <w:spacing w:val="-8"/>
        </w:rPr>
        <w:t> </w:t>
      </w:r>
      <w:r>
        <w:rPr/>
        <w:t>Bidder's</w:t>
      </w:r>
      <w:r>
        <w:rPr>
          <w:spacing w:val="-5"/>
        </w:rPr>
        <w:t> </w:t>
      </w:r>
      <w:r>
        <w:rPr/>
        <w:t>information</w:t>
      </w:r>
      <w:r>
        <w:rPr>
          <w:spacing w:val="-8"/>
        </w:rPr>
        <w:t> </w:t>
      </w:r>
      <w:r>
        <w:rPr/>
        <w:t>forms</w:t>
      </w:r>
      <w:r>
        <w:rPr>
          <w:spacing w:val="-5"/>
        </w:rPr>
        <w:t> </w:t>
      </w:r>
      <w:r>
        <w:rPr/>
        <w:t>to</w:t>
      </w:r>
      <w:r>
        <w:rPr>
          <w:spacing w:val="-8"/>
        </w:rPr>
        <w:t> </w:t>
      </w:r>
      <w:r>
        <w:rPr/>
        <w:t>be</w:t>
      </w:r>
      <w:r>
        <w:rPr>
          <w:spacing w:val="-7"/>
        </w:rPr>
        <w:t> </w:t>
      </w:r>
      <w:r>
        <w:rPr/>
        <w:t>submitted</w:t>
      </w:r>
      <w:r>
        <w:rPr>
          <w:spacing w:val="-8"/>
        </w:rPr>
        <w:t> </w:t>
      </w:r>
      <w:r>
        <w:rPr/>
        <w:t>by</w:t>
      </w:r>
      <w:r>
        <w:rPr>
          <w:spacing w:val="-8"/>
        </w:rPr>
        <w:t> </w:t>
      </w:r>
      <w:r>
        <w:rPr/>
        <w:t>the</w:t>
      </w:r>
      <w:r>
        <w:rPr>
          <w:spacing w:val="-7"/>
        </w:rPr>
        <w:t> </w:t>
      </w:r>
      <w:r>
        <w:rPr/>
        <w:t>Bidder.</w:t>
      </w:r>
    </w:p>
    <w:p>
      <w:pPr>
        <w:pStyle w:val="BodyText"/>
      </w:pPr>
    </w:p>
    <w:p>
      <w:pPr>
        <w:pStyle w:val="BodyText"/>
        <w:spacing w:before="34"/>
      </w:pPr>
    </w:p>
    <w:p>
      <w:pPr>
        <w:spacing w:before="0"/>
        <w:ind w:left="142" w:right="1483" w:firstLine="0"/>
        <w:jc w:val="center"/>
        <w:rPr>
          <w:sz w:val="30"/>
        </w:rPr>
      </w:pPr>
      <w:r>
        <w:rPr>
          <w:smallCaps/>
          <w:w w:val="90"/>
          <w:sz w:val="30"/>
          <w:u w:val="single"/>
        </w:rPr>
        <w:t>Section</w:t>
      </w:r>
      <w:r>
        <w:rPr>
          <w:smallCaps/>
          <w:spacing w:val="-8"/>
          <w:w w:val="90"/>
          <w:sz w:val="30"/>
          <w:u w:val="single"/>
        </w:rPr>
        <w:t> </w:t>
      </w:r>
      <w:r>
        <w:rPr>
          <w:smallCaps/>
          <w:spacing w:val="-10"/>
          <w:sz w:val="30"/>
          <w:u w:val="single"/>
        </w:rPr>
        <w:t>V</w:t>
      </w:r>
    </w:p>
    <w:p>
      <w:pPr>
        <w:spacing w:before="36"/>
        <w:ind w:left="0" w:right="742" w:firstLine="0"/>
        <w:jc w:val="center"/>
        <w:rPr>
          <w:sz w:val="36"/>
        </w:rPr>
      </w:pPr>
      <w:r>
        <w:rPr>
          <w:spacing w:val="-6"/>
          <w:sz w:val="36"/>
          <w:u w:val="single"/>
        </w:rPr>
        <w:t>Works</w:t>
      </w:r>
      <w:r>
        <w:rPr>
          <w:spacing w:val="-16"/>
          <w:sz w:val="36"/>
          <w:u w:val="single"/>
        </w:rPr>
        <w:t> </w:t>
      </w:r>
      <w:r>
        <w:rPr>
          <w:spacing w:val="-2"/>
          <w:sz w:val="36"/>
          <w:u w:val="single"/>
        </w:rPr>
        <w:t>Requirements</w:t>
      </w:r>
    </w:p>
    <w:p>
      <w:pPr>
        <w:pStyle w:val="BodyText"/>
      </w:pPr>
    </w:p>
    <w:p>
      <w:pPr>
        <w:pStyle w:val="BodyText"/>
        <w:spacing w:before="55"/>
      </w:pPr>
    </w:p>
    <w:p>
      <w:pPr>
        <w:pStyle w:val="BodyText"/>
        <w:spacing w:line="266" w:lineRule="auto"/>
        <w:ind w:left="379" w:right="1088"/>
      </w:pPr>
      <w:r>
        <w:rPr/>
        <w:t>This section contains the volumes of information that describe the Works to be constructed and includes Specification,</w:t>
      </w:r>
      <w:r>
        <w:rPr>
          <w:spacing w:val="-8"/>
        </w:rPr>
        <w:t> </w:t>
      </w:r>
      <w:r>
        <w:rPr/>
        <w:t>the</w:t>
      </w:r>
      <w:r>
        <w:rPr>
          <w:spacing w:val="-8"/>
        </w:rPr>
        <w:t> </w:t>
      </w:r>
      <w:r>
        <w:rPr/>
        <w:t>Drawings,</w:t>
      </w:r>
      <w:r>
        <w:rPr>
          <w:spacing w:val="-8"/>
        </w:rPr>
        <w:t> </w:t>
      </w:r>
      <w:r>
        <w:rPr/>
        <w:t>and</w:t>
      </w:r>
      <w:r>
        <w:rPr>
          <w:spacing w:val="-8"/>
        </w:rPr>
        <w:t> </w:t>
      </w:r>
      <w:r>
        <w:rPr/>
        <w:t>supplementary</w:t>
      </w:r>
      <w:r>
        <w:rPr>
          <w:spacing w:val="-11"/>
        </w:rPr>
        <w:t> </w:t>
      </w:r>
      <w:r>
        <w:rPr/>
        <w:t>information</w:t>
      </w:r>
      <w:r>
        <w:rPr>
          <w:spacing w:val="-8"/>
        </w:rPr>
        <w:t> </w:t>
      </w:r>
      <w:r>
        <w:rPr/>
        <w:t>that</w:t>
      </w:r>
      <w:r>
        <w:rPr>
          <w:spacing w:val="-7"/>
        </w:rPr>
        <w:t> </w:t>
      </w:r>
      <w:r>
        <w:rPr/>
        <w:t>describe</w:t>
      </w:r>
      <w:r>
        <w:rPr>
          <w:spacing w:val="-6"/>
        </w:rPr>
        <w:t> </w:t>
      </w:r>
      <w:r>
        <w:rPr/>
        <w:t>the</w:t>
      </w:r>
      <w:r>
        <w:rPr>
          <w:spacing w:val="-10"/>
        </w:rPr>
        <w:t> </w:t>
      </w:r>
      <w:r>
        <w:rPr/>
        <w:t>Works</w:t>
      </w:r>
      <w:r>
        <w:rPr>
          <w:spacing w:val="-10"/>
        </w:rPr>
        <w:t> </w:t>
      </w:r>
      <w:r>
        <w:rPr/>
        <w:t>to</w:t>
      </w:r>
      <w:r>
        <w:rPr>
          <w:spacing w:val="-8"/>
        </w:rPr>
        <w:t> </w:t>
      </w:r>
      <w:r>
        <w:rPr/>
        <w:t>be</w:t>
      </w:r>
      <w:r>
        <w:rPr>
          <w:spacing w:val="-10"/>
        </w:rPr>
        <w:t> </w:t>
      </w:r>
      <w:r>
        <w:rPr/>
        <w:t>procured.</w:t>
      </w:r>
    </w:p>
    <w:p>
      <w:pPr>
        <w:pStyle w:val="BodyText"/>
      </w:pPr>
    </w:p>
    <w:p>
      <w:pPr>
        <w:pStyle w:val="BodyText"/>
        <w:spacing w:before="99"/>
      </w:pPr>
    </w:p>
    <w:p>
      <w:pPr>
        <w:spacing w:before="0"/>
        <w:ind w:left="142" w:right="1502" w:firstLine="0"/>
        <w:jc w:val="center"/>
        <w:rPr>
          <w:sz w:val="30"/>
        </w:rPr>
      </w:pPr>
      <w:r>
        <w:rPr>
          <w:smallCaps/>
          <w:spacing w:val="-4"/>
          <w:w w:val="90"/>
          <w:sz w:val="30"/>
          <w:u w:val="single"/>
        </w:rPr>
        <w:t>Section</w:t>
      </w:r>
      <w:r>
        <w:rPr>
          <w:smallCaps/>
          <w:sz w:val="30"/>
          <w:u w:val="single"/>
        </w:rPr>
        <w:t> </w:t>
      </w:r>
      <w:r>
        <w:rPr>
          <w:smallCaps/>
          <w:spacing w:val="-5"/>
          <w:w w:val="95"/>
          <w:sz w:val="30"/>
          <w:u w:val="single"/>
        </w:rPr>
        <w:t>VI</w:t>
      </w:r>
    </w:p>
    <w:p>
      <w:pPr>
        <w:spacing w:before="36"/>
        <w:ind w:left="0" w:right="737" w:firstLine="0"/>
        <w:jc w:val="center"/>
        <w:rPr>
          <w:sz w:val="36"/>
        </w:rPr>
      </w:pPr>
      <w:r>
        <w:rPr>
          <w:spacing w:val="-6"/>
          <w:sz w:val="36"/>
          <w:u w:val="single"/>
        </w:rPr>
        <w:t>Bill</w:t>
      </w:r>
      <w:r>
        <w:rPr>
          <w:spacing w:val="-13"/>
          <w:sz w:val="36"/>
          <w:u w:val="single"/>
        </w:rPr>
        <w:t> </w:t>
      </w:r>
      <w:r>
        <w:rPr>
          <w:spacing w:val="-6"/>
          <w:sz w:val="36"/>
          <w:u w:val="single"/>
        </w:rPr>
        <w:t>of</w:t>
      </w:r>
      <w:r>
        <w:rPr>
          <w:spacing w:val="-12"/>
          <w:sz w:val="36"/>
          <w:u w:val="single"/>
        </w:rPr>
        <w:t> </w:t>
      </w:r>
      <w:r>
        <w:rPr>
          <w:spacing w:val="-6"/>
          <w:sz w:val="36"/>
          <w:u w:val="single"/>
        </w:rPr>
        <w:t>Quantities</w:t>
      </w:r>
      <w:r>
        <w:rPr>
          <w:spacing w:val="-15"/>
          <w:sz w:val="36"/>
          <w:u w:val="single"/>
        </w:rPr>
        <w:t> </w:t>
      </w:r>
      <w:r>
        <w:rPr>
          <w:spacing w:val="-6"/>
          <w:sz w:val="36"/>
          <w:u w:val="single"/>
        </w:rPr>
        <w:t>(BOQ)</w:t>
      </w:r>
    </w:p>
    <w:p>
      <w:pPr>
        <w:pStyle w:val="BodyText"/>
      </w:pPr>
    </w:p>
    <w:p>
      <w:pPr>
        <w:pStyle w:val="BodyText"/>
        <w:spacing w:before="56"/>
      </w:pPr>
    </w:p>
    <w:p>
      <w:pPr>
        <w:pStyle w:val="BodyText"/>
        <w:spacing w:line="266" w:lineRule="auto"/>
        <w:ind w:left="379" w:right="1094"/>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6"/>
        </w:rPr>
        <w:t> </w:t>
      </w:r>
      <w:r>
        <w:rPr/>
        <w:t>priced</w:t>
      </w:r>
      <w:r>
        <w:rPr>
          <w:spacing w:val="-4"/>
        </w:rPr>
        <w:t> </w:t>
      </w:r>
      <w:r>
        <w:rPr/>
        <w:t>bill</w:t>
      </w:r>
      <w:r>
        <w:rPr>
          <w:spacing w:val="-5"/>
        </w:rPr>
        <w:t> </w:t>
      </w:r>
      <w:r>
        <w:rPr/>
        <w:t>of</w:t>
      </w:r>
      <w:r>
        <w:rPr>
          <w:spacing w:val="-6"/>
        </w:rPr>
        <w:t> </w:t>
      </w:r>
      <w:r>
        <w:rPr/>
        <w:t>quantities</w:t>
      </w:r>
      <w:r>
        <w:rPr>
          <w:spacing w:val="-6"/>
        </w:rPr>
        <w:t> </w:t>
      </w:r>
      <w:r>
        <w:rPr/>
        <w:t>efficiently</w:t>
      </w:r>
      <w:r>
        <w:rPr>
          <w:spacing w:val="-7"/>
        </w:rPr>
        <w:t> </w:t>
      </w:r>
      <w:r>
        <w:rPr/>
        <w:t>and</w:t>
      </w:r>
      <w:r>
        <w:rPr>
          <w:spacing w:val="-7"/>
        </w:rPr>
        <w:t> </w:t>
      </w:r>
      <w:r>
        <w:rPr/>
        <w:t>accurately.</w:t>
      </w:r>
    </w:p>
    <w:p>
      <w:pPr>
        <w:pStyle w:val="BodyText"/>
      </w:pPr>
    </w:p>
    <w:p>
      <w:pPr>
        <w:pStyle w:val="BodyText"/>
        <w:spacing w:before="96"/>
      </w:pPr>
    </w:p>
    <w:p>
      <w:pPr>
        <w:spacing w:before="0"/>
        <w:ind w:left="142" w:right="1497"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0" w:right="737" w:firstLine="0"/>
        <w:jc w:val="center"/>
        <w:rPr>
          <w:sz w:val="36"/>
        </w:rPr>
      </w:pPr>
      <w:r>
        <w:rPr>
          <w:spacing w:val="-4"/>
          <w:sz w:val="36"/>
          <w:u w:val="single"/>
        </w:rPr>
        <w:t>General</w:t>
      </w:r>
      <w:r>
        <w:rPr>
          <w:spacing w:val="-18"/>
          <w:sz w:val="36"/>
          <w:u w:val="single"/>
        </w:rPr>
        <w:t> </w:t>
      </w:r>
      <w:r>
        <w:rPr>
          <w:spacing w:val="-4"/>
          <w:sz w:val="36"/>
          <w:u w:val="single"/>
        </w:rPr>
        <w:t>Conditions</w:t>
      </w:r>
      <w:r>
        <w:rPr>
          <w:spacing w:val="-16"/>
          <w:sz w:val="36"/>
          <w:u w:val="single"/>
        </w:rPr>
        <w:t> </w:t>
      </w:r>
      <w:r>
        <w:rPr>
          <w:spacing w:val="-4"/>
          <w:sz w:val="36"/>
          <w:u w:val="single"/>
        </w:rPr>
        <w:t>of</w:t>
      </w:r>
      <w:r>
        <w:rPr>
          <w:spacing w:val="-17"/>
          <w:sz w:val="36"/>
          <w:u w:val="single"/>
        </w:rPr>
        <w:t> </w:t>
      </w:r>
      <w:r>
        <w:rPr>
          <w:spacing w:val="-4"/>
          <w:sz w:val="36"/>
          <w:u w:val="single"/>
        </w:rPr>
        <w:t>Contract</w:t>
      </w:r>
      <w:r>
        <w:rPr>
          <w:spacing w:val="-18"/>
          <w:sz w:val="36"/>
          <w:u w:val="single"/>
        </w:rPr>
        <w:t> </w:t>
      </w:r>
      <w:r>
        <w:rPr>
          <w:spacing w:val="-4"/>
          <w:sz w:val="36"/>
          <w:u w:val="single"/>
        </w:rPr>
        <w:t>(GCC)</w:t>
      </w:r>
    </w:p>
    <w:p>
      <w:pPr>
        <w:pStyle w:val="BodyText"/>
      </w:pPr>
    </w:p>
    <w:p>
      <w:pPr>
        <w:pStyle w:val="BodyText"/>
        <w:spacing w:before="56"/>
      </w:pPr>
    </w:p>
    <w:p>
      <w:pPr>
        <w:pStyle w:val="BodyText"/>
        <w:spacing w:line="266" w:lineRule="auto"/>
        <w:ind w:left="379" w:right="1089"/>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20"/>
      </w:pPr>
    </w:p>
    <w:p>
      <w:pPr>
        <w:spacing w:before="0"/>
        <w:ind w:left="0" w:right="716"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36"/>
        <w:ind w:left="0" w:right="722" w:firstLine="0"/>
        <w:jc w:val="center"/>
        <w:rPr>
          <w:sz w:val="36"/>
        </w:rPr>
      </w:pPr>
      <w:r>
        <w:rPr>
          <w:spacing w:val="-4"/>
          <w:sz w:val="36"/>
          <w:u w:val="single"/>
        </w:rPr>
        <w:t>Special</w:t>
      </w:r>
      <w:r>
        <w:rPr>
          <w:spacing w:val="-19"/>
          <w:sz w:val="36"/>
          <w:u w:val="single"/>
        </w:rPr>
        <w:t> </w:t>
      </w:r>
      <w:r>
        <w:rPr>
          <w:spacing w:val="-4"/>
          <w:sz w:val="36"/>
          <w:u w:val="single"/>
        </w:rPr>
        <w:t>Conditions</w:t>
      </w:r>
      <w:r>
        <w:rPr>
          <w:spacing w:val="-17"/>
          <w:sz w:val="36"/>
          <w:u w:val="single"/>
        </w:rPr>
        <w:t> </w:t>
      </w:r>
      <w:r>
        <w:rPr>
          <w:spacing w:val="-4"/>
          <w:sz w:val="36"/>
          <w:u w:val="single"/>
        </w:rPr>
        <w:t>of</w:t>
      </w:r>
      <w:r>
        <w:rPr>
          <w:spacing w:val="-17"/>
          <w:sz w:val="36"/>
          <w:u w:val="single"/>
        </w:rPr>
        <w:t> </w:t>
      </w:r>
      <w:r>
        <w:rPr>
          <w:spacing w:val="-4"/>
          <w:sz w:val="36"/>
          <w:u w:val="single"/>
        </w:rPr>
        <w:t>Contract</w:t>
      </w:r>
      <w:r>
        <w:rPr>
          <w:spacing w:val="-19"/>
          <w:sz w:val="36"/>
          <w:u w:val="single"/>
        </w:rPr>
        <w:t> </w:t>
      </w:r>
      <w:r>
        <w:rPr>
          <w:spacing w:val="-4"/>
          <w:sz w:val="36"/>
          <w:u w:val="single"/>
        </w:rPr>
        <w:t>(SCC)</w:t>
      </w:r>
    </w:p>
    <w:p>
      <w:pPr>
        <w:spacing w:after="0"/>
        <w:jc w:val="center"/>
        <w:rPr>
          <w:sz w:val="36"/>
        </w:rPr>
        <w:sectPr>
          <w:pgSz w:w="12240" w:h="15840"/>
          <w:pgMar w:header="523" w:footer="0" w:top="1280" w:bottom="280" w:left="1080" w:right="360"/>
        </w:sectPr>
      </w:pPr>
    </w:p>
    <w:p>
      <w:pPr>
        <w:pStyle w:val="BodyText"/>
        <w:spacing w:line="264" w:lineRule="auto" w:before="174"/>
        <w:ind w:left="360" w:right="1096"/>
        <w:jc w:val="both"/>
      </w:pPr>
      <w:r>
        <w:rPr/>
        <w:t>The contents of this Section supplement Section VII: General Conditions of Contract. The Special Conditions</w:t>
      </w:r>
      <w:r>
        <w:rPr>
          <w:spacing w:val="-7"/>
        </w:rPr>
        <w:t> </w:t>
      </w:r>
      <w:r>
        <w:rPr/>
        <w:t>of</w:t>
      </w:r>
      <w:r>
        <w:rPr>
          <w:spacing w:val="-4"/>
        </w:rPr>
        <w:t> </w:t>
      </w:r>
      <w:r>
        <w:rPr/>
        <w:t>Contract</w:t>
      </w:r>
      <w:r>
        <w:rPr>
          <w:spacing w:val="-6"/>
        </w:rPr>
        <w:t> </w:t>
      </w:r>
      <w:r>
        <w:rPr/>
        <w:t>shall</w:t>
      </w:r>
      <w:r>
        <w:rPr>
          <w:spacing w:val="-6"/>
        </w:rPr>
        <w:t> </w:t>
      </w:r>
      <w:r>
        <w:rPr/>
        <w:t>be</w:t>
      </w:r>
      <w:r>
        <w:rPr>
          <w:spacing w:val="-7"/>
        </w:rPr>
        <w:t> </w:t>
      </w:r>
      <w:r>
        <w:rPr/>
        <w:t>prepared</w:t>
      </w:r>
      <w:r>
        <w:rPr>
          <w:spacing w:val="-5"/>
        </w:rPr>
        <w:t> </w:t>
      </w:r>
      <w:r>
        <w:rPr/>
        <w:t>by</w:t>
      </w:r>
      <w:r>
        <w:rPr>
          <w:spacing w:val="-10"/>
        </w:rPr>
        <w:t> </w:t>
      </w:r>
      <w:r>
        <w:rPr/>
        <w:t>the</w:t>
      </w:r>
      <w:r>
        <w:rPr>
          <w:spacing w:val="-5"/>
        </w:rPr>
        <w:t> </w:t>
      </w:r>
      <w:r>
        <w:rPr/>
        <w:t>Procuring</w:t>
      </w:r>
      <w:r>
        <w:rPr>
          <w:spacing w:val="-8"/>
        </w:rPr>
        <w:t> </w:t>
      </w:r>
      <w:r>
        <w:rPr/>
        <w:t>Entity.</w:t>
      </w:r>
    </w:p>
    <w:p>
      <w:pPr>
        <w:pStyle w:val="BodyText"/>
        <w:spacing w:before="30"/>
      </w:pPr>
    </w:p>
    <w:p>
      <w:pPr>
        <w:pStyle w:val="BodyText"/>
        <w:spacing w:line="266" w:lineRule="auto"/>
        <w:ind w:left="360" w:right="1102"/>
        <w:jc w:val="both"/>
      </w:pPr>
      <w:r>
        <w:rPr/>
        <w:t>The Special Conditions of Contract (SCC) contain provisions that the GCC require be specified for a particular bidding</w:t>
      </w:r>
      <w:r>
        <w:rPr>
          <w:spacing w:val="-3"/>
        </w:rPr>
        <w:t> </w:t>
      </w:r>
      <w:r>
        <w:rPr/>
        <w:t>process.</w:t>
      </w:r>
      <w:r>
        <w:rPr>
          <w:spacing w:val="-2"/>
        </w:rPr>
        <w:t> </w:t>
      </w:r>
      <w:r>
        <w:rPr/>
        <w:t>The Employer should include at the time of issuing</w:t>
      </w:r>
      <w:r>
        <w:rPr>
          <w:spacing w:val="-3"/>
        </w:rPr>
        <w:t> </w:t>
      </w:r>
      <w:r>
        <w:rPr/>
        <w:t>the</w:t>
      </w:r>
      <w:r>
        <w:rPr>
          <w:spacing w:val="-2"/>
        </w:rPr>
        <w:t> </w:t>
      </w:r>
      <w:r>
        <w:rPr/>
        <w:t>Bidding</w:t>
      </w:r>
      <w:r>
        <w:rPr>
          <w:spacing w:val="-3"/>
        </w:rPr>
        <w:t> </w:t>
      </w:r>
      <w:r>
        <w:rPr/>
        <w:t>Document, all information that the GCC indicate shall be provided in the SCC. No SCC Clause should</w:t>
      </w:r>
      <w:r>
        <w:rPr>
          <w:spacing w:val="-7"/>
        </w:rPr>
        <w:t> </w:t>
      </w:r>
      <w:r>
        <w:rPr/>
        <w:t>be</w:t>
      </w:r>
      <w:r>
        <w:rPr>
          <w:spacing w:val="-9"/>
        </w:rPr>
        <w:t> </w:t>
      </w:r>
      <w:r>
        <w:rPr/>
        <w:t>left</w:t>
      </w:r>
      <w:r>
        <w:rPr>
          <w:spacing w:val="-6"/>
        </w:rPr>
        <w:t> </w:t>
      </w:r>
      <w:r>
        <w:rPr/>
        <w:t>blank.</w:t>
      </w:r>
    </w:p>
    <w:p>
      <w:pPr>
        <w:pStyle w:val="BodyText"/>
        <w:spacing w:before="26"/>
      </w:pPr>
    </w:p>
    <w:p>
      <w:pPr>
        <w:pStyle w:val="BodyText"/>
        <w:spacing w:line="266" w:lineRule="auto"/>
        <w:ind w:left="360" w:right="1098"/>
        <w:jc w:val="both"/>
      </w:pPr>
      <w:r>
        <w:rPr/>
        <w:t>To facilitate the preparation</w:t>
      </w:r>
      <w:r>
        <w:rPr>
          <w:spacing w:val="40"/>
        </w:rPr>
        <w:t> </w:t>
      </w:r>
      <w:r>
        <w:rPr/>
        <w:t>of the SCC, the</w:t>
      </w:r>
      <w:r>
        <w:rPr>
          <w:spacing w:val="40"/>
        </w:rPr>
        <w:t> </w:t>
      </w:r>
      <w:r>
        <w:rPr/>
        <w:t>Clauses</w:t>
      </w:r>
      <w:r>
        <w:rPr>
          <w:spacing w:val="40"/>
        </w:rPr>
        <w:t> </w:t>
      </w:r>
      <w:r>
        <w:rPr/>
        <w:t>in the SCC format are</w:t>
      </w:r>
      <w:r>
        <w:rPr>
          <w:spacing w:val="40"/>
        </w:rPr>
        <w:t> </w:t>
      </w:r>
      <w:r>
        <w:rPr/>
        <w:t>numbered with same numbers as the corresponding GCC Clauses. The instructions included in the SCC are to guide the Employer to provide the required information.</w:t>
      </w:r>
    </w:p>
    <w:p>
      <w:pPr>
        <w:pStyle w:val="BodyText"/>
        <w:spacing w:before="25"/>
      </w:pPr>
    </w:p>
    <w:p>
      <w:pPr>
        <w:pStyle w:val="BodyText"/>
        <w:spacing w:line="266" w:lineRule="auto"/>
        <w:ind w:left="360" w:right="1102"/>
        <w:jc w:val="both"/>
      </w:pPr>
      <w:r>
        <w:rPr/>
        <w:t>The SCC is a part of the Contract Document; therefore, the Procuring Entity shall provide the</w:t>
      </w:r>
      <w:r>
        <w:rPr>
          <w:spacing w:val="80"/>
        </w:rPr>
        <w:t> </w:t>
      </w:r>
      <w:r>
        <w:rPr>
          <w:spacing w:val="-2"/>
        </w:rPr>
        <w:t>information</w:t>
      </w:r>
      <w:r>
        <w:rPr>
          <w:spacing w:val="-7"/>
        </w:rPr>
        <w:t> </w:t>
      </w:r>
      <w:r>
        <w:rPr>
          <w:spacing w:val="-2"/>
        </w:rPr>
        <w:t>in</w:t>
      </w:r>
      <w:r>
        <w:rPr>
          <w:spacing w:val="-7"/>
        </w:rPr>
        <w:t> </w:t>
      </w:r>
      <w:r>
        <w:rPr>
          <w:spacing w:val="-2"/>
        </w:rPr>
        <w:t>appropriate</w:t>
      </w:r>
      <w:r>
        <w:rPr>
          <w:spacing w:val="-5"/>
        </w:rPr>
        <w:t> </w:t>
      </w:r>
      <w:r>
        <w:rPr>
          <w:spacing w:val="-2"/>
        </w:rPr>
        <w:t>manner</w:t>
      </w:r>
      <w:r>
        <w:rPr>
          <w:spacing w:val="-4"/>
        </w:rPr>
        <w:t> </w:t>
      </w:r>
      <w:r>
        <w:rPr>
          <w:spacing w:val="-2"/>
        </w:rPr>
        <w:t>as</w:t>
      </w:r>
      <w:r>
        <w:rPr>
          <w:spacing w:val="-7"/>
        </w:rPr>
        <w:t> </w:t>
      </w:r>
      <w:r>
        <w:rPr>
          <w:spacing w:val="-2"/>
        </w:rPr>
        <w:t>indicated</w:t>
      </w:r>
      <w:r>
        <w:rPr>
          <w:spacing w:val="-7"/>
        </w:rPr>
        <w:t> </w:t>
      </w:r>
      <w:r>
        <w:rPr>
          <w:spacing w:val="-2"/>
        </w:rPr>
        <w:t>in</w:t>
      </w:r>
      <w:r>
        <w:rPr>
          <w:spacing w:val="-7"/>
        </w:rPr>
        <w:t> </w:t>
      </w:r>
      <w:r>
        <w:rPr>
          <w:spacing w:val="-2"/>
        </w:rPr>
        <w:t>the</w:t>
      </w:r>
      <w:r>
        <w:rPr>
          <w:spacing w:val="-5"/>
        </w:rPr>
        <w:t> </w:t>
      </w:r>
      <w:r>
        <w:rPr>
          <w:spacing w:val="-2"/>
        </w:rPr>
        <w:t>SCC.</w:t>
      </w:r>
    </w:p>
    <w:p>
      <w:pPr>
        <w:pStyle w:val="BodyText"/>
      </w:pPr>
    </w:p>
    <w:p>
      <w:pPr>
        <w:pStyle w:val="BodyText"/>
        <w:spacing w:before="219"/>
      </w:pPr>
    </w:p>
    <w:p>
      <w:pPr>
        <w:spacing w:before="0"/>
        <w:ind w:left="0" w:right="735"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0" w:right="740" w:firstLine="0"/>
        <w:jc w:val="center"/>
        <w:rPr>
          <w:sz w:val="36"/>
        </w:rPr>
      </w:pPr>
      <w:r>
        <w:rPr>
          <w:spacing w:val="-5"/>
          <w:sz w:val="36"/>
          <w:u w:val="single"/>
        </w:rPr>
        <w:t>Contract</w:t>
      </w:r>
      <w:r>
        <w:rPr>
          <w:spacing w:val="-11"/>
          <w:sz w:val="36"/>
          <w:u w:val="single"/>
        </w:rPr>
        <w:t> </w:t>
      </w:r>
      <w:r>
        <w:rPr>
          <w:spacing w:val="-4"/>
          <w:sz w:val="36"/>
          <w:u w:val="single"/>
        </w:rPr>
        <w:t>Forms</w:t>
      </w:r>
    </w:p>
    <w:p>
      <w:pPr>
        <w:pStyle w:val="BodyText"/>
      </w:pPr>
    </w:p>
    <w:p>
      <w:pPr>
        <w:pStyle w:val="BodyText"/>
        <w:spacing w:before="56"/>
      </w:pPr>
    </w:p>
    <w:p>
      <w:pPr>
        <w:pStyle w:val="BodyText"/>
        <w:spacing w:line="264" w:lineRule="auto"/>
        <w:ind w:left="360" w:right="1088"/>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3" w:footer="0" w:top="1280" w:bottom="280" w:left="1080" w:right="360"/>
        </w:sectPr>
      </w:pPr>
    </w:p>
    <w:p>
      <w:pPr>
        <w:spacing w:before="151"/>
        <w:ind w:left="0" w:right="728" w:firstLine="0"/>
        <w:jc w:val="center"/>
        <w:rPr>
          <w:b/>
          <w:sz w:val="44"/>
        </w:rPr>
      </w:pPr>
      <w:r>
        <w:rPr>
          <w:b/>
          <w:spacing w:val="-11"/>
          <w:sz w:val="44"/>
        </w:rPr>
        <w:t>BIDDING</w:t>
      </w:r>
      <w:r>
        <w:rPr>
          <w:b/>
          <w:spacing w:val="-14"/>
          <w:sz w:val="44"/>
        </w:rPr>
        <w:t> </w:t>
      </w:r>
      <w:r>
        <w:rPr>
          <w:b/>
          <w:spacing w:val="-2"/>
          <w:sz w:val="44"/>
        </w:rPr>
        <w:t>DOCUMENT</w:t>
      </w:r>
    </w:p>
    <w:p>
      <w:pPr>
        <w:pStyle w:val="BodyText"/>
        <w:spacing w:before="399"/>
        <w:rPr>
          <w:b/>
          <w:sz w:val="44"/>
        </w:rPr>
      </w:pPr>
    </w:p>
    <w:p>
      <w:pPr>
        <w:spacing w:before="0"/>
        <w:ind w:left="0" w:right="721" w:firstLine="0"/>
        <w:jc w:val="center"/>
        <w:rPr>
          <w:b/>
          <w:sz w:val="44"/>
        </w:rPr>
      </w:pPr>
      <w:r>
        <w:rPr>
          <w:b/>
          <w:spacing w:val="-5"/>
          <w:sz w:val="44"/>
        </w:rPr>
        <w:t>for</w:t>
      </w:r>
    </w:p>
    <w:p>
      <w:pPr>
        <w:pStyle w:val="BodyText"/>
        <w:spacing w:before="402"/>
        <w:rPr>
          <w:b/>
          <w:sz w:val="44"/>
        </w:rPr>
      </w:pPr>
    </w:p>
    <w:p>
      <w:pPr>
        <w:spacing w:before="0"/>
        <w:ind w:left="0" w:right="730" w:firstLine="0"/>
        <w:jc w:val="center"/>
        <w:rPr>
          <w:b/>
          <w:sz w:val="44"/>
        </w:rPr>
      </w:pPr>
      <w:r>
        <w:rPr>
          <w:b/>
          <w:spacing w:val="-12"/>
          <w:sz w:val="44"/>
        </w:rPr>
        <w:t>THE</w:t>
      </w:r>
      <w:r>
        <w:rPr>
          <w:b/>
          <w:spacing w:val="-16"/>
          <w:sz w:val="44"/>
        </w:rPr>
        <w:t> </w:t>
      </w:r>
      <w:r>
        <w:rPr>
          <w:b/>
          <w:spacing w:val="-12"/>
          <w:sz w:val="44"/>
        </w:rPr>
        <w:t>PROCUREMENT</w:t>
      </w:r>
      <w:r>
        <w:rPr>
          <w:b/>
          <w:spacing w:val="-15"/>
          <w:sz w:val="44"/>
        </w:rPr>
        <w:t> </w:t>
      </w:r>
      <w:r>
        <w:rPr>
          <w:b/>
          <w:spacing w:val="-12"/>
          <w:sz w:val="44"/>
        </w:rPr>
        <w:t>OF</w:t>
      </w:r>
    </w:p>
    <w:p>
      <w:pPr>
        <w:pStyle w:val="BodyText"/>
        <w:rPr>
          <w:b/>
          <w:sz w:val="20"/>
        </w:rPr>
      </w:pPr>
    </w:p>
    <w:p>
      <w:pPr>
        <w:pStyle w:val="BodyText"/>
        <w:rPr>
          <w:b/>
          <w:sz w:val="20"/>
        </w:rPr>
      </w:pPr>
    </w:p>
    <w:p>
      <w:pPr>
        <w:pStyle w:val="BodyText"/>
        <w:rPr>
          <w:b/>
          <w:sz w:val="20"/>
        </w:rPr>
      </w:pPr>
    </w:p>
    <w:p>
      <w:pPr>
        <w:pStyle w:val="BodyText"/>
        <w:spacing w:before="209"/>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1140256</wp:posOffset>
                </wp:positionH>
                <wp:positionV relativeFrom="paragraph">
                  <wp:posOffset>294433</wp:posOffset>
                </wp:positionV>
                <wp:extent cx="5493385" cy="1051560"/>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493385" cy="1051560"/>
                          <a:chExt cx="5493385" cy="1051560"/>
                        </a:xfrm>
                      </wpg:grpSpPr>
                      <wps:wsp>
                        <wps:cNvPr id="5" name="Graphic 5"/>
                        <wps:cNvSpPr/>
                        <wps:spPr>
                          <a:xfrm>
                            <a:off x="0" y="350520"/>
                            <a:ext cx="5493385" cy="350520"/>
                          </a:xfrm>
                          <a:custGeom>
                            <a:avLst/>
                            <a:gdLst/>
                            <a:ahLst/>
                            <a:cxnLst/>
                            <a:rect l="l" t="t" r="r" b="b"/>
                            <a:pathLst>
                              <a:path w="5493385" h="350520">
                                <a:moveTo>
                                  <a:pt x="5493385" y="0"/>
                                </a:moveTo>
                                <a:lnTo>
                                  <a:pt x="0" y="0"/>
                                </a:lnTo>
                                <a:lnTo>
                                  <a:pt x="0" y="350520"/>
                                </a:lnTo>
                                <a:lnTo>
                                  <a:pt x="5493385" y="350520"/>
                                </a:lnTo>
                                <a:lnTo>
                                  <a:pt x="5493385" y="0"/>
                                </a:lnTo>
                                <a:close/>
                              </a:path>
                            </a:pathLst>
                          </a:custGeom>
                          <a:solidFill>
                            <a:srgbClr val="FFFF00"/>
                          </a:solidFill>
                        </wps:spPr>
                        <wps:bodyPr wrap="square" lIns="0" tIns="0" rIns="0" bIns="0" rtlCol="0">
                          <a:prstTxWarp prst="textNoShape">
                            <a:avLst/>
                          </a:prstTxWarp>
                          <a:noAutofit/>
                        </wps:bodyPr>
                      </wps:wsp>
                      <wps:wsp>
                        <wps:cNvPr id="6" name="Textbox 6"/>
                        <wps:cNvSpPr txBox="1"/>
                        <wps:spPr>
                          <a:xfrm>
                            <a:off x="0" y="350520"/>
                            <a:ext cx="5493385" cy="350520"/>
                          </a:xfrm>
                          <a:prstGeom prst="rect">
                            <a:avLst/>
                          </a:prstGeom>
                        </wps:spPr>
                        <wps:txbx>
                          <w:txbxContent>
                            <w:p>
                              <w:pPr>
                                <w:spacing w:before="105"/>
                                <w:ind w:left="0" w:right="0" w:firstLine="0"/>
                                <w:jc w:val="left"/>
                                <w:rPr>
                                  <w:sz w:val="36"/>
                                </w:rPr>
                              </w:pPr>
                              <w:r>
                                <w:rPr>
                                  <w:sz w:val="36"/>
                                </w:rPr>
                                <w:t>Upgrading</w:t>
                              </w:r>
                              <w:r>
                                <w:rPr>
                                  <w:spacing w:val="-2"/>
                                  <w:sz w:val="36"/>
                                </w:rPr>
                                <w:t> </w:t>
                              </w:r>
                              <w:r>
                                <w:rPr>
                                  <w:sz w:val="36"/>
                                </w:rPr>
                                <w:t>of Rithako</w:t>
                              </w:r>
                              <w:r>
                                <w:rPr>
                                  <w:spacing w:val="-1"/>
                                  <w:sz w:val="36"/>
                                </w:rPr>
                                <w:t> </w:t>
                              </w:r>
                              <w:r>
                                <w:rPr>
                                  <w:sz w:val="36"/>
                                </w:rPr>
                                <w:t>Bot</w:t>
                              </w:r>
                              <w:r>
                                <w:rPr>
                                  <w:spacing w:val="-3"/>
                                  <w:sz w:val="36"/>
                                </w:rPr>
                                <w:t> </w:t>
                              </w:r>
                              <w:r>
                                <w:rPr>
                                  <w:sz w:val="36"/>
                                </w:rPr>
                                <w:t>Dekhi</w:t>
                              </w:r>
                              <w:r>
                                <w:rPr>
                                  <w:spacing w:val="-2"/>
                                  <w:sz w:val="36"/>
                                </w:rPr>
                                <w:t> </w:t>
                              </w:r>
                              <w:r>
                                <w:rPr>
                                  <w:sz w:val="36"/>
                                </w:rPr>
                                <w:t>Rishika</w:t>
                              </w:r>
                              <w:r>
                                <w:rPr>
                                  <w:spacing w:val="-1"/>
                                  <w:sz w:val="36"/>
                                </w:rPr>
                                <w:t> </w:t>
                              </w:r>
                              <w:r>
                                <w:rPr>
                                  <w:sz w:val="36"/>
                                </w:rPr>
                                <w:t>Nursary</w:t>
                              </w:r>
                              <w:r>
                                <w:rPr>
                                  <w:spacing w:val="1"/>
                                  <w:sz w:val="36"/>
                                </w:rPr>
                                <w:t> </w:t>
                              </w:r>
                              <w:r>
                                <w:rPr>
                                  <w:spacing w:val="-2"/>
                                  <w:sz w:val="36"/>
                                </w:rPr>
                                <w:t>sammako</w:t>
                              </w:r>
                            </w:p>
                          </w:txbxContent>
                        </wps:txbx>
                        <wps:bodyPr wrap="square" lIns="0" tIns="0" rIns="0" bIns="0" rtlCol="0">
                          <a:noAutofit/>
                        </wps:bodyPr>
                      </wps:wsp>
                      <wps:wsp>
                        <wps:cNvPr id="7" name="Textbox 7"/>
                        <wps:cNvSpPr txBox="1"/>
                        <wps:spPr>
                          <a:xfrm>
                            <a:off x="1891614" y="701040"/>
                            <a:ext cx="1708785" cy="350520"/>
                          </a:xfrm>
                          <a:prstGeom prst="rect">
                            <a:avLst/>
                          </a:prstGeom>
                          <a:solidFill>
                            <a:srgbClr val="FFFF00"/>
                          </a:solidFill>
                        </wps:spPr>
                        <wps:txbx>
                          <w:txbxContent>
                            <w:p>
                              <w:pPr>
                                <w:spacing w:before="105"/>
                                <w:ind w:left="0" w:right="-15" w:firstLine="0"/>
                                <w:jc w:val="left"/>
                                <w:rPr>
                                  <w:color w:val="000000"/>
                                  <w:sz w:val="36"/>
                                </w:rPr>
                              </w:pPr>
                              <w:r>
                                <w:rPr>
                                  <w:color w:val="000000"/>
                                  <w:sz w:val="36"/>
                                </w:rPr>
                                <w:t>Road,</w:t>
                              </w:r>
                              <w:r>
                                <w:rPr>
                                  <w:color w:val="000000"/>
                                  <w:spacing w:val="44"/>
                                  <w:w w:val="150"/>
                                  <w:sz w:val="36"/>
                                </w:rPr>
                                <w:t> </w:t>
                              </w:r>
                              <w:r>
                                <w:rPr>
                                  <w:color w:val="000000"/>
                                  <w:sz w:val="36"/>
                                </w:rPr>
                                <w:t>BaNaPa-</w:t>
                              </w:r>
                              <w:r>
                                <w:rPr>
                                  <w:color w:val="000000"/>
                                  <w:spacing w:val="-5"/>
                                  <w:sz w:val="36"/>
                                </w:rPr>
                                <w:t>01</w:t>
                              </w:r>
                            </w:p>
                          </w:txbxContent>
                        </wps:txbx>
                        <wps:bodyPr wrap="square" lIns="0" tIns="0" rIns="0" bIns="0" rtlCol="0">
                          <a:noAutofit/>
                        </wps:bodyPr>
                      </wps:wsp>
                      <wps:wsp>
                        <wps:cNvPr id="8" name="Textbox 8"/>
                        <wps:cNvSpPr txBox="1"/>
                        <wps:spPr>
                          <a:xfrm>
                            <a:off x="22098" y="0"/>
                            <a:ext cx="5449570" cy="350520"/>
                          </a:xfrm>
                          <a:prstGeom prst="rect">
                            <a:avLst/>
                          </a:prstGeom>
                          <a:solidFill>
                            <a:srgbClr val="FFFF00"/>
                          </a:solidFill>
                        </wps:spPr>
                        <wps:txbx>
                          <w:txbxContent>
                            <w:p>
                              <w:pPr>
                                <w:spacing w:before="105"/>
                                <w:ind w:left="34" w:right="0" w:firstLine="0"/>
                                <w:jc w:val="left"/>
                                <w:rPr>
                                  <w:color w:val="000000"/>
                                  <w:sz w:val="36"/>
                                </w:rPr>
                              </w:pPr>
                              <w:r>
                                <w:rPr>
                                  <w:color w:val="000000"/>
                                  <w:sz w:val="36"/>
                                </w:rPr>
                                <w:t>Upgrading</w:t>
                              </w:r>
                              <w:r>
                                <w:rPr>
                                  <w:color w:val="000000"/>
                                  <w:spacing w:val="-2"/>
                                  <w:sz w:val="36"/>
                                </w:rPr>
                                <w:t> </w:t>
                              </w:r>
                              <w:r>
                                <w:rPr>
                                  <w:color w:val="000000"/>
                                  <w:sz w:val="36"/>
                                </w:rPr>
                                <w:t>of madan</w:t>
                              </w:r>
                              <w:r>
                                <w:rPr>
                                  <w:color w:val="000000"/>
                                  <w:spacing w:val="-1"/>
                                  <w:sz w:val="36"/>
                                </w:rPr>
                                <w:t> </w:t>
                              </w:r>
                              <w:r>
                                <w:rPr>
                                  <w:color w:val="000000"/>
                                  <w:sz w:val="36"/>
                                </w:rPr>
                                <w:t>marga</w:t>
                              </w:r>
                              <w:r>
                                <w:rPr>
                                  <w:color w:val="000000"/>
                                  <w:spacing w:val="-1"/>
                                  <w:sz w:val="36"/>
                                </w:rPr>
                                <w:t> </w:t>
                              </w:r>
                              <w:r>
                                <w:rPr>
                                  <w:color w:val="000000"/>
                                  <w:sz w:val="36"/>
                                </w:rPr>
                                <w:t>bangechaur</w:t>
                              </w:r>
                              <w:r>
                                <w:rPr>
                                  <w:color w:val="000000"/>
                                  <w:spacing w:val="-2"/>
                                  <w:sz w:val="36"/>
                                </w:rPr>
                                <w:t> </w:t>
                              </w:r>
                              <w:r>
                                <w:rPr>
                                  <w:color w:val="000000"/>
                                  <w:sz w:val="36"/>
                                </w:rPr>
                                <w:t>dekhi</w:t>
                              </w:r>
                              <w:r>
                                <w:rPr>
                                  <w:color w:val="000000"/>
                                  <w:spacing w:val="-1"/>
                                  <w:sz w:val="36"/>
                                </w:rPr>
                                <w:t> </w:t>
                              </w:r>
                              <w:r>
                                <w:rPr>
                                  <w:color w:val="000000"/>
                                  <w:sz w:val="36"/>
                                </w:rPr>
                                <w:t>marepipal</w:t>
                              </w:r>
                              <w:r>
                                <w:rPr>
                                  <w:color w:val="000000"/>
                                  <w:spacing w:val="-1"/>
                                  <w:sz w:val="36"/>
                                </w:rPr>
                                <w:t> </w:t>
                              </w:r>
                              <w:r>
                                <w:rPr>
                                  <w:color w:val="000000"/>
                                  <w:spacing w:val="-10"/>
                                  <w:sz w:val="36"/>
                                </w:rPr>
                                <w:t>&amp;</w:t>
                              </w:r>
                            </w:p>
                          </w:txbxContent>
                        </wps:txbx>
                        <wps:bodyPr wrap="square" lIns="0" tIns="0" rIns="0" bIns="0" rtlCol="0">
                          <a:noAutofit/>
                        </wps:bodyPr>
                      </wps:wsp>
                    </wpg:wgp>
                  </a:graphicData>
                </a:graphic>
              </wp:anchor>
            </w:drawing>
          </mc:Choice>
          <mc:Fallback>
            <w:pict>
              <v:group style="position:absolute;margin-left:89.783997pt;margin-top:23.18371pt;width:432.55pt;height:82.8pt;mso-position-horizontal-relative:page;mso-position-vertical-relative:paragraph;z-index:-15728640;mso-wrap-distance-left:0;mso-wrap-distance-right:0" id="docshapegroup3" coordorigin="1796,464" coordsize="8651,1656">
                <v:rect style="position:absolute;left:1795;top:1015;width:8651;height:552" id="docshape4" filled="true" fillcolor="#ffff00" stroked="false">
                  <v:fill type="solid"/>
                </v:rect>
                <v:shape style="position:absolute;left:1795;top:1015;width:8651;height:552" type="#_x0000_t202" id="docshape5" filled="false" stroked="false">
                  <v:textbox inset="0,0,0,0">
                    <w:txbxContent>
                      <w:p>
                        <w:pPr>
                          <w:spacing w:before="105"/>
                          <w:ind w:left="0" w:right="0" w:firstLine="0"/>
                          <w:jc w:val="left"/>
                          <w:rPr>
                            <w:sz w:val="36"/>
                          </w:rPr>
                        </w:pPr>
                        <w:r>
                          <w:rPr>
                            <w:sz w:val="36"/>
                          </w:rPr>
                          <w:t>Upgrading</w:t>
                        </w:r>
                        <w:r>
                          <w:rPr>
                            <w:spacing w:val="-2"/>
                            <w:sz w:val="36"/>
                          </w:rPr>
                          <w:t> </w:t>
                        </w:r>
                        <w:r>
                          <w:rPr>
                            <w:sz w:val="36"/>
                          </w:rPr>
                          <w:t>of Rithako</w:t>
                        </w:r>
                        <w:r>
                          <w:rPr>
                            <w:spacing w:val="-1"/>
                            <w:sz w:val="36"/>
                          </w:rPr>
                          <w:t> </w:t>
                        </w:r>
                        <w:r>
                          <w:rPr>
                            <w:sz w:val="36"/>
                          </w:rPr>
                          <w:t>Bot</w:t>
                        </w:r>
                        <w:r>
                          <w:rPr>
                            <w:spacing w:val="-3"/>
                            <w:sz w:val="36"/>
                          </w:rPr>
                          <w:t> </w:t>
                        </w:r>
                        <w:r>
                          <w:rPr>
                            <w:sz w:val="36"/>
                          </w:rPr>
                          <w:t>Dekhi</w:t>
                        </w:r>
                        <w:r>
                          <w:rPr>
                            <w:spacing w:val="-2"/>
                            <w:sz w:val="36"/>
                          </w:rPr>
                          <w:t> </w:t>
                        </w:r>
                        <w:r>
                          <w:rPr>
                            <w:sz w:val="36"/>
                          </w:rPr>
                          <w:t>Rishika</w:t>
                        </w:r>
                        <w:r>
                          <w:rPr>
                            <w:spacing w:val="-1"/>
                            <w:sz w:val="36"/>
                          </w:rPr>
                          <w:t> </w:t>
                        </w:r>
                        <w:r>
                          <w:rPr>
                            <w:sz w:val="36"/>
                          </w:rPr>
                          <w:t>Nursary</w:t>
                        </w:r>
                        <w:r>
                          <w:rPr>
                            <w:spacing w:val="1"/>
                            <w:sz w:val="36"/>
                          </w:rPr>
                          <w:t> </w:t>
                        </w:r>
                        <w:r>
                          <w:rPr>
                            <w:spacing w:val="-2"/>
                            <w:sz w:val="36"/>
                          </w:rPr>
                          <w:t>sammako</w:t>
                        </w:r>
                      </w:p>
                    </w:txbxContent>
                  </v:textbox>
                  <w10:wrap type="none"/>
                </v:shape>
                <v:shape style="position:absolute;left:4774;top:1567;width:2691;height:552" type="#_x0000_t202" id="docshape6" filled="true" fillcolor="#ffff00" stroked="false">
                  <v:textbox inset="0,0,0,0">
                    <w:txbxContent>
                      <w:p>
                        <w:pPr>
                          <w:spacing w:before="105"/>
                          <w:ind w:left="0" w:right="-15" w:firstLine="0"/>
                          <w:jc w:val="left"/>
                          <w:rPr>
                            <w:color w:val="000000"/>
                            <w:sz w:val="36"/>
                          </w:rPr>
                        </w:pPr>
                        <w:r>
                          <w:rPr>
                            <w:color w:val="000000"/>
                            <w:sz w:val="36"/>
                          </w:rPr>
                          <w:t>Road,</w:t>
                        </w:r>
                        <w:r>
                          <w:rPr>
                            <w:color w:val="000000"/>
                            <w:spacing w:val="44"/>
                            <w:w w:val="150"/>
                            <w:sz w:val="36"/>
                          </w:rPr>
                          <w:t> </w:t>
                        </w:r>
                        <w:r>
                          <w:rPr>
                            <w:color w:val="000000"/>
                            <w:sz w:val="36"/>
                          </w:rPr>
                          <w:t>BaNaPa-</w:t>
                        </w:r>
                        <w:r>
                          <w:rPr>
                            <w:color w:val="000000"/>
                            <w:spacing w:val="-5"/>
                            <w:sz w:val="36"/>
                          </w:rPr>
                          <w:t>01</w:t>
                        </w:r>
                      </w:p>
                    </w:txbxContent>
                  </v:textbox>
                  <v:fill type="solid"/>
                  <w10:wrap type="none"/>
                </v:shape>
                <v:shape style="position:absolute;left:1830;top:463;width:8582;height:552" type="#_x0000_t202" id="docshape7" filled="true" fillcolor="#ffff00" stroked="false">
                  <v:textbox inset="0,0,0,0">
                    <w:txbxContent>
                      <w:p>
                        <w:pPr>
                          <w:spacing w:before="105"/>
                          <w:ind w:left="34" w:right="0" w:firstLine="0"/>
                          <w:jc w:val="left"/>
                          <w:rPr>
                            <w:color w:val="000000"/>
                            <w:sz w:val="36"/>
                          </w:rPr>
                        </w:pPr>
                        <w:r>
                          <w:rPr>
                            <w:color w:val="000000"/>
                            <w:sz w:val="36"/>
                          </w:rPr>
                          <w:t>Upgrading</w:t>
                        </w:r>
                        <w:r>
                          <w:rPr>
                            <w:color w:val="000000"/>
                            <w:spacing w:val="-2"/>
                            <w:sz w:val="36"/>
                          </w:rPr>
                          <w:t> </w:t>
                        </w:r>
                        <w:r>
                          <w:rPr>
                            <w:color w:val="000000"/>
                            <w:sz w:val="36"/>
                          </w:rPr>
                          <w:t>of madan</w:t>
                        </w:r>
                        <w:r>
                          <w:rPr>
                            <w:color w:val="000000"/>
                            <w:spacing w:val="-1"/>
                            <w:sz w:val="36"/>
                          </w:rPr>
                          <w:t> </w:t>
                        </w:r>
                        <w:r>
                          <w:rPr>
                            <w:color w:val="000000"/>
                            <w:sz w:val="36"/>
                          </w:rPr>
                          <w:t>marga</w:t>
                        </w:r>
                        <w:r>
                          <w:rPr>
                            <w:color w:val="000000"/>
                            <w:spacing w:val="-1"/>
                            <w:sz w:val="36"/>
                          </w:rPr>
                          <w:t> </w:t>
                        </w:r>
                        <w:r>
                          <w:rPr>
                            <w:color w:val="000000"/>
                            <w:sz w:val="36"/>
                          </w:rPr>
                          <w:t>bangechaur</w:t>
                        </w:r>
                        <w:r>
                          <w:rPr>
                            <w:color w:val="000000"/>
                            <w:spacing w:val="-2"/>
                            <w:sz w:val="36"/>
                          </w:rPr>
                          <w:t> </w:t>
                        </w:r>
                        <w:r>
                          <w:rPr>
                            <w:color w:val="000000"/>
                            <w:sz w:val="36"/>
                          </w:rPr>
                          <w:t>dekhi</w:t>
                        </w:r>
                        <w:r>
                          <w:rPr>
                            <w:color w:val="000000"/>
                            <w:spacing w:val="-1"/>
                            <w:sz w:val="36"/>
                          </w:rPr>
                          <w:t> </w:t>
                        </w:r>
                        <w:r>
                          <w:rPr>
                            <w:color w:val="000000"/>
                            <w:sz w:val="36"/>
                          </w:rPr>
                          <w:t>marepipal</w:t>
                        </w:r>
                        <w:r>
                          <w:rPr>
                            <w:color w:val="000000"/>
                            <w:spacing w:val="-1"/>
                            <w:sz w:val="36"/>
                          </w:rPr>
                          <w:t> </w:t>
                        </w:r>
                        <w:r>
                          <w:rPr>
                            <w:color w:val="000000"/>
                            <w:spacing w:val="-10"/>
                            <w:sz w:val="36"/>
                          </w:rPr>
                          <w:t>&amp;</w:t>
                        </w:r>
                      </w:p>
                    </w:txbxContent>
                  </v:textbox>
                  <v:fill type="solid"/>
                  <w10:wrap type="none"/>
                </v:shape>
                <w10:wrap type="topAndBottom"/>
              </v:group>
            </w:pict>
          </mc:Fallback>
        </mc:AlternateContent>
      </w:r>
    </w:p>
    <w:p>
      <w:pPr>
        <w:spacing w:before="342"/>
        <w:ind w:left="1529" w:right="0" w:firstLine="0"/>
        <w:jc w:val="left"/>
        <w:rPr>
          <w:sz w:val="48"/>
        </w:rPr>
      </w:pPr>
      <w:r>
        <w:rPr>
          <w:spacing w:val="-6"/>
          <w:sz w:val="48"/>
        </w:rPr>
        <w:t>National</w:t>
      </w:r>
      <w:r>
        <w:rPr>
          <w:spacing w:val="-20"/>
          <w:sz w:val="48"/>
        </w:rPr>
        <w:t> </w:t>
      </w:r>
      <w:r>
        <w:rPr>
          <w:spacing w:val="-6"/>
          <w:sz w:val="48"/>
        </w:rPr>
        <w:t>Competitive</w:t>
      </w:r>
      <w:r>
        <w:rPr>
          <w:spacing w:val="-18"/>
          <w:sz w:val="48"/>
        </w:rPr>
        <w:t> </w:t>
      </w:r>
      <w:r>
        <w:rPr>
          <w:spacing w:val="-6"/>
          <w:sz w:val="48"/>
        </w:rPr>
        <w:t>Bidding</w:t>
      </w:r>
      <w:r>
        <w:rPr>
          <w:spacing w:val="-20"/>
          <w:sz w:val="48"/>
        </w:rPr>
        <w:t> </w:t>
      </w:r>
      <w:r>
        <w:rPr>
          <w:spacing w:val="-6"/>
          <w:sz w:val="48"/>
        </w:rPr>
        <w:t>(NCB)</w:t>
      </w:r>
    </w:p>
    <w:p>
      <w:pPr>
        <w:spacing w:before="55"/>
        <w:ind w:left="367" w:right="0" w:firstLine="0"/>
        <w:jc w:val="left"/>
        <w:rPr>
          <w:sz w:val="48"/>
        </w:rPr>
      </w:pPr>
      <w:r>
        <w:rPr>
          <w:spacing w:val="-6"/>
          <w:sz w:val="48"/>
        </w:rPr>
        <w:t>Single-Stage:</w:t>
      </w:r>
      <w:r>
        <w:rPr>
          <w:spacing w:val="-20"/>
          <w:sz w:val="48"/>
        </w:rPr>
        <w:t> </w:t>
      </w:r>
      <w:r>
        <w:rPr>
          <w:spacing w:val="-6"/>
          <w:sz w:val="48"/>
        </w:rPr>
        <w:t>Single-Envelope</w:t>
      </w:r>
      <w:r>
        <w:rPr>
          <w:spacing w:val="-21"/>
          <w:sz w:val="48"/>
        </w:rPr>
        <w:t> </w:t>
      </w:r>
      <w:r>
        <w:rPr>
          <w:spacing w:val="-6"/>
          <w:sz w:val="48"/>
        </w:rPr>
        <w:t>Bidding</w:t>
      </w:r>
      <w:r>
        <w:rPr>
          <w:spacing w:val="-21"/>
          <w:sz w:val="48"/>
        </w:rPr>
        <w:t> </w:t>
      </w:r>
      <w:r>
        <w:rPr>
          <w:spacing w:val="-6"/>
          <w:sz w:val="48"/>
        </w:rPr>
        <w:t>Procedure</w:t>
      </w:r>
    </w:p>
    <w:p>
      <w:pPr>
        <w:spacing w:before="336"/>
        <w:ind w:left="890" w:right="0" w:firstLine="0"/>
        <w:jc w:val="left"/>
        <w:rPr>
          <w:b/>
          <w:i/>
          <w:sz w:val="48"/>
        </w:rPr>
      </w:pPr>
      <w:r>
        <w:rPr>
          <w:b/>
          <w:i/>
          <w:w w:val="90"/>
          <w:sz w:val="48"/>
        </w:rPr>
        <w:t>[Infrastructure</w:t>
      </w:r>
      <w:r>
        <w:rPr>
          <w:b/>
          <w:i/>
          <w:spacing w:val="18"/>
          <w:sz w:val="48"/>
        </w:rPr>
        <w:t> </w:t>
      </w:r>
      <w:r>
        <w:rPr>
          <w:b/>
          <w:i/>
          <w:w w:val="90"/>
          <w:sz w:val="48"/>
        </w:rPr>
        <w:t>Development</w:t>
      </w:r>
      <w:r>
        <w:rPr>
          <w:b/>
          <w:i/>
          <w:spacing w:val="19"/>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30"/>
        <w:rPr>
          <w:b/>
          <w:i/>
          <w:sz w:val="28"/>
        </w:rPr>
      </w:pPr>
    </w:p>
    <w:p>
      <w:pPr>
        <w:spacing w:before="0"/>
        <w:ind w:left="360" w:right="0" w:firstLine="0"/>
        <w:jc w:val="left"/>
        <w:rPr>
          <w:sz w:val="28"/>
        </w:rPr>
      </w:pPr>
      <w:r>
        <w:rPr>
          <w:spacing w:val="-4"/>
          <w:sz w:val="28"/>
        </w:rPr>
        <w:t>Issued</w:t>
      </w:r>
      <w:r>
        <w:rPr>
          <w:spacing w:val="-13"/>
          <w:sz w:val="28"/>
        </w:rPr>
        <w:t> </w:t>
      </w:r>
      <w:r>
        <w:rPr>
          <w:spacing w:val="-4"/>
          <w:sz w:val="28"/>
        </w:rPr>
        <w:t>on:</w:t>
      </w:r>
      <w:r>
        <w:rPr>
          <w:color w:val="000000"/>
          <w:spacing w:val="-8"/>
          <w:sz w:val="28"/>
          <w:highlight w:val="yellow"/>
        </w:rPr>
        <w:t> </w:t>
      </w:r>
      <w:r>
        <w:rPr>
          <w:color w:val="000000"/>
          <w:spacing w:val="-4"/>
          <w:sz w:val="28"/>
          <w:highlight w:val="yellow"/>
        </w:rPr>
        <w:t>2026-09-</w:t>
      </w:r>
      <w:r>
        <w:rPr>
          <w:color w:val="000000"/>
          <w:spacing w:val="-5"/>
          <w:sz w:val="28"/>
          <w:highlight w:val="yellow"/>
        </w:rPr>
        <w:t>22</w:t>
      </w:r>
    </w:p>
    <w:p>
      <w:pPr>
        <w:spacing w:line="235" w:lineRule="auto" w:before="204"/>
        <w:ind w:left="360" w:right="6737" w:firstLine="0"/>
        <w:jc w:val="left"/>
        <w:rPr>
          <w:sz w:val="28"/>
        </w:rPr>
      </w:pPr>
      <w:r>
        <w:rPr>
          <w:sz w:val="28"/>
        </w:rPr>
        <w:t>Issued to: All Eligible Bidders Invitation for Bids No.: </w:t>
      </w:r>
      <w:r>
        <w:rPr>
          <w:color w:val="000000"/>
          <w:spacing w:val="-2"/>
          <w:sz w:val="32"/>
          <w:shd w:fill="94DCF7" w:color="auto" w:val="clear"/>
        </w:rPr>
        <w:t>IDOBAGLUNG/2083/84-</w:t>
      </w:r>
      <w:r>
        <w:rPr>
          <w:color w:val="000000"/>
          <w:spacing w:val="-2"/>
          <w:sz w:val="32"/>
          <w:shd w:fill="94DCF7" w:color="auto" w:val="clear"/>
        </w:rPr>
        <w:t>02</w:t>
      </w:r>
      <w:r>
        <w:rPr>
          <w:color w:val="000000"/>
          <w:spacing w:val="-2"/>
          <w:sz w:val="32"/>
        </w:rPr>
        <w:t> </w:t>
      </w:r>
      <w:r>
        <w:rPr>
          <w:color w:val="000000"/>
          <w:sz w:val="28"/>
        </w:rPr>
        <w:t>NCB No.:</w:t>
      </w:r>
    </w:p>
    <w:p>
      <w:pPr>
        <w:spacing w:line="309" w:lineRule="exact" w:before="13"/>
        <w:ind w:left="360" w:right="0" w:firstLine="0"/>
        <w:jc w:val="left"/>
        <w:rPr>
          <w:sz w:val="28"/>
        </w:rPr>
      </w:pPr>
      <w:r>
        <w:rPr>
          <w:spacing w:val="-4"/>
          <w:sz w:val="28"/>
        </w:rPr>
        <w:t>Contract</w:t>
      </w:r>
      <w:r>
        <w:rPr>
          <w:spacing w:val="-12"/>
          <w:sz w:val="28"/>
        </w:rPr>
        <w:t> </w:t>
      </w:r>
      <w:r>
        <w:rPr>
          <w:spacing w:val="-4"/>
          <w:sz w:val="28"/>
        </w:rPr>
        <w:t>Identification</w:t>
      </w:r>
      <w:r>
        <w:rPr>
          <w:spacing w:val="-13"/>
          <w:sz w:val="28"/>
        </w:rPr>
        <w:t> </w:t>
      </w:r>
      <w:r>
        <w:rPr>
          <w:spacing w:val="-4"/>
          <w:sz w:val="28"/>
        </w:rPr>
        <w:t>No.:</w:t>
      </w:r>
    </w:p>
    <w:p>
      <w:pPr>
        <w:spacing w:line="355" w:lineRule="exact" w:before="0"/>
        <w:ind w:left="360" w:right="0" w:firstLine="0"/>
        <w:jc w:val="left"/>
        <w:rPr>
          <w:sz w:val="32"/>
        </w:rPr>
      </w:pPr>
      <w:r>
        <w:rPr>
          <w:color w:val="000000"/>
          <w:spacing w:val="-2"/>
          <w:sz w:val="32"/>
          <w:highlight w:val="yellow"/>
        </w:rPr>
        <w:t>IDOBAGLUNG/NCB/W/R/53/2083/84</w:t>
      </w:r>
    </w:p>
    <w:p>
      <w:pPr>
        <w:spacing w:after="0" w:line="355" w:lineRule="exact"/>
        <w:jc w:val="left"/>
        <w:rPr>
          <w:sz w:val="32"/>
        </w:rPr>
        <w:sectPr>
          <w:pgSz w:w="12240" w:h="15840"/>
          <w:pgMar w:header="523" w:footer="0" w:top="1280" w:bottom="280" w:left="1080" w:right="360"/>
        </w:sectPr>
      </w:pPr>
    </w:p>
    <w:p>
      <w:pPr>
        <w:spacing w:before="151"/>
        <w:ind w:left="0" w:right="718" w:firstLine="0"/>
        <w:jc w:val="center"/>
        <w:rPr>
          <w:b/>
          <w:sz w:val="36"/>
        </w:rPr>
      </w:pPr>
      <w:r>
        <w:rPr>
          <w:b/>
          <w:spacing w:val="-2"/>
          <w:sz w:val="36"/>
        </w:rPr>
        <w:t>Abbreviations</w:t>
      </w:r>
    </w:p>
    <w:p>
      <w:pPr>
        <w:pStyle w:val="BodyText"/>
        <w:tabs>
          <w:tab w:pos="3934" w:val="left" w:leader="dot"/>
        </w:tabs>
        <w:spacing w:before="276"/>
        <w:ind w:left="360"/>
      </w:pPr>
      <w:r>
        <w:rPr>
          <w:spacing w:val="-5"/>
        </w:rPr>
        <w:t>BD</w:t>
      </w:r>
      <w:r>
        <w:rPr/>
        <w:tab/>
      </w:r>
      <w:r>
        <w:rPr>
          <w:spacing w:val="-5"/>
        </w:rPr>
        <w:t>Bidding</w:t>
      </w:r>
      <w:r>
        <w:rPr>
          <w:spacing w:val="-4"/>
        </w:rPr>
        <w:t> </w:t>
      </w:r>
      <w:r>
        <w:rPr>
          <w:spacing w:val="-2"/>
        </w:rPr>
        <w:t>Document</w:t>
      </w:r>
    </w:p>
    <w:p>
      <w:pPr>
        <w:pStyle w:val="BodyText"/>
        <w:tabs>
          <w:tab w:pos="3905" w:val="left" w:leader="dot"/>
        </w:tabs>
        <w:spacing w:before="148"/>
        <w:ind w:left="360"/>
      </w:pPr>
      <w:r>
        <w:rPr>
          <w:spacing w:val="-5"/>
        </w:rPr>
        <w:t>BDF</w:t>
      </w:r>
      <w:r>
        <w:rPr/>
        <w:tab/>
      </w:r>
      <w:r>
        <w:rPr>
          <w:spacing w:val="-5"/>
        </w:rPr>
        <w:t>Bidding</w:t>
      </w:r>
      <w:r>
        <w:rPr>
          <w:spacing w:val="-2"/>
        </w:rPr>
        <w:t> </w:t>
      </w:r>
      <w:r>
        <w:rPr>
          <w:spacing w:val="-4"/>
        </w:rPr>
        <w:t>Forms</w:t>
      </w:r>
    </w:p>
    <w:p>
      <w:pPr>
        <w:pStyle w:val="BodyText"/>
        <w:tabs>
          <w:tab w:pos="3905" w:val="left" w:leader="dot"/>
        </w:tabs>
        <w:spacing w:before="148"/>
        <w:ind w:left="360"/>
      </w:pPr>
      <w:r>
        <w:rPr>
          <w:spacing w:val="-5"/>
        </w:rPr>
        <w:t>BDS</w:t>
      </w:r>
      <w:r>
        <w:rPr/>
        <w:tab/>
      </w:r>
      <w:r>
        <w:rPr>
          <w:spacing w:val="-4"/>
        </w:rPr>
        <w:t>Bid</w:t>
      </w:r>
      <w:r>
        <w:rPr>
          <w:spacing w:val="-7"/>
        </w:rPr>
        <w:t> </w:t>
      </w:r>
      <w:r>
        <w:rPr>
          <w:spacing w:val="-4"/>
        </w:rPr>
        <w:t>Data</w:t>
      </w:r>
      <w:r>
        <w:rPr>
          <w:spacing w:val="-8"/>
        </w:rPr>
        <w:t> </w:t>
      </w:r>
      <w:r>
        <w:rPr>
          <w:spacing w:val="-4"/>
        </w:rPr>
        <w:t>Sheet</w:t>
      </w:r>
    </w:p>
    <w:p>
      <w:pPr>
        <w:pStyle w:val="BodyText"/>
        <w:tabs>
          <w:tab w:pos="3910" w:val="left" w:leader="dot"/>
        </w:tabs>
        <w:spacing w:before="145"/>
        <w:ind w:left="360"/>
      </w:pPr>
      <w:r>
        <w:rPr>
          <w:spacing w:val="-5"/>
        </w:rPr>
        <w:t>BOQ</w:t>
      </w:r>
      <w:r>
        <w:rPr/>
        <w:tab/>
      </w:r>
      <w:r>
        <w:rPr>
          <w:spacing w:val="-4"/>
        </w:rPr>
        <w:t>Bill</w:t>
      </w:r>
      <w:r>
        <w:rPr>
          <w:spacing w:val="-7"/>
        </w:rPr>
        <w:t> </w:t>
      </w:r>
      <w:r>
        <w:rPr>
          <w:spacing w:val="-4"/>
        </w:rPr>
        <w:t>of</w:t>
      </w:r>
      <w:r>
        <w:rPr>
          <w:spacing w:val="-6"/>
        </w:rPr>
        <w:t> </w:t>
      </w:r>
      <w:r>
        <w:rPr>
          <w:spacing w:val="-4"/>
        </w:rPr>
        <w:t>Quantities</w:t>
      </w:r>
    </w:p>
    <w:p>
      <w:pPr>
        <w:pStyle w:val="BodyText"/>
        <w:tabs>
          <w:tab w:pos="3910" w:val="left" w:leader="dot"/>
        </w:tabs>
        <w:spacing w:before="148"/>
        <w:ind w:left="360"/>
      </w:pPr>
      <w:r>
        <w:rPr>
          <w:spacing w:val="-5"/>
        </w:rPr>
        <w:t>COF</w:t>
      </w:r>
      <w:r>
        <w:rPr/>
        <w:tab/>
      </w:r>
      <w:r>
        <w:rPr>
          <w:spacing w:val="-5"/>
        </w:rPr>
        <w:t>Contract</w:t>
      </w:r>
      <w:r>
        <w:rPr>
          <w:spacing w:val="-3"/>
        </w:rPr>
        <w:t> </w:t>
      </w:r>
      <w:r>
        <w:rPr>
          <w:spacing w:val="-4"/>
        </w:rPr>
        <w:t>Forms</w:t>
      </w:r>
    </w:p>
    <w:p>
      <w:pPr>
        <w:pStyle w:val="BodyText"/>
        <w:tabs>
          <w:tab w:pos="3910" w:val="left" w:leader="dot"/>
        </w:tabs>
        <w:spacing w:before="148"/>
        <w:ind w:left="360"/>
      </w:pPr>
      <w:r>
        <w:rPr>
          <w:spacing w:val="-5"/>
        </w:rPr>
        <w:t>DP</w:t>
      </w:r>
      <w:r>
        <w:rPr/>
        <w:tab/>
      </w:r>
      <w:r>
        <w:rPr>
          <w:spacing w:val="-5"/>
        </w:rPr>
        <w:t>Development</w:t>
      </w:r>
      <w:r>
        <w:rPr>
          <w:spacing w:val="-3"/>
        </w:rPr>
        <w:t> </w:t>
      </w:r>
      <w:r>
        <w:rPr>
          <w:spacing w:val="-2"/>
        </w:rPr>
        <w:t>Partners</w:t>
      </w:r>
    </w:p>
    <w:p>
      <w:pPr>
        <w:pStyle w:val="BodyText"/>
        <w:tabs>
          <w:tab w:pos="3872" w:val="left" w:leader="dot"/>
        </w:tabs>
        <w:spacing w:before="145"/>
        <w:ind w:left="360"/>
      </w:pPr>
      <w:r>
        <w:rPr>
          <w:spacing w:val="-4"/>
        </w:rPr>
        <w:t>DoLI</w:t>
      </w:r>
      <w:r>
        <w:rPr/>
        <w:tab/>
      </w:r>
      <w:r>
        <w:rPr>
          <w:spacing w:val="-2"/>
        </w:rPr>
        <w:t>Department</w:t>
      </w:r>
      <w:r>
        <w:rPr>
          <w:spacing w:val="-14"/>
        </w:rPr>
        <w:t> </w:t>
      </w:r>
      <w:r>
        <w:rPr>
          <w:spacing w:val="-2"/>
        </w:rPr>
        <w:t>of</w:t>
      </w:r>
      <w:r>
        <w:rPr>
          <w:spacing w:val="-12"/>
        </w:rPr>
        <w:t> </w:t>
      </w:r>
      <w:r>
        <w:rPr>
          <w:spacing w:val="-2"/>
        </w:rPr>
        <w:t>Local</w:t>
      </w:r>
      <w:r>
        <w:rPr>
          <w:spacing w:val="-10"/>
        </w:rPr>
        <w:t> </w:t>
      </w:r>
      <w:r>
        <w:rPr>
          <w:spacing w:val="-2"/>
        </w:rPr>
        <w:t>Infrastructure</w:t>
      </w:r>
    </w:p>
    <w:p>
      <w:pPr>
        <w:pStyle w:val="BodyText"/>
        <w:tabs>
          <w:tab w:pos="3870" w:val="left" w:leader="dot"/>
        </w:tabs>
        <w:spacing w:before="149"/>
        <w:ind w:left="360"/>
      </w:pPr>
      <w:r>
        <w:rPr>
          <w:spacing w:val="-7"/>
        </w:rPr>
        <w:t>e-</w:t>
      </w:r>
      <w:r>
        <w:rPr>
          <w:spacing w:val="-5"/>
        </w:rPr>
        <w:t>GP</w:t>
      </w:r>
      <w:r>
        <w:rPr/>
        <w:tab/>
      </w:r>
      <w:r>
        <w:rPr>
          <w:spacing w:val="-6"/>
        </w:rPr>
        <w:t>Electronic</w:t>
      </w:r>
      <w:r>
        <w:rPr>
          <w:spacing w:val="4"/>
        </w:rPr>
        <w:t> </w:t>
      </w:r>
      <w:r>
        <w:rPr>
          <w:spacing w:val="-6"/>
        </w:rPr>
        <w:t>Government</w:t>
      </w:r>
      <w:r>
        <w:rPr>
          <w:spacing w:val="9"/>
        </w:rPr>
        <w:t> </w:t>
      </w:r>
      <w:r>
        <w:rPr>
          <w:spacing w:val="-6"/>
        </w:rPr>
        <w:t>Procurement</w:t>
      </w:r>
    </w:p>
    <w:p>
      <w:pPr>
        <w:pStyle w:val="BodyText"/>
        <w:tabs>
          <w:tab w:pos="3900" w:val="left" w:leader="dot"/>
        </w:tabs>
        <w:spacing w:before="148"/>
        <w:ind w:left="360"/>
      </w:pPr>
      <w:r>
        <w:rPr>
          <w:spacing w:val="-5"/>
        </w:rPr>
        <w:t>ELI</w:t>
      </w:r>
      <w:r>
        <w:rPr/>
        <w:tab/>
      </w:r>
      <w:r>
        <w:rPr>
          <w:spacing w:val="-2"/>
        </w:rPr>
        <w:t>Eligibility</w:t>
      </w:r>
    </w:p>
    <w:p>
      <w:pPr>
        <w:pStyle w:val="BodyText"/>
        <w:tabs>
          <w:tab w:pos="3905" w:val="left" w:leader="dot"/>
        </w:tabs>
        <w:spacing w:before="145"/>
        <w:ind w:left="360"/>
      </w:pPr>
      <w:r>
        <w:rPr>
          <w:spacing w:val="-5"/>
        </w:rPr>
        <w:t>EEC</w:t>
      </w:r>
      <w:r>
        <w:rPr/>
        <w:tab/>
      </w:r>
      <w:r>
        <w:rPr>
          <w:spacing w:val="-4"/>
        </w:rPr>
        <w:t>Evaluation</w:t>
      </w:r>
      <w:r>
        <w:rPr>
          <w:spacing w:val="-8"/>
        </w:rPr>
        <w:t> </w:t>
      </w:r>
      <w:r>
        <w:rPr>
          <w:spacing w:val="-4"/>
        </w:rPr>
        <w:t>and</w:t>
      </w:r>
      <w:r>
        <w:rPr>
          <w:spacing w:val="-10"/>
        </w:rPr>
        <w:t> </w:t>
      </w:r>
      <w:r>
        <w:rPr>
          <w:spacing w:val="-4"/>
        </w:rPr>
        <w:t>Eligibility</w:t>
      </w:r>
      <w:r>
        <w:rPr>
          <w:spacing w:val="-10"/>
        </w:rPr>
        <w:t> </w:t>
      </w:r>
      <w:r>
        <w:rPr>
          <w:spacing w:val="-4"/>
        </w:rPr>
        <w:t>Criteria</w:t>
      </w:r>
    </w:p>
    <w:p>
      <w:pPr>
        <w:pStyle w:val="BodyText"/>
        <w:tabs>
          <w:tab w:pos="3905" w:val="left" w:leader="dot"/>
        </w:tabs>
        <w:spacing w:before="148"/>
        <w:ind w:left="360"/>
      </w:pPr>
      <w:r>
        <w:rPr>
          <w:spacing w:val="-5"/>
        </w:rPr>
        <w:t>GCC</w:t>
      </w:r>
      <w:r>
        <w:rPr/>
        <w:tab/>
      </w:r>
      <w:r>
        <w:rPr>
          <w:spacing w:val="-4"/>
        </w:rPr>
        <w:t>General</w:t>
      </w:r>
      <w:r>
        <w:rPr>
          <w:spacing w:val="-9"/>
        </w:rPr>
        <w:t> </w:t>
      </w:r>
      <w:r>
        <w:rPr>
          <w:spacing w:val="-4"/>
        </w:rPr>
        <w:t>Conditions</w:t>
      </w:r>
      <w:r>
        <w:rPr>
          <w:spacing w:val="-7"/>
        </w:rPr>
        <w:t> </w:t>
      </w:r>
      <w:r>
        <w:rPr>
          <w:spacing w:val="-4"/>
        </w:rPr>
        <w:t>of</w:t>
      </w:r>
      <w:r>
        <w:rPr>
          <w:spacing w:val="-9"/>
        </w:rPr>
        <w:t> </w:t>
      </w:r>
      <w:r>
        <w:rPr>
          <w:spacing w:val="-4"/>
        </w:rPr>
        <w:t>Contract</w:t>
      </w:r>
    </w:p>
    <w:p>
      <w:pPr>
        <w:pStyle w:val="BodyText"/>
        <w:tabs>
          <w:tab w:pos="3905" w:val="left" w:leader="dot"/>
        </w:tabs>
        <w:spacing w:before="148"/>
        <w:ind w:left="360"/>
      </w:pPr>
      <w:r>
        <w:rPr>
          <w:spacing w:val="-4"/>
        </w:rPr>
        <w:t>GoN</w:t>
      </w:r>
      <w:r>
        <w:rPr>
          <w:spacing w:val="-4"/>
          <w:vertAlign w:val="superscript"/>
        </w:rPr>
        <w:t>1</w:t>
      </w:r>
      <w:r>
        <w:rPr>
          <w:position w:val="8"/>
          <w:sz w:val="14"/>
          <w:vertAlign w:val="baseline"/>
        </w:rPr>
        <w:tab/>
      </w:r>
      <w:r>
        <w:rPr>
          <w:spacing w:val="-4"/>
          <w:vertAlign w:val="baseline"/>
        </w:rPr>
        <w:t>Government</w:t>
      </w:r>
      <w:r>
        <w:rPr>
          <w:spacing w:val="-9"/>
          <w:vertAlign w:val="baseline"/>
        </w:rPr>
        <w:t> </w:t>
      </w:r>
      <w:r>
        <w:rPr>
          <w:spacing w:val="-4"/>
          <w:vertAlign w:val="baseline"/>
        </w:rPr>
        <w:t>of</w:t>
      </w:r>
      <w:r>
        <w:rPr>
          <w:spacing w:val="-8"/>
          <w:vertAlign w:val="baseline"/>
        </w:rPr>
        <w:t> </w:t>
      </w:r>
      <w:r>
        <w:rPr>
          <w:spacing w:val="-4"/>
          <w:vertAlign w:val="baseline"/>
        </w:rPr>
        <w:t>Nepal</w:t>
      </w:r>
    </w:p>
    <w:p>
      <w:pPr>
        <w:pStyle w:val="BodyText"/>
        <w:tabs>
          <w:tab w:pos="3912" w:val="left" w:leader="dot"/>
        </w:tabs>
        <w:spacing w:before="145"/>
        <w:ind w:left="360"/>
      </w:pPr>
      <w:r>
        <w:rPr>
          <w:spacing w:val="-5"/>
        </w:rPr>
        <w:t>ICC</w:t>
      </w:r>
      <w:r>
        <w:rPr/>
        <w:tab/>
      </w:r>
      <w:r>
        <w:rPr>
          <w:spacing w:val="-6"/>
        </w:rPr>
        <w:t>International</w:t>
      </w:r>
      <w:r>
        <w:rPr>
          <w:spacing w:val="1"/>
        </w:rPr>
        <w:t> </w:t>
      </w:r>
      <w:r>
        <w:rPr>
          <w:spacing w:val="-6"/>
        </w:rPr>
        <w:t>Chamber</w:t>
      </w:r>
      <w:r>
        <w:rPr>
          <w:spacing w:val="4"/>
        </w:rPr>
        <w:t> </w:t>
      </w:r>
      <w:r>
        <w:rPr>
          <w:spacing w:val="-6"/>
        </w:rPr>
        <w:t>of</w:t>
      </w:r>
      <w:r>
        <w:rPr>
          <w:spacing w:val="7"/>
        </w:rPr>
        <w:t> </w:t>
      </w:r>
      <w:r>
        <w:rPr>
          <w:spacing w:val="-6"/>
        </w:rPr>
        <w:t>Commerce</w:t>
      </w:r>
    </w:p>
    <w:p>
      <w:pPr>
        <w:pStyle w:val="BodyText"/>
        <w:tabs>
          <w:tab w:pos="3868" w:val="left" w:leader="dot"/>
        </w:tabs>
        <w:spacing w:before="148"/>
        <w:ind w:left="360"/>
      </w:pPr>
      <w:r>
        <w:rPr>
          <w:spacing w:val="-5"/>
        </w:rPr>
        <w:t>IFB</w:t>
      </w:r>
      <w:r>
        <w:rPr/>
        <w:tab/>
      </w:r>
      <w:r>
        <w:rPr>
          <w:spacing w:val="-4"/>
        </w:rPr>
        <w:t>Invitation</w:t>
      </w:r>
      <w:r>
        <w:rPr>
          <w:spacing w:val="-10"/>
        </w:rPr>
        <w:t> </w:t>
      </w:r>
      <w:r>
        <w:rPr>
          <w:spacing w:val="-4"/>
        </w:rPr>
        <w:t>for</w:t>
      </w:r>
      <w:r>
        <w:rPr>
          <w:spacing w:val="-8"/>
        </w:rPr>
        <w:t> </w:t>
      </w:r>
      <w:r>
        <w:rPr>
          <w:spacing w:val="-4"/>
        </w:rPr>
        <w:t>Bids</w:t>
      </w:r>
    </w:p>
    <w:p>
      <w:pPr>
        <w:pStyle w:val="BodyText"/>
        <w:tabs>
          <w:tab w:pos="3912" w:val="left" w:leader="dot"/>
        </w:tabs>
        <w:spacing w:before="148"/>
        <w:ind w:left="360"/>
      </w:pPr>
      <w:r>
        <w:rPr>
          <w:spacing w:val="-5"/>
        </w:rPr>
        <w:t>ITB</w:t>
      </w:r>
      <w:r>
        <w:rPr/>
        <w:tab/>
      </w:r>
      <w:r>
        <w:rPr>
          <w:spacing w:val="-6"/>
        </w:rPr>
        <w:t>Instructions</w:t>
      </w:r>
      <w:r>
        <w:rPr>
          <w:spacing w:val="4"/>
        </w:rPr>
        <w:t> </w:t>
      </w:r>
      <w:r>
        <w:rPr>
          <w:spacing w:val="-6"/>
        </w:rPr>
        <w:t>to</w:t>
      </w:r>
      <w:r>
        <w:rPr>
          <w:spacing w:val="4"/>
        </w:rPr>
        <w:t> </w:t>
      </w:r>
      <w:r>
        <w:rPr>
          <w:spacing w:val="-6"/>
        </w:rPr>
        <w:t>Bidders</w:t>
      </w:r>
    </w:p>
    <w:p>
      <w:pPr>
        <w:pStyle w:val="BodyText"/>
        <w:tabs>
          <w:tab w:pos="3905" w:val="left" w:leader="dot"/>
        </w:tabs>
        <w:spacing w:before="145"/>
        <w:ind w:left="360"/>
      </w:pPr>
      <w:r>
        <w:rPr>
          <w:spacing w:val="-5"/>
        </w:rPr>
        <w:t>JV</w:t>
      </w:r>
      <w:r>
        <w:rPr/>
        <w:tab/>
      </w:r>
      <w:r>
        <w:rPr>
          <w:spacing w:val="-4"/>
        </w:rPr>
        <w:t>Joint</w:t>
      </w:r>
      <w:r>
        <w:rPr>
          <w:spacing w:val="-5"/>
        </w:rPr>
        <w:t> </w:t>
      </w:r>
      <w:r>
        <w:rPr>
          <w:spacing w:val="-2"/>
        </w:rPr>
        <w:t>Venture</w:t>
      </w:r>
    </w:p>
    <w:p>
      <w:pPr>
        <w:pStyle w:val="BodyText"/>
        <w:tabs>
          <w:tab w:pos="3910" w:val="left" w:leader="dot"/>
        </w:tabs>
        <w:spacing w:before="148"/>
        <w:ind w:left="360"/>
      </w:pPr>
      <w:r>
        <w:rPr>
          <w:spacing w:val="-5"/>
        </w:rPr>
        <w:t>NCB</w:t>
      </w:r>
      <w:r>
        <w:rPr/>
        <w:tab/>
      </w:r>
      <w:r>
        <w:rPr>
          <w:spacing w:val="-6"/>
        </w:rPr>
        <w:t>National</w:t>
      </w:r>
      <w:r>
        <w:rPr>
          <w:spacing w:val="7"/>
        </w:rPr>
        <w:t> </w:t>
      </w:r>
      <w:r>
        <w:rPr>
          <w:spacing w:val="-6"/>
        </w:rPr>
        <w:t>Competitive</w:t>
      </w:r>
      <w:r>
        <w:rPr>
          <w:spacing w:val="8"/>
        </w:rPr>
        <w:t> </w:t>
      </w:r>
      <w:r>
        <w:rPr>
          <w:spacing w:val="-6"/>
        </w:rPr>
        <w:t>Bidding</w:t>
      </w:r>
    </w:p>
    <w:p>
      <w:pPr>
        <w:pStyle w:val="BodyText"/>
        <w:tabs>
          <w:tab w:pos="3860" w:val="left" w:leader="dot"/>
        </w:tabs>
        <w:spacing w:before="148"/>
        <w:ind w:left="360"/>
      </w:pPr>
      <w:r>
        <w:rPr>
          <w:spacing w:val="-5"/>
        </w:rPr>
        <w:t>NRs</w:t>
      </w:r>
      <w:r>
        <w:rPr/>
        <w:tab/>
      </w:r>
      <w:r>
        <w:rPr>
          <w:spacing w:val="-5"/>
        </w:rPr>
        <w:t>Nepalese</w:t>
      </w:r>
      <w:r>
        <w:rPr>
          <w:spacing w:val="-2"/>
        </w:rPr>
        <w:t> Rupees</w:t>
      </w:r>
    </w:p>
    <w:p>
      <w:pPr>
        <w:pStyle w:val="BodyText"/>
        <w:tabs>
          <w:tab w:pos="3905" w:val="left" w:leader="dot"/>
        </w:tabs>
        <w:spacing w:before="146"/>
        <w:ind w:left="360"/>
      </w:pPr>
      <w:r>
        <w:rPr>
          <w:spacing w:val="-5"/>
        </w:rPr>
        <w:t>PAN</w:t>
      </w:r>
      <w:r>
        <w:rPr/>
        <w:tab/>
      </w:r>
      <w:r>
        <w:rPr>
          <w:spacing w:val="-4"/>
        </w:rPr>
        <w:t>Permanent</w:t>
      </w:r>
      <w:r>
        <w:rPr>
          <w:spacing w:val="-10"/>
        </w:rPr>
        <w:t> </w:t>
      </w:r>
      <w:r>
        <w:rPr>
          <w:spacing w:val="-4"/>
        </w:rPr>
        <w:t>Account</w:t>
      </w:r>
      <w:r>
        <w:rPr>
          <w:spacing w:val="-9"/>
        </w:rPr>
        <w:t> </w:t>
      </w:r>
      <w:r>
        <w:rPr>
          <w:spacing w:val="-4"/>
        </w:rPr>
        <w:t>Number</w:t>
      </w:r>
    </w:p>
    <w:p>
      <w:pPr>
        <w:pStyle w:val="BodyText"/>
        <w:tabs>
          <w:tab w:pos="3905" w:val="left" w:leader="dot"/>
        </w:tabs>
        <w:spacing w:before="147"/>
        <w:ind w:left="360"/>
      </w:pPr>
      <w:r>
        <w:rPr>
          <w:spacing w:val="-5"/>
        </w:rPr>
        <w:t>PPA</w:t>
      </w:r>
      <w:r>
        <w:rPr/>
        <w:tab/>
      </w:r>
      <w:r>
        <w:rPr>
          <w:spacing w:val="-4"/>
        </w:rPr>
        <w:t>Public</w:t>
      </w:r>
      <w:r>
        <w:rPr>
          <w:spacing w:val="-8"/>
        </w:rPr>
        <w:t> </w:t>
      </w:r>
      <w:r>
        <w:rPr>
          <w:spacing w:val="-4"/>
        </w:rPr>
        <w:t>Procurement</w:t>
      </w:r>
      <w:r>
        <w:rPr>
          <w:spacing w:val="-9"/>
        </w:rPr>
        <w:t> </w:t>
      </w:r>
      <w:r>
        <w:rPr>
          <w:spacing w:val="-4"/>
        </w:rPr>
        <w:t>Act,</w:t>
      </w:r>
      <w:r>
        <w:rPr>
          <w:spacing w:val="-8"/>
        </w:rPr>
        <w:t> </w:t>
      </w:r>
      <w:r>
        <w:rPr>
          <w:spacing w:val="-4"/>
        </w:rPr>
        <w:t>2063</w:t>
      </w:r>
    </w:p>
    <w:p>
      <w:pPr>
        <w:pStyle w:val="BodyText"/>
        <w:tabs>
          <w:tab w:pos="3910" w:val="left" w:leader="dot"/>
        </w:tabs>
        <w:spacing w:before="148"/>
        <w:ind w:left="360"/>
      </w:pPr>
      <w:r>
        <w:rPr>
          <w:spacing w:val="-4"/>
        </w:rPr>
        <w:t>PPMO</w:t>
      </w:r>
      <w:r>
        <w:rPr/>
        <w:tab/>
      </w:r>
      <w:r>
        <w:rPr>
          <w:spacing w:val="-6"/>
        </w:rPr>
        <w:t>Public</w:t>
      </w:r>
      <w:r>
        <w:rPr>
          <w:spacing w:val="7"/>
        </w:rPr>
        <w:t> </w:t>
      </w:r>
      <w:r>
        <w:rPr>
          <w:spacing w:val="-6"/>
        </w:rPr>
        <w:t>Procurement</w:t>
      </w:r>
      <w:r>
        <w:rPr>
          <w:spacing w:val="8"/>
        </w:rPr>
        <w:t> </w:t>
      </w:r>
      <w:r>
        <w:rPr>
          <w:spacing w:val="-6"/>
        </w:rPr>
        <w:t>Monitoring</w:t>
      </w:r>
      <w:r>
        <w:rPr>
          <w:spacing w:val="8"/>
        </w:rPr>
        <w:t> </w:t>
      </w:r>
      <w:r>
        <w:rPr>
          <w:spacing w:val="-6"/>
        </w:rPr>
        <w:t>Office</w:t>
      </w:r>
    </w:p>
    <w:p>
      <w:pPr>
        <w:pStyle w:val="BodyText"/>
        <w:tabs>
          <w:tab w:pos="3905" w:val="left" w:leader="dot"/>
        </w:tabs>
        <w:spacing w:before="146"/>
        <w:ind w:left="360"/>
      </w:pPr>
      <w:r>
        <w:rPr>
          <w:spacing w:val="-5"/>
        </w:rPr>
        <w:t>PPR</w:t>
      </w:r>
      <w:r>
        <w:rPr/>
        <w:tab/>
      </w:r>
      <w:r>
        <w:rPr>
          <w:spacing w:val="-6"/>
        </w:rPr>
        <w:t>Public</w:t>
      </w:r>
      <w:r>
        <w:rPr>
          <w:spacing w:val="11"/>
        </w:rPr>
        <w:t> </w:t>
      </w:r>
      <w:r>
        <w:rPr>
          <w:spacing w:val="-6"/>
        </w:rPr>
        <w:t>Procurement</w:t>
      </w:r>
      <w:r>
        <w:rPr>
          <w:spacing w:val="8"/>
        </w:rPr>
        <w:t> </w:t>
      </w:r>
      <w:r>
        <w:rPr>
          <w:spacing w:val="-6"/>
        </w:rPr>
        <w:t>Regulations,</w:t>
      </w:r>
      <w:r>
        <w:rPr>
          <w:spacing w:val="8"/>
        </w:rPr>
        <w:t> </w:t>
      </w:r>
      <w:r>
        <w:rPr>
          <w:spacing w:val="-6"/>
        </w:rPr>
        <w:t>2064</w:t>
      </w:r>
    </w:p>
    <w:p>
      <w:pPr>
        <w:pStyle w:val="BodyText"/>
        <w:tabs>
          <w:tab w:pos="3823" w:val="left" w:leader="dot"/>
        </w:tabs>
        <w:spacing w:before="147"/>
        <w:ind w:left="360"/>
      </w:pPr>
      <w:r>
        <w:rPr>
          <w:spacing w:val="-5"/>
        </w:rPr>
        <w:t>PS</w:t>
      </w:r>
      <w:r>
        <w:rPr/>
        <w:tab/>
      </w:r>
      <w:r>
        <w:rPr>
          <w:spacing w:val="-5"/>
        </w:rPr>
        <w:t>Provisional</w:t>
      </w:r>
      <w:r>
        <w:rPr>
          <w:spacing w:val="-1"/>
        </w:rPr>
        <w:t> </w:t>
      </w:r>
      <w:r>
        <w:rPr>
          <w:spacing w:val="-5"/>
        </w:rPr>
        <w:t>Sum</w:t>
      </w:r>
    </w:p>
    <w:p>
      <w:pPr>
        <w:pStyle w:val="BodyText"/>
        <w:tabs>
          <w:tab w:pos="3905" w:val="left" w:leader="dot"/>
        </w:tabs>
        <w:spacing w:before="148"/>
        <w:ind w:left="360"/>
      </w:pPr>
      <w:r>
        <w:rPr>
          <w:spacing w:val="-5"/>
        </w:rPr>
        <w:t>SBD</w:t>
      </w:r>
      <w:r>
        <w:rPr/>
        <w:tab/>
      </w:r>
      <w:r>
        <w:rPr>
          <w:spacing w:val="-4"/>
        </w:rPr>
        <w:t>Standard</w:t>
      </w:r>
      <w:r>
        <w:rPr>
          <w:spacing w:val="-9"/>
        </w:rPr>
        <w:t> </w:t>
      </w:r>
      <w:r>
        <w:rPr>
          <w:spacing w:val="-4"/>
        </w:rPr>
        <w:t>Bidding</w:t>
      </w:r>
      <w:r>
        <w:rPr>
          <w:spacing w:val="-10"/>
        </w:rPr>
        <w:t> </w:t>
      </w:r>
      <w:r>
        <w:rPr>
          <w:spacing w:val="-4"/>
        </w:rPr>
        <w:t>Document</w:t>
      </w:r>
    </w:p>
    <w:p>
      <w:pPr>
        <w:pStyle w:val="BodyText"/>
        <w:tabs>
          <w:tab w:pos="3905" w:val="left" w:leader="dot"/>
        </w:tabs>
        <w:spacing w:before="146"/>
        <w:ind w:left="360"/>
      </w:pPr>
      <w:r>
        <w:rPr>
          <w:spacing w:val="-5"/>
        </w:rPr>
        <w:t>SCC</w:t>
      </w:r>
      <w:r>
        <w:rPr/>
        <w:tab/>
      </w:r>
      <w:r>
        <w:rPr>
          <w:spacing w:val="-4"/>
        </w:rPr>
        <w:t>Special</w:t>
      </w:r>
      <w:r>
        <w:rPr>
          <w:spacing w:val="-7"/>
        </w:rPr>
        <w:t> </w:t>
      </w:r>
      <w:r>
        <w:rPr>
          <w:spacing w:val="-4"/>
        </w:rPr>
        <w:t>Conditions</w:t>
      </w:r>
      <w:r>
        <w:rPr>
          <w:spacing w:val="-10"/>
        </w:rPr>
        <w:t> </w:t>
      </w:r>
      <w:r>
        <w:rPr>
          <w:spacing w:val="-4"/>
        </w:rPr>
        <w:t>of</w:t>
      </w:r>
      <w:r>
        <w:rPr>
          <w:spacing w:val="-7"/>
        </w:rPr>
        <w:t> </w:t>
      </w:r>
      <w:r>
        <w:rPr>
          <w:spacing w:val="-4"/>
        </w:rPr>
        <w:t>Contract</w:t>
      </w:r>
    </w:p>
    <w:p>
      <w:pPr>
        <w:pStyle w:val="BodyText"/>
        <w:tabs>
          <w:tab w:pos="3934" w:val="left" w:leader="dot"/>
        </w:tabs>
        <w:spacing w:before="148"/>
        <w:ind w:left="360"/>
      </w:pPr>
      <w:r>
        <w:rPr>
          <w:spacing w:val="-5"/>
        </w:rPr>
        <w:t>TS</w:t>
      </w:r>
      <w:r>
        <w:rPr/>
        <w:tab/>
      </w:r>
      <w:r>
        <w:rPr>
          <w:spacing w:val="-5"/>
        </w:rPr>
        <w:t>Technical</w:t>
      </w:r>
      <w:r>
        <w:rPr>
          <w:spacing w:val="-1"/>
        </w:rPr>
        <w:t> </w:t>
      </w:r>
      <w:r>
        <w:rPr>
          <w:spacing w:val="-2"/>
        </w:rPr>
        <w:t>Specifications</w:t>
      </w:r>
    </w:p>
    <w:p>
      <w:pPr>
        <w:pStyle w:val="BodyText"/>
        <w:tabs>
          <w:tab w:pos="3905" w:val="left" w:leader="dot"/>
        </w:tabs>
        <w:spacing w:before="148"/>
        <w:ind w:left="360"/>
      </w:pPr>
      <w:r>
        <w:rPr>
          <w:spacing w:val="-5"/>
        </w:rPr>
        <w:t>VAT</w:t>
      </w:r>
      <w:r>
        <w:rPr/>
        <w:tab/>
      </w:r>
      <w:r>
        <w:rPr>
          <w:spacing w:val="-4"/>
        </w:rPr>
        <w:t>Value</w:t>
      </w:r>
      <w:r>
        <w:rPr>
          <w:spacing w:val="-8"/>
        </w:rPr>
        <w:t> </w:t>
      </w:r>
      <w:r>
        <w:rPr>
          <w:spacing w:val="-4"/>
        </w:rPr>
        <w:t>Added</w:t>
      </w:r>
      <w:r>
        <w:rPr>
          <w:spacing w:val="-8"/>
        </w:rPr>
        <w:t> </w:t>
      </w:r>
      <w:r>
        <w:rPr>
          <w:spacing w:val="-5"/>
        </w:rPr>
        <w:t>Tax</w:t>
      </w:r>
    </w:p>
    <w:p>
      <w:pPr>
        <w:pStyle w:val="BodyText"/>
        <w:tabs>
          <w:tab w:pos="3900" w:val="left" w:leader="dot"/>
        </w:tabs>
        <w:spacing w:before="145"/>
        <w:ind w:left="360"/>
      </w:pPr>
      <w:r>
        <w:rPr>
          <w:spacing w:val="-5"/>
        </w:rPr>
        <w:t>WRQ</w:t>
      </w:r>
      <w:r>
        <w:rPr/>
        <w:tab/>
      </w:r>
      <w:r>
        <w:rPr>
          <w:spacing w:val="-4"/>
        </w:rPr>
        <w:t>Works</w:t>
      </w:r>
      <w:r>
        <w:rPr>
          <w:spacing w:val="-9"/>
        </w:rPr>
        <w:t> </w:t>
      </w:r>
      <w:r>
        <w:rPr>
          <w:spacing w:val="-2"/>
        </w:rPr>
        <w:t>Requirements</w:t>
      </w:r>
    </w:p>
    <w:p>
      <w:pPr>
        <w:pStyle w:val="BodyText"/>
        <w:rPr>
          <w:sz w:val="20"/>
        </w:rPr>
      </w:pPr>
    </w:p>
    <w:p>
      <w:pPr>
        <w:pStyle w:val="BodyText"/>
        <w:spacing w:before="136"/>
        <w:rPr>
          <w:sz w:val="20"/>
        </w:rPr>
      </w:pPr>
      <w:r>
        <w:rPr>
          <w:sz w:val="20"/>
        </w:rPr>
        <mc:AlternateContent>
          <mc:Choice Requires="wps">
            <w:drawing>
              <wp:anchor distT="0" distB="0" distL="0" distR="0" allowOverlap="1" layoutInCell="1" locked="0" behindDoc="1" simplePos="0" relativeHeight="487588352">
                <wp:simplePos x="0" y="0"/>
                <wp:positionH relativeFrom="page">
                  <wp:posOffset>914704</wp:posOffset>
                </wp:positionH>
                <wp:positionV relativeFrom="paragraph">
                  <wp:posOffset>247813</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512882pt;width:144.020pt;height:.71997pt;mso-position-horizontal-relative:page;mso-position-vertical-relative:paragraph;z-index:-15728128;mso-wrap-distance-left:0;mso-wrap-distance-right:0" id="docshape8" filled="true" fillcolor="#000000" stroked="false">
                <v:fill type="solid"/>
                <w10:wrap type="topAndBottom"/>
              </v:rect>
            </w:pict>
          </mc:Fallback>
        </mc:AlternateContent>
      </w:r>
    </w:p>
    <w:p>
      <w:pPr>
        <w:spacing w:before="118"/>
        <w:ind w:left="360" w:right="0" w:firstLine="0"/>
        <w:jc w:val="left"/>
        <w:rPr>
          <w:sz w:val="20"/>
        </w:rPr>
      </w:pPr>
      <w:r>
        <w:rPr>
          <w:sz w:val="20"/>
          <w:vertAlign w:val="superscript"/>
        </w:rPr>
        <w:t>1</w:t>
      </w:r>
      <w:r>
        <w:rPr>
          <w:spacing w:val="-6"/>
          <w:sz w:val="20"/>
          <w:vertAlign w:val="baseline"/>
        </w:rPr>
        <w:t> </w:t>
      </w:r>
      <w:r>
        <w:rPr>
          <w:sz w:val="20"/>
          <w:vertAlign w:val="baseline"/>
        </w:rPr>
        <w:t>“GoN”</w:t>
      </w:r>
      <w:r>
        <w:rPr>
          <w:spacing w:val="-2"/>
          <w:sz w:val="20"/>
          <w:vertAlign w:val="baseline"/>
        </w:rPr>
        <w:t> </w:t>
      </w:r>
      <w:r>
        <w:rPr>
          <w:sz w:val="20"/>
          <w:vertAlign w:val="baseline"/>
        </w:rPr>
        <w:t>word</w:t>
      </w:r>
      <w:r>
        <w:rPr>
          <w:spacing w:val="-5"/>
          <w:sz w:val="20"/>
          <w:vertAlign w:val="baseline"/>
        </w:rPr>
        <w:t> </w:t>
      </w:r>
      <w:r>
        <w:rPr>
          <w:sz w:val="20"/>
          <w:vertAlign w:val="baseline"/>
        </w:rPr>
        <w:t>indicates</w:t>
      </w:r>
      <w:r>
        <w:rPr>
          <w:spacing w:val="-6"/>
          <w:sz w:val="20"/>
          <w:vertAlign w:val="baseline"/>
        </w:rPr>
        <w:t> </w:t>
      </w:r>
      <w:r>
        <w:rPr>
          <w:sz w:val="20"/>
          <w:vertAlign w:val="baseline"/>
        </w:rPr>
        <w:t>all</w:t>
      </w:r>
      <w:r>
        <w:rPr>
          <w:spacing w:val="-6"/>
          <w:sz w:val="20"/>
          <w:vertAlign w:val="baseline"/>
        </w:rPr>
        <w:t> </w:t>
      </w:r>
      <w:r>
        <w:rPr>
          <w:sz w:val="20"/>
          <w:vertAlign w:val="baseline"/>
        </w:rPr>
        <w:t>public</w:t>
      </w:r>
      <w:r>
        <w:rPr>
          <w:spacing w:val="-5"/>
          <w:sz w:val="20"/>
          <w:vertAlign w:val="baseline"/>
        </w:rPr>
        <w:t> </w:t>
      </w:r>
      <w:r>
        <w:rPr>
          <w:sz w:val="20"/>
          <w:vertAlign w:val="baseline"/>
        </w:rPr>
        <w:t>entities</w:t>
      </w:r>
      <w:r>
        <w:rPr>
          <w:spacing w:val="-6"/>
          <w:sz w:val="20"/>
          <w:vertAlign w:val="baseline"/>
        </w:rPr>
        <w:t> </w:t>
      </w:r>
      <w:r>
        <w:rPr>
          <w:sz w:val="20"/>
          <w:vertAlign w:val="baseline"/>
        </w:rPr>
        <w:t>according</w:t>
      </w:r>
      <w:r>
        <w:rPr>
          <w:spacing w:val="-6"/>
          <w:sz w:val="20"/>
          <w:vertAlign w:val="baseline"/>
        </w:rPr>
        <w:t> </w:t>
      </w:r>
      <w:r>
        <w:rPr>
          <w:sz w:val="20"/>
          <w:vertAlign w:val="baseline"/>
        </w:rPr>
        <w:t>to</w:t>
      </w:r>
      <w:r>
        <w:rPr>
          <w:spacing w:val="-5"/>
          <w:sz w:val="20"/>
          <w:vertAlign w:val="baseline"/>
        </w:rPr>
        <w:t> </w:t>
      </w:r>
      <w:r>
        <w:rPr>
          <w:sz w:val="20"/>
          <w:vertAlign w:val="baseline"/>
        </w:rPr>
        <w:t>Public</w:t>
      </w:r>
      <w:r>
        <w:rPr>
          <w:spacing w:val="-3"/>
          <w:sz w:val="20"/>
          <w:vertAlign w:val="baseline"/>
        </w:rPr>
        <w:t> </w:t>
      </w:r>
      <w:r>
        <w:rPr>
          <w:sz w:val="20"/>
          <w:vertAlign w:val="baseline"/>
        </w:rPr>
        <w:t>Procurement</w:t>
      </w:r>
      <w:r>
        <w:rPr>
          <w:spacing w:val="2"/>
          <w:sz w:val="20"/>
          <w:vertAlign w:val="baseline"/>
        </w:rPr>
        <w:t> </w:t>
      </w:r>
      <w:r>
        <w:rPr>
          <w:sz w:val="20"/>
          <w:vertAlign w:val="baseline"/>
        </w:rPr>
        <w:t>Act,</w:t>
      </w:r>
      <w:r>
        <w:rPr>
          <w:spacing w:val="-5"/>
          <w:sz w:val="20"/>
          <w:vertAlign w:val="baseline"/>
        </w:rPr>
        <w:t> </w:t>
      </w:r>
      <w:r>
        <w:rPr>
          <w:spacing w:val="-4"/>
          <w:sz w:val="20"/>
          <w:vertAlign w:val="baseline"/>
        </w:rPr>
        <w:t>2063</w:t>
      </w:r>
    </w:p>
    <w:p>
      <w:pPr>
        <w:spacing w:after="0"/>
        <w:jc w:val="left"/>
        <w:rPr>
          <w:sz w:val="20"/>
        </w:rPr>
        <w:sectPr>
          <w:pgSz w:w="12240" w:h="15840"/>
          <w:pgMar w:header="523" w:footer="0" w:top="1280" w:bottom="280" w:left="1080" w:right="360"/>
        </w:sectPr>
      </w:pPr>
    </w:p>
    <w:p>
      <w:pPr>
        <w:spacing w:before="151"/>
        <w:ind w:left="0" w:right="721" w:firstLine="0"/>
        <w:jc w:val="center"/>
        <w:rPr>
          <w:b/>
          <w:sz w:val="36"/>
        </w:rPr>
      </w:pPr>
      <w:r>
        <w:rPr>
          <w:b/>
          <w:spacing w:val="-4"/>
          <w:sz w:val="36"/>
        </w:rPr>
        <w:t>Table</w:t>
      </w:r>
      <w:r>
        <w:rPr>
          <w:b/>
          <w:spacing w:val="-21"/>
          <w:sz w:val="36"/>
        </w:rPr>
        <w:t> </w:t>
      </w:r>
      <w:r>
        <w:rPr>
          <w:b/>
          <w:spacing w:val="-4"/>
          <w:sz w:val="36"/>
        </w:rPr>
        <w:t>of</w:t>
      </w:r>
      <w:r>
        <w:rPr>
          <w:b/>
          <w:spacing w:val="-16"/>
          <w:sz w:val="36"/>
        </w:rPr>
        <w:t> </w:t>
      </w:r>
      <w:r>
        <w:rPr>
          <w:b/>
          <w:spacing w:val="-4"/>
          <w:sz w:val="36"/>
        </w:rPr>
        <w:t>Contents</w:t>
      </w:r>
    </w:p>
    <w:p>
      <w:pPr>
        <w:pStyle w:val="Heading2"/>
        <w:tabs>
          <w:tab w:pos="8894" w:val="right" w:leader="dot"/>
        </w:tabs>
        <w:spacing w:before="805"/>
        <w:rPr>
          <w:b w:val="0"/>
        </w:rPr>
      </w:pPr>
      <w:r>
        <w:rPr>
          <w:spacing w:val="-8"/>
        </w:rPr>
        <w:t>Invitation</w:t>
      </w:r>
      <w:r>
        <w:rPr>
          <w:spacing w:val="-10"/>
        </w:rPr>
        <w:t> </w:t>
      </w:r>
      <w:r>
        <w:rPr>
          <w:spacing w:val="-8"/>
        </w:rPr>
        <w:t>for</w:t>
      </w:r>
      <w:r>
        <w:rPr>
          <w:spacing w:val="-10"/>
        </w:rPr>
        <w:t> </w:t>
      </w:r>
      <w:r>
        <w:rPr>
          <w:spacing w:val="-8"/>
        </w:rPr>
        <w:t>Bids</w:t>
      </w:r>
      <w:r>
        <w:rPr/>
        <w:tab/>
      </w:r>
      <w:r>
        <w:rPr>
          <w:b w:val="0"/>
          <w:spacing w:val="-10"/>
        </w:rPr>
        <w:t>1</w:t>
      </w:r>
    </w:p>
    <w:p>
      <w:pPr>
        <w:pStyle w:val="Heading2"/>
        <w:spacing w:before="623"/>
      </w:pPr>
      <w:r>
        <w:rPr>
          <w:spacing w:val="-4"/>
        </w:rPr>
        <w:t>Part</w:t>
      </w:r>
      <w:r>
        <w:rPr>
          <w:spacing w:val="-13"/>
        </w:rPr>
        <w:t> </w:t>
      </w:r>
      <w:r>
        <w:rPr>
          <w:spacing w:val="-4"/>
        </w:rPr>
        <w:t>-</w:t>
      </w:r>
      <w:r>
        <w:rPr>
          <w:spacing w:val="-12"/>
        </w:rPr>
        <w:t> </w:t>
      </w:r>
      <w:r>
        <w:rPr>
          <w:spacing w:val="-4"/>
        </w:rPr>
        <w:t>I</w:t>
      </w:r>
      <w:r>
        <w:rPr>
          <w:spacing w:val="-12"/>
        </w:rPr>
        <w:t> </w:t>
      </w:r>
      <w:r>
        <w:rPr>
          <w:spacing w:val="-4"/>
        </w:rPr>
        <w:t>Bidding</w:t>
      </w:r>
      <w:r>
        <w:rPr>
          <w:spacing w:val="-12"/>
        </w:rPr>
        <w:t> </w:t>
      </w:r>
      <w:r>
        <w:rPr>
          <w:spacing w:val="-4"/>
        </w:rPr>
        <w:t>Procedures</w:t>
      </w:r>
    </w:p>
    <w:p>
      <w:pPr>
        <w:pStyle w:val="BodyText"/>
        <w:tabs>
          <w:tab w:pos="8925" w:val="right" w:leader="dot"/>
        </w:tabs>
        <w:spacing w:before="408"/>
        <w:ind w:left="871"/>
      </w:pPr>
      <w:r>
        <w:rPr>
          <w:spacing w:val="-4"/>
        </w:rPr>
        <w:t>Section</w:t>
      </w:r>
      <w:r>
        <w:rPr>
          <w:spacing w:val="-9"/>
        </w:rPr>
        <w:t> </w:t>
      </w:r>
      <w:r>
        <w:rPr>
          <w:spacing w:val="-4"/>
        </w:rPr>
        <w:t>-</w:t>
      </w:r>
      <w:r>
        <w:rPr>
          <w:spacing w:val="-8"/>
        </w:rPr>
        <w:t> </w:t>
      </w:r>
      <w:r>
        <w:rPr>
          <w:spacing w:val="-4"/>
        </w:rPr>
        <w:t>I</w:t>
      </w:r>
      <w:r>
        <w:rPr>
          <w:spacing w:val="-8"/>
        </w:rPr>
        <w:t> </w:t>
      </w:r>
      <w:r>
        <w:rPr>
          <w:spacing w:val="-4"/>
        </w:rPr>
        <w:t>Instructions</w:t>
      </w:r>
      <w:r>
        <w:rPr>
          <w:spacing w:val="-8"/>
        </w:rPr>
        <w:t> </w:t>
      </w:r>
      <w:r>
        <w:rPr>
          <w:spacing w:val="-4"/>
        </w:rPr>
        <w:t>to</w:t>
      </w:r>
      <w:r>
        <w:rPr>
          <w:spacing w:val="-6"/>
        </w:rPr>
        <w:t> </w:t>
      </w:r>
      <w:r>
        <w:rPr>
          <w:spacing w:val="-4"/>
        </w:rPr>
        <w:t>Bidders</w:t>
      </w:r>
      <w:r>
        <w:rPr/>
        <w:tab/>
      </w:r>
      <w:r>
        <w:rPr>
          <w:spacing w:val="-10"/>
        </w:rPr>
        <w:t>3</w:t>
      </w:r>
    </w:p>
    <w:p>
      <w:pPr>
        <w:pStyle w:val="BodyText"/>
        <w:tabs>
          <w:tab w:pos="8961" w:val="right" w:leader="dot"/>
        </w:tabs>
        <w:spacing w:before="107"/>
        <w:ind w:left="871"/>
      </w:pPr>
      <w:r>
        <w:rPr>
          <w:spacing w:val="-4"/>
        </w:rPr>
        <w:t>Section</w:t>
      </w:r>
      <w:r>
        <w:rPr>
          <w:spacing w:val="-9"/>
        </w:rPr>
        <w:t> </w:t>
      </w:r>
      <w:r>
        <w:rPr>
          <w:spacing w:val="-4"/>
        </w:rPr>
        <w:t>-</w:t>
      </w:r>
      <w:r>
        <w:rPr>
          <w:spacing w:val="-8"/>
        </w:rPr>
        <w:t> </w:t>
      </w:r>
      <w:r>
        <w:rPr>
          <w:spacing w:val="-4"/>
        </w:rPr>
        <w:t>II</w:t>
      </w:r>
      <w:r>
        <w:rPr>
          <w:spacing w:val="-7"/>
        </w:rPr>
        <w:t> </w:t>
      </w:r>
      <w:r>
        <w:rPr>
          <w:spacing w:val="-4"/>
        </w:rPr>
        <w:t>Bid</w:t>
      </w:r>
      <w:r>
        <w:rPr>
          <w:spacing w:val="-7"/>
        </w:rPr>
        <w:t> </w:t>
      </w:r>
      <w:r>
        <w:rPr>
          <w:spacing w:val="-4"/>
        </w:rPr>
        <w:t>Data</w:t>
      </w:r>
      <w:r>
        <w:rPr>
          <w:spacing w:val="-8"/>
        </w:rPr>
        <w:t> </w:t>
      </w:r>
      <w:r>
        <w:rPr>
          <w:spacing w:val="-4"/>
        </w:rPr>
        <w:t>Sheet</w:t>
      </w:r>
      <w:r>
        <w:rPr/>
        <w:tab/>
      </w:r>
      <w:r>
        <w:rPr>
          <w:spacing w:val="-5"/>
        </w:rPr>
        <w:t>24</w:t>
      </w:r>
    </w:p>
    <w:p>
      <w:pPr>
        <w:pStyle w:val="BodyText"/>
        <w:tabs>
          <w:tab w:pos="8932" w:val="right" w:leader="dot"/>
        </w:tabs>
        <w:spacing w:before="107"/>
        <w:ind w:left="871"/>
      </w:pPr>
      <w:r>
        <w:rPr>
          <w:spacing w:val="-4"/>
        </w:rPr>
        <w:t>Section</w:t>
      </w:r>
      <w:r>
        <w:rPr>
          <w:spacing w:val="-8"/>
        </w:rPr>
        <w:t> </w:t>
      </w:r>
      <w:r>
        <w:rPr>
          <w:spacing w:val="-4"/>
        </w:rPr>
        <w:t>-</w:t>
      </w:r>
      <w:r>
        <w:rPr>
          <w:spacing w:val="-9"/>
        </w:rPr>
        <w:t> </w:t>
      </w:r>
      <w:r>
        <w:rPr>
          <w:spacing w:val="-4"/>
        </w:rPr>
        <w:t>III</w:t>
      </w:r>
      <w:r>
        <w:rPr>
          <w:spacing w:val="-8"/>
        </w:rPr>
        <w:t> </w:t>
      </w:r>
      <w:r>
        <w:rPr>
          <w:spacing w:val="-4"/>
        </w:rPr>
        <w:t>Evaluation</w:t>
      </w:r>
      <w:r>
        <w:rPr>
          <w:spacing w:val="-10"/>
        </w:rPr>
        <w:t> </w:t>
      </w:r>
      <w:r>
        <w:rPr>
          <w:spacing w:val="-4"/>
        </w:rPr>
        <w:t>and</w:t>
      </w:r>
      <w:r>
        <w:rPr>
          <w:spacing w:val="-8"/>
        </w:rPr>
        <w:t> </w:t>
      </w:r>
      <w:r>
        <w:rPr>
          <w:spacing w:val="-4"/>
        </w:rPr>
        <w:t>Eligibility</w:t>
      </w:r>
      <w:r>
        <w:rPr>
          <w:spacing w:val="-9"/>
        </w:rPr>
        <w:t> </w:t>
      </w:r>
      <w:r>
        <w:rPr>
          <w:spacing w:val="-4"/>
        </w:rPr>
        <w:t>Criteria</w:t>
      </w:r>
      <w:r>
        <w:rPr/>
        <w:tab/>
      </w:r>
      <w:r>
        <w:rPr>
          <w:spacing w:val="-5"/>
        </w:rPr>
        <w:t>30</w:t>
      </w:r>
    </w:p>
    <w:p>
      <w:pPr>
        <w:pStyle w:val="BodyText"/>
        <w:tabs>
          <w:tab w:pos="8968" w:val="right" w:leader="dot"/>
        </w:tabs>
        <w:spacing w:before="107"/>
        <w:ind w:left="871"/>
      </w:pPr>
      <w:r>
        <w:rPr>
          <w:spacing w:val="-4"/>
        </w:rPr>
        <w:t>Section</w:t>
      </w:r>
      <w:r>
        <w:rPr>
          <w:spacing w:val="-12"/>
        </w:rPr>
        <w:t> </w:t>
      </w:r>
      <w:r>
        <w:rPr>
          <w:spacing w:val="-4"/>
        </w:rPr>
        <w:t>–</w:t>
      </w:r>
      <w:r>
        <w:rPr>
          <w:spacing w:val="-6"/>
        </w:rPr>
        <w:t> </w:t>
      </w:r>
      <w:r>
        <w:rPr>
          <w:spacing w:val="-4"/>
        </w:rPr>
        <w:t>IV</w:t>
      </w:r>
      <w:r>
        <w:rPr>
          <w:spacing w:val="-5"/>
        </w:rPr>
        <w:t> </w:t>
      </w:r>
      <w:r>
        <w:rPr>
          <w:spacing w:val="-4"/>
        </w:rPr>
        <w:t>Bidding</w:t>
      </w:r>
      <w:r>
        <w:rPr>
          <w:spacing w:val="-9"/>
        </w:rPr>
        <w:t> </w:t>
      </w:r>
      <w:r>
        <w:rPr>
          <w:spacing w:val="-4"/>
        </w:rPr>
        <w:t>Forms</w:t>
      </w:r>
      <w:r>
        <w:rPr/>
        <w:tab/>
      </w:r>
      <w:r>
        <w:rPr>
          <w:spacing w:val="-5"/>
        </w:rPr>
        <w:t>33</w:t>
      </w:r>
    </w:p>
    <w:p>
      <w:pPr>
        <w:pStyle w:val="Heading2"/>
        <w:tabs>
          <w:tab w:pos="8980" w:val="right" w:leader="dot"/>
        </w:tabs>
        <w:spacing w:before="370"/>
        <w:rPr>
          <w:b w:val="0"/>
        </w:rPr>
      </w:pPr>
      <w:r>
        <w:rPr>
          <w:spacing w:val="-4"/>
        </w:rPr>
        <w:t>Part</w:t>
      </w:r>
      <w:r>
        <w:rPr>
          <w:spacing w:val="-10"/>
        </w:rPr>
        <w:t> </w:t>
      </w:r>
      <w:r>
        <w:rPr>
          <w:spacing w:val="-4"/>
        </w:rPr>
        <w:t>-</w:t>
      </w:r>
      <w:r>
        <w:rPr>
          <w:spacing w:val="-10"/>
        </w:rPr>
        <w:t> </w:t>
      </w:r>
      <w:r>
        <w:rPr>
          <w:spacing w:val="-4"/>
        </w:rPr>
        <w:t>II</w:t>
      </w:r>
      <w:r>
        <w:rPr>
          <w:spacing w:val="-10"/>
        </w:rPr>
        <w:t> </w:t>
      </w:r>
      <w:r>
        <w:rPr>
          <w:spacing w:val="-4"/>
        </w:rPr>
        <w:t>Requirements</w:t>
      </w:r>
      <w:r>
        <w:rPr/>
        <w:tab/>
      </w:r>
      <w:r>
        <w:rPr>
          <w:b w:val="0"/>
          <w:spacing w:val="-5"/>
        </w:rPr>
        <w:t>44</w:t>
      </w:r>
    </w:p>
    <w:p>
      <w:pPr>
        <w:pStyle w:val="BodyText"/>
        <w:tabs>
          <w:tab w:pos="9009" w:val="right" w:leader="dot"/>
        </w:tabs>
        <w:spacing w:before="411"/>
        <w:ind w:left="871"/>
      </w:pPr>
      <w:r>
        <w:rPr>
          <w:spacing w:val="-4"/>
        </w:rPr>
        <w:t>Section</w:t>
      </w:r>
      <w:r>
        <w:rPr>
          <w:spacing w:val="-7"/>
        </w:rPr>
        <w:t> </w:t>
      </w:r>
      <w:r>
        <w:rPr>
          <w:spacing w:val="-4"/>
        </w:rPr>
        <w:t>-</w:t>
      </w:r>
      <w:r>
        <w:rPr>
          <w:spacing w:val="-9"/>
        </w:rPr>
        <w:t> </w:t>
      </w:r>
      <w:r>
        <w:rPr>
          <w:spacing w:val="-4"/>
        </w:rPr>
        <w:t>V</w:t>
      </w:r>
      <w:r>
        <w:rPr>
          <w:spacing w:val="-6"/>
        </w:rPr>
        <w:t> </w:t>
      </w:r>
      <w:r>
        <w:rPr>
          <w:spacing w:val="-4"/>
        </w:rPr>
        <w:t>Works</w:t>
      </w:r>
      <w:r>
        <w:rPr>
          <w:spacing w:val="-7"/>
        </w:rPr>
        <w:t> </w:t>
      </w:r>
      <w:r>
        <w:rPr>
          <w:spacing w:val="-4"/>
        </w:rPr>
        <w:t>Requirements</w:t>
      </w:r>
      <w:r>
        <w:rPr/>
        <w:tab/>
      </w:r>
      <w:r>
        <w:rPr>
          <w:spacing w:val="-5"/>
        </w:rPr>
        <w:t>46</w:t>
      </w:r>
    </w:p>
    <w:p>
      <w:pPr>
        <w:pStyle w:val="BodyText"/>
        <w:tabs>
          <w:tab w:pos="9004" w:val="right" w:leader="dot"/>
        </w:tabs>
        <w:spacing w:before="107"/>
        <w:ind w:left="871"/>
      </w:pPr>
      <w:r>
        <w:rPr>
          <w:spacing w:val="-4"/>
        </w:rPr>
        <w:t>Section</w:t>
      </w:r>
      <w:r>
        <w:rPr>
          <w:spacing w:val="-6"/>
        </w:rPr>
        <w:t> </w:t>
      </w:r>
      <w:r>
        <w:rPr>
          <w:spacing w:val="-4"/>
        </w:rPr>
        <w:t>-</w:t>
      </w:r>
      <w:r>
        <w:rPr>
          <w:spacing w:val="-8"/>
        </w:rPr>
        <w:t> </w:t>
      </w:r>
      <w:r>
        <w:rPr>
          <w:spacing w:val="-4"/>
        </w:rPr>
        <w:t>VI</w:t>
      </w:r>
      <w:r>
        <w:rPr>
          <w:spacing w:val="-9"/>
        </w:rPr>
        <w:t> </w:t>
      </w:r>
      <w:r>
        <w:rPr>
          <w:spacing w:val="-4"/>
        </w:rPr>
        <w:t>Bill</w:t>
      </w:r>
      <w:r>
        <w:rPr>
          <w:spacing w:val="-6"/>
        </w:rPr>
        <w:t> </w:t>
      </w:r>
      <w:r>
        <w:rPr>
          <w:spacing w:val="-4"/>
        </w:rPr>
        <w:t>of</w:t>
      </w:r>
      <w:r>
        <w:rPr>
          <w:spacing w:val="-6"/>
        </w:rPr>
        <w:t> </w:t>
      </w:r>
      <w:r>
        <w:rPr>
          <w:spacing w:val="-4"/>
        </w:rPr>
        <w:t>Quantities</w:t>
      </w:r>
      <w:r>
        <w:rPr/>
        <w:tab/>
      </w:r>
      <w:r>
        <w:rPr>
          <w:spacing w:val="-5"/>
        </w:rPr>
        <w:t>52</w:t>
      </w:r>
    </w:p>
    <w:p>
      <w:pPr>
        <w:pStyle w:val="Heading2"/>
        <w:tabs>
          <w:tab w:pos="8937" w:val="right" w:leader="dot"/>
        </w:tabs>
        <w:spacing w:before="429"/>
        <w:rPr>
          <w:b w:val="0"/>
        </w:rPr>
      </w:pPr>
      <w:r>
        <w:rPr>
          <w:spacing w:val="-4"/>
        </w:rPr>
        <w:t>Part</w:t>
      </w:r>
      <w:r>
        <w:rPr>
          <w:spacing w:val="-11"/>
        </w:rPr>
        <w:t> </w:t>
      </w:r>
      <w:r>
        <w:rPr>
          <w:spacing w:val="-4"/>
        </w:rPr>
        <w:t>-</w:t>
      </w:r>
      <w:r>
        <w:rPr>
          <w:spacing w:val="-10"/>
        </w:rPr>
        <w:t> </w:t>
      </w:r>
      <w:r>
        <w:rPr>
          <w:spacing w:val="-4"/>
        </w:rPr>
        <w:t>III</w:t>
      </w:r>
      <w:r>
        <w:rPr>
          <w:spacing w:val="-10"/>
        </w:rPr>
        <w:t> </w:t>
      </w:r>
      <w:r>
        <w:rPr>
          <w:spacing w:val="-4"/>
        </w:rPr>
        <w:t>Conditions</w:t>
      </w:r>
      <w:r>
        <w:rPr>
          <w:spacing w:val="-10"/>
        </w:rPr>
        <w:t> </w:t>
      </w:r>
      <w:r>
        <w:rPr>
          <w:spacing w:val="-4"/>
        </w:rPr>
        <w:t>of</w:t>
      </w:r>
      <w:r>
        <w:rPr>
          <w:spacing w:val="-12"/>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86" w:val="right" w:leader="dot"/>
        </w:tabs>
        <w:spacing w:before="471"/>
        <w:ind w:left="871"/>
      </w:pPr>
      <w:r>
        <w:rPr>
          <w:spacing w:val="-2"/>
        </w:rPr>
        <w:t>Section</w:t>
      </w:r>
      <w:r>
        <w:rPr>
          <w:spacing w:val="-12"/>
        </w:rPr>
        <w:t> </w:t>
      </w:r>
      <w:r>
        <w:rPr>
          <w:spacing w:val="-2"/>
        </w:rPr>
        <w:t>-</w:t>
      </w:r>
      <w:r>
        <w:rPr>
          <w:spacing w:val="-12"/>
        </w:rPr>
        <w:t> </w:t>
      </w:r>
      <w:r>
        <w:rPr>
          <w:spacing w:val="-2"/>
        </w:rPr>
        <w:t>VII</w:t>
      </w:r>
      <w:r>
        <w:rPr>
          <w:spacing w:val="-12"/>
        </w:rPr>
        <w:t> </w:t>
      </w:r>
      <w:r>
        <w:rPr>
          <w:spacing w:val="-2"/>
        </w:rPr>
        <w:t>General</w:t>
      </w:r>
      <w:r>
        <w:rPr>
          <w:spacing w:val="-10"/>
        </w:rPr>
        <w:t> </w:t>
      </w:r>
      <w:r>
        <w:rPr>
          <w:spacing w:val="-2"/>
        </w:rPr>
        <w:t>Conditions</w:t>
      </w:r>
      <w:r>
        <w:rPr>
          <w:spacing w:val="-12"/>
        </w:rPr>
        <w:t> </w:t>
      </w:r>
      <w:r>
        <w:rPr>
          <w:spacing w:val="-2"/>
        </w:rPr>
        <w:t>of</w:t>
      </w:r>
      <w:r>
        <w:rPr>
          <w:spacing w:val="-11"/>
        </w:rPr>
        <w:t> </w:t>
      </w:r>
      <w:r>
        <w:rPr>
          <w:spacing w:val="-2"/>
        </w:rPr>
        <w:t>Contract</w:t>
      </w:r>
      <w:r>
        <w:rPr/>
        <w:tab/>
      </w:r>
      <w:r>
        <w:rPr>
          <w:spacing w:val="-5"/>
        </w:rPr>
        <w:t>61</w:t>
      </w:r>
    </w:p>
    <w:p>
      <w:pPr>
        <w:pStyle w:val="BodyText"/>
        <w:tabs>
          <w:tab w:pos="8903" w:val="right" w:leader="dot"/>
        </w:tabs>
        <w:spacing w:before="107"/>
        <w:ind w:left="871"/>
      </w:pPr>
      <w:r>
        <w:rPr>
          <w:spacing w:val="-2"/>
        </w:rPr>
        <w:t>Section</w:t>
      </w:r>
      <w:r>
        <w:rPr>
          <w:spacing w:val="-12"/>
        </w:rPr>
        <w:t> </w:t>
      </w:r>
      <w:r>
        <w:rPr>
          <w:spacing w:val="-2"/>
        </w:rPr>
        <w:t>-</w:t>
      </w:r>
      <w:r>
        <w:rPr>
          <w:spacing w:val="-12"/>
        </w:rPr>
        <w:t> </w:t>
      </w:r>
      <w:r>
        <w:rPr>
          <w:spacing w:val="-2"/>
        </w:rPr>
        <w:t>VIII</w:t>
      </w:r>
      <w:r>
        <w:rPr>
          <w:spacing w:val="-12"/>
        </w:rPr>
        <w:t> </w:t>
      </w:r>
      <w:r>
        <w:rPr>
          <w:spacing w:val="-2"/>
        </w:rPr>
        <w:t>Special</w:t>
      </w:r>
      <w:r>
        <w:rPr>
          <w:spacing w:val="-11"/>
        </w:rPr>
        <w:t> </w:t>
      </w:r>
      <w:r>
        <w:rPr>
          <w:spacing w:val="-2"/>
        </w:rPr>
        <w:t>Conditions</w:t>
      </w:r>
      <w:r>
        <w:rPr>
          <w:spacing w:val="-12"/>
        </w:rPr>
        <w:t> </w:t>
      </w:r>
      <w:r>
        <w:rPr>
          <w:spacing w:val="-2"/>
        </w:rPr>
        <w:t>of</w:t>
      </w:r>
      <w:r>
        <w:rPr>
          <w:spacing w:val="-11"/>
        </w:rPr>
        <w:t> </w:t>
      </w:r>
      <w:r>
        <w:rPr>
          <w:spacing w:val="-2"/>
        </w:rPr>
        <w:t>Contract</w:t>
      </w:r>
      <w:r>
        <w:rPr/>
        <w:tab/>
      </w:r>
      <w:r>
        <w:rPr>
          <w:spacing w:val="-5"/>
        </w:rPr>
        <w:t>92</w:t>
      </w:r>
    </w:p>
    <w:p>
      <w:pPr>
        <w:pStyle w:val="BodyText"/>
        <w:tabs>
          <w:tab w:pos="8879" w:val="right" w:leader="dot"/>
        </w:tabs>
        <w:spacing w:before="107"/>
        <w:ind w:left="871"/>
      </w:pPr>
      <w:r>
        <w:rPr>
          <w:spacing w:val="-2"/>
        </w:rPr>
        <w:t>Section</w:t>
      </w:r>
      <w:r>
        <w:rPr>
          <w:spacing w:val="-12"/>
        </w:rPr>
        <w:t> </w:t>
      </w:r>
      <w:r>
        <w:rPr>
          <w:spacing w:val="-2"/>
        </w:rPr>
        <w:t>-</w:t>
      </w:r>
      <w:r>
        <w:rPr>
          <w:spacing w:val="-12"/>
        </w:rPr>
        <w:t> </w:t>
      </w:r>
      <w:r>
        <w:rPr>
          <w:spacing w:val="-2"/>
        </w:rPr>
        <w:t>IX</w:t>
      </w:r>
      <w:r>
        <w:rPr>
          <w:spacing w:val="-9"/>
        </w:rPr>
        <w:t> </w:t>
      </w:r>
      <w:r>
        <w:rPr>
          <w:spacing w:val="-2"/>
        </w:rPr>
        <w:t>Contract</w:t>
      </w:r>
      <w:r>
        <w:rPr>
          <w:spacing w:val="-9"/>
        </w:rPr>
        <w:t> </w:t>
      </w:r>
      <w:r>
        <w:rPr>
          <w:spacing w:val="-4"/>
        </w:rPr>
        <w:t>Forms</w:t>
      </w:r>
      <w:r>
        <w:rPr/>
        <w:tab/>
      </w:r>
      <w:r>
        <w:rPr>
          <w:spacing w:val="-5"/>
        </w:rPr>
        <w:t>97</w:t>
      </w:r>
    </w:p>
    <w:p>
      <w:pPr>
        <w:pStyle w:val="BodyText"/>
        <w:spacing w:after="0"/>
        <w:sectPr>
          <w:pgSz w:w="12240" w:h="15840"/>
          <w:pgMar w:header="523" w:footer="0" w:top="1280" w:bottom="280" w:left="1080" w:right="360"/>
        </w:sectPr>
      </w:pPr>
    </w:p>
    <w:p>
      <w:pPr>
        <w:spacing w:before="151"/>
        <w:ind w:left="0" w:right="716" w:firstLine="0"/>
        <w:jc w:val="center"/>
        <w:rPr>
          <w:b/>
          <w:sz w:val="36"/>
        </w:rPr>
      </w:pPr>
      <w:r>
        <w:rPr>
          <w:b/>
          <w:spacing w:val="-6"/>
          <w:sz w:val="36"/>
        </w:rPr>
        <w:t>Invitation for</w:t>
      </w:r>
      <w:r>
        <w:rPr>
          <w:b/>
          <w:spacing w:val="-7"/>
          <w:sz w:val="36"/>
        </w:rPr>
        <w:t> </w:t>
      </w:r>
      <w:r>
        <w:rPr>
          <w:b/>
          <w:spacing w:val="-6"/>
          <w:sz w:val="36"/>
        </w:rPr>
        <w:t>Bids</w:t>
      </w:r>
    </w:p>
    <w:p>
      <w:pPr>
        <w:pStyle w:val="Heading8"/>
        <w:spacing w:before="180"/>
        <w:ind w:left="0" w:right="709"/>
        <w:jc w:val="center"/>
      </w:pPr>
      <w:r>
        <w:rPr>
          <w:spacing w:val="-6"/>
        </w:rPr>
        <w:t>Gandaki</w:t>
      </w:r>
      <w:r>
        <w:rPr>
          <w:spacing w:val="-3"/>
        </w:rPr>
        <w:t> </w:t>
      </w:r>
      <w:r>
        <w:rPr>
          <w:spacing w:val="-6"/>
        </w:rPr>
        <w:t>Province</w:t>
      </w:r>
      <w:r>
        <w:rPr>
          <w:spacing w:val="-5"/>
        </w:rPr>
        <w:t> </w:t>
      </w:r>
      <w:r>
        <w:rPr>
          <w:spacing w:val="-6"/>
        </w:rPr>
        <w:t>Government</w:t>
      </w:r>
    </w:p>
    <w:p>
      <w:pPr>
        <w:pStyle w:val="Heading8"/>
        <w:spacing w:line="340" w:lineRule="auto" w:before="110"/>
        <w:ind w:left="1114" w:right="1826"/>
        <w:jc w:val="center"/>
      </w:pPr>
      <w:r>
        <w:rPr>
          <w:spacing w:val="-6"/>
        </w:rPr>
        <w:t>Ministry of Physical Infrastructure Development and Transport Management </w:t>
      </w:r>
      <w:r>
        <w:rPr/>
        <w:t>Infrastructure</w:t>
      </w:r>
      <w:r>
        <w:rPr>
          <w:spacing w:val="-4"/>
        </w:rPr>
        <w:t> </w:t>
      </w:r>
      <w:r>
        <w:rPr/>
        <w:t>Development</w:t>
      </w:r>
      <w:r>
        <w:rPr>
          <w:spacing w:val="-9"/>
        </w:rPr>
        <w:t> </w:t>
      </w:r>
      <w:r>
        <w:rPr/>
        <w:t>Office</w:t>
      </w:r>
    </w:p>
    <w:p>
      <w:pPr>
        <w:pStyle w:val="Heading8"/>
        <w:spacing w:line="247" w:lineRule="exact"/>
        <w:ind w:left="0" w:right="727"/>
        <w:jc w:val="center"/>
      </w:pPr>
      <w:r>
        <w:rPr>
          <w:spacing w:val="-2"/>
        </w:rPr>
        <w:t>Baglung</w:t>
      </w:r>
    </w:p>
    <w:p>
      <w:pPr>
        <w:pStyle w:val="BodyText"/>
        <w:spacing w:line="355" w:lineRule="auto" w:before="121"/>
        <w:ind w:left="2806" w:right="3528" w:hanging="12"/>
        <w:jc w:val="both"/>
      </w:pPr>
      <w:r>
        <w:rPr>
          <w:spacing w:val="-4"/>
        </w:rPr>
        <w:t>Invitation for Bids No: </w:t>
      </w:r>
      <w:r>
        <w:rPr>
          <w:color w:val="000000"/>
          <w:spacing w:val="-4"/>
          <w:u w:val="single"/>
          <w:shd w:fill="C9ECFA" w:color="auto" w:val="clear"/>
        </w:rPr>
        <w:t>IDOBAGLUNG/2083/84-02</w:t>
      </w:r>
      <w:r>
        <w:rPr>
          <w:color w:val="000000"/>
          <w:spacing w:val="-4"/>
        </w:rPr>
        <w:t> </w:t>
      </w:r>
      <w:r>
        <w:rPr>
          <w:color w:val="000000"/>
          <w:spacing w:val="-6"/>
        </w:rPr>
        <w:t>Date of</w:t>
      </w:r>
      <w:r>
        <w:rPr>
          <w:color w:val="000000"/>
          <w:spacing w:val="-3"/>
        </w:rPr>
        <w:t> </w:t>
      </w:r>
      <w:r>
        <w:rPr>
          <w:color w:val="000000"/>
          <w:spacing w:val="-6"/>
        </w:rPr>
        <w:t>publication:2083-06-07(September</w:t>
      </w:r>
      <w:r>
        <w:rPr>
          <w:color w:val="000000"/>
        </w:rPr>
        <w:t> </w:t>
      </w:r>
      <w:r>
        <w:rPr>
          <w:color w:val="000000"/>
          <w:spacing w:val="-6"/>
        </w:rPr>
        <w:t>23,</w:t>
      </w:r>
      <w:r>
        <w:rPr>
          <w:color w:val="000000"/>
          <w:spacing w:val="-1"/>
        </w:rPr>
        <w:t> </w:t>
      </w:r>
      <w:r>
        <w:rPr>
          <w:color w:val="000000"/>
          <w:spacing w:val="-6"/>
        </w:rPr>
        <w:t>2026)</w:t>
      </w:r>
    </w:p>
    <w:p>
      <w:pPr>
        <w:pStyle w:val="Heading8"/>
        <w:numPr>
          <w:ilvl w:val="0"/>
          <w:numId w:val="1"/>
        </w:numPr>
        <w:tabs>
          <w:tab w:pos="1078" w:val="left" w:leader="none"/>
        </w:tabs>
        <w:spacing w:line="204" w:lineRule="exact" w:before="0" w:after="0"/>
        <w:ind w:left="1078" w:right="0" w:hanging="718"/>
        <w:jc w:val="both"/>
      </w:pPr>
      <w:r>
        <w:rPr>
          <w:color w:val="000000"/>
          <w:highlight w:val="yellow"/>
        </w:rPr>
        <w:t>Ministry</w:t>
      </w:r>
      <w:r>
        <w:rPr>
          <w:color w:val="000000"/>
          <w:spacing w:val="20"/>
          <w:highlight w:val="yellow"/>
        </w:rPr>
        <w:t> </w:t>
      </w:r>
      <w:r>
        <w:rPr>
          <w:color w:val="000000"/>
          <w:highlight w:val="yellow"/>
        </w:rPr>
        <w:t>of</w:t>
      </w:r>
      <w:r>
        <w:rPr>
          <w:color w:val="000000"/>
          <w:spacing w:val="24"/>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3"/>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4"/>
          <w:highlight w:val="yellow"/>
        </w:rPr>
        <w:t> </w:t>
      </w:r>
      <w:r>
        <w:rPr>
          <w:color w:val="000000"/>
          <w:highlight w:val="yellow"/>
        </w:rPr>
        <w:t>Transport</w:t>
      </w:r>
      <w:r>
        <w:rPr>
          <w:color w:val="000000"/>
          <w:spacing w:val="24"/>
          <w:highlight w:val="yellow"/>
        </w:rPr>
        <w:t> </w:t>
      </w:r>
      <w:r>
        <w:rPr>
          <w:color w:val="000000"/>
          <w:highlight w:val="yellow"/>
        </w:rPr>
        <w:t>Management,</w:t>
      </w:r>
      <w:r>
        <w:rPr>
          <w:color w:val="000000"/>
          <w:spacing w:val="23"/>
          <w:highlight w:val="yellow"/>
        </w:rPr>
        <w:t> </w:t>
      </w:r>
      <w:r>
        <w:rPr>
          <w:color w:val="000000"/>
          <w:spacing w:val="-2"/>
          <w:highlight w:val="yellow"/>
        </w:rPr>
        <w:t>Infrastructure</w:t>
      </w:r>
    </w:p>
    <w:p>
      <w:pPr>
        <w:pStyle w:val="BodyText"/>
        <w:spacing w:line="235" w:lineRule="auto" w:before="4"/>
        <w:ind w:left="1080" w:right="1070"/>
        <w:jc w:val="both"/>
        <w:rPr>
          <w:i/>
        </w:rPr>
      </w:pPr>
      <w:r>
        <w:rPr>
          <w:b/>
          <w:i/>
          <w:color w:val="000000"/>
          <w:highlight w:val="yellow"/>
        </w:rPr>
        <w:t>Development Office, Baglung</w:t>
      </w:r>
      <w:r>
        <w:rPr>
          <w:b/>
          <w:i/>
          <w:color w:val="000000"/>
        </w:rPr>
        <w:t> </w:t>
      </w:r>
      <w:r>
        <w:rPr>
          <w:color w:val="000000"/>
        </w:rPr>
        <w:t>invites Hardcopy bids from Nepalese eligible bidders for the </w:t>
      </w:r>
      <w:r>
        <w:rPr>
          <w:color w:val="000000"/>
          <w:highlight w:val="yellow"/>
        </w:rPr>
        <w:t>Upgrading of madan marga bangechaur dekhi marepipal Road &amp; Upgrading of Rithako Bot</w:t>
      </w:r>
      <w:r>
        <w:rPr>
          <w:color w:val="000000"/>
          <w:spacing w:val="40"/>
        </w:rPr>
        <w:t> </w:t>
      </w:r>
      <w:r>
        <w:rPr>
          <w:color w:val="000000"/>
          <w:highlight w:val="yellow"/>
        </w:rPr>
        <w:t>Dekhi Rishika Nursary sammako Road,</w:t>
      </w:r>
      <w:r>
        <w:rPr>
          <w:color w:val="000000"/>
          <w:spacing w:val="40"/>
          <w:highlight w:val="yellow"/>
        </w:rPr>
        <w:t> </w:t>
      </w:r>
      <w:r>
        <w:rPr>
          <w:color w:val="000000"/>
          <w:highlight w:val="yellow"/>
        </w:rPr>
        <w:t>BaNaPa-01</w:t>
      </w:r>
      <w:r>
        <w:rPr>
          <w:color w:val="000000"/>
        </w:rPr>
        <w:t> under National Competitive Bidding procedures. The estimated amount for the works is NRs</w:t>
      </w:r>
      <w:r>
        <w:rPr>
          <w:color w:val="000000"/>
          <w:highlight w:val="yellow"/>
        </w:rPr>
        <w:t>. </w:t>
      </w:r>
      <w:r>
        <w:rPr>
          <w:rFonts w:ascii="Calibri"/>
          <w:color w:val="000000"/>
          <w:highlight w:val="yellow"/>
        </w:rPr>
        <w:t>63,67,290.00 </w:t>
      </w:r>
      <w:r>
        <w:rPr>
          <w:i/>
          <w:color w:val="000000"/>
          <w:highlight w:val="yellow"/>
        </w:rPr>
        <w:t>(without VAT &amp;</w:t>
      </w:r>
      <w:r>
        <w:rPr>
          <w:i/>
          <w:color w:val="000000"/>
        </w:rPr>
        <w:t> </w:t>
      </w:r>
      <w:r>
        <w:rPr>
          <w:i/>
          <w:color w:val="000000"/>
          <w:highlight w:val="yellow"/>
        </w:rPr>
        <w:t>Contingency but including PS).</w:t>
      </w:r>
    </w:p>
    <w:p>
      <w:pPr>
        <w:pStyle w:val="ListParagraph"/>
        <w:numPr>
          <w:ilvl w:val="0"/>
          <w:numId w:val="1"/>
        </w:numPr>
        <w:tabs>
          <w:tab w:pos="1078" w:val="left" w:leader="none"/>
        </w:tabs>
        <w:spacing w:line="252" w:lineRule="exact" w:before="56" w:after="0"/>
        <w:ind w:left="1078" w:right="0" w:hanging="665"/>
        <w:jc w:val="both"/>
        <w:rPr>
          <w:sz w:val="22"/>
        </w:rPr>
      </w:pPr>
      <w:r>
        <w:rPr>
          <w:sz w:val="22"/>
        </w:rPr>
        <w:t>Eligible</w:t>
      </w:r>
      <w:r>
        <w:rPr>
          <w:spacing w:val="-14"/>
          <w:sz w:val="22"/>
        </w:rPr>
        <w:t> </w:t>
      </w:r>
      <w:r>
        <w:rPr>
          <w:sz w:val="22"/>
        </w:rPr>
        <w:t>Bidders</w:t>
      </w:r>
      <w:r>
        <w:rPr>
          <w:spacing w:val="-11"/>
          <w:sz w:val="22"/>
        </w:rPr>
        <w:t> </w:t>
      </w:r>
      <w:r>
        <w:rPr>
          <w:sz w:val="22"/>
        </w:rPr>
        <w:t>may</w:t>
      </w:r>
      <w:r>
        <w:rPr>
          <w:spacing w:val="-14"/>
          <w:sz w:val="22"/>
        </w:rPr>
        <w:t> </w:t>
      </w:r>
      <w:r>
        <w:rPr>
          <w:sz w:val="22"/>
        </w:rPr>
        <w:t>obtain</w:t>
      </w:r>
      <w:r>
        <w:rPr>
          <w:spacing w:val="-12"/>
          <w:sz w:val="22"/>
        </w:rPr>
        <w:t> </w:t>
      </w:r>
      <w:r>
        <w:rPr>
          <w:sz w:val="22"/>
        </w:rPr>
        <w:t>further</w:t>
      </w:r>
      <w:r>
        <w:rPr>
          <w:spacing w:val="-12"/>
          <w:sz w:val="22"/>
        </w:rPr>
        <w:t> </w:t>
      </w:r>
      <w:r>
        <w:rPr>
          <w:sz w:val="22"/>
        </w:rPr>
        <w:t>information</w:t>
      </w:r>
      <w:r>
        <w:rPr>
          <w:spacing w:val="-13"/>
          <w:sz w:val="22"/>
        </w:rPr>
        <w:t> </w:t>
      </w:r>
      <w:r>
        <w:rPr>
          <w:sz w:val="22"/>
        </w:rPr>
        <w:t>and</w:t>
      </w:r>
      <w:r>
        <w:rPr>
          <w:spacing w:val="-12"/>
          <w:sz w:val="22"/>
        </w:rPr>
        <w:t> </w:t>
      </w:r>
      <w:r>
        <w:rPr>
          <w:sz w:val="22"/>
        </w:rPr>
        <w:t>inspect</w:t>
      </w:r>
      <w:r>
        <w:rPr>
          <w:spacing w:val="-13"/>
          <w:sz w:val="22"/>
        </w:rPr>
        <w:t> </w:t>
      </w:r>
      <w:r>
        <w:rPr>
          <w:sz w:val="22"/>
        </w:rPr>
        <w:t>the</w:t>
      </w:r>
      <w:r>
        <w:rPr>
          <w:spacing w:val="-13"/>
          <w:sz w:val="22"/>
        </w:rPr>
        <w:t> </w:t>
      </w:r>
      <w:r>
        <w:rPr>
          <w:sz w:val="22"/>
        </w:rPr>
        <w:t>Bidding</w:t>
      </w:r>
      <w:r>
        <w:rPr>
          <w:spacing w:val="-13"/>
          <w:sz w:val="22"/>
        </w:rPr>
        <w:t> </w:t>
      </w:r>
      <w:r>
        <w:rPr>
          <w:sz w:val="22"/>
        </w:rPr>
        <w:t>Documents</w:t>
      </w:r>
      <w:r>
        <w:rPr>
          <w:spacing w:val="-12"/>
          <w:sz w:val="22"/>
        </w:rPr>
        <w:t> </w:t>
      </w:r>
      <w:r>
        <w:rPr>
          <w:sz w:val="22"/>
        </w:rPr>
        <w:t>at</w:t>
      </w:r>
      <w:r>
        <w:rPr>
          <w:spacing w:val="-13"/>
          <w:sz w:val="22"/>
        </w:rPr>
        <w:t> </w:t>
      </w:r>
      <w:r>
        <w:rPr>
          <w:sz w:val="22"/>
        </w:rPr>
        <w:t>the</w:t>
      </w:r>
      <w:r>
        <w:rPr>
          <w:spacing w:val="-13"/>
          <w:sz w:val="22"/>
        </w:rPr>
        <w:t> </w:t>
      </w:r>
      <w:r>
        <w:rPr>
          <w:sz w:val="22"/>
        </w:rPr>
        <w:t>office</w:t>
      </w:r>
      <w:r>
        <w:rPr>
          <w:spacing w:val="-7"/>
          <w:sz w:val="22"/>
        </w:rPr>
        <w:t> </w:t>
      </w:r>
      <w:r>
        <w:rPr>
          <w:spacing w:val="-5"/>
          <w:sz w:val="22"/>
        </w:rPr>
        <w:t>of</w:t>
      </w:r>
    </w:p>
    <w:p>
      <w:pPr>
        <w:pStyle w:val="Heading8"/>
        <w:spacing w:line="288" w:lineRule="auto"/>
        <w:ind w:left="1037" w:right="5195" w:firstLine="43"/>
      </w:pPr>
      <w:r>
        <w:rPr>
          <w:spacing w:val="-4"/>
        </w:rPr>
        <w:t>Name:</w:t>
      </w:r>
      <w:r>
        <w:rPr>
          <w:color w:val="000000"/>
          <w:spacing w:val="-4"/>
          <w:highlight w:val="yellow"/>
        </w:rPr>
        <w:t> Infrastructure Development Office 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2" w:lineRule="exact"/>
        <w:ind w:left="1142"/>
      </w:pPr>
      <w:r>
        <w:rPr>
          <w:spacing w:val="-4"/>
        </w:rPr>
        <w:t>or</w:t>
      </w:r>
      <w:r>
        <w:rPr>
          <w:spacing w:val="-9"/>
        </w:rPr>
        <w:t> </w:t>
      </w:r>
      <w:r>
        <w:rPr>
          <w:spacing w:val="-4"/>
        </w:rPr>
        <w:t>may</w:t>
      </w:r>
      <w:r>
        <w:rPr>
          <w:spacing w:val="-9"/>
        </w:rPr>
        <w:t> </w:t>
      </w:r>
      <w:r>
        <w:rPr>
          <w:spacing w:val="-4"/>
        </w:rPr>
        <w:t>visit</w:t>
      </w:r>
      <w:r>
        <w:rPr>
          <w:spacing w:val="-6"/>
        </w:rPr>
        <w:t> </w:t>
      </w:r>
      <w:r>
        <w:rPr>
          <w:spacing w:val="-4"/>
        </w:rPr>
        <w:t>Office</w:t>
      </w:r>
      <w:r>
        <w:rPr>
          <w:spacing w:val="-5"/>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8" w:val="left" w:leader="none"/>
          <w:tab w:pos="1080" w:val="left" w:leader="none"/>
        </w:tabs>
        <w:spacing w:line="235" w:lineRule="auto" w:before="44" w:after="0"/>
        <w:ind w:left="1080" w:right="1069" w:hanging="720"/>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4"/>
          <w:sz w:val="22"/>
          <w:highlight w:val="yellow"/>
        </w:rPr>
        <w:t> </w:t>
      </w:r>
      <w:r>
        <w:rPr>
          <w:b/>
          <w:i/>
          <w:color w:val="000000"/>
          <w:spacing w:val="-2"/>
          <w:sz w:val="22"/>
          <w:highlight w:val="yellow"/>
        </w:rPr>
        <w:t>Office</w:t>
      </w:r>
      <w:r>
        <w:rPr>
          <w:b/>
          <w:i/>
          <w:color w:val="000000"/>
          <w:spacing w:val="-7"/>
          <w:sz w:val="22"/>
          <w:highlight w:val="yellow"/>
        </w:rPr>
        <w:t> </w:t>
      </w:r>
      <w:r>
        <w:rPr>
          <w:b/>
          <w:i/>
          <w:color w:val="000000"/>
          <w:spacing w:val="-2"/>
          <w:sz w:val="22"/>
          <w:highlight w:val="yellow"/>
        </w:rPr>
        <w:t>Baglung</w:t>
      </w:r>
      <w:r>
        <w:rPr>
          <w:b/>
          <w:i/>
          <w:color w:val="000000"/>
          <w:spacing w:val="-4"/>
          <w:sz w:val="22"/>
        </w:rPr>
        <w:t> </w:t>
      </w:r>
      <w:r>
        <w:rPr>
          <w:color w:val="000000"/>
          <w:spacing w:val="-2"/>
          <w:sz w:val="22"/>
        </w:rPr>
        <w:t>and</w:t>
      </w:r>
      <w:r>
        <w:rPr>
          <w:color w:val="000000"/>
          <w:spacing w:val="-7"/>
          <w:sz w:val="22"/>
        </w:rPr>
        <w:t> </w:t>
      </w:r>
      <w:r>
        <w:rPr>
          <w:color w:val="000000"/>
          <w:spacing w:val="-2"/>
          <w:sz w:val="22"/>
        </w:rPr>
        <w:t>the</w:t>
      </w:r>
      <w:r>
        <w:rPr>
          <w:color w:val="000000"/>
          <w:spacing w:val="-4"/>
          <w:sz w:val="22"/>
        </w:rPr>
        <w:t> </w:t>
      </w:r>
      <w:r>
        <w:rPr>
          <w:color w:val="000000"/>
          <w:spacing w:val="-2"/>
          <w:sz w:val="22"/>
        </w:rPr>
        <w:t>office</w:t>
      </w:r>
      <w:r>
        <w:rPr>
          <w:color w:val="000000"/>
          <w:spacing w:val="-4"/>
          <w:sz w:val="22"/>
        </w:rPr>
        <w:t> </w:t>
      </w:r>
      <w:r>
        <w:rPr>
          <w:color w:val="000000"/>
          <w:spacing w:val="-2"/>
          <w:sz w:val="22"/>
        </w:rPr>
        <w:t>website</w:t>
      </w:r>
      <w:r>
        <w:rPr>
          <w:color w:val="000000"/>
          <w:spacing w:val="-4"/>
          <w:sz w:val="22"/>
        </w:rPr>
        <w:t> </w:t>
      </w:r>
      <w:r>
        <w:rPr>
          <w:rFonts w:ascii="Calibri"/>
          <w:color w:val="000000"/>
          <w:spacing w:val="-2"/>
          <w:sz w:val="22"/>
        </w:rPr>
        <w:t>idobaglung.gandaki.gov.np </w:t>
      </w:r>
      <w:r>
        <w:rPr>
          <w:color w:val="000000"/>
          <w:spacing w:val="-2"/>
          <w:sz w:val="22"/>
        </w:rPr>
        <w:t>by</w:t>
      </w:r>
      <w:r>
        <w:rPr>
          <w:color w:val="000000"/>
          <w:spacing w:val="-7"/>
          <w:sz w:val="22"/>
        </w:rPr>
        <w:t> </w:t>
      </w:r>
      <w:r>
        <w:rPr>
          <w:color w:val="000000"/>
          <w:spacing w:val="-2"/>
          <w:sz w:val="22"/>
        </w:rPr>
        <w:t>eligible</w:t>
      </w:r>
      <w:r>
        <w:rPr>
          <w:color w:val="000000"/>
          <w:spacing w:val="-4"/>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6"/>
          <w:sz w:val="22"/>
        </w:rPr>
        <w:t> </w:t>
      </w:r>
      <w:r>
        <w:rPr>
          <w:color w:val="000000"/>
          <w:sz w:val="22"/>
        </w:rPr>
        <w:t>during</w:t>
      </w:r>
      <w:r>
        <w:rPr>
          <w:color w:val="000000"/>
          <w:spacing w:val="-3"/>
          <w:sz w:val="22"/>
        </w:rPr>
        <w:t> </w:t>
      </w:r>
      <w:r>
        <w:rPr>
          <w:color w:val="000000"/>
          <w:sz w:val="22"/>
        </w:rPr>
        <w:t>office hours </w:t>
      </w:r>
      <w:r>
        <w:rPr>
          <w:color w:val="000000"/>
          <w:sz w:val="22"/>
          <w:highlight w:val="yellow"/>
        </w:rPr>
        <w:t>in the account as specified below.</w:t>
      </w:r>
    </w:p>
    <w:p>
      <w:pPr>
        <w:pStyle w:val="BodyText"/>
        <w:spacing w:before="29"/>
        <w:ind w:left="1080"/>
        <w:jc w:val="both"/>
      </w:pPr>
      <w:r>
        <w:rPr>
          <w:spacing w:val="-6"/>
        </w:rPr>
        <w:t>Name</w:t>
      </w:r>
      <w:r>
        <w:rPr>
          <w:spacing w:val="-7"/>
        </w:rPr>
        <w:t> </w:t>
      </w:r>
      <w:r>
        <w:rPr>
          <w:spacing w:val="-6"/>
        </w:rPr>
        <w:t>of</w:t>
      </w:r>
      <w:r>
        <w:rPr>
          <w:spacing w:val="-3"/>
        </w:rPr>
        <w:t> </w:t>
      </w:r>
      <w:r>
        <w:rPr>
          <w:spacing w:val="-6"/>
        </w:rPr>
        <w:t>the</w:t>
      </w:r>
      <w:r>
        <w:rPr>
          <w:spacing w:val="-4"/>
        </w:rPr>
        <w:t> </w:t>
      </w:r>
      <w:r>
        <w:rPr>
          <w:spacing w:val="-6"/>
        </w:rPr>
        <w:t>Bank:</w:t>
      </w:r>
      <w:r>
        <w:rPr>
          <w:spacing w:val="-3"/>
        </w:rPr>
        <w:t> </w:t>
      </w:r>
      <w:r>
        <w:rPr>
          <w:spacing w:val="-6"/>
        </w:rPr>
        <w:t>Nepal</w:t>
      </w:r>
      <w:r>
        <w:rPr>
          <w:spacing w:val="-3"/>
        </w:rPr>
        <w:t> </w:t>
      </w:r>
      <w:r>
        <w:rPr>
          <w:spacing w:val="-6"/>
        </w:rPr>
        <w:t>Bank Limited,</w:t>
      </w:r>
      <w:r>
        <w:rPr>
          <w:spacing w:val="-4"/>
        </w:rPr>
        <w:t> </w:t>
      </w:r>
      <w:r>
        <w:rPr>
          <w:spacing w:val="-6"/>
        </w:rPr>
        <w:t>Baglung</w:t>
      </w:r>
    </w:p>
    <w:p>
      <w:pPr>
        <w:pStyle w:val="BodyText"/>
        <w:spacing w:before="33"/>
        <w:ind w:left="1020" w:right="4648" w:firstLine="60"/>
        <w:jc w:val="both"/>
      </w:pPr>
      <w:r>
        <w:rPr>
          <w:spacing w:val="-6"/>
        </w:rPr>
        <w:t>Name of Office: Infrastructure Development Office,Baglung </w:t>
      </w:r>
      <w:r>
        <w:rPr/>
        <w:t>Office Code no.: 3370145034</w:t>
      </w:r>
    </w:p>
    <w:p>
      <w:pPr>
        <w:pStyle w:val="BodyText"/>
        <w:spacing w:before="31"/>
        <w:ind w:left="912"/>
        <w:jc w:val="both"/>
      </w:pPr>
      <w:r>
        <w:rPr>
          <w:spacing w:val="-6"/>
        </w:rPr>
        <w:t>Account</w:t>
      </w:r>
      <w:r>
        <w:rPr>
          <w:spacing w:val="-5"/>
        </w:rPr>
        <w:t> </w:t>
      </w:r>
      <w:r>
        <w:rPr>
          <w:spacing w:val="-6"/>
        </w:rPr>
        <w:t>no.:</w:t>
      </w:r>
      <w:r>
        <w:rPr>
          <w:spacing w:val="-5"/>
        </w:rPr>
        <w:t> </w:t>
      </w:r>
      <w:r>
        <w:rPr>
          <w:spacing w:val="-6"/>
        </w:rPr>
        <w:t>27302000001001000001</w:t>
      </w:r>
    </w:p>
    <w:p>
      <w:pPr>
        <w:pStyle w:val="BodyText"/>
        <w:spacing w:before="30"/>
        <w:ind w:left="912"/>
        <w:jc w:val="both"/>
      </w:pPr>
      <w:r>
        <w:rPr>
          <w:spacing w:val="-6"/>
        </w:rPr>
        <w:t>Rajaswa</w:t>
      </w:r>
      <w:r>
        <w:rPr>
          <w:spacing w:val="-8"/>
        </w:rPr>
        <w:t> </w:t>
      </w:r>
      <w:r>
        <w:rPr>
          <w:spacing w:val="-6"/>
        </w:rPr>
        <w:t>(revenue)</w:t>
      </w:r>
      <w:r>
        <w:rPr>
          <w:spacing w:val="-2"/>
        </w:rPr>
        <w:t> </w:t>
      </w:r>
      <w:r>
        <w:rPr>
          <w:spacing w:val="-6"/>
        </w:rPr>
        <w:t>Shirshak</w:t>
      </w:r>
      <w:r>
        <w:rPr>
          <w:spacing w:val="-5"/>
        </w:rPr>
        <w:t> </w:t>
      </w:r>
      <w:r>
        <w:rPr>
          <w:spacing w:val="-6"/>
        </w:rPr>
        <w:t>no.:14229</w:t>
      </w:r>
    </w:p>
    <w:p>
      <w:pPr>
        <w:pStyle w:val="BodyText"/>
        <w:spacing w:before="89"/>
      </w:pPr>
    </w:p>
    <w:p>
      <w:pPr>
        <w:pStyle w:val="ListParagraph"/>
        <w:numPr>
          <w:ilvl w:val="0"/>
          <w:numId w:val="1"/>
        </w:numPr>
        <w:tabs>
          <w:tab w:pos="1078" w:val="left" w:leader="none"/>
        </w:tabs>
        <w:spacing w:line="240" w:lineRule="auto" w:before="1" w:after="0"/>
        <w:ind w:left="360" w:right="1071"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8" w:val="left" w:leader="none"/>
          <w:tab w:pos="1080" w:val="left" w:leader="none"/>
        </w:tabs>
        <w:spacing w:line="240" w:lineRule="auto" w:before="120" w:after="0"/>
        <w:ind w:left="1080" w:right="1069" w:hanging="720"/>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2"/>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0"/>
          <w:sz w:val="22"/>
        </w:rPr>
        <w:t> </w:t>
      </w:r>
      <w:r>
        <w:rPr>
          <w:sz w:val="22"/>
        </w:rPr>
        <w:t>Manual</w:t>
      </w:r>
      <w:r>
        <w:rPr>
          <w:spacing w:val="-8"/>
          <w:sz w:val="22"/>
        </w:rPr>
        <w:t> </w:t>
      </w:r>
      <w:r>
        <w:rPr>
          <w:sz w:val="22"/>
        </w:rPr>
        <w:t>Means</w:t>
      </w:r>
      <w:r>
        <w:rPr>
          <w:spacing w:val="-8"/>
          <w:sz w:val="22"/>
        </w:rPr>
        <w:t> </w:t>
      </w:r>
      <w:r>
        <w:rPr>
          <w:sz w:val="22"/>
        </w:rPr>
        <w:t>before</w:t>
      </w:r>
      <w:r>
        <w:rPr>
          <w:spacing w:val="-8"/>
          <w:sz w:val="22"/>
        </w:rPr>
        <w:t> </w:t>
      </w:r>
      <w:r>
        <w:rPr>
          <w:b/>
          <w:i/>
          <w:color w:val="0000FF"/>
          <w:sz w:val="22"/>
          <w:highlight w:val="yellow"/>
          <w:u w:val="single" w:color="0000FF"/>
        </w:rPr>
        <w:t>12:00</w:t>
      </w:r>
      <w:r>
        <w:rPr>
          <w:b/>
          <w:i/>
          <w:color w:val="0000FF"/>
          <w:spacing w:val="-8"/>
          <w:sz w:val="22"/>
        </w:rPr>
        <w:t> </w:t>
      </w:r>
      <w:r>
        <w:rPr>
          <w:color w:val="000000"/>
          <w:sz w:val="22"/>
          <w:highlight w:val="yellow"/>
        </w:rPr>
        <w:t>on</w:t>
      </w:r>
      <w:r>
        <w:rPr>
          <w:color w:val="000000"/>
          <w:spacing w:val="-8"/>
          <w:sz w:val="22"/>
          <w:highlight w:val="yellow"/>
        </w:rPr>
        <w:t> </w:t>
      </w:r>
      <w:r>
        <w:rPr>
          <w:b/>
          <w:i/>
          <w:color w:val="000000"/>
          <w:sz w:val="22"/>
          <w:highlight w:val="yellow"/>
        </w:rPr>
        <w:t>2083/06/28(October</w:t>
      </w:r>
      <w:r>
        <w:rPr>
          <w:b/>
          <w:i/>
          <w:color w:val="000000"/>
          <w:spacing w:val="-11"/>
          <w:sz w:val="22"/>
          <w:highlight w:val="yellow"/>
        </w:rPr>
        <w:t> </w:t>
      </w:r>
      <w:r>
        <w:rPr>
          <w:b/>
          <w:i/>
          <w:color w:val="000000"/>
          <w:sz w:val="22"/>
          <w:highlight w:val="yellow"/>
        </w:rPr>
        <w:t>14,</w:t>
      </w:r>
      <w:r>
        <w:rPr>
          <w:b/>
          <w:i/>
          <w:color w:val="000000"/>
          <w:spacing w:val="-13"/>
          <w:sz w:val="22"/>
          <w:highlight w:val="yellow"/>
        </w:rPr>
        <w:t> </w:t>
      </w:r>
      <w:r>
        <w:rPr>
          <w:b/>
          <w:i/>
          <w:color w:val="000000"/>
          <w:sz w:val="22"/>
          <w:highlight w:val="yellow"/>
        </w:rPr>
        <w:t>2026).</w:t>
      </w:r>
      <w:r>
        <w:rPr>
          <w:b/>
          <w:i/>
          <w:color w:val="000000"/>
          <w:spacing w:val="-13"/>
          <w:sz w:val="22"/>
        </w:rPr>
        <w:t> </w:t>
      </w:r>
      <w:r>
        <w:rPr>
          <w:color w:val="000000"/>
          <w:sz w:val="22"/>
        </w:rPr>
        <w:t>Bids</w:t>
      </w:r>
      <w:r>
        <w:rPr>
          <w:color w:val="000000"/>
          <w:spacing w:val="-13"/>
          <w:sz w:val="22"/>
        </w:rPr>
        <w:t> </w:t>
      </w:r>
      <w:r>
        <w:rPr>
          <w:color w:val="000000"/>
          <w:sz w:val="22"/>
        </w:rPr>
        <w:t>received</w:t>
      </w:r>
      <w:r>
        <w:rPr>
          <w:color w:val="000000"/>
          <w:spacing w:val="-12"/>
          <w:sz w:val="22"/>
        </w:rPr>
        <w:t> </w:t>
      </w:r>
      <w:r>
        <w:rPr>
          <w:color w:val="000000"/>
          <w:sz w:val="22"/>
        </w:rPr>
        <w:t>after</w:t>
      </w:r>
      <w:r>
        <w:rPr>
          <w:color w:val="000000"/>
          <w:spacing w:val="-13"/>
          <w:sz w:val="22"/>
        </w:rPr>
        <w:t> </w:t>
      </w:r>
      <w:r>
        <w:rPr>
          <w:color w:val="000000"/>
          <w:sz w:val="22"/>
        </w:rPr>
        <w:t>this</w:t>
      </w:r>
      <w:r>
        <w:rPr>
          <w:color w:val="000000"/>
          <w:spacing w:val="-13"/>
          <w:sz w:val="22"/>
        </w:rPr>
        <w:t> </w:t>
      </w:r>
      <w:r>
        <w:rPr>
          <w:color w:val="000000"/>
          <w:sz w:val="22"/>
        </w:rPr>
        <w:t>deadline will be rejected.</w:t>
      </w:r>
    </w:p>
    <w:p>
      <w:pPr>
        <w:pStyle w:val="ListParagraph"/>
        <w:numPr>
          <w:ilvl w:val="0"/>
          <w:numId w:val="1"/>
        </w:numPr>
        <w:tabs>
          <w:tab w:pos="1078" w:val="left" w:leader="none"/>
          <w:tab w:pos="1080" w:val="left" w:leader="none"/>
        </w:tabs>
        <w:spacing w:line="240" w:lineRule="auto" w:before="120" w:after="0"/>
        <w:ind w:left="1080" w:right="1069" w:hanging="720"/>
        <w:jc w:val="both"/>
        <w:rPr>
          <w:sz w:val="22"/>
        </w:rPr>
      </w:pPr>
      <w:r>
        <w:rPr>
          <w:sz w:val="22"/>
        </w:rPr>
        <w:t>The bids will be opened in the presence of Bidders' representatives who choose to attend at </w:t>
      </w:r>
      <w:r>
        <w:rPr>
          <w:b/>
          <w:i/>
          <w:sz w:val="22"/>
        </w:rPr>
        <w:t>13:00 </w:t>
      </w:r>
      <w:r>
        <w:rPr>
          <w:b/>
          <w:i/>
          <w:color w:val="000000"/>
          <w:spacing w:val="-2"/>
          <w:sz w:val="22"/>
          <w:highlight w:val="yellow"/>
        </w:rPr>
        <w:t>2083/06/28(October</w:t>
      </w:r>
      <w:r>
        <w:rPr>
          <w:b/>
          <w:i/>
          <w:color w:val="000000"/>
          <w:spacing w:val="-5"/>
          <w:sz w:val="22"/>
          <w:highlight w:val="yellow"/>
        </w:rPr>
        <w:t> </w:t>
      </w:r>
      <w:r>
        <w:rPr>
          <w:b/>
          <w:i/>
          <w:color w:val="000000"/>
          <w:spacing w:val="-2"/>
          <w:sz w:val="22"/>
          <w:highlight w:val="yellow"/>
        </w:rPr>
        <w:t>14,</w:t>
      </w:r>
      <w:r>
        <w:rPr>
          <w:b/>
          <w:i/>
          <w:color w:val="000000"/>
          <w:spacing w:val="-7"/>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5"/>
          <w:sz w:val="22"/>
        </w:rPr>
        <w:t> </w:t>
      </w:r>
      <w:r>
        <w:rPr>
          <w:color w:val="000000"/>
          <w:spacing w:val="-2"/>
          <w:sz w:val="22"/>
        </w:rPr>
        <w:t>office</w:t>
      </w:r>
      <w:r>
        <w:rPr>
          <w:color w:val="000000"/>
          <w:spacing w:val="-5"/>
          <w:sz w:val="22"/>
        </w:rPr>
        <w:t> </w:t>
      </w:r>
      <w:r>
        <w:rPr>
          <w:color w:val="000000"/>
          <w:spacing w:val="-2"/>
          <w:sz w:val="22"/>
        </w:rPr>
        <w:t>of </w:t>
      </w:r>
      <w:r>
        <w:rPr>
          <w:b/>
          <w:color w:val="000000"/>
          <w:spacing w:val="-2"/>
          <w:sz w:val="22"/>
        </w:rPr>
        <w:t>Infrastructure</w:t>
      </w:r>
      <w:r>
        <w:rPr>
          <w:b/>
          <w:color w:val="000000"/>
          <w:spacing w:val="-6"/>
          <w:sz w:val="22"/>
        </w:rPr>
        <w:t> </w:t>
      </w:r>
      <w:r>
        <w:rPr>
          <w:b/>
          <w:color w:val="000000"/>
          <w:spacing w:val="-2"/>
          <w:sz w:val="22"/>
        </w:rPr>
        <w:t>Development</w:t>
      </w:r>
      <w:r>
        <w:rPr>
          <w:b/>
          <w:color w:val="000000"/>
          <w:spacing w:val="-8"/>
          <w:sz w:val="22"/>
        </w:rPr>
        <w:t> </w:t>
      </w:r>
      <w:r>
        <w:rPr>
          <w:b/>
          <w:color w:val="000000"/>
          <w:spacing w:val="-2"/>
          <w:sz w:val="22"/>
        </w:rPr>
        <w:t>Office,</w:t>
      </w:r>
      <w:r>
        <w:rPr>
          <w:b/>
          <w:color w:val="000000"/>
          <w:spacing w:val="-5"/>
          <w:sz w:val="22"/>
        </w:rPr>
        <w:t> </w:t>
      </w:r>
      <w:r>
        <w:rPr>
          <w:b/>
          <w:color w:val="000000"/>
          <w:spacing w:val="-2"/>
          <w:sz w:val="22"/>
        </w:rPr>
        <w:t>Baglung</w:t>
      </w:r>
      <w:r>
        <w:rPr>
          <w:b/>
          <w:i/>
          <w:color w:val="000000"/>
          <w:spacing w:val="-2"/>
          <w:sz w:val="22"/>
        </w:rPr>
        <w:t>. </w:t>
      </w:r>
      <w:r>
        <w:rPr>
          <w:color w:val="000000"/>
          <w:spacing w:val="-2"/>
          <w:sz w:val="22"/>
        </w:rPr>
        <w:t>Bids </w:t>
      </w:r>
      <w:r>
        <w:rPr>
          <w:color w:val="000000"/>
          <w:sz w:val="22"/>
        </w:rPr>
        <w:t>must</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12"/>
          <w:sz w:val="22"/>
        </w:rPr>
        <w:t> </w:t>
      </w:r>
      <w:r>
        <w:rPr>
          <w:color w:val="000000"/>
          <w:sz w:val="22"/>
        </w:rPr>
        <w:t>a</w:t>
      </w:r>
      <w:r>
        <w:rPr>
          <w:color w:val="000000"/>
          <w:spacing w:val="-14"/>
          <w:sz w:val="22"/>
        </w:rPr>
        <w:t> </w:t>
      </w:r>
      <w:r>
        <w:rPr>
          <w:color w:val="000000"/>
          <w:sz w:val="22"/>
        </w:rPr>
        <w:t>period</w:t>
      </w:r>
      <w:r>
        <w:rPr>
          <w:color w:val="000000"/>
          <w:spacing w:val="-12"/>
          <w:sz w:val="22"/>
        </w:rPr>
        <w:t> </w:t>
      </w:r>
      <w:r>
        <w:rPr>
          <w:color w:val="000000"/>
          <w:sz w:val="22"/>
        </w:rPr>
        <w:t>of</w:t>
      </w:r>
      <w:r>
        <w:rPr>
          <w:color w:val="000000"/>
          <w:spacing w:val="-12"/>
          <w:sz w:val="22"/>
        </w:rPr>
        <w:t> </w:t>
      </w:r>
      <w:r>
        <w:rPr>
          <w:b/>
          <w:i/>
          <w:color w:val="000000"/>
          <w:sz w:val="22"/>
          <w:highlight w:val="yellow"/>
        </w:rPr>
        <w:t>90</w:t>
      </w:r>
      <w:r>
        <w:rPr>
          <w:b/>
          <w:i/>
          <w:color w:val="000000"/>
          <w:spacing w:val="-13"/>
          <w:sz w:val="22"/>
          <w:highlight w:val="yellow"/>
        </w:rPr>
        <w:t> </w:t>
      </w:r>
      <w:r>
        <w:rPr>
          <w:b/>
          <w:i/>
          <w:color w:val="000000"/>
          <w:sz w:val="22"/>
          <w:highlight w:val="yellow"/>
        </w:rPr>
        <w:t>days</w:t>
      </w:r>
      <w:r>
        <w:rPr>
          <w:b/>
          <w:i/>
          <w:color w:val="000000"/>
          <w:spacing w:val="-14"/>
          <w:sz w:val="22"/>
        </w:rPr>
        <w:t> </w:t>
      </w:r>
      <w:r>
        <w:rPr>
          <w:color w:val="000000"/>
          <w:sz w:val="22"/>
        </w:rPr>
        <w:t>from</w:t>
      </w:r>
      <w:r>
        <w:rPr>
          <w:color w:val="000000"/>
          <w:spacing w:val="-14"/>
          <w:sz w:val="22"/>
        </w:rPr>
        <w:t> </w:t>
      </w:r>
      <w:r>
        <w:rPr>
          <w:color w:val="000000"/>
          <w:sz w:val="22"/>
        </w:rPr>
        <w:t>the</w:t>
      </w:r>
      <w:r>
        <w:rPr>
          <w:color w:val="000000"/>
          <w:spacing w:val="-11"/>
          <w:sz w:val="22"/>
        </w:rPr>
        <w:t> </w:t>
      </w:r>
      <w:r>
        <w:rPr>
          <w:color w:val="000000"/>
          <w:sz w:val="22"/>
        </w:rPr>
        <w:t>bid</w:t>
      </w:r>
      <w:r>
        <w:rPr>
          <w:color w:val="000000"/>
          <w:spacing w:val="-14"/>
          <w:sz w:val="22"/>
        </w:rPr>
        <w:t> </w:t>
      </w:r>
      <w:r>
        <w:rPr>
          <w:color w:val="000000"/>
          <w:sz w:val="22"/>
        </w:rPr>
        <w:t>submission</w:t>
      </w:r>
      <w:r>
        <w:rPr>
          <w:color w:val="000000"/>
          <w:spacing w:val="-12"/>
          <w:sz w:val="22"/>
        </w:rPr>
        <w:t> </w:t>
      </w:r>
      <w:r>
        <w:rPr>
          <w:color w:val="000000"/>
          <w:sz w:val="22"/>
        </w:rPr>
        <w:t>deadline</w:t>
      </w:r>
      <w:r>
        <w:rPr>
          <w:color w:val="000000"/>
          <w:spacing w:val="-14"/>
          <w:sz w:val="22"/>
        </w:rPr>
        <w:t> </w:t>
      </w:r>
      <w:r>
        <w:rPr>
          <w:color w:val="000000"/>
          <w:sz w:val="22"/>
        </w:rPr>
        <w:t>and</w:t>
      </w:r>
      <w:r>
        <w:rPr>
          <w:color w:val="000000"/>
          <w:spacing w:val="-12"/>
          <w:sz w:val="22"/>
        </w:rPr>
        <w:t> </w:t>
      </w:r>
      <w:r>
        <w:rPr>
          <w:color w:val="000000"/>
          <w:sz w:val="22"/>
        </w:rPr>
        <w:t>must</w:t>
      </w:r>
      <w:r>
        <w:rPr>
          <w:color w:val="000000"/>
          <w:spacing w:val="-11"/>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5"/>
          <w:sz w:val="22"/>
        </w:rPr>
        <w:t> </w:t>
      </w:r>
      <w:r>
        <w:rPr>
          <w:color w:val="000000"/>
          <w:sz w:val="22"/>
          <w:highlight w:val="yellow"/>
        </w:rPr>
        <w:t>of </w:t>
      </w:r>
      <w:r>
        <w:rPr>
          <w:b/>
          <w:i/>
          <w:color w:val="000000"/>
          <w:sz w:val="22"/>
          <w:highlight w:val="yellow"/>
        </w:rPr>
        <w:t>[1,60,000]</w:t>
      </w:r>
      <w:r>
        <w:rPr>
          <w:color w:val="000000"/>
          <w:sz w:val="22"/>
          <w:highlight w:val="yellow"/>
        </w:rPr>
        <w:t>,</w:t>
      </w:r>
      <w:r>
        <w:rPr>
          <w:color w:val="000000"/>
          <w:sz w:val="22"/>
        </w:rPr>
        <w:t> which shall be valid for 30 days beyond</w:t>
      </w:r>
      <w:r>
        <w:rPr>
          <w:color w:val="000000"/>
          <w:spacing w:val="-4"/>
          <w:sz w:val="22"/>
        </w:rPr>
        <w:t> </w:t>
      </w:r>
      <w:r>
        <w:rPr>
          <w:color w:val="000000"/>
          <w:sz w:val="22"/>
        </w:rPr>
        <w:t>the validity</w:t>
      </w:r>
      <w:r>
        <w:rPr>
          <w:color w:val="000000"/>
          <w:spacing w:val="-4"/>
          <w:sz w:val="22"/>
        </w:rPr>
        <w:t> </w:t>
      </w:r>
      <w:r>
        <w:rPr>
          <w:color w:val="000000"/>
          <w:sz w:val="22"/>
        </w:rPr>
        <w:t>period</w:t>
      </w:r>
      <w:r>
        <w:rPr>
          <w:color w:val="000000"/>
          <w:spacing w:val="-4"/>
          <w:sz w:val="22"/>
        </w:rPr>
        <w:t> </w:t>
      </w:r>
      <w:r>
        <w:rPr>
          <w:color w:val="000000"/>
          <w:sz w:val="22"/>
        </w:rPr>
        <w:t>.</w:t>
      </w:r>
    </w:p>
    <w:p>
      <w:pPr>
        <w:pStyle w:val="BodyText"/>
        <w:spacing w:before="55"/>
        <w:ind w:left="1457"/>
        <w:jc w:val="both"/>
      </w:pPr>
      <w:r>
        <w:rPr>
          <w:spacing w:val="-6"/>
        </w:rPr>
        <w:t>Cash Deposit</w:t>
      </w:r>
      <w:r>
        <w:rPr>
          <w:spacing w:val="-4"/>
        </w:rPr>
        <w:t> </w:t>
      </w:r>
      <w:r>
        <w:rPr>
          <w:spacing w:val="-6"/>
        </w:rPr>
        <w:t>for</w:t>
      </w:r>
      <w:r>
        <w:rPr>
          <w:spacing w:val="-4"/>
        </w:rPr>
        <w:t> </w:t>
      </w:r>
      <w:r>
        <w:rPr>
          <w:spacing w:val="-6"/>
        </w:rPr>
        <w:t>Bid</w:t>
      </w:r>
      <w:r>
        <w:rPr>
          <w:spacing w:val="-5"/>
        </w:rPr>
        <w:t> </w:t>
      </w:r>
      <w:r>
        <w:rPr>
          <w:spacing w:val="-6"/>
        </w:rPr>
        <w:t>Security</w:t>
      </w:r>
    </w:p>
    <w:p>
      <w:pPr>
        <w:pStyle w:val="BodyText"/>
        <w:spacing w:before="55"/>
        <w:ind w:left="1063"/>
        <w:jc w:val="both"/>
      </w:pPr>
      <w:r>
        <w:rPr>
          <w:spacing w:val="-6"/>
        </w:rPr>
        <w:t>Name of the</w:t>
      </w:r>
      <w:r>
        <w:rPr>
          <w:spacing w:val="-3"/>
        </w:rPr>
        <w:t> </w:t>
      </w:r>
      <w:r>
        <w:rPr>
          <w:spacing w:val="-6"/>
        </w:rPr>
        <w:t>Bank:-</w:t>
      </w:r>
      <w:r>
        <w:rPr>
          <w:spacing w:val="-5"/>
        </w:rPr>
        <w:t> </w:t>
      </w:r>
      <w:r>
        <w:rPr>
          <w:spacing w:val="-6"/>
        </w:rPr>
        <w:t>Nepal</w:t>
      </w:r>
      <w:r>
        <w:rPr>
          <w:spacing w:val="-2"/>
        </w:rPr>
        <w:t> </w:t>
      </w:r>
      <w:r>
        <w:rPr>
          <w:spacing w:val="-6"/>
        </w:rPr>
        <w:t>Bank Limited,</w:t>
      </w:r>
      <w:r>
        <w:rPr>
          <w:spacing w:val="-3"/>
        </w:rPr>
        <w:t> </w:t>
      </w:r>
      <w:r>
        <w:rPr>
          <w:spacing w:val="-6"/>
        </w:rPr>
        <w:t>Baglung</w:t>
      </w:r>
    </w:p>
    <w:p>
      <w:pPr>
        <w:pStyle w:val="BodyText"/>
        <w:spacing w:line="290" w:lineRule="auto" w:before="54"/>
        <w:ind w:left="1013" w:right="4544" w:firstLine="50"/>
        <w:jc w:val="both"/>
      </w:pPr>
      <w:r>
        <w:rPr>
          <w:spacing w:val="-6"/>
        </w:rPr>
        <w:t>Name of Office:- Infrastructure Development Office, Baglung </w:t>
      </w:r>
      <w:r>
        <w:rPr/>
        <w:t>Office Code No.:-</w:t>
      </w:r>
      <w:r>
        <w:rPr>
          <w:spacing w:val="-1"/>
        </w:rPr>
        <w:t> </w:t>
      </w:r>
      <w:r>
        <w:rPr/>
        <w:t>3370145034</w:t>
      </w:r>
    </w:p>
    <w:p>
      <w:pPr>
        <w:pStyle w:val="BodyText"/>
        <w:spacing w:after="0" w:line="290" w:lineRule="auto"/>
        <w:jc w:val="both"/>
        <w:sectPr>
          <w:headerReference w:type="default" r:id="rId8"/>
          <w:pgSz w:w="12240" w:h="15840"/>
          <w:pgMar w:header="523" w:footer="0" w:top="1280" w:bottom="280" w:left="1080" w:right="360"/>
          <w:pgNumType w:start="1"/>
        </w:sectPr>
      </w:pPr>
    </w:p>
    <w:p>
      <w:pPr>
        <w:pStyle w:val="BodyText"/>
        <w:spacing w:before="150"/>
        <w:ind w:left="1063"/>
      </w:pPr>
      <w:r>
        <w:rPr>
          <w:spacing w:val="-6"/>
        </w:rPr>
        <w:t>Office's Account</w:t>
      </w:r>
      <w:r>
        <w:rPr>
          <w:spacing w:val="-3"/>
        </w:rPr>
        <w:t> </w:t>
      </w:r>
      <w:r>
        <w:rPr>
          <w:spacing w:val="-6"/>
        </w:rPr>
        <w:t>No.:</w:t>
      </w:r>
      <w:r>
        <w:rPr>
          <w:spacing w:val="-3"/>
        </w:rPr>
        <w:t> </w:t>
      </w:r>
      <w:r>
        <w:rPr>
          <w:spacing w:val="-6"/>
        </w:rPr>
        <w:t>-</w:t>
      </w:r>
      <w:r>
        <w:rPr>
          <w:spacing w:val="-8"/>
        </w:rPr>
        <w:t> </w:t>
      </w:r>
      <w:r>
        <w:rPr>
          <w:spacing w:val="-6"/>
        </w:rPr>
        <w:t>02202000002003000001</w:t>
      </w:r>
    </w:p>
    <w:p>
      <w:pPr>
        <w:pStyle w:val="ListParagraph"/>
        <w:numPr>
          <w:ilvl w:val="0"/>
          <w:numId w:val="1"/>
        </w:numPr>
        <w:tabs>
          <w:tab w:pos="1078" w:val="left" w:leader="none"/>
        </w:tabs>
        <w:spacing w:line="240" w:lineRule="auto" w:before="143" w:after="0"/>
        <w:ind w:left="360" w:right="1073" w:firstLine="0"/>
        <w:jc w:val="both"/>
        <w:rPr>
          <w:sz w:val="22"/>
        </w:rPr>
      </w:pPr>
      <w:r>
        <w:rPr>
          <w:sz w:val="22"/>
        </w:rPr>
        <w:t>If the last date of purchasing and /or submission falls on a government holiday, then the next working</w:t>
      </w:r>
      <w:r>
        <w:rPr>
          <w:spacing w:val="-6"/>
          <w:sz w:val="22"/>
        </w:rPr>
        <w:t> </w:t>
      </w:r>
      <w:r>
        <w:rPr>
          <w:sz w:val="22"/>
        </w:rPr>
        <w:t>day</w:t>
      </w:r>
      <w:r>
        <w:rPr>
          <w:spacing w:val="-5"/>
          <w:sz w:val="22"/>
        </w:rPr>
        <w:t> </w:t>
      </w:r>
      <w:r>
        <w:rPr>
          <w:sz w:val="22"/>
        </w:rPr>
        <w:t>shall</w:t>
      </w:r>
      <w:r>
        <w:rPr>
          <w:spacing w:val="-2"/>
          <w:sz w:val="22"/>
        </w:rPr>
        <w:t> </w:t>
      </w:r>
      <w:r>
        <w:rPr>
          <w:sz w:val="22"/>
        </w:rPr>
        <w:t>be</w:t>
      </w:r>
      <w:r>
        <w:rPr>
          <w:spacing w:val="-3"/>
          <w:sz w:val="22"/>
        </w:rPr>
        <w:t> </w:t>
      </w:r>
      <w:r>
        <w:rPr>
          <w:sz w:val="22"/>
        </w:rPr>
        <w:t>considered</w:t>
      </w:r>
      <w:r>
        <w:rPr>
          <w:spacing w:val="-3"/>
          <w:sz w:val="22"/>
        </w:rPr>
        <w:t> </w:t>
      </w:r>
      <w:r>
        <w:rPr>
          <w:sz w:val="22"/>
        </w:rPr>
        <w:t>as</w:t>
      </w:r>
      <w:r>
        <w:rPr>
          <w:spacing w:val="-3"/>
          <w:sz w:val="22"/>
        </w:rPr>
        <w:t> </w:t>
      </w:r>
      <w:r>
        <w:rPr>
          <w:sz w:val="22"/>
        </w:rPr>
        <w:t>the</w:t>
      </w:r>
      <w:r>
        <w:rPr>
          <w:spacing w:val="-5"/>
          <w:sz w:val="22"/>
        </w:rPr>
        <w:t> </w:t>
      </w:r>
      <w:r>
        <w:rPr>
          <w:sz w:val="22"/>
        </w:rPr>
        <w:t>last</w:t>
      </w:r>
      <w:r>
        <w:rPr>
          <w:spacing w:val="-2"/>
          <w:sz w:val="22"/>
        </w:rPr>
        <w:t> </w:t>
      </w:r>
      <w:r>
        <w:rPr>
          <w:sz w:val="22"/>
        </w:rPr>
        <w:t>date.</w:t>
      </w:r>
      <w:r>
        <w:rPr>
          <w:spacing w:val="-3"/>
          <w:sz w:val="22"/>
        </w:rPr>
        <w:t> </w:t>
      </w:r>
      <w:r>
        <w:rPr>
          <w:sz w:val="22"/>
        </w:rPr>
        <w:t>In</w:t>
      </w:r>
      <w:r>
        <w:rPr>
          <w:spacing w:val="-3"/>
          <w:sz w:val="22"/>
        </w:rPr>
        <w:t> </w:t>
      </w:r>
      <w:r>
        <w:rPr>
          <w:sz w:val="22"/>
        </w:rPr>
        <w:t>such</w:t>
      </w:r>
      <w:r>
        <w:rPr>
          <w:spacing w:val="-6"/>
          <w:sz w:val="22"/>
        </w:rPr>
        <w:t> </w:t>
      </w:r>
      <w:r>
        <w:rPr>
          <w:sz w:val="22"/>
        </w:rPr>
        <w:t>case</w:t>
      </w:r>
      <w:r>
        <w:rPr>
          <w:spacing w:val="-5"/>
          <w:sz w:val="22"/>
        </w:rPr>
        <w:t> </w:t>
      </w:r>
      <w:r>
        <w:rPr>
          <w:sz w:val="22"/>
        </w:rPr>
        <w:t>the</w:t>
      </w:r>
      <w:r>
        <w:rPr>
          <w:spacing w:val="-3"/>
          <w:sz w:val="22"/>
        </w:rPr>
        <w:t> </w:t>
      </w:r>
      <w:r>
        <w:rPr>
          <w:sz w:val="22"/>
        </w:rPr>
        <w:t>validity</w:t>
      </w:r>
      <w:r>
        <w:rPr>
          <w:spacing w:val="-7"/>
          <w:sz w:val="22"/>
        </w:rPr>
        <w:t> </w:t>
      </w:r>
      <w:r>
        <w:rPr>
          <w:sz w:val="22"/>
        </w:rPr>
        <w:t>period</w:t>
      </w:r>
      <w:r>
        <w:rPr>
          <w:spacing w:val="-3"/>
          <w:sz w:val="22"/>
        </w:rPr>
        <w:t> </w:t>
      </w:r>
      <w:r>
        <w:rPr>
          <w:sz w:val="22"/>
        </w:rPr>
        <w:t>of</w:t>
      </w:r>
      <w:r>
        <w:rPr>
          <w:spacing w:val="-5"/>
          <w:sz w:val="22"/>
        </w:rPr>
        <w:t> </w:t>
      </w:r>
      <w:r>
        <w:rPr>
          <w:sz w:val="22"/>
        </w:rPr>
        <w:t>the</w:t>
      </w:r>
      <w:r>
        <w:rPr>
          <w:spacing w:val="-5"/>
          <w:sz w:val="22"/>
        </w:rPr>
        <w:t> </w:t>
      </w:r>
      <w:r>
        <w:rPr>
          <w:sz w:val="22"/>
        </w:rPr>
        <w:t>bid</w:t>
      </w:r>
      <w:r>
        <w:rPr>
          <w:spacing w:val="-6"/>
          <w:sz w:val="22"/>
        </w:rPr>
        <w:t> </w:t>
      </w:r>
      <w:r>
        <w:rPr>
          <w:sz w:val="22"/>
        </w:rPr>
        <w:t>and</w:t>
      </w:r>
      <w:r>
        <w:rPr>
          <w:spacing w:val="-6"/>
          <w:sz w:val="22"/>
        </w:rPr>
        <w:t> </w:t>
      </w:r>
      <w:r>
        <w:rPr>
          <w:sz w:val="22"/>
        </w:rPr>
        <w:t>bid</w:t>
      </w:r>
      <w:r>
        <w:rPr>
          <w:spacing w:val="-6"/>
          <w:sz w:val="22"/>
        </w:rPr>
        <w:t> </w:t>
      </w:r>
      <w:r>
        <w:rPr>
          <w:sz w:val="22"/>
        </w:rPr>
        <w:t>security shall</w:t>
      </w:r>
      <w:r>
        <w:rPr>
          <w:spacing w:val="-8"/>
          <w:sz w:val="22"/>
        </w:rPr>
        <w:t> </w:t>
      </w:r>
      <w:r>
        <w:rPr>
          <w:sz w:val="22"/>
        </w:rPr>
        <w:t>remain</w:t>
      </w:r>
      <w:r>
        <w:rPr>
          <w:spacing w:val="-11"/>
          <w:sz w:val="22"/>
        </w:rPr>
        <w:t> </w:t>
      </w:r>
      <w:r>
        <w:rPr>
          <w:sz w:val="22"/>
        </w:rPr>
        <w:t>the</w:t>
      </w:r>
      <w:r>
        <w:rPr>
          <w:spacing w:val="-8"/>
          <w:sz w:val="22"/>
        </w:rPr>
        <w:t> </w:t>
      </w:r>
      <w:r>
        <w:rPr>
          <w:sz w:val="22"/>
        </w:rPr>
        <w:t>same</w:t>
      </w:r>
      <w:r>
        <w:rPr>
          <w:spacing w:val="-7"/>
          <w:sz w:val="22"/>
        </w:rPr>
        <w:t> </w:t>
      </w:r>
      <w:r>
        <w:rPr>
          <w:sz w:val="22"/>
        </w:rPr>
        <w:t>as</w:t>
      </w:r>
      <w:r>
        <w:rPr>
          <w:spacing w:val="-8"/>
          <w:sz w:val="22"/>
        </w:rPr>
        <w:t> </w:t>
      </w:r>
      <w:r>
        <w:rPr>
          <w:sz w:val="22"/>
        </w:rPr>
        <w:t>specified</w:t>
      </w:r>
      <w:r>
        <w:rPr>
          <w:spacing w:val="-8"/>
          <w:sz w:val="22"/>
        </w:rPr>
        <w:t> </w:t>
      </w:r>
      <w:r>
        <w:rPr>
          <w:sz w:val="22"/>
        </w:rPr>
        <w:t>for</w:t>
      </w:r>
      <w:r>
        <w:rPr>
          <w:spacing w:val="-8"/>
          <w:sz w:val="22"/>
        </w:rPr>
        <w:t> </w:t>
      </w:r>
      <w:r>
        <w:rPr>
          <w:sz w:val="22"/>
        </w:rPr>
        <w:t>the</w:t>
      </w:r>
      <w:r>
        <w:rPr>
          <w:spacing w:val="-8"/>
          <w:sz w:val="22"/>
        </w:rPr>
        <w:t> </w:t>
      </w:r>
      <w:r>
        <w:rPr>
          <w:sz w:val="22"/>
        </w:rPr>
        <w:t>original</w:t>
      </w:r>
      <w:r>
        <w:rPr>
          <w:spacing w:val="-8"/>
          <w:sz w:val="22"/>
        </w:rPr>
        <w:t> </w:t>
      </w:r>
      <w:r>
        <w:rPr>
          <w:sz w:val="22"/>
        </w:rPr>
        <w:t>last</w:t>
      </w:r>
      <w:r>
        <w:rPr>
          <w:spacing w:val="-8"/>
          <w:sz w:val="22"/>
        </w:rPr>
        <w:t> </w:t>
      </w:r>
      <w:r>
        <w:rPr>
          <w:sz w:val="22"/>
        </w:rPr>
        <w:t>date</w:t>
      </w:r>
      <w:r>
        <w:rPr>
          <w:spacing w:val="-8"/>
          <w:sz w:val="22"/>
        </w:rPr>
        <w:t> </w:t>
      </w:r>
      <w:r>
        <w:rPr>
          <w:sz w:val="22"/>
        </w:rPr>
        <w:t>of</w:t>
      </w:r>
      <w:r>
        <w:rPr>
          <w:spacing w:val="-8"/>
          <w:sz w:val="22"/>
        </w:rPr>
        <w:t> </w:t>
      </w:r>
      <w:r>
        <w:rPr>
          <w:sz w:val="22"/>
        </w:rPr>
        <w:t>bid</w:t>
      </w:r>
      <w:r>
        <w:rPr>
          <w:spacing w:val="-9"/>
          <w:sz w:val="22"/>
        </w:rPr>
        <w:t> </w:t>
      </w:r>
      <w:r>
        <w:rPr>
          <w:sz w:val="22"/>
        </w:rPr>
        <w:t>submission.</w:t>
      </w:r>
    </w:p>
    <w:p>
      <w:pPr>
        <w:pStyle w:val="ListParagraph"/>
        <w:spacing w:after="0" w:line="240" w:lineRule="auto"/>
        <w:jc w:val="both"/>
        <w:rPr>
          <w:sz w:val="22"/>
        </w:rPr>
        <w:sectPr>
          <w:pgSz w:w="12240" w:h="15840"/>
          <w:pgMar w:header="523" w:footer="0" w:top="1280" w:bottom="280" w:left="1080" w:right="360"/>
        </w:sectPr>
      </w:pPr>
    </w:p>
    <w:p>
      <w:pPr>
        <w:spacing w:line="396" w:lineRule="exact" w:before="74"/>
        <w:ind w:left="3065" w:right="0" w:firstLine="0"/>
        <w:jc w:val="left"/>
        <w:rPr>
          <w:sz w:val="36"/>
        </w:rPr>
      </w:pPr>
      <w:r>
        <w:rPr>
          <w:sz w:val="36"/>
          <w:u w:val="single"/>
        </w:rPr>
        <w:t>Part</w:t>
      </w:r>
      <w:r>
        <w:rPr>
          <w:spacing w:val="-22"/>
          <w:sz w:val="36"/>
          <w:u w:val="single"/>
        </w:rPr>
        <w:t> </w:t>
      </w:r>
      <w:r>
        <w:rPr>
          <w:sz w:val="36"/>
          <w:u w:val="single"/>
        </w:rPr>
        <w:t>-</w:t>
      </w:r>
      <w:r>
        <w:rPr>
          <w:spacing w:val="-22"/>
          <w:sz w:val="36"/>
          <w:u w:val="single"/>
        </w:rPr>
        <w:t> </w:t>
      </w:r>
      <w:r>
        <w:rPr>
          <w:sz w:val="36"/>
          <w:u w:val="single"/>
        </w:rPr>
        <w:t>I</w:t>
      </w:r>
      <w:r>
        <w:rPr>
          <w:spacing w:val="-21"/>
          <w:sz w:val="36"/>
          <w:u w:val="single"/>
        </w:rPr>
        <w:t> </w:t>
      </w:r>
      <w:r>
        <w:rPr>
          <w:sz w:val="36"/>
          <w:u w:val="single"/>
        </w:rPr>
        <w:t>Bidding</w:t>
      </w:r>
      <w:r>
        <w:rPr>
          <w:spacing w:val="-22"/>
          <w:sz w:val="36"/>
          <w:u w:val="single"/>
        </w:rPr>
        <w:t> </w:t>
      </w:r>
      <w:r>
        <w:rPr>
          <w:spacing w:val="-2"/>
          <w:sz w:val="36"/>
          <w:u w:val="single"/>
        </w:rPr>
        <w:t>Procedures</w:t>
      </w:r>
    </w:p>
    <w:p>
      <w:pPr>
        <w:spacing w:line="281" w:lineRule="exact" w:before="0"/>
        <w:ind w:left="0" w:right="723" w:firstLine="0"/>
        <w:jc w:val="center"/>
        <w:rPr>
          <w:sz w:val="26"/>
        </w:rPr>
      </w:pPr>
      <w:r>
        <w:rPr>
          <w:spacing w:val="-4"/>
          <w:sz w:val="26"/>
        </w:rPr>
        <w:t>Table</w:t>
      </w:r>
      <w:r>
        <w:rPr>
          <w:spacing w:val="-8"/>
          <w:sz w:val="26"/>
        </w:rPr>
        <w:t> </w:t>
      </w:r>
      <w:r>
        <w:rPr>
          <w:spacing w:val="-4"/>
          <w:sz w:val="26"/>
        </w:rPr>
        <w:t>of</w:t>
      </w:r>
      <w:r>
        <w:rPr>
          <w:spacing w:val="-9"/>
          <w:sz w:val="26"/>
        </w:rPr>
        <w:t> </w:t>
      </w:r>
      <w:r>
        <w:rPr>
          <w:spacing w:val="-4"/>
          <w:sz w:val="26"/>
        </w:rPr>
        <w:t>Clauses</w:t>
      </w:r>
    </w:p>
    <w:p>
      <w:pPr>
        <w:pStyle w:val="Heading3"/>
        <w:tabs>
          <w:tab w:pos="9624" w:val="right" w:leader="dot"/>
        </w:tabs>
        <w:spacing w:before="184"/>
        <w:ind w:left="610"/>
      </w:pPr>
      <w:r>
        <w:rPr>
          <w:spacing w:val="-4"/>
        </w:rPr>
        <w:t>Section-I</w:t>
      </w:r>
      <w:r>
        <w:rPr>
          <w:spacing w:val="-10"/>
        </w:rPr>
        <w:t> </w:t>
      </w:r>
      <w:r>
        <w:rPr>
          <w:spacing w:val="-4"/>
        </w:rPr>
        <w:t>Instruction</w:t>
      </w:r>
      <w:r>
        <w:rPr>
          <w:spacing w:val="-11"/>
        </w:rPr>
        <w:t> </w:t>
      </w:r>
      <w:r>
        <w:rPr>
          <w:spacing w:val="-4"/>
        </w:rPr>
        <w:t>to</w:t>
      </w:r>
      <w:r>
        <w:rPr>
          <w:spacing w:val="-10"/>
        </w:rPr>
        <w:t> </w:t>
      </w:r>
      <w:r>
        <w:rPr>
          <w:spacing w:val="-4"/>
        </w:rPr>
        <w:t>Bidders</w:t>
      </w:r>
      <w:r>
        <w:rPr/>
        <w:tab/>
      </w:r>
      <w:r>
        <w:rPr>
          <w:spacing w:val="-10"/>
        </w:rPr>
        <w:t>3</w:t>
      </w:r>
    </w:p>
    <w:p>
      <w:pPr>
        <w:pStyle w:val="ListParagraph"/>
        <w:numPr>
          <w:ilvl w:val="0"/>
          <w:numId w:val="2"/>
        </w:numPr>
        <w:tabs>
          <w:tab w:pos="811" w:val="left" w:leader="none"/>
          <w:tab w:pos="9724" w:val="right" w:leader="dot"/>
        </w:tabs>
        <w:spacing w:line="240" w:lineRule="auto" w:before="187"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1" w:after="0"/>
        <w:ind w:left="1169" w:right="0" w:hanging="358"/>
        <w:jc w:val="left"/>
        <w:rPr>
          <w:sz w:val="22"/>
        </w:rPr>
      </w:pPr>
      <w:r>
        <w:rPr>
          <w:spacing w:val="-2"/>
          <w:sz w:val="22"/>
        </w:rPr>
        <w:t>Scope</w:t>
      </w:r>
      <w:r>
        <w:rPr>
          <w:spacing w:val="-11"/>
          <w:sz w:val="22"/>
        </w:rPr>
        <w:t> </w:t>
      </w:r>
      <w:r>
        <w:rPr>
          <w:spacing w:val="-2"/>
          <w:sz w:val="22"/>
        </w:rPr>
        <w:t>of</w:t>
      </w:r>
      <w:r>
        <w:rPr>
          <w:spacing w:val="-7"/>
          <w:sz w:val="22"/>
        </w:rPr>
        <w:t> </w:t>
      </w:r>
      <w:r>
        <w:rPr>
          <w:spacing w:val="-2"/>
          <w:sz w:val="22"/>
        </w:rPr>
        <w:t>Bid</w:t>
      </w:r>
      <w:r>
        <w:rPr>
          <w:spacing w:val="-9"/>
          <w:sz w:val="22"/>
        </w:rPr>
        <w:t> </w:t>
      </w:r>
      <w:r>
        <w:rPr>
          <w:spacing w:val="-2"/>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2"/>
          <w:sz w:val="22"/>
        </w:rPr>
        <w:t>Source</w:t>
      </w:r>
      <w:r>
        <w:rPr>
          <w:spacing w:val="-13"/>
          <w:sz w:val="22"/>
        </w:rPr>
        <w:t> </w:t>
      </w:r>
      <w:r>
        <w:rPr>
          <w:spacing w:val="-2"/>
          <w:sz w:val="22"/>
        </w:rPr>
        <w:t>of</w:t>
      </w:r>
      <w:r>
        <w:rPr>
          <w:spacing w:val="-11"/>
          <w:sz w:val="22"/>
        </w:rPr>
        <w:t> </w:t>
      </w:r>
      <w:r>
        <w:rPr>
          <w:spacing w:val="-2"/>
          <w:sz w:val="22"/>
        </w:rPr>
        <w:t>Funds</w:t>
      </w:r>
      <w:r>
        <w:rPr>
          <w:spacing w:val="-8"/>
          <w:sz w:val="22"/>
        </w:rPr>
        <w:t> </w:t>
      </w:r>
      <w:r>
        <w:rPr>
          <w:spacing w:val="-2"/>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4"/>
          <w:sz w:val="22"/>
        </w:rPr>
        <w:t>Fraud</w:t>
      </w:r>
      <w:r>
        <w:rPr>
          <w:spacing w:val="-3"/>
          <w:sz w:val="22"/>
        </w:rPr>
        <w:t> </w:t>
      </w:r>
      <w:r>
        <w:rPr>
          <w:spacing w:val="-4"/>
          <w:sz w:val="22"/>
        </w:rPr>
        <w:t>and</w:t>
      </w:r>
      <w:r>
        <w:rPr>
          <w:spacing w:val="-2"/>
          <w:sz w:val="22"/>
        </w:rPr>
        <w:t> </w:t>
      </w:r>
      <w:r>
        <w:rPr>
          <w:spacing w:val="-4"/>
          <w:sz w:val="22"/>
        </w:rPr>
        <w:t>Corruption</w:t>
      </w:r>
      <w:r>
        <w:rPr>
          <w:spacing w:val="2"/>
          <w:sz w:val="22"/>
        </w:rPr>
        <w:t> </w:t>
      </w:r>
      <w:r>
        <w:rPr>
          <w:spacing w:val="-4"/>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2" w:after="0"/>
        <w:ind w:left="1169" w:right="0" w:hanging="358"/>
        <w:jc w:val="left"/>
        <w:rPr>
          <w:sz w:val="22"/>
        </w:rPr>
      </w:pPr>
      <w:r>
        <w:rPr>
          <w:spacing w:val="-4"/>
          <w:sz w:val="22"/>
        </w:rPr>
        <w:t>Eligible</w:t>
      </w:r>
      <w:r>
        <w:rPr>
          <w:sz w:val="22"/>
        </w:rPr>
        <w:t> </w:t>
      </w:r>
      <w:r>
        <w:rPr>
          <w:spacing w:val="-4"/>
          <w:sz w:val="22"/>
        </w:rPr>
        <w:t>Bidders</w:t>
      </w:r>
      <w:r>
        <w:rPr>
          <w:sz w:val="22"/>
        </w:rPr>
        <w:t> </w:t>
      </w:r>
      <w:r>
        <w:rPr>
          <w:spacing w:val="-4"/>
          <w:sz w:val="22"/>
        </w:rPr>
        <w:t>.............................................................................................................................</w:t>
      </w:r>
      <w:r>
        <w:rPr>
          <w:sz w:val="22"/>
        </w:rPr>
        <w:tab/>
      </w:r>
      <w:r>
        <w:rPr>
          <w:spacing w:val="-10"/>
          <w:sz w:val="22"/>
        </w:rPr>
        <w:t>6</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4"/>
          <w:sz w:val="22"/>
        </w:rPr>
        <w:t>Eligible</w:t>
      </w:r>
      <w:r>
        <w:rPr>
          <w:spacing w:val="-1"/>
          <w:sz w:val="22"/>
        </w:rPr>
        <w:t> </w:t>
      </w:r>
      <w:r>
        <w:rPr>
          <w:spacing w:val="-4"/>
          <w:sz w:val="22"/>
        </w:rPr>
        <w:t>Materials,</w:t>
      </w:r>
      <w:r>
        <w:rPr>
          <w:spacing w:val="-2"/>
          <w:sz w:val="22"/>
        </w:rPr>
        <w:t> </w:t>
      </w:r>
      <w:r>
        <w:rPr>
          <w:spacing w:val="-4"/>
          <w:sz w:val="22"/>
        </w:rPr>
        <w:t>Equipment</w:t>
      </w:r>
      <w:r>
        <w:rPr>
          <w:sz w:val="22"/>
        </w:rPr>
        <w:t> </w:t>
      </w:r>
      <w:r>
        <w:rPr>
          <w:spacing w:val="-4"/>
          <w:sz w:val="22"/>
        </w:rPr>
        <w:t>and</w:t>
      </w:r>
      <w:r>
        <w:rPr>
          <w:spacing w:val="-2"/>
          <w:sz w:val="22"/>
        </w:rPr>
        <w:t> </w:t>
      </w:r>
      <w:r>
        <w:rPr>
          <w:spacing w:val="-4"/>
          <w:sz w:val="22"/>
        </w:rPr>
        <w:t>Services</w:t>
      </w:r>
      <w:r>
        <w:rPr>
          <w:spacing w:val="2"/>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4" w:val="right" w:leader="dot"/>
        </w:tabs>
        <w:spacing w:line="252" w:lineRule="exact" w:before="1" w:after="0"/>
        <w:ind w:left="811" w:right="0" w:hanging="451"/>
        <w:jc w:val="left"/>
        <w:rPr>
          <w:sz w:val="22"/>
        </w:rPr>
      </w:pPr>
      <w:r>
        <w:rPr>
          <w:spacing w:val="-4"/>
          <w:sz w:val="22"/>
        </w:rPr>
        <w:t>Contents</w:t>
      </w:r>
      <w:r>
        <w:rPr>
          <w:spacing w:val="-2"/>
          <w:sz w:val="22"/>
        </w:rPr>
        <w:t> </w:t>
      </w:r>
      <w:r>
        <w:rPr>
          <w:spacing w:val="-4"/>
          <w:sz w:val="22"/>
        </w:rPr>
        <w:t>of</w:t>
      </w:r>
      <w:r>
        <w:rPr>
          <w:spacing w:val="-2"/>
          <w:sz w:val="22"/>
        </w:rPr>
        <w:t> </w:t>
      </w:r>
      <w:r>
        <w:rPr>
          <w:spacing w:val="-4"/>
          <w:sz w:val="22"/>
        </w:rPr>
        <w:t>Bidding</w:t>
      </w:r>
      <w:r>
        <w:rPr>
          <w:spacing w:val="-2"/>
          <w:sz w:val="22"/>
        </w:rPr>
        <w:t> </w:t>
      </w:r>
      <w:r>
        <w:rPr>
          <w:spacing w:val="-4"/>
          <w:sz w:val="22"/>
        </w:rPr>
        <w:t>Document</w:t>
      </w:r>
      <w:r>
        <w:rPr>
          <w:sz w:val="22"/>
        </w:rPr>
        <w:tab/>
      </w:r>
      <w:r>
        <w:rPr>
          <w:spacing w:val="-10"/>
          <w:sz w:val="22"/>
        </w:rPr>
        <w:t>8</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Sections</w:t>
      </w:r>
      <w:r>
        <w:rPr>
          <w:spacing w:val="-3"/>
          <w:sz w:val="22"/>
        </w:rPr>
        <w:t> </w:t>
      </w:r>
      <w:r>
        <w:rPr>
          <w:spacing w:val="-4"/>
          <w:sz w:val="22"/>
        </w:rPr>
        <w:t>of</w:t>
      </w:r>
      <w:r>
        <w:rPr>
          <w:spacing w:val="2"/>
          <w:sz w:val="22"/>
        </w:rPr>
        <w:t> </w:t>
      </w:r>
      <w:r>
        <w:rPr>
          <w:spacing w:val="-4"/>
          <w:sz w:val="22"/>
        </w:rPr>
        <w:t>Bidding Document</w:t>
      </w:r>
      <w:r>
        <w:rPr>
          <w:spacing w:val="2"/>
          <w:sz w:val="22"/>
        </w:rPr>
        <w:t> </w:t>
      </w:r>
      <w:r>
        <w:rPr>
          <w:spacing w:val="-4"/>
          <w:sz w:val="22"/>
        </w:rPr>
        <w:t>.....................................................................................................</w:t>
      </w:r>
      <w:r>
        <w:rPr>
          <w:sz w:val="22"/>
        </w:rPr>
        <w:tab/>
      </w:r>
      <w:r>
        <w:rPr>
          <w:spacing w:val="-10"/>
          <w:sz w:val="22"/>
        </w:rPr>
        <w:t>8</w:t>
      </w:r>
    </w:p>
    <w:p>
      <w:pPr>
        <w:pStyle w:val="ListParagraph"/>
        <w:numPr>
          <w:ilvl w:val="0"/>
          <w:numId w:val="3"/>
        </w:numPr>
        <w:tabs>
          <w:tab w:pos="1169" w:val="left" w:leader="none"/>
          <w:tab w:pos="9724" w:val="right" w:leader="none"/>
        </w:tabs>
        <w:spacing w:line="240" w:lineRule="auto" w:before="0" w:after="0"/>
        <w:ind w:left="1169" w:right="0" w:hanging="358"/>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2"/>
          <w:sz w:val="22"/>
        </w:rPr>
        <w:t> </w:t>
      </w:r>
      <w:r>
        <w:rPr>
          <w:spacing w:val="-4"/>
          <w:sz w:val="22"/>
        </w:rPr>
        <w:t>Document,</w:t>
      </w:r>
      <w:r>
        <w:rPr>
          <w:spacing w:val="-3"/>
          <w:sz w:val="22"/>
        </w:rPr>
        <w:t> </w:t>
      </w:r>
      <w:r>
        <w:rPr>
          <w:spacing w:val="-4"/>
          <w:sz w:val="22"/>
        </w:rPr>
        <w:t>Site</w:t>
      </w:r>
      <w:r>
        <w:rPr>
          <w:spacing w:val="-1"/>
          <w:sz w:val="22"/>
        </w:rPr>
        <w:t> </w:t>
      </w:r>
      <w:r>
        <w:rPr>
          <w:spacing w:val="-4"/>
          <w:sz w:val="22"/>
        </w:rPr>
        <w:t>Visit,</w:t>
      </w:r>
      <w:r>
        <w:rPr>
          <w:spacing w:val="1"/>
          <w:sz w:val="22"/>
        </w:rPr>
        <w:t> </w:t>
      </w:r>
      <w:r>
        <w:rPr>
          <w:spacing w:val="-4"/>
          <w:sz w:val="22"/>
        </w:rPr>
        <w:t>Pre-Bid</w:t>
      </w:r>
      <w:r>
        <w:rPr>
          <w:spacing w:val="-2"/>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4"/>
          <w:sz w:val="22"/>
        </w:rPr>
        <w:t>Amendment</w:t>
      </w:r>
      <w:r>
        <w:rPr>
          <w:spacing w:val="-2"/>
          <w:sz w:val="22"/>
        </w:rPr>
        <w:t> </w:t>
      </w:r>
      <w:r>
        <w:rPr>
          <w:spacing w:val="-4"/>
          <w:sz w:val="22"/>
        </w:rPr>
        <w:t>of</w:t>
      </w:r>
      <w:r>
        <w:rPr>
          <w:sz w:val="22"/>
        </w:rPr>
        <w:t> </w:t>
      </w:r>
      <w:r>
        <w:rPr>
          <w:spacing w:val="-4"/>
          <w:sz w:val="22"/>
        </w:rPr>
        <w:t>Bidding 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24" w:val="right" w:leader="dot"/>
        </w:tabs>
        <w:spacing w:line="252" w:lineRule="exact" w:before="0" w:after="0"/>
        <w:ind w:left="811" w:right="0" w:hanging="451"/>
        <w:jc w:val="left"/>
        <w:rPr>
          <w:sz w:val="22"/>
        </w:rPr>
      </w:pPr>
      <w:r>
        <w:rPr>
          <w:spacing w:val="-4"/>
          <w:sz w:val="22"/>
        </w:rPr>
        <w:t>Preparation</w:t>
      </w:r>
      <w:r>
        <w:rPr>
          <w:spacing w:val="-2"/>
          <w:sz w:val="22"/>
        </w:rPr>
        <w:t> </w:t>
      </w:r>
      <w:r>
        <w:rPr>
          <w:spacing w:val="-4"/>
          <w:sz w:val="22"/>
        </w:rPr>
        <w:t>of</w:t>
      </w:r>
      <w:r>
        <w:rPr>
          <w:spacing w:val="3"/>
          <w:sz w:val="22"/>
        </w:rPr>
        <w:t> </w:t>
      </w:r>
      <w:r>
        <w:rPr>
          <w:spacing w:val="-4"/>
          <w:sz w:val="22"/>
        </w:rPr>
        <w:t>Bids</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2" w:after="0"/>
        <w:ind w:left="1169" w:right="0" w:hanging="358"/>
        <w:jc w:val="left"/>
        <w:rPr>
          <w:sz w:val="22"/>
        </w:rPr>
      </w:pPr>
      <w:r>
        <w:rPr>
          <w:spacing w:val="-2"/>
          <w:sz w:val="22"/>
        </w:rPr>
        <w:t>Cost</w:t>
      </w:r>
      <w:r>
        <w:rPr>
          <w:spacing w:val="-13"/>
          <w:sz w:val="22"/>
        </w:rPr>
        <w:t> </w:t>
      </w:r>
      <w:r>
        <w:rPr>
          <w:spacing w:val="-2"/>
          <w:sz w:val="22"/>
        </w:rPr>
        <w:t>of</w:t>
      </w:r>
      <w:r>
        <w:rPr>
          <w:spacing w:val="-11"/>
          <w:sz w:val="22"/>
        </w:rPr>
        <w:t> </w:t>
      </w:r>
      <w:r>
        <w:rPr>
          <w:spacing w:val="-2"/>
          <w:sz w:val="22"/>
        </w:rPr>
        <w:t>Bidding</w:t>
      </w:r>
      <w:r>
        <w:rPr>
          <w:spacing w:val="-11"/>
          <w:sz w:val="22"/>
        </w:rPr>
        <w:t> </w:t>
      </w:r>
      <w:r>
        <w:rPr>
          <w:spacing w:val="-2"/>
          <w:sz w:val="22"/>
        </w:rPr>
        <w:t>............................................................................................................................</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2"/>
          <w:sz w:val="22"/>
        </w:rPr>
        <w:t>Language</w:t>
      </w:r>
      <w:r>
        <w:rPr>
          <w:spacing w:val="-10"/>
          <w:sz w:val="22"/>
        </w:rPr>
        <w:t> </w:t>
      </w:r>
      <w:r>
        <w:rPr>
          <w:spacing w:val="-2"/>
          <w:sz w:val="22"/>
        </w:rPr>
        <w:t>of</w:t>
      </w:r>
      <w:r>
        <w:rPr>
          <w:spacing w:val="-9"/>
          <w:sz w:val="22"/>
        </w:rPr>
        <w:t> </w:t>
      </w:r>
      <w:r>
        <w:rPr>
          <w:spacing w:val="-2"/>
          <w:sz w:val="22"/>
        </w:rPr>
        <w:t>Bid</w:t>
      </w:r>
      <w:r>
        <w:rPr>
          <w:spacing w:val="-9"/>
          <w:sz w:val="22"/>
        </w:rPr>
        <w:t> </w:t>
      </w:r>
      <w:r>
        <w:rPr>
          <w:spacing w:val="-2"/>
          <w:sz w:val="22"/>
        </w:rPr>
        <w:t>.......................................................................................................................</w:t>
      </w:r>
      <w:r>
        <w:rPr>
          <w:sz w:val="22"/>
        </w:rPr>
        <w:tab/>
      </w:r>
      <w:r>
        <w:rPr>
          <w:spacing w:val="-5"/>
          <w:sz w:val="22"/>
        </w:rPr>
        <w:t>10</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Documents</w:t>
      </w:r>
      <w:r>
        <w:rPr>
          <w:spacing w:val="20"/>
          <w:sz w:val="22"/>
        </w:rPr>
        <w:t> </w:t>
      </w:r>
      <w:r>
        <w:rPr>
          <w:spacing w:val="-4"/>
          <w:sz w:val="22"/>
        </w:rPr>
        <w:t>Comprising</w:t>
      </w:r>
      <w:r>
        <w:rPr>
          <w:spacing w:val="14"/>
          <w:sz w:val="22"/>
        </w:rPr>
        <w:t> </w:t>
      </w:r>
      <w:r>
        <w:rPr>
          <w:spacing w:val="-4"/>
          <w:sz w:val="22"/>
        </w:rPr>
        <w:t>the</w:t>
      </w:r>
      <w:r>
        <w:rPr>
          <w:spacing w:val="18"/>
          <w:sz w:val="22"/>
        </w:rPr>
        <w:t> </w:t>
      </w:r>
      <w:r>
        <w:rPr>
          <w:spacing w:val="-4"/>
          <w:sz w:val="22"/>
        </w:rPr>
        <w:t>Bid</w:t>
      </w:r>
      <w:r>
        <w:rPr>
          <w:spacing w:val="16"/>
          <w:sz w:val="22"/>
        </w:rPr>
        <w:t> </w:t>
      </w:r>
      <w:r>
        <w:rPr>
          <w:spacing w:val="-4"/>
          <w:sz w:val="22"/>
        </w:rPr>
        <w:t>..........................................................................................</w:t>
      </w:r>
      <w:r>
        <w:rPr>
          <w:spacing w:val="8"/>
          <w:sz w:val="22"/>
        </w:rPr>
        <w:t> </w:t>
      </w:r>
      <w:r>
        <w:rPr>
          <w:spacing w:val="-4"/>
          <w:sz w:val="22"/>
        </w:rPr>
        <w:t>....</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Letter</w:t>
      </w:r>
      <w:r>
        <w:rPr>
          <w:spacing w:val="15"/>
          <w:sz w:val="22"/>
        </w:rPr>
        <w:t> </w:t>
      </w:r>
      <w:r>
        <w:rPr>
          <w:spacing w:val="-4"/>
          <w:sz w:val="22"/>
        </w:rPr>
        <w:t>of</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Schedules</w:t>
      </w:r>
      <w:r>
        <w:rPr>
          <w:spacing w:val="11"/>
          <w:sz w:val="22"/>
        </w:rPr>
        <w:t> </w:t>
      </w:r>
      <w:r>
        <w:rPr>
          <w:spacing w:val="-4"/>
          <w:sz w:val="22"/>
        </w:rPr>
        <w:t>...</w:t>
      </w:r>
      <w:r>
        <w:rPr>
          <w:spacing w:val="-26"/>
          <w:sz w:val="22"/>
        </w:rPr>
        <w:t> </w:t>
      </w:r>
      <w:r>
        <w:rPr>
          <w:spacing w:val="-4"/>
          <w:sz w:val="22"/>
        </w:rPr>
        <w:t>.............................................................................................</w:t>
      </w:r>
      <w:r>
        <w:rPr>
          <w:spacing w:val="4"/>
          <w:sz w:val="22"/>
        </w:rPr>
        <w:t> </w:t>
      </w:r>
      <w:r>
        <w:rPr>
          <w:spacing w:val="-4"/>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Bid</w:t>
      </w:r>
      <w:r>
        <w:rPr>
          <w:spacing w:val="13"/>
          <w:sz w:val="22"/>
        </w:rPr>
        <w:t> </w:t>
      </w:r>
      <w:r>
        <w:rPr>
          <w:spacing w:val="-4"/>
          <w:sz w:val="22"/>
        </w:rPr>
        <w:t>Prices</w:t>
      </w:r>
      <w:r>
        <w:rPr>
          <w:spacing w:val="17"/>
          <w:sz w:val="22"/>
        </w:rPr>
        <w:t> </w:t>
      </w:r>
      <w:r>
        <w:rPr>
          <w:spacing w:val="-4"/>
          <w:sz w:val="22"/>
        </w:rPr>
        <w:t>and</w:t>
      </w:r>
      <w:r>
        <w:rPr>
          <w:spacing w:val="20"/>
          <w:sz w:val="22"/>
        </w:rPr>
        <w:t> </w:t>
      </w:r>
      <w:r>
        <w:rPr>
          <w:spacing w:val="-4"/>
          <w:sz w:val="22"/>
        </w:rPr>
        <w:t>Discounts</w:t>
      </w:r>
      <w:r>
        <w:rPr>
          <w:spacing w:val="20"/>
          <w:sz w:val="22"/>
        </w:rPr>
        <w:t> </w:t>
      </w:r>
      <w:r>
        <w:rPr>
          <w:spacing w:val="-4"/>
          <w:sz w:val="22"/>
        </w:rPr>
        <w:t>...</w:t>
      </w:r>
      <w:r>
        <w:rPr>
          <w:spacing w:val="1"/>
          <w:sz w:val="22"/>
        </w:rPr>
        <w:t> </w:t>
      </w:r>
      <w:r>
        <w:rPr>
          <w:spacing w:val="-4"/>
          <w:sz w:val="22"/>
        </w:rPr>
        <w:t>...................................................................................................</w:t>
      </w:r>
      <w:r>
        <w:rPr>
          <w:spacing w:val="-19"/>
          <w:sz w:val="22"/>
        </w:rPr>
        <w:t> </w:t>
      </w:r>
      <w:r>
        <w:rPr>
          <w:spacing w:val="-5"/>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4"/>
          <w:sz w:val="22"/>
        </w:rPr>
        <w:t>Currency</w:t>
      </w:r>
      <w:r>
        <w:rPr>
          <w:spacing w:val="11"/>
          <w:sz w:val="22"/>
        </w:rPr>
        <w:t> </w:t>
      </w:r>
      <w:r>
        <w:rPr>
          <w:spacing w:val="-4"/>
          <w:sz w:val="22"/>
        </w:rPr>
        <w:t>of</w:t>
      </w:r>
      <w:r>
        <w:rPr>
          <w:spacing w:val="17"/>
          <w:sz w:val="22"/>
        </w:rPr>
        <w:t> </w:t>
      </w:r>
      <w:r>
        <w:rPr>
          <w:spacing w:val="-4"/>
          <w:sz w:val="22"/>
        </w:rPr>
        <w:t>Bid</w:t>
      </w:r>
      <w:r>
        <w:rPr>
          <w:spacing w:val="16"/>
          <w:sz w:val="22"/>
        </w:rPr>
        <w:t> </w:t>
      </w:r>
      <w:r>
        <w:rPr>
          <w:spacing w:val="-4"/>
          <w:sz w:val="22"/>
        </w:rPr>
        <w:t>and</w:t>
      </w:r>
      <w:r>
        <w:rPr>
          <w:spacing w:val="21"/>
          <w:sz w:val="22"/>
        </w:rPr>
        <w:t> </w:t>
      </w:r>
      <w:r>
        <w:rPr>
          <w:spacing w:val="-4"/>
          <w:sz w:val="22"/>
        </w:rPr>
        <w:t>Payment</w:t>
      </w:r>
      <w:r>
        <w:rPr>
          <w:spacing w:val="19"/>
          <w:sz w:val="22"/>
        </w:rPr>
        <w:t> </w:t>
      </w:r>
      <w:r>
        <w:rPr>
          <w:spacing w:val="-4"/>
          <w:sz w:val="22"/>
        </w:rPr>
        <w:t>...............................................................................................</w:t>
      </w:r>
      <w:r>
        <w:rPr>
          <w:spacing w:val="-18"/>
          <w:sz w:val="22"/>
        </w:rPr>
        <w:t> </w:t>
      </w:r>
      <w:r>
        <w:rPr>
          <w:spacing w:val="-5"/>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0"/>
          <w:sz w:val="22"/>
        </w:rPr>
        <w:t> </w:t>
      </w:r>
      <w:r>
        <w:rPr>
          <w:spacing w:val="-2"/>
          <w:sz w:val="22"/>
        </w:rPr>
        <w:t>of</w:t>
      </w:r>
      <w:r>
        <w:rPr>
          <w:spacing w:val="-8"/>
          <w:sz w:val="22"/>
        </w:rPr>
        <w:t> </w:t>
      </w:r>
      <w:r>
        <w:rPr>
          <w:spacing w:val="-2"/>
          <w:sz w:val="22"/>
        </w:rPr>
        <w:t>Bids</w:t>
      </w:r>
      <w:r>
        <w:rPr>
          <w:spacing w:val="-10"/>
          <w:sz w:val="22"/>
        </w:rPr>
        <w:t> </w:t>
      </w:r>
      <w:r>
        <w:rPr>
          <w:spacing w:val="-2"/>
          <w:sz w:val="22"/>
        </w:rPr>
        <w:t>...</w:t>
      </w:r>
      <w:r>
        <w:rPr>
          <w:spacing w:val="-29"/>
          <w:sz w:val="22"/>
        </w:rPr>
        <w:t> </w:t>
      </w:r>
      <w:r>
        <w:rPr>
          <w:spacing w:val="-2"/>
          <w:sz w:val="22"/>
        </w:rPr>
        <w:t>......................................................................................................</w:t>
      </w:r>
      <w:r>
        <w:rPr>
          <w:sz w:val="22"/>
        </w:rPr>
        <w:tab/>
      </w:r>
      <w:r>
        <w:rPr>
          <w:spacing w:val="-5"/>
          <w:sz w:val="22"/>
        </w:rPr>
        <w:t>12</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4"/>
          <w:sz w:val="22"/>
        </w:rPr>
        <w:t>Bid</w:t>
      </w:r>
      <w:r>
        <w:rPr>
          <w:spacing w:val="-2"/>
          <w:sz w:val="22"/>
        </w:rPr>
        <w:t> </w:t>
      </w:r>
      <w:r>
        <w:rPr>
          <w:spacing w:val="-4"/>
          <w:sz w:val="22"/>
        </w:rPr>
        <w:t>Security</w:t>
      </w:r>
      <w:r>
        <w:rPr>
          <w:spacing w:val="-1"/>
          <w:sz w:val="22"/>
        </w:rPr>
        <w:t> </w:t>
      </w:r>
      <w:r>
        <w:rPr>
          <w:spacing w:val="-4"/>
          <w:sz w:val="22"/>
        </w:rPr>
        <w:t>...............................................................................................................................</w:t>
      </w:r>
      <w:r>
        <w:rPr>
          <w:sz w:val="22"/>
        </w:rPr>
        <w:tab/>
      </w:r>
      <w:r>
        <w:rPr>
          <w:spacing w:val="-5"/>
          <w:sz w:val="22"/>
        </w:rPr>
        <w:t>12</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Format</w:t>
      </w:r>
      <w:r>
        <w:rPr>
          <w:spacing w:val="-12"/>
          <w:sz w:val="22"/>
        </w:rPr>
        <w:t> </w:t>
      </w:r>
      <w:r>
        <w:rPr>
          <w:spacing w:val="-2"/>
          <w:sz w:val="22"/>
        </w:rPr>
        <w:t>and</w:t>
      </w:r>
      <w:r>
        <w:rPr>
          <w:spacing w:val="-12"/>
          <w:sz w:val="22"/>
        </w:rPr>
        <w:t> </w:t>
      </w:r>
      <w:r>
        <w:rPr>
          <w:spacing w:val="-2"/>
          <w:sz w:val="22"/>
        </w:rPr>
        <w:t>Signing</w:t>
      </w:r>
      <w:r>
        <w:rPr>
          <w:spacing w:val="-12"/>
          <w:sz w:val="22"/>
        </w:rPr>
        <w:t> </w:t>
      </w:r>
      <w:r>
        <w:rPr>
          <w:spacing w:val="-2"/>
          <w:sz w:val="22"/>
        </w:rPr>
        <w:t>of</w:t>
      </w:r>
      <w:r>
        <w:rPr>
          <w:spacing w:val="-8"/>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6" w:val="right" w:leader="dot"/>
        </w:tabs>
        <w:spacing w:line="252" w:lineRule="exact" w:before="0" w:after="0"/>
        <w:ind w:left="811" w:right="0" w:hanging="451"/>
        <w:jc w:val="left"/>
        <w:rPr>
          <w:sz w:val="22"/>
        </w:rPr>
      </w:pPr>
      <w:r>
        <w:rPr>
          <w:spacing w:val="-4"/>
          <w:sz w:val="22"/>
        </w:rPr>
        <w:t>Submission</w:t>
      </w:r>
      <w:r>
        <w:rPr>
          <w:spacing w:val="-1"/>
          <w:sz w:val="22"/>
        </w:rPr>
        <w:t> </w:t>
      </w:r>
      <w:r>
        <w:rPr>
          <w:spacing w:val="-4"/>
          <w:sz w:val="22"/>
        </w:rPr>
        <w:t>and</w:t>
      </w:r>
      <w:r>
        <w:rPr>
          <w:spacing w:val="-3"/>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69" w:val="left" w:leader="none"/>
          <w:tab w:pos="9724" w:val="right" w:leader="none"/>
        </w:tabs>
        <w:spacing w:line="253" w:lineRule="exact" w:before="2" w:after="0"/>
        <w:ind w:left="1169" w:right="0" w:hanging="358"/>
        <w:jc w:val="left"/>
        <w:rPr>
          <w:sz w:val="22"/>
        </w:rPr>
      </w:pPr>
      <w:r>
        <w:rPr>
          <w:spacing w:val="-4"/>
          <w:sz w:val="22"/>
        </w:rPr>
        <w:t>Sealing</w:t>
      </w:r>
      <w:r>
        <w:rPr>
          <w:spacing w:val="-1"/>
          <w:sz w:val="22"/>
        </w:rPr>
        <w:t> </w:t>
      </w:r>
      <w:r>
        <w:rPr>
          <w:spacing w:val="-4"/>
          <w:sz w:val="22"/>
        </w:rPr>
        <w:t>and</w:t>
      </w:r>
      <w:r>
        <w:rPr>
          <w:spacing w:val="2"/>
          <w:sz w:val="22"/>
        </w:rPr>
        <w:t> </w:t>
      </w:r>
      <w:r>
        <w:rPr>
          <w:spacing w:val="-4"/>
          <w:sz w:val="22"/>
        </w:rPr>
        <w:t>Marking</w:t>
      </w:r>
      <w:r>
        <w:rPr>
          <w:spacing w:val="2"/>
          <w:sz w:val="22"/>
        </w:rPr>
        <w:t> </w:t>
      </w:r>
      <w:r>
        <w:rPr>
          <w:spacing w:val="-4"/>
          <w:sz w:val="22"/>
        </w:rPr>
        <w:t>of</w:t>
      </w:r>
      <w:r>
        <w:rPr>
          <w:spacing w:val="6"/>
          <w:sz w:val="22"/>
        </w:rPr>
        <w:t> </w:t>
      </w:r>
      <w:r>
        <w:rPr>
          <w:spacing w:val="-4"/>
          <w:sz w:val="22"/>
        </w:rPr>
        <w:t>Bids</w:t>
      </w:r>
      <w:r>
        <w:rPr>
          <w:spacing w:val="8"/>
          <w:sz w:val="22"/>
        </w:rPr>
        <w:t> </w:t>
      </w:r>
      <w:r>
        <w:rPr>
          <w:spacing w:val="-4"/>
          <w:sz w:val="22"/>
        </w:rPr>
        <w:t>....................................................................................................</w:t>
      </w:r>
      <w:r>
        <w:rPr>
          <w:spacing w:val="5"/>
          <w:sz w:val="22"/>
        </w:rPr>
        <w:t> </w:t>
      </w:r>
      <w:r>
        <w:rPr>
          <w:spacing w:val="-10"/>
          <w:sz w:val="22"/>
        </w:rPr>
        <w:t>.</w:t>
      </w:r>
      <w:r>
        <w:rPr>
          <w:sz w:val="22"/>
        </w:rPr>
        <w:tab/>
      </w:r>
      <w:r>
        <w:rPr>
          <w:spacing w:val="-5"/>
          <w:sz w:val="22"/>
        </w:rPr>
        <w:t>14</w:t>
      </w:r>
    </w:p>
    <w:p>
      <w:pPr>
        <w:pStyle w:val="ListParagraph"/>
        <w:numPr>
          <w:ilvl w:val="0"/>
          <w:numId w:val="3"/>
        </w:numPr>
        <w:tabs>
          <w:tab w:pos="1169" w:val="left" w:leader="none"/>
          <w:tab w:pos="9724" w:val="right" w:leader="none"/>
        </w:tabs>
        <w:spacing w:line="253" w:lineRule="exact" w:before="0" w:after="0"/>
        <w:ind w:left="1169" w:right="0" w:hanging="358"/>
        <w:jc w:val="left"/>
        <w:rPr>
          <w:sz w:val="22"/>
        </w:rPr>
      </w:pPr>
      <w:r>
        <w:rPr>
          <w:spacing w:val="-4"/>
          <w:sz w:val="22"/>
        </w:rPr>
        <w:t>Deadline for</w:t>
      </w:r>
      <w:r>
        <w:rPr>
          <w:spacing w:val="-1"/>
          <w:sz w:val="22"/>
        </w:rPr>
        <w:t> </w:t>
      </w:r>
      <w:r>
        <w:rPr>
          <w:spacing w:val="-4"/>
          <w:sz w:val="22"/>
        </w:rPr>
        <w:t>Submission</w:t>
      </w:r>
      <w:r>
        <w:rPr>
          <w:spacing w:val="-2"/>
          <w:sz w:val="22"/>
        </w:rPr>
        <w:t> </w:t>
      </w:r>
      <w:r>
        <w:rPr>
          <w:spacing w:val="-4"/>
          <w:sz w:val="22"/>
        </w:rPr>
        <w:t>of</w:t>
      </w:r>
      <w:r>
        <w:rPr>
          <w:spacing w:val="-1"/>
          <w:sz w:val="22"/>
        </w:rPr>
        <w:t> </w:t>
      </w:r>
      <w:r>
        <w:rPr>
          <w:spacing w:val="-4"/>
          <w:sz w:val="22"/>
        </w:rPr>
        <w:t>Bids</w:t>
      </w:r>
      <w:r>
        <w:rPr>
          <w:spacing w:val="-2"/>
          <w:sz w:val="22"/>
        </w:rPr>
        <w:t> </w:t>
      </w:r>
      <w:r>
        <w:rPr>
          <w:spacing w:val="-4"/>
          <w:sz w:val="22"/>
        </w:rPr>
        <w:t>...</w:t>
      </w:r>
      <w:r>
        <w:rPr>
          <w:spacing w:val="-26"/>
          <w:sz w:val="22"/>
        </w:rPr>
        <w:t> </w:t>
      </w:r>
      <w:r>
        <w:rPr>
          <w:spacing w:val="-4"/>
          <w:sz w:val="22"/>
        </w:rPr>
        <w:t>............................................................................................</w:t>
      </w:r>
      <w:r>
        <w:rPr>
          <w:sz w:val="22"/>
        </w:rPr>
        <w:tab/>
      </w:r>
      <w:r>
        <w:rPr>
          <w:spacing w:val="-5"/>
          <w:sz w:val="22"/>
        </w:rPr>
        <w:t>14</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2"/>
          <w:sz w:val="22"/>
        </w:rPr>
        <w:t>Late</w:t>
      </w:r>
      <w:r>
        <w:rPr>
          <w:spacing w:val="-12"/>
          <w:sz w:val="22"/>
        </w:rPr>
        <w:t> </w:t>
      </w:r>
      <w:r>
        <w:rPr>
          <w:spacing w:val="-2"/>
          <w:sz w:val="22"/>
        </w:rPr>
        <w:t>Bids</w:t>
      </w:r>
      <w:r>
        <w:rPr>
          <w:spacing w:val="-9"/>
          <w:sz w:val="22"/>
        </w:rPr>
        <w:t> </w:t>
      </w:r>
      <w:r>
        <w:rPr>
          <w:spacing w:val="-2"/>
          <w:sz w:val="22"/>
        </w:rPr>
        <w:t>...</w:t>
      </w:r>
      <w:r>
        <w:rPr>
          <w:spacing w:val="-15"/>
          <w:sz w:val="22"/>
        </w:rPr>
        <w:t> </w:t>
      </w:r>
      <w:r>
        <w:rPr>
          <w:spacing w:val="-2"/>
          <w:sz w:val="22"/>
        </w:rPr>
        <w:t>.................................................................................................................................</w:t>
      </w:r>
      <w:r>
        <w:rPr>
          <w:sz w:val="22"/>
        </w:rPr>
        <w:tab/>
      </w:r>
      <w:r>
        <w:rPr>
          <w:spacing w:val="-5"/>
          <w:sz w:val="22"/>
        </w:rPr>
        <w:t>14</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Withdrawal</w:t>
      </w:r>
      <w:r>
        <w:rPr>
          <w:spacing w:val="-3"/>
          <w:sz w:val="22"/>
        </w:rPr>
        <w:t> </w:t>
      </w:r>
      <w:r>
        <w:rPr>
          <w:spacing w:val="-4"/>
          <w:sz w:val="22"/>
        </w:rPr>
        <w:t>and</w:t>
      </w:r>
      <w:r>
        <w:rPr>
          <w:spacing w:val="-5"/>
          <w:sz w:val="22"/>
        </w:rPr>
        <w:t> </w:t>
      </w:r>
      <w:r>
        <w:rPr>
          <w:spacing w:val="-4"/>
          <w:sz w:val="22"/>
        </w:rPr>
        <w:t>Modification</w:t>
      </w:r>
      <w:r>
        <w:rPr>
          <w:spacing w:val="1"/>
          <w:sz w:val="22"/>
        </w:rPr>
        <w:t> </w:t>
      </w:r>
      <w:r>
        <w:rPr>
          <w:spacing w:val="-4"/>
          <w:sz w:val="22"/>
        </w:rPr>
        <w:t>of</w:t>
      </w:r>
      <w:r>
        <w:rPr>
          <w:spacing w:val="2"/>
          <w:sz w:val="22"/>
        </w:rPr>
        <w:t> </w:t>
      </w:r>
      <w:r>
        <w:rPr>
          <w:spacing w:val="-4"/>
          <w:sz w:val="22"/>
        </w:rPr>
        <w:t>Bids</w:t>
      </w:r>
      <w:r>
        <w:rPr>
          <w:spacing w:val="-1"/>
          <w:sz w:val="22"/>
        </w:rPr>
        <w:t> </w:t>
      </w:r>
      <w:r>
        <w:rPr>
          <w:spacing w:val="-4"/>
          <w:sz w:val="22"/>
        </w:rPr>
        <w:t>...</w:t>
      </w:r>
      <w:r>
        <w:rPr>
          <w:spacing w:val="-19"/>
          <w:sz w:val="22"/>
        </w:rPr>
        <w:t> </w:t>
      </w:r>
      <w:r>
        <w:rPr>
          <w:spacing w:val="-4"/>
          <w:sz w:val="22"/>
        </w:rPr>
        <w:t>....................................................................................</w:t>
      </w:r>
      <w:r>
        <w:rPr>
          <w:sz w:val="22"/>
        </w:rPr>
        <w:tab/>
      </w:r>
      <w:r>
        <w:rPr>
          <w:spacing w:val="-5"/>
          <w:sz w:val="22"/>
        </w:rPr>
        <w:t>15</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Bid</w:t>
      </w:r>
      <w:r>
        <w:rPr>
          <w:spacing w:val="-2"/>
          <w:sz w:val="22"/>
        </w:rPr>
        <w:t> </w:t>
      </w:r>
      <w:r>
        <w:rPr>
          <w:spacing w:val="-4"/>
          <w:sz w:val="22"/>
        </w:rPr>
        <w:t>Opening</w:t>
      </w:r>
      <w:r>
        <w:rPr>
          <w:spacing w:val="-1"/>
          <w:sz w:val="22"/>
        </w:rPr>
        <w:t> </w:t>
      </w:r>
      <w:r>
        <w:rPr>
          <w:spacing w:val="-4"/>
          <w:sz w:val="22"/>
        </w:rPr>
        <w:t>...</w:t>
      </w:r>
      <w:r>
        <w:rPr>
          <w:spacing w:val="-22"/>
          <w:sz w:val="22"/>
        </w:rPr>
        <w:t> </w:t>
      </w:r>
      <w:r>
        <w:rPr>
          <w:spacing w:val="-4"/>
          <w:sz w:val="22"/>
        </w:rPr>
        <w:t>............................................................................................................................</w:t>
      </w:r>
      <w:r>
        <w:rPr>
          <w:sz w:val="22"/>
        </w:rPr>
        <w:tab/>
      </w:r>
      <w:r>
        <w:rPr>
          <w:spacing w:val="-5"/>
          <w:sz w:val="22"/>
        </w:rPr>
        <w:t>16</w:t>
      </w:r>
    </w:p>
    <w:p>
      <w:pPr>
        <w:pStyle w:val="ListParagraph"/>
        <w:numPr>
          <w:ilvl w:val="0"/>
          <w:numId w:val="2"/>
        </w:numPr>
        <w:tabs>
          <w:tab w:pos="597" w:val="left" w:leader="none"/>
          <w:tab w:pos="9726" w:val="right" w:leader="dot"/>
        </w:tabs>
        <w:spacing w:line="252" w:lineRule="exact" w:before="0" w:after="0"/>
        <w:ind w:left="597" w:right="0" w:hanging="237"/>
        <w:jc w:val="left"/>
        <w:rPr>
          <w:sz w:val="22"/>
        </w:rPr>
      </w:pPr>
      <w:r>
        <w:rPr>
          <w:spacing w:val="-4"/>
          <w:sz w:val="22"/>
        </w:rPr>
        <w:t>Evaluation and</w:t>
      </w:r>
      <w:r>
        <w:rPr>
          <w:sz w:val="22"/>
        </w:rPr>
        <w:t> </w:t>
      </w:r>
      <w:r>
        <w:rPr>
          <w:spacing w:val="-4"/>
          <w:sz w:val="22"/>
        </w:rPr>
        <w:t>Comparison of</w:t>
      </w:r>
      <w:r>
        <w:rPr>
          <w:spacing w:val="-2"/>
          <w:sz w:val="22"/>
        </w:rPr>
        <w:t> </w:t>
      </w:r>
      <w:r>
        <w:rPr>
          <w:spacing w:val="-4"/>
          <w:sz w:val="22"/>
        </w:rPr>
        <w:t>Bids</w:t>
      </w:r>
      <w:r>
        <w:rPr>
          <w:sz w:val="22"/>
        </w:rPr>
        <w:tab/>
      </w:r>
      <w:r>
        <w:rPr>
          <w:spacing w:val="-7"/>
          <w:sz w:val="22"/>
        </w:rPr>
        <w:t>17</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Confidentiality</w:t>
      </w:r>
      <w:r>
        <w:rPr>
          <w:spacing w:val="2"/>
          <w:sz w:val="22"/>
        </w:rPr>
        <w:t> </w:t>
      </w:r>
      <w:r>
        <w:rPr>
          <w:spacing w:val="-2"/>
          <w:sz w:val="22"/>
        </w:rPr>
        <w:t>............................................................................................................................</w:t>
      </w:r>
      <w:r>
        <w:rPr>
          <w:sz w:val="22"/>
        </w:rPr>
        <w:tab/>
      </w:r>
      <w:r>
        <w:rPr>
          <w:spacing w:val="-5"/>
          <w:sz w:val="22"/>
        </w:rPr>
        <w:t>17</w:t>
      </w:r>
    </w:p>
    <w:p>
      <w:pPr>
        <w:pStyle w:val="ListParagraph"/>
        <w:numPr>
          <w:ilvl w:val="0"/>
          <w:numId w:val="3"/>
        </w:numPr>
        <w:tabs>
          <w:tab w:pos="1169" w:val="left" w:leader="none"/>
          <w:tab w:pos="9724" w:val="right" w:leader="none"/>
        </w:tabs>
        <w:spacing w:line="252" w:lineRule="exact" w:before="2" w:after="0"/>
        <w:ind w:left="1169" w:right="0" w:hanging="358"/>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Deviations,</w:t>
      </w:r>
      <w:r>
        <w:rPr>
          <w:sz w:val="22"/>
        </w:rPr>
        <w:t> </w:t>
      </w:r>
      <w:r>
        <w:rPr>
          <w:spacing w:val="-4"/>
          <w:sz w:val="22"/>
        </w:rPr>
        <w:t>Reservations,</w:t>
      </w:r>
      <w:r>
        <w:rPr>
          <w:spacing w:val="-3"/>
          <w:sz w:val="22"/>
        </w:rPr>
        <w:t> </w:t>
      </w:r>
      <w:r>
        <w:rPr>
          <w:spacing w:val="-4"/>
          <w:sz w:val="22"/>
        </w:rPr>
        <w:t>and</w:t>
      </w:r>
      <w:r>
        <w:rPr>
          <w:spacing w:val="1"/>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Determination</w:t>
      </w:r>
      <w:r>
        <w:rPr>
          <w:sz w:val="22"/>
        </w:rPr>
        <w:t> </w:t>
      </w:r>
      <w:r>
        <w:rPr>
          <w:spacing w:val="-4"/>
          <w:sz w:val="22"/>
        </w:rPr>
        <w:t>of</w:t>
      </w:r>
      <w:r>
        <w:rPr>
          <w:spacing w:val="-2"/>
          <w:sz w:val="22"/>
        </w:rPr>
        <w:t> </w:t>
      </w:r>
      <w:r>
        <w:rPr>
          <w:spacing w:val="-4"/>
          <w:sz w:val="22"/>
        </w:rPr>
        <w:t>Responsiveness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Nonconformities,</w:t>
      </w:r>
      <w:r>
        <w:rPr>
          <w:spacing w:val="17"/>
          <w:sz w:val="22"/>
        </w:rPr>
        <w:t> </w:t>
      </w:r>
      <w:r>
        <w:rPr>
          <w:spacing w:val="-4"/>
          <w:sz w:val="22"/>
        </w:rPr>
        <w:t>Errors,</w:t>
      </w:r>
      <w:r>
        <w:rPr>
          <w:spacing w:val="14"/>
          <w:sz w:val="22"/>
        </w:rPr>
        <w:t> </w:t>
      </w:r>
      <w:r>
        <w:rPr>
          <w:spacing w:val="-4"/>
          <w:sz w:val="22"/>
        </w:rPr>
        <w:t>and</w:t>
      </w:r>
      <w:r>
        <w:rPr>
          <w:spacing w:val="17"/>
          <w:sz w:val="22"/>
        </w:rPr>
        <w:t> </w:t>
      </w:r>
      <w:r>
        <w:rPr>
          <w:spacing w:val="-4"/>
          <w:sz w:val="22"/>
        </w:rPr>
        <w:t>Omissions</w:t>
      </w:r>
      <w:r>
        <w:rPr>
          <w:spacing w:val="18"/>
          <w:sz w:val="22"/>
        </w:rPr>
        <w:t> </w:t>
      </w:r>
      <w:r>
        <w:rPr>
          <w:spacing w:val="-4"/>
          <w:sz w:val="22"/>
        </w:rPr>
        <w:t>.................................................................................</w:t>
      </w:r>
      <w:r>
        <w:rPr>
          <w:spacing w:val="11"/>
          <w:sz w:val="22"/>
        </w:rPr>
        <w:t> </w:t>
      </w:r>
      <w:r>
        <w:rPr>
          <w:spacing w:val="-5"/>
          <w:sz w:val="22"/>
        </w:rPr>
        <w:t>..</w:t>
      </w:r>
      <w:r>
        <w:rPr>
          <w:sz w:val="22"/>
        </w:rPr>
        <w:tab/>
      </w:r>
      <w:r>
        <w:rPr>
          <w:spacing w:val="-5"/>
          <w:sz w:val="22"/>
        </w:rPr>
        <w:t>18</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Correction</w:t>
      </w:r>
      <w:r>
        <w:rPr>
          <w:spacing w:val="17"/>
          <w:sz w:val="22"/>
        </w:rPr>
        <w:t> </w:t>
      </w:r>
      <w:r>
        <w:rPr>
          <w:spacing w:val="-4"/>
          <w:sz w:val="22"/>
        </w:rPr>
        <w:t>of</w:t>
      </w:r>
      <w:r>
        <w:rPr>
          <w:spacing w:val="25"/>
          <w:sz w:val="22"/>
        </w:rPr>
        <w:t> </w:t>
      </w:r>
      <w:r>
        <w:rPr>
          <w:spacing w:val="-4"/>
          <w:sz w:val="22"/>
        </w:rPr>
        <w:t>Arithmetical</w:t>
      </w:r>
      <w:r>
        <w:rPr>
          <w:spacing w:val="22"/>
          <w:sz w:val="22"/>
        </w:rPr>
        <w:t> </w:t>
      </w:r>
      <w:r>
        <w:rPr>
          <w:spacing w:val="-4"/>
          <w:sz w:val="22"/>
        </w:rPr>
        <w:t>Errors</w:t>
      </w:r>
      <w:r>
        <w:rPr>
          <w:spacing w:val="21"/>
          <w:sz w:val="22"/>
        </w:rPr>
        <w:t> </w:t>
      </w:r>
      <w:r>
        <w:rPr>
          <w:spacing w:val="-4"/>
          <w:sz w:val="22"/>
        </w:rPr>
        <w:t>............................................................................................</w:t>
      </w:r>
      <w:r>
        <w:rPr>
          <w:spacing w:val="18"/>
          <w:sz w:val="22"/>
        </w:rPr>
        <w:t> </w:t>
      </w:r>
      <w:r>
        <w:rPr>
          <w:spacing w:val="-5"/>
          <w:sz w:val="22"/>
        </w:rPr>
        <w:t>..</w:t>
      </w:r>
      <w:r>
        <w:rPr>
          <w:sz w:val="22"/>
        </w:rPr>
        <w:tab/>
      </w:r>
      <w:r>
        <w:rPr>
          <w:spacing w:val="-5"/>
          <w:sz w:val="22"/>
        </w:rPr>
        <w:t>19</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4"/>
          <w:sz w:val="22"/>
        </w:rPr>
        <w:t>Evaluation of</w:t>
      </w:r>
      <w:r>
        <w:rPr>
          <w:spacing w:val="2"/>
          <w:sz w:val="22"/>
        </w:rPr>
        <w:t> </w:t>
      </w:r>
      <w:r>
        <w:rPr>
          <w:spacing w:val="-4"/>
          <w:sz w:val="22"/>
        </w:rPr>
        <w:t>Bids</w:t>
      </w:r>
      <w:r>
        <w:rPr>
          <w:spacing w:val="-2"/>
          <w:sz w:val="22"/>
        </w:rPr>
        <w:t> </w:t>
      </w:r>
      <w:r>
        <w:rPr>
          <w:spacing w:val="-4"/>
          <w:sz w:val="22"/>
        </w:rPr>
        <w:t>......................................................................................................................</w:t>
      </w:r>
      <w:r>
        <w:rPr>
          <w:sz w:val="22"/>
        </w:rPr>
        <w:tab/>
      </w:r>
      <w:r>
        <w:rPr>
          <w:spacing w:val="-5"/>
          <w:sz w:val="22"/>
        </w:rPr>
        <w:t>19</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Comparison</w:t>
      </w:r>
      <w:r>
        <w:rPr>
          <w:spacing w:val="17"/>
          <w:sz w:val="22"/>
        </w:rPr>
        <w:t> </w:t>
      </w:r>
      <w:r>
        <w:rPr>
          <w:spacing w:val="-4"/>
          <w:sz w:val="22"/>
        </w:rPr>
        <w:t>of</w:t>
      </w:r>
      <w:r>
        <w:rPr>
          <w:spacing w:val="25"/>
          <w:sz w:val="22"/>
        </w:rPr>
        <w:t> </w:t>
      </w:r>
      <w:r>
        <w:rPr>
          <w:spacing w:val="-4"/>
          <w:sz w:val="22"/>
        </w:rPr>
        <w:t>Bids</w:t>
      </w:r>
      <w:r>
        <w:rPr>
          <w:spacing w:val="21"/>
          <w:sz w:val="22"/>
        </w:rPr>
        <w:t> </w:t>
      </w:r>
      <w:r>
        <w:rPr>
          <w:spacing w:val="-4"/>
          <w:sz w:val="22"/>
        </w:rPr>
        <w:t>...</w:t>
      </w:r>
      <w:r>
        <w:rPr>
          <w:spacing w:val="11"/>
          <w:sz w:val="22"/>
        </w:rPr>
        <w:t> </w:t>
      </w:r>
      <w:r>
        <w:rPr>
          <w:spacing w:val="-4"/>
          <w:sz w:val="22"/>
        </w:rPr>
        <w:t>..............................................................................................................</w:t>
      </w:r>
      <w:r>
        <w:rPr>
          <w:spacing w:val="17"/>
          <w:sz w:val="22"/>
        </w:rPr>
        <w:t> </w:t>
      </w:r>
      <w:r>
        <w:rPr>
          <w:spacing w:val="-5"/>
          <w:sz w:val="22"/>
        </w:rPr>
        <w:t>..</w:t>
      </w:r>
      <w:r>
        <w:rPr>
          <w:sz w:val="22"/>
        </w:rPr>
        <w:tab/>
      </w:r>
      <w:r>
        <w:rPr>
          <w:spacing w:val="-5"/>
          <w:sz w:val="22"/>
        </w:rPr>
        <w:t>20</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2"/>
          <w:sz w:val="22"/>
        </w:rPr>
        <w:t>Employer’s</w:t>
      </w:r>
      <w:r>
        <w:rPr>
          <w:spacing w:val="-7"/>
          <w:sz w:val="22"/>
        </w:rPr>
        <w:t> </w:t>
      </w:r>
      <w:r>
        <w:rPr>
          <w:spacing w:val="-2"/>
          <w:sz w:val="22"/>
        </w:rPr>
        <w:t>Right</w:t>
      </w:r>
      <w:r>
        <w:rPr>
          <w:spacing w:val="-5"/>
          <w:sz w:val="22"/>
        </w:rPr>
        <w:t> </w:t>
      </w:r>
      <w:r>
        <w:rPr>
          <w:spacing w:val="-2"/>
          <w:sz w:val="22"/>
        </w:rPr>
        <w:t>to</w:t>
      </w:r>
      <w:r>
        <w:rPr>
          <w:spacing w:val="-6"/>
          <w:sz w:val="22"/>
        </w:rPr>
        <w:t> </w:t>
      </w:r>
      <w:r>
        <w:rPr>
          <w:spacing w:val="-2"/>
          <w:sz w:val="22"/>
        </w:rPr>
        <w:t>Accept</w:t>
      </w:r>
      <w:r>
        <w:rPr>
          <w:spacing w:val="-5"/>
          <w:sz w:val="22"/>
        </w:rPr>
        <w:t> </w:t>
      </w:r>
      <w:r>
        <w:rPr>
          <w:spacing w:val="-2"/>
          <w:sz w:val="22"/>
        </w:rPr>
        <w:t>Any</w:t>
      </w:r>
      <w:r>
        <w:rPr>
          <w:spacing w:val="-6"/>
          <w:sz w:val="22"/>
        </w:rPr>
        <w:t> </w:t>
      </w:r>
      <w:r>
        <w:rPr>
          <w:spacing w:val="-2"/>
          <w:sz w:val="22"/>
        </w:rPr>
        <w:t>Bid,</w:t>
      </w:r>
      <w:r>
        <w:rPr>
          <w:spacing w:val="-6"/>
          <w:sz w:val="22"/>
        </w:rPr>
        <w:t> </w:t>
      </w:r>
      <w:r>
        <w:rPr>
          <w:spacing w:val="-2"/>
          <w:sz w:val="22"/>
        </w:rPr>
        <w:t>and</w:t>
      </w:r>
      <w:r>
        <w:rPr>
          <w:spacing w:val="-6"/>
          <w:sz w:val="22"/>
        </w:rPr>
        <w:t> </w:t>
      </w:r>
      <w:r>
        <w:rPr>
          <w:spacing w:val="-2"/>
          <w:sz w:val="22"/>
        </w:rPr>
        <w:t>to</w:t>
      </w:r>
      <w:r>
        <w:rPr>
          <w:spacing w:val="-6"/>
          <w:sz w:val="22"/>
        </w:rPr>
        <w:t> </w:t>
      </w:r>
      <w:r>
        <w:rPr>
          <w:spacing w:val="-2"/>
          <w:sz w:val="22"/>
        </w:rPr>
        <w:t>Reject</w:t>
      </w:r>
      <w:r>
        <w:rPr>
          <w:spacing w:val="-5"/>
          <w:sz w:val="22"/>
        </w:rPr>
        <w:t> </w:t>
      </w:r>
      <w:r>
        <w:rPr>
          <w:spacing w:val="-2"/>
          <w:sz w:val="22"/>
        </w:rPr>
        <w:t>Any</w:t>
      </w:r>
      <w:r>
        <w:rPr>
          <w:spacing w:val="-9"/>
          <w:sz w:val="22"/>
        </w:rPr>
        <w:t> </w:t>
      </w:r>
      <w:r>
        <w:rPr>
          <w:spacing w:val="-2"/>
          <w:sz w:val="22"/>
        </w:rPr>
        <w:t>or</w:t>
      </w:r>
      <w:r>
        <w:rPr>
          <w:spacing w:val="-5"/>
          <w:sz w:val="22"/>
        </w:rPr>
        <w:t> </w:t>
      </w:r>
      <w:r>
        <w:rPr>
          <w:spacing w:val="-2"/>
          <w:sz w:val="22"/>
        </w:rPr>
        <w:t>All</w:t>
      </w:r>
      <w:r>
        <w:rPr>
          <w:spacing w:val="-5"/>
          <w:sz w:val="22"/>
        </w:rPr>
        <w:t> </w:t>
      </w:r>
      <w:r>
        <w:rPr>
          <w:spacing w:val="-2"/>
          <w:sz w:val="22"/>
        </w:rPr>
        <w:t>Bids...</w:t>
      </w:r>
      <w:r>
        <w:rPr>
          <w:spacing w:val="-11"/>
          <w:sz w:val="22"/>
        </w:rPr>
        <w:t> </w:t>
      </w:r>
      <w:r>
        <w:rPr>
          <w:spacing w:val="-2"/>
          <w:sz w:val="22"/>
        </w:rPr>
        <w:t>..................................</w:t>
      </w:r>
      <w:r>
        <w:rPr>
          <w:sz w:val="22"/>
        </w:rPr>
        <w:tab/>
      </w:r>
      <w:r>
        <w:rPr>
          <w:spacing w:val="-5"/>
          <w:sz w:val="22"/>
        </w:rPr>
        <w:t>21</w:t>
      </w:r>
    </w:p>
    <w:p>
      <w:pPr>
        <w:pStyle w:val="ListParagraph"/>
        <w:numPr>
          <w:ilvl w:val="0"/>
          <w:numId w:val="2"/>
        </w:numPr>
        <w:tabs>
          <w:tab w:pos="811" w:val="left" w:leader="none"/>
          <w:tab w:pos="9726" w:val="right" w:leader="dot"/>
        </w:tabs>
        <w:spacing w:line="252" w:lineRule="exact" w:before="0" w:after="0"/>
        <w:ind w:left="811" w:right="0" w:hanging="451"/>
        <w:jc w:val="left"/>
        <w:rPr>
          <w:sz w:val="22"/>
        </w:rPr>
      </w:pPr>
      <w:r>
        <w:rPr>
          <w:spacing w:val="-2"/>
          <w:sz w:val="22"/>
        </w:rPr>
        <w:t>Award</w:t>
      </w:r>
      <w:r>
        <w:rPr>
          <w:spacing w:val="-10"/>
          <w:sz w:val="22"/>
        </w:rPr>
        <w:t> </w:t>
      </w:r>
      <w:r>
        <w:rPr>
          <w:spacing w:val="-2"/>
          <w:sz w:val="22"/>
        </w:rPr>
        <w:t>of</w:t>
      </w:r>
      <w:r>
        <w:rPr>
          <w:spacing w:val="-8"/>
          <w:sz w:val="22"/>
        </w:rPr>
        <w:t> </w:t>
      </w:r>
      <w:r>
        <w:rPr>
          <w:spacing w:val="-2"/>
          <w:sz w:val="22"/>
        </w:rPr>
        <w:t>Contract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Award</w:t>
      </w:r>
      <w:r>
        <w:rPr>
          <w:sz w:val="22"/>
        </w:rPr>
        <w:t> </w:t>
      </w:r>
      <w:r>
        <w:rPr>
          <w:spacing w:val="-4"/>
          <w:sz w:val="22"/>
        </w:rPr>
        <w:t>Criteria</w:t>
      </w:r>
      <w:r>
        <w:rPr>
          <w:spacing w:val="-1"/>
          <w:sz w:val="22"/>
        </w:rPr>
        <w:t> </w:t>
      </w:r>
      <w:r>
        <w:rPr>
          <w:spacing w:val="-4"/>
          <w:sz w:val="22"/>
        </w:rPr>
        <w: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Letter</w:t>
      </w:r>
      <w:r>
        <w:rPr>
          <w:spacing w:val="-8"/>
          <w:sz w:val="22"/>
        </w:rPr>
        <w:t> </w:t>
      </w:r>
      <w:r>
        <w:rPr>
          <w:spacing w:val="-2"/>
          <w:sz w:val="22"/>
        </w:rPr>
        <w:t>of</w:t>
      </w:r>
      <w:r>
        <w:rPr>
          <w:spacing w:val="-6"/>
          <w:sz w:val="22"/>
        </w:rPr>
        <w:t> </w:t>
      </w:r>
      <w:r>
        <w:rPr>
          <w:spacing w:val="-2"/>
          <w:sz w:val="22"/>
        </w:rPr>
        <w:t>Intent</w:t>
      </w:r>
      <w:r>
        <w:rPr>
          <w:spacing w:val="-5"/>
          <w:sz w:val="22"/>
        </w:rPr>
        <w:t> </w:t>
      </w:r>
      <w:r>
        <w:rPr>
          <w:spacing w:val="-2"/>
          <w:sz w:val="22"/>
        </w:rPr>
        <w:t>to</w:t>
      </w:r>
      <w:r>
        <w:rPr>
          <w:spacing w:val="-7"/>
          <w:sz w:val="22"/>
        </w:rPr>
        <w:t> </w:t>
      </w:r>
      <w:r>
        <w:rPr>
          <w:spacing w:val="-2"/>
          <w:sz w:val="22"/>
        </w:rPr>
        <w:t>Award</w:t>
      </w:r>
      <w:r>
        <w:rPr>
          <w:spacing w:val="-6"/>
          <w:sz w:val="22"/>
        </w:rPr>
        <w:t> </w:t>
      </w:r>
      <w:r>
        <w:rPr>
          <w:spacing w:val="-2"/>
          <w:sz w:val="22"/>
        </w:rPr>
        <w:t>the</w:t>
      </w:r>
      <w:r>
        <w:rPr>
          <w:spacing w:val="-7"/>
          <w:sz w:val="22"/>
        </w:rPr>
        <w:t> </w:t>
      </w:r>
      <w:r>
        <w:rPr>
          <w:spacing w:val="-2"/>
          <w:sz w:val="22"/>
        </w:rPr>
        <w:t>Contract/</w:t>
      </w:r>
      <w:r>
        <w:rPr>
          <w:spacing w:val="-5"/>
          <w:sz w:val="22"/>
        </w:rPr>
        <w:t> </w:t>
      </w:r>
      <w:r>
        <w:rPr>
          <w:spacing w:val="-2"/>
          <w:sz w:val="22"/>
        </w:rPr>
        <w:t>Notification</w:t>
      </w:r>
      <w:r>
        <w:rPr>
          <w:spacing w:val="-7"/>
          <w:sz w:val="22"/>
        </w:rPr>
        <w:t> </w:t>
      </w:r>
      <w:r>
        <w:rPr>
          <w:spacing w:val="-2"/>
          <w:sz w:val="22"/>
        </w:rPr>
        <w:t>of</w:t>
      </w:r>
      <w:r>
        <w:rPr>
          <w:spacing w:val="-8"/>
          <w:sz w:val="22"/>
        </w:rPr>
        <w:t> </w:t>
      </w:r>
      <w:r>
        <w:rPr>
          <w:spacing w:val="-2"/>
          <w:sz w:val="22"/>
        </w:rPr>
        <w:t>Award</w:t>
      </w:r>
      <w:r>
        <w:rPr>
          <w:spacing w:val="-6"/>
          <w:sz w:val="22"/>
        </w:rPr>
        <w:t> </w:t>
      </w:r>
      <w:r>
        <w:rPr>
          <w:spacing w:val="-2"/>
          <w:sz w:val="22"/>
        </w:rPr>
        <w: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Performance</w:t>
      </w:r>
      <w:r>
        <w:rPr>
          <w:spacing w:val="41"/>
          <w:sz w:val="22"/>
        </w:rPr>
        <w:t> </w:t>
      </w:r>
      <w:r>
        <w:rPr>
          <w:spacing w:val="-4"/>
          <w:sz w:val="22"/>
        </w:rPr>
        <w:t>Security</w:t>
      </w:r>
      <w:r>
        <w:rPr>
          <w:spacing w:val="41"/>
          <w:sz w:val="22"/>
        </w:rPr>
        <w:t> </w:t>
      </w:r>
      <w:r>
        <w:rPr>
          <w:spacing w:val="-4"/>
          <w:sz w:val="22"/>
        </w:rPr>
        <w:t>...............................................................................................................</w:t>
      </w:r>
      <w:r>
        <w:rPr>
          <w:spacing w:val="38"/>
          <w:sz w:val="22"/>
        </w:rPr>
        <w:t> </w:t>
      </w:r>
      <w:r>
        <w:rPr>
          <w:spacing w:val="-5"/>
          <w:sz w:val="22"/>
        </w:rPr>
        <w:t>..</w:t>
      </w:r>
      <w:r>
        <w:rPr>
          <w:sz w:val="22"/>
        </w:rPr>
        <w:tab/>
      </w:r>
      <w:r>
        <w:rPr>
          <w:spacing w:val="-5"/>
          <w:sz w:val="22"/>
        </w:rPr>
        <w:t>22</w:t>
      </w:r>
    </w:p>
    <w:p>
      <w:pPr>
        <w:pStyle w:val="ListParagraph"/>
        <w:numPr>
          <w:ilvl w:val="0"/>
          <w:numId w:val="3"/>
        </w:numPr>
        <w:tabs>
          <w:tab w:pos="1169" w:val="left" w:leader="none"/>
          <w:tab w:pos="9726" w:val="right" w:leader="none"/>
        </w:tabs>
        <w:spacing w:line="251" w:lineRule="exact" w:before="2" w:after="0"/>
        <w:ind w:left="1169" w:right="0" w:hanging="358"/>
        <w:jc w:val="left"/>
        <w:rPr>
          <w:sz w:val="22"/>
        </w:rPr>
      </w:pPr>
      <w:r>
        <w:rPr>
          <w:spacing w:val="-4"/>
          <w:sz w:val="22"/>
        </w:rPr>
        <w:t>Signing</w:t>
      </w:r>
      <w:r>
        <w:rPr>
          <w:spacing w:val="17"/>
          <w:sz w:val="22"/>
        </w:rPr>
        <w:t> </w:t>
      </w:r>
      <w:r>
        <w:rPr>
          <w:spacing w:val="-4"/>
          <w:sz w:val="22"/>
        </w:rPr>
        <w:t>of</w:t>
      </w:r>
      <w:r>
        <w:rPr>
          <w:spacing w:val="27"/>
          <w:sz w:val="22"/>
        </w:rPr>
        <w:t> </w:t>
      </w:r>
      <w:r>
        <w:rPr>
          <w:spacing w:val="-4"/>
          <w:sz w:val="22"/>
        </w:rPr>
        <w:t>Contract</w:t>
      </w:r>
      <w:r>
        <w:rPr>
          <w:spacing w:val="26"/>
          <w:sz w:val="22"/>
        </w:rPr>
        <w:t> </w:t>
      </w:r>
      <w:r>
        <w:rPr>
          <w:spacing w:val="-4"/>
          <w:sz w:val="22"/>
        </w:rPr>
        <w:t>...</w:t>
      </w:r>
      <w:r>
        <w:rPr>
          <w:spacing w:val="-7"/>
          <w:sz w:val="22"/>
        </w:rPr>
        <w:t> </w:t>
      </w:r>
      <w:r>
        <w:rPr>
          <w:spacing w:val="-4"/>
          <w:sz w:val="22"/>
        </w:rPr>
        <w:t>...............................................................................................................</w:t>
      </w:r>
      <w:r>
        <w:rPr>
          <w:spacing w:val="17"/>
          <w:sz w:val="22"/>
        </w:rPr>
        <w:t> </w:t>
      </w:r>
      <w:r>
        <w:rPr>
          <w:spacing w:val="-5"/>
          <w:sz w:val="22"/>
        </w:rPr>
        <w:t>..</w:t>
      </w:r>
      <w:r>
        <w:rPr>
          <w:sz w:val="22"/>
        </w:rPr>
        <w:tab/>
      </w:r>
      <w:r>
        <w:rPr>
          <w:spacing w:val="-5"/>
          <w:sz w:val="22"/>
        </w:rPr>
        <w:t>22</w:t>
      </w:r>
    </w:p>
    <w:p>
      <w:pPr>
        <w:pStyle w:val="ListParagraph"/>
        <w:numPr>
          <w:ilvl w:val="0"/>
          <w:numId w:val="3"/>
        </w:numPr>
        <w:tabs>
          <w:tab w:pos="810" w:val="left" w:leader="none"/>
          <w:tab w:pos="9726" w:val="right" w:leader="dot"/>
        </w:tabs>
        <w:spacing w:line="251" w:lineRule="exact" w:before="0" w:after="0"/>
        <w:ind w:left="810" w:right="0" w:hanging="450"/>
        <w:jc w:val="left"/>
        <w:rPr>
          <w:sz w:val="22"/>
        </w:rPr>
      </w:pPr>
      <w:r>
        <w:rPr>
          <w:spacing w:val="-4"/>
          <w:sz w:val="22"/>
        </w:rPr>
        <w:t>Complaint</w:t>
      </w:r>
      <w:r>
        <w:rPr>
          <w:spacing w:val="-2"/>
          <w:sz w:val="22"/>
        </w:rPr>
        <w:t> </w:t>
      </w:r>
      <w:r>
        <w:rPr>
          <w:spacing w:val="-4"/>
          <w:sz w:val="22"/>
        </w:rPr>
        <w:t>and</w:t>
      </w:r>
      <w:r>
        <w:rPr>
          <w:spacing w:val="1"/>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3" w:footer="0" w:top="1280" w:bottom="280" w:left="1080" w:right="360"/>
        </w:sectPr>
      </w:pPr>
    </w:p>
    <w:p>
      <w:pPr>
        <w:spacing w:before="153"/>
        <w:ind w:left="2455" w:right="0" w:firstLine="0"/>
        <w:jc w:val="left"/>
        <w:rPr>
          <w:b/>
          <w:sz w:val="32"/>
        </w:rPr>
      </w:pPr>
      <w:r>
        <w:rPr>
          <w:b/>
          <w:sz w:val="32"/>
        </w:rPr>
        <w:t>SECTION–</w:t>
      </w:r>
      <w:r>
        <w:rPr>
          <w:b/>
          <w:spacing w:val="-6"/>
          <w:sz w:val="32"/>
        </w:rPr>
        <w:t> </w:t>
      </w:r>
      <w:r>
        <w:rPr>
          <w:b/>
          <w:sz w:val="32"/>
        </w:rPr>
        <w:t>I:</w:t>
      </w:r>
      <w:r>
        <w:rPr>
          <w:b/>
          <w:spacing w:val="-8"/>
          <w:sz w:val="32"/>
        </w:rPr>
        <w:t> </w:t>
      </w:r>
      <w:r>
        <w:rPr>
          <w:b/>
          <w:sz w:val="32"/>
        </w:rPr>
        <w:t>Instructions</w:t>
      </w:r>
      <w:r>
        <w:rPr>
          <w:b/>
          <w:spacing w:val="-3"/>
          <w:sz w:val="32"/>
        </w:rPr>
        <w:t> </w:t>
      </w:r>
      <w:r>
        <w:rPr>
          <w:b/>
          <w:sz w:val="32"/>
        </w:rPr>
        <w:t>to</w:t>
      </w:r>
      <w:r>
        <w:rPr>
          <w:b/>
          <w:spacing w:val="-3"/>
          <w:sz w:val="32"/>
        </w:rPr>
        <w:t> </w:t>
      </w:r>
      <w:r>
        <w:rPr>
          <w:b/>
          <w:spacing w:val="-2"/>
          <w:sz w:val="32"/>
        </w:rPr>
        <w:t>Bidders</w:t>
      </w:r>
    </w:p>
    <w:p>
      <w:pPr>
        <w:pStyle w:val="BodyText"/>
        <w:spacing w:before="423"/>
        <w:ind w:left="540" w:right="1367"/>
        <w:jc w:val="both"/>
      </w:pPr>
      <w:r>
        <w:rPr/>
        <w:t>This section specifies the procedures to be followed by</w:t>
      </w:r>
      <w:r>
        <w:rPr>
          <w:spacing w:val="-3"/>
        </w:rPr>
        <w:t> </w:t>
      </w:r>
      <w:r>
        <w:rPr/>
        <w:t>Bidders in the preparation and submission of their Bids. Information is also provided on the submission, opening, and evaluation of bids and on the award of contract.</w:t>
      </w:r>
    </w:p>
    <w:p>
      <w:pPr>
        <w:pStyle w:val="BodyText"/>
        <w:spacing w:before="11"/>
        <w:rPr>
          <w:sz w:val="1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10" w:hRule="atLeast"/>
        </w:trPr>
        <w:tc>
          <w:tcPr>
            <w:tcW w:w="9469" w:type="dxa"/>
            <w:gridSpan w:val="2"/>
          </w:tcPr>
          <w:p>
            <w:pPr>
              <w:pStyle w:val="TableParagraph"/>
              <w:spacing w:before="33"/>
              <w:ind w:left="4135"/>
              <w:rPr>
                <w:sz w:val="28"/>
              </w:rPr>
            </w:pPr>
            <w:r>
              <w:rPr>
                <w:sz w:val="28"/>
              </w:rPr>
              <w:t>A.</w:t>
            </w:r>
            <w:r>
              <w:rPr>
                <w:spacing w:val="-12"/>
                <w:sz w:val="28"/>
              </w:rPr>
              <w:t> </w:t>
            </w:r>
            <w:r>
              <w:rPr>
                <w:spacing w:val="-2"/>
                <w:sz w:val="28"/>
              </w:rPr>
              <w:t>General</w:t>
            </w:r>
          </w:p>
        </w:tc>
      </w:tr>
      <w:tr>
        <w:trPr>
          <w:trHeight w:val="1495" w:hRule="atLeast"/>
        </w:trPr>
        <w:tc>
          <w:tcPr>
            <w:tcW w:w="2179" w:type="dxa"/>
            <w:vMerge w:val="restart"/>
          </w:tcPr>
          <w:p>
            <w:pPr>
              <w:pStyle w:val="TableParagraph"/>
              <w:spacing w:line="249" w:lineRule="exact"/>
              <w:ind w:left="107"/>
              <w:rPr>
                <w:b/>
                <w:sz w:val="22"/>
              </w:rPr>
            </w:pPr>
            <w:r>
              <w:rPr>
                <w:b/>
                <w:sz w:val="22"/>
              </w:rPr>
              <w:t>1. Scope</w:t>
            </w:r>
            <w:r>
              <w:rPr>
                <w:b/>
                <w:spacing w:val="1"/>
                <w:sz w:val="22"/>
              </w:rPr>
              <w:t> </w:t>
            </w:r>
            <w:r>
              <w:rPr>
                <w:b/>
                <w:sz w:val="22"/>
              </w:rPr>
              <w:t>of</w:t>
            </w:r>
            <w:r>
              <w:rPr>
                <w:b/>
                <w:spacing w:val="4"/>
                <w:sz w:val="22"/>
              </w:rPr>
              <w:t> </w:t>
            </w:r>
            <w:r>
              <w:rPr>
                <w:b/>
                <w:spacing w:val="-5"/>
                <w:sz w:val="22"/>
              </w:rPr>
              <w:t>Bid</w:t>
            </w:r>
          </w:p>
        </w:tc>
        <w:tc>
          <w:tcPr>
            <w:tcW w:w="7290" w:type="dxa"/>
          </w:tcPr>
          <w:p>
            <w:pPr>
              <w:pStyle w:val="TableParagraph"/>
              <w:spacing w:line="276" w:lineRule="auto" w:before="34"/>
              <w:ind w:left="466" w:right="91" w:hanging="361"/>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9"/>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9"/>
                <w:sz w:val="22"/>
              </w:rPr>
              <w:t> </w:t>
            </w:r>
            <w:r>
              <w:rPr>
                <w:spacing w:val="-4"/>
                <w:sz w:val="22"/>
              </w:rPr>
              <w:t>as</w:t>
            </w:r>
            <w:r>
              <w:rPr>
                <w:spacing w:val="-9"/>
                <w:sz w:val="22"/>
              </w:rPr>
              <w:t> </w:t>
            </w:r>
            <w:r>
              <w:rPr>
                <w:spacing w:val="-4"/>
                <w:sz w:val="22"/>
              </w:rPr>
              <w:t>specified</w:t>
            </w:r>
            <w:r>
              <w:rPr>
                <w:spacing w:val="-10"/>
                <w:sz w:val="22"/>
              </w:rPr>
              <w:t> </w:t>
            </w:r>
            <w:r>
              <w:rPr>
                <w:spacing w:val="-4"/>
                <w:sz w:val="22"/>
              </w:rPr>
              <w:t>in</w:t>
            </w:r>
            <w:r>
              <w:rPr>
                <w:sz w:val="22"/>
              </w:rPr>
              <w:t> </w:t>
            </w:r>
            <w:r>
              <w:rPr>
                <w:spacing w:val="-4"/>
                <w:sz w:val="22"/>
              </w:rPr>
              <w:t>Section</w:t>
            </w:r>
            <w:r>
              <w:rPr>
                <w:sz w:val="22"/>
              </w:rPr>
              <w:t> </w:t>
            </w:r>
            <w:r>
              <w:rPr>
                <w:spacing w:val="-4"/>
                <w:sz w:val="22"/>
              </w:rPr>
              <w:t>V (Works</w:t>
            </w:r>
            <w:r>
              <w:rPr>
                <w:sz w:val="22"/>
              </w:rPr>
              <w:t> </w:t>
            </w:r>
            <w:r>
              <w:rPr>
                <w:spacing w:val="-4"/>
                <w:sz w:val="22"/>
              </w:rPr>
              <w:t>Requirements). </w:t>
            </w:r>
            <w:r>
              <w:rPr>
                <w:sz w:val="22"/>
              </w:rPr>
              <w:t>The</w:t>
            </w:r>
            <w:r>
              <w:rPr>
                <w:spacing w:val="-6"/>
                <w:sz w:val="22"/>
              </w:rPr>
              <w:t> </w:t>
            </w:r>
            <w:r>
              <w:rPr>
                <w:sz w:val="22"/>
              </w:rPr>
              <w:t>name,</w:t>
            </w:r>
            <w:r>
              <w:rPr>
                <w:spacing w:val="-4"/>
                <w:sz w:val="22"/>
              </w:rPr>
              <w:t> </w:t>
            </w:r>
            <w:r>
              <w:rPr>
                <w:sz w:val="22"/>
              </w:rPr>
              <w:t>identification,</w:t>
            </w:r>
            <w:r>
              <w:rPr>
                <w:spacing w:val="-4"/>
                <w:sz w:val="22"/>
              </w:rPr>
              <w:t> </w:t>
            </w:r>
            <w:r>
              <w:rPr>
                <w:sz w:val="22"/>
              </w:rPr>
              <w:t>and</w:t>
            </w:r>
            <w:r>
              <w:rPr>
                <w:spacing w:val="-4"/>
                <w:sz w:val="22"/>
              </w:rPr>
              <w:t> </w:t>
            </w:r>
            <w:r>
              <w:rPr>
                <w:sz w:val="22"/>
              </w:rPr>
              <w:t>number</w:t>
            </w:r>
            <w:r>
              <w:rPr>
                <w:spacing w:val="-4"/>
                <w:sz w:val="22"/>
              </w:rPr>
              <w:t> </w:t>
            </w:r>
            <w:r>
              <w:rPr>
                <w:sz w:val="22"/>
              </w:rPr>
              <w:t>of</w:t>
            </w:r>
            <w:r>
              <w:rPr>
                <w:spacing w:val="-4"/>
                <w:sz w:val="22"/>
              </w:rPr>
              <w:t> </w:t>
            </w:r>
            <w:r>
              <w:rPr>
                <w:sz w:val="22"/>
              </w:rPr>
              <w:t>lots</w:t>
            </w:r>
            <w:r>
              <w:rPr>
                <w:spacing w:val="-3"/>
                <w:sz w:val="22"/>
              </w:rPr>
              <w:t> </w:t>
            </w:r>
            <w:r>
              <w:rPr>
                <w:sz w:val="22"/>
              </w:rPr>
              <w:t>(Contracts)</w:t>
            </w:r>
            <w:r>
              <w:rPr>
                <w:spacing w:val="-4"/>
                <w:sz w:val="22"/>
              </w:rPr>
              <w:t> </w:t>
            </w:r>
            <w:r>
              <w:rPr>
                <w:sz w:val="22"/>
              </w:rPr>
              <w:t>/</w:t>
            </w:r>
            <w:r>
              <w:rPr>
                <w:spacing w:val="-3"/>
                <w:sz w:val="22"/>
              </w:rPr>
              <w:t> </w:t>
            </w:r>
            <w:r>
              <w:rPr>
                <w:sz w:val="22"/>
              </w:rPr>
              <w:t>multiple</w:t>
            </w:r>
            <w:r>
              <w:rPr>
                <w:spacing w:val="-6"/>
                <w:sz w:val="22"/>
              </w:rPr>
              <w:t> </w:t>
            </w:r>
            <w:r>
              <w:rPr>
                <w:spacing w:val="-2"/>
                <w:sz w:val="22"/>
              </w:rPr>
              <w:t>contracts</w:t>
            </w:r>
          </w:p>
          <w:p>
            <w:pPr>
              <w:pStyle w:val="TableParagraph"/>
              <w:spacing w:before="1"/>
              <w:ind w:left="466"/>
              <w:jc w:val="both"/>
              <w:rPr>
                <w:b/>
                <w:sz w:val="22"/>
              </w:rPr>
            </w:pPr>
            <w:r>
              <w:rPr>
                <w:spacing w:val="-2"/>
                <w:sz w:val="22"/>
              </w:rPr>
              <w:t>of</w:t>
            </w:r>
            <w:r>
              <w:rPr>
                <w:spacing w:val="-5"/>
                <w:sz w:val="22"/>
              </w:rPr>
              <w:t> </w:t>
            </w:r>
            <w:r>
              <w:rPr>
                <w:spacing w:val="-2"/>
                <w:sz w:val="22"/>
              </w:rPr>
              <w:t>the National Competitive Bidding</w:t>
            </w:r>
            <w:r>
              <w:rPr>
                <w:spacing w:val="-4"/>
                <w:sz w:val="22"/>
              </w:rPr>
              <w:t> </w:t>
            </w:r>
            <w:r>
              <w:rPr>
                <w:spacing w:val="-2"/>
                <w:sz w:val="22"/>
              </w:rPr>
              <w:t>(NCB)</w:t>
            </w:r>
            <w:r>
              <w:rPr>
                <w:spacing w:val="-7"/>
                <w:sz w:val="22"/>
              </w:rPr>
              <w:t> </w:t>
            </w:r>
            <w:r>
              <w:rPr>
                <w:spacing w:val="-2"/>
                <w:sz w:val="22"/>
              </w:rPr>
              <w:t>are</w:t>
            </w:r>
            <w:r>
              <w:rPr>
                <w:spacing w:val="-7"/>
                <w:sz w:val="22"/>
              </w:rPr>
              <w:t> </w:t>
            </w:r>
            <w:r>
              <w:rPr>
                <w:spacing w:val="-2"/>
                <w:sz w:val="22"/>
              </w:rPr>
              <w:t>provided</w:t>
            </w:r>
            <w:r>
              <w:rPr>
                <w:spacing w:val="-7"/>
                <w:sz w:val="22"/>
              </w:rPr>
              <w:t> </w:t>
            </w:r>
            <w:r>
              <w:rPr>
                <w:b/>
                <w:spacing w:val="-2"/>
                <w:sz w:val="22"/>
              </w:rPr>
              <w:t>in</w:t>
            </w:r>
            <w:r>
              <w:rPr>
                <w:b/>
                <w:spacing w:val="-8"/>
                <w:sz w:val="22"/>
              </w:rPr>
              <w:t> </w:t>
            </w:r>
            <w:r>
              <w:rPr>
                <w:b/>
                <w:spacing w:val="-2"/>
                <w:sz w:val="22"/>
              </w:rPr>
              <w:t>the</w:t>
            </w:r>
            <w:r>
              <w:rPr>
                <w:b/>
                <w:spacing w:val="-7"/>
                <w:sz w:val="22"/>
              </w:rPr>
              <w:t> </w:t>
            </w:r>
            <w:r>
              <w:rPr>
                <w:b/>
                <w:spacing w:val="-4"/>
                <w:sz w:val="22"/>
              </w:rPr>
              <w:t>BDS.</w:t>
            </w:r>
          </w:p>
        </w:tc>
      </w:tr>
      <w:tr>
        <w:trPr>
          <w:trHeight w:val="2195"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z w:val="22"/>
              </w:rPr>
              <w:t>1.2</w:t>
            </w:r>
            <w:r>
              <w:rPr>
                <w:spacing w:val="-12"/>
                <w:sz w:val="22"/>
              </w:rPr>
              <w:t> </w:t>
            </w:r>
            <w:r>
              <w:rPr>
                <w:sz w:val="22"/>
              </w:rPr>
              <w:t>Throughout</w:t>
            </w:r>
            <w:r>
              <w:rPr>
                <w:spacing w:val="-12"/>
                <w:sz w:val="22"/>
              </w:rPr>
              <w:t> </w:t>
            </w:r>
            <w:r>
              <w:rPr>
                <w:sz w:val="22"/>
              </w:rPr>
              <w:t>this</w:t>
            </w:r>
            <w:r>
              <w:rPr>
                <w:spacing w:val="-12"/>
                <w:sz w:val="22"/>
              </w:rPr>
              <w:t> </w:t>
            </w:r>
            <w:r>
              <w:rPr>
                <w:sz w:val="22"/>
              </w:rPr>
              <w:t>Bidding</w:t>
            </w:r>
            <w:r>
              <w:rPr>
                <w:spacing w:val="-11"/>
                <w:sz w:val="22"/>
              </w:rPr>
              <w:t> </w:t>
            </w:r>
            <w:r>
              <w:rPr>
                <w:spacing w:val="-2"/>
                <w:sz w:val="22"/>
              </w:rPr>
              <w:t>Document:</w:t>
            </w:r>
          </w:p>
          <w:p>
            <w:pPr>
              <w:pStyle w:val="TableParagraph"/>
              <w:numPr>
                <w:ilvl w:val="0"/>
                <w:numId w:val="4"/>
              </w:numPr>
              <w:tabs>
                <w:tab w:pos="788" w:val="left" w:leader="none"/>
                <w:tab w:pos="809" w:val="left" w:leader="none"/>
              </w:tabs>
              <w:spacing w:line="276" w:lineRule="auto" w:before="78" w:after="0"/>
              <w:ind w:left="809" w:right="278"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2"/>
                <w:sz w:val="22"/>
              </w:rPr>
              <w:t> </w:t>
            </w:r>
            <w:r>
              <w:rPr>
                <w:spacing w:val="-2"/>
                <w:sz w:val="22"/>
              </w:rPr>
              <w:t>and</w:t>
            </w:r>
            <w:r>
              <w:rPr>
                <w:spacing w:val="-12"/>
                <w:sz w:val="22"/>
              </w:rPr>
              <w:t> </w:t>
            </w:r>
            <w:r>
              <w:rPr>
                <w:spacing w:val="-2"/>
                <w:sz w:val="22"/>
              </w:rPr>
              <w:t>delivered against</w:t>
            </w:r>
            <w:r>
              <w:rPr>
                <w:spacing w:val="-8"/>
                <w:sz w:val="22"/>
              </w:rPr>
              <w:t> </w:t>
            </w:r>
            <w:r>
              <w:rPr>
                <w:spacing w:val="-2"/>
                <w:sz w:val="22"/>
              </w:rPr>
              <w:t>receipt</w:t>
            </w:r>
            <w:r>
              <w:rPr>
                <w:spacing w:val="-8"/>
                <w:sz w:val="22"/>
              </w:rPr>
              <w:t> </w:t>
            </w:r>
            <w:r>
              <w:rPr>
                <w:spacing w:val="-2"/>
                <w:sz w:val="22"/>
              </w:rPr>
              <w:t>through</w:t>
            </w:r>
            <w:r>
              <w:rPr>
                <w:spacing w:val="-6"/>
                <w:sz w:val="22"/>
              </w:rPr>
              <w:t> </w:t>
            </w:r>
            <w:r>
              <w:rPr>
                <w:spacing w:val="-2"/>
                <w:sz w:val="22"/>
              </w:rPr>
              <w:t>e-GP</w:t>
            </w:r>
            <w:r>
              <w:rPr>
                <w:spacing w:val="-7"/>
                <w:sz w:val="22"/>
              </w:rPr>
              <w:t> </w:t>
            </w:r>
            <w:r>
              <w:rPr>
                <w:spacing w:val="-2"/>
                <w:sz w:val="22"/>
              </w:rPr>
              <w:t>system</w:t>
            </w:r>
            <w:r>
              <w:rPr>
                <w:spacing w:val="-11"/>
                <w:sz w:val="22"/>
              </w:rPr>
              <w:t> </w:t>
            </w:r>
            <w:r>
              <w:rPr>
                <w:spacing w:val="-2"/>
                <w:sz w:val="22"/>
              </w:rPr>
              <w:t>or</w:t>
            </w:r>
            <w:r>
              <w:rPr>
                <w:spacing w:val="-6"/>
                <w:sz w:val="22"/>
              </w:rPr>
              <w:t> </w:t>
            </w:r>
            <w:r>
              <w:rPr>
                <w:spacing w:val="-2"/>
                <w:sz w:val="22"/>
              </w:rPr>
              <w:t>e-mail</w:t>
            </w:r>
            <w:r>
              <w:rPr>
                <w:spacing w:val="-6"/>
                <w:sz w:val="22"/>
              </w:rPr>
              <w:t> </w:t>
            </w:r>
            <w:r>
              <w:rPr>
                <w:spacing w:val="-2"/>
                <w:sz w:val="22"/>
              </w:rPr>
              <w:t>or</w:t>
            </w:r>
            <w:r>
              <w:rPr>
                <w:spacing w:val="-9"/>
                <w:sz w:val="22"/>
              </w:rPr>
              <w:t> </w:t>
            </w:r>
            <w:r>
              <w:rPr>
                <w:spacing w:val="-2"/>
                <w:sz w:val="22"/>
              </w:rPr>
              <w:t>fax</w:t>
            </w:r>
            <w:r>
              <w:rPr>
                <w:spacing w:val="-7"/>
                <w:sz w:val="22"/>
              </w:rPr>
              <w:t> </w:t>
            </w:r>
            <w:r>
              <w:rPr>
                <w:spacing w:val="-2"/>
                <w:sz w:val="22"/>
              </w:rPr>
              <w:t>or</w:t>
            </w:r>
            <w:r>
              <w:rPr>
                <w:spacing w:val="-5"/>
                <w:sz w:val="22"/>
              </w:rPr>
              <w:t> </w:t>
            </w:r>
            <w:r>
              <w:rPr>
                <w:spacing w:val="-2"/>
                <w:sz w:val="22"/>
              </w:rPr>
              <w:t>courier;</w:t>
            </w:r>
          </w:p>
          <w:p>
            <w:pPr>
              <w:pStyle w:val="TableParagraph"/>
              <w:numPr>
                <w:ilvl w:val="0"/>
                <w:numId w:val="4"/>
              </w:numPr>
              <w:tabs>
                <w:tab w:pos="809" w:val="left" w:leader="none"/>
                <w:tab w:pos="817" w:val="left" w:leader="none"/>
              </w:tabs>
              <w:spacing w:line="276" w:lineRule="auto" w:before="40" w:after="0"/>
              <w:ind w:left="809" w:right="651" w:hanging="305"/>
              <w:jc w:val="left"/>
              <w:rPr>
                <w:sz w:val="22"/>
              </w:rPr>
            </w:pPr>
            <w:r>
              <w:rPr>
                <w:sz w:val="22"/>
              </w:rPr>
              <w:t>except</w:t>
            </w:r>
            <w:r>
              <w:rPr>
                <w:sz w:val="22"/>
              </w:rPr>
              <w:t> where</w:t>
            </w:r>
            <w:r>
              <w:rPr>
                <w:spacing w:val="-2"/>
                <w:sz w:val="22"/>
              </w:rPr>
              <w:t> </w:t>
            </w:r>
            <w:r>
              <w:rPr>
                <w:sz w:val="22"/>
              </w:rPr>
              <w:t>the context requires</w:t>
            </w:r>
            <w:r>
              <w:rPr>
                <w:spacing w:val="-1"/>
                <w:sz w:val="22"/>
              </w:rPr>
              <w:t> </w:t>
            </w:r>
            <w:r>
              <w:rPr>
                <w:sz w:val="22"/>
              </w:rPr>
              <w:t>otherwise, words</w:t>
            </w:r>
            <w:r>
              <w:rPr>
                <w:spacing w:val="-1"/>
                <w:sz w:val="22"/>
              </w:rPr>
              <w:t> </w:t>
            </w:r>
            <w:r>
              <w:rPr>
                <w:sz w:val="22"/>
              </w:rPr>
              <w:t>indicating</w:t>
            </w:r>
            <w:r>
              <w:rPr>
                <w:spacing w:val="-6"/>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3"/>
                <w:sz w:val="22"/>
              </w:rPr>
              <w:t> </w:t>
            </w:r>
            <w:r>
              <w:rPr>
                <w:sz w:val="22"/>
              </w:rPr>
              <w:t>words</w:t>
            </w:r>
            <w:r>
              <w:rPr>
                <w:spacing w:val="-12"/>
                <w:sz w:val="22"/>
              </w:rPr>
              <w:t> </w:t>
            </w:r>
            <w:r>
              <w:rPr>
                <w:sz w:val="22"/>
              </w:rPr>
              <w:t>indicating</w:t>
            </w:r>
            <w:r>
              <w:rPr>
                <w:spacing w:val="-14"/>
                <w:sz w:val="22"/>
              </w:rPr>
              <w:t> </w:t>
            </w:r>
            <w:r>
              <w:rPr>
                <w:sz w:val="22"/>
              </w:rPr>
              <w:t>the</w:t>
            </w:r>
            <w:r>
              <w:rPr>
                <w:spacing w:val="-13"/>
                <w:sz w:val="22"/>
              </w:rPr>
              <w:t> </w:t>
            </w:r>
            <w:r>
              <w:rPr>
                <w:sz w:val="22"/>
              </w:rPr>
              <w:t>plural</w:t>
            </w:r>
            <w:r>
              <w:rPr>
                <w:spacing w:val="-14"/>
                <w:sz w:val="22"/>
              </w:rPr>
              <w:t> </w:t>
            </w:r>
            <w:r>
              <w:rPr>
                <w:sz w:val="22"/>
              </w:rPr>
              <w:t>also include the singular; and</w:t>
            </w:r>
          </w:p>
          <w:p>
            <w:pPr>
              <w:pStyle w:val="TableParagraph"/>
              <w:numPr>
                <w:ilvl w:val="0"/>
                <w:numId w:val="4"/>
              </w:numPr>
              <w:tabs>
                <w:tab w:pos="735" w:val="left" w:leader="none"/>
              </w:tabs>
              <w:spacing w:line="240" w:lineRule="auto" w:before="39" w:after="0"/>
              <w:ind w:left="735" w:right="0" w:hanging="286"/>
              <w:jc w:val="left"/>
              <w:rPr>
                <w:sz w:val="22"/>
              </w:rPr>
            </w:pPr>
            <w:r>
              <w:rPr>
                <w:spacing w:val="-4"/>
                <w:sz w:val="22"/>
              </w:rPr>
              <w:t>“day”</w:t>
            </w:r>
            <w:r>
              <w:rPr>
                <w:spacing w:val="-2"/>
                <w:sz w:val="22"/>
              </w:rPr>
              <w:t> </w:t>
            </w:r>
            <w:r>
              <w:rPr>
                <w:spacing w:val="-4"/>
                <w:sz w:val="22"/>
              </w:rPr>
              <w:t>means</w:t>
            </w:r>
            <w:r>
              <w:rPr>
                <w:spacing w:val="-2"/>
                <w:sz w:val="22"/>
              </w:rPr>
              <w:t> </w:t>
            </w:r>
            <w:r>
              <w:rPr>
                <w:spacing w:val="-4"/>
                <w:sz w:val="22"/>
              </w:rPr>
              <w:t>calendar</w:t>
            </w:r>
            <w:r>
              <w:rPr>
                <w:spacing w:val="-2"/>
                <w:sz w:val="22"/>
              </w:rPr>
              <w:t> </w:t>
            </w:r>
            <w:r>
              <w:rPr>
                <w:spacing w:val="-4"/>
                <w:sz w:val="22"/>
              </w:rPr>
              <w:t>day.</w:t>
            </w:r>
          </w:p>
        </w:tc>
      </w:tr>
      <w:tr>
        <w:trPr>
          <w:trHeight w:val="4565" w:hRule="atLeast"/>
        </w:trPr>
        <w:tc>
          <w:tcPr>
            <w:tcW w:w="2179" w:type="dxa"/>
            <w:vMerge w:val="restart"/>
          </w:tcPr>
          <w:p>
            <w:pPr>
              <w:pStyle w:val="TableParagraph"/>
              <w:spacing w:line="251" w:lineRule="exact"/>
              <w:ind w:left="107"/>
              <w:rPr>
                <w:b/>
                <w:sz w:val="22"/>
              </w:rPr>
            </w:pPr>
            <w:r>
              <w:rPr>
                <w:b/>
                <w:sz w:val="22"/>
              </w:rPr>
              <w:t>2.</w:t>
            </w:r>
            <w:r>
              <w:rPr>
                <w:b/>
                <w:spacing w:val="-2"/>
                <w:sz w:val="22"/>
              </w:rPr>
              <w:t> </w:t>
            </w:r>
            <w:r>
              <w:rPr>
                <w:b/>
                <w:sz w:val="22"/>
              </w:rPr>
              <w:t>Source of</w:t>
            </w:r>
            <w:r>
              <w:rPr>
                <w:b/>
                <w:spacing w:val="4"/>
                <w:sz w:val="22"/>
              </w:rPr>
              <w:t> </w:t>
            </w:r>
            <w:r>
              <w:rPr>
                <w:b/>
                <w:spacing w:val="-2"/>
                <w:sz w:val="22"/>
              </w:rPr>
              <w:t>Funds</w:t>
            </w:r>
          </w:p>
        </w:tc>
        <w:tc>
          <w:tcPr>
            <w:tcW w:w="7290" w:type="dxa"/>
          </w:tcPr>
          <w:p>
            <w:pPr>
              <w:pStyle w:val="TableParagraph"/>
              <w:spacing w:line="276" w:lineRule="auto" w:before="37"/>
              <w:ind w:left="538" w:right="94" w:hanging="361"/>
              <w:jc w:val="both"/>
              <w:rPr>
                <w:sz w:val="22"/>
              </w:rPr>
            </w:pPr>
            <w:r>
              <w:rPr>
                <w:sz w:val="22"/>
              </w:rPr>
              <w:t>2.1 GoN Funded: In accordance with its annual program and budget, approved by</w:t>
            </w:r>
            <w:r>
              <w:rPr>
                <w:spacing w:val="-12"/>
                <w:sz w:val="22"/>
              </w:rPr>
              <w:t> </w:t>
            </w:r>
            <w:r>
              <w:rPr>
                <w:sz w:val="22"/>
              </w:rPr>
              <w:t>the</w:t>
            </w:r>
            <w:r>
              <w:rPr>
                <w:spacing w:val="-9"/>
                <w:sz w:val="22"/>
              </w:rPr>
              <w:t> </w:t>
            </w:r>
            <w:r>
              <w:rPr>
                <w:sz w:val="22"/>
              </w:rPr>
              <w:t>GoN,</w:t>
            </w:r>
            <w:r>
              <w:rPr>
                <w:spacing w:val="-10"/>
                <w:sz w:val="22"/>
              </w:rPr>
              <w:t> </w:t>
            </w:r>
            <w:r>
              <w:rPr>
                <w:sz w:val="22"/>
              </w:rPr>
              <w:t>the</w:t>
            </w:r>
            <w:r>
              <w:rPr>
                <w:spacing w:val="-9"/>
                <w:sz w:val="22"/>
              </w:rPr>
              <w:t> </w:t>
            </w:r>
            <w:r>
              <w:rPr>
                <w:sz w:val="22"/>
              </w:rPr>
              <w:t>implementing</w:t>
            </w:r>
            <w:r>
              <w:rPr>
                <w:spacing w:val="-12"/>
                <w:sz w:val="22"/>
              </w:rPr>
              <w:t> </w:t>
            </w:r>
            <w:r>
              <w:rPr>
                <w:sz w:val="22"/>
              </w:rPr>
              <w:t>agency</w:t>
            </w:r>
            <w:r>
              <w:rPr>
                <w:spacing w:val="-12"/>
                <w:sz w:val="22"/>
              </w:rPr>
              <w:t> </w:t>
            </w:r>
            <w:r>
              <w:rPr>
                <w:sz w:val="22"/>
              </w:rPr>
              <w:t>indicated</w:t>
            </w:r>
            <w:r>
              <w:rPr>
                <w:spacing w:val="-8"/>
                <w:sz w:val="22"/>
              </w:rPr>
              <w:t> </w:t>
            </w:r>
            <w:r>
              <w:rPr>
                <w:b/>
                <w:sz w:val="22"/>
              </w:rPr>
              <w:t>in</w:t>
            </w:r>
            <w:r>
              <w:rPr>
                <w:b/>
                <w:spacing w:val="-10"/>
                <w:sz w:val="22"/>
              </w:rPr>
              <w:t> </w:t>
            </w:r>
            <w:r>
              <w:rPr>
                <w:b/>
                <w:sz w:val="22"/>
              </w:rPr>
              <w:t>the</w:t>
            </w:r>
            <w:r>
              <w:rPr>
                <w:b/>
                <w:spacing w:val="-11"/>
                <w:sz w:val="22"/>
              </w:rPr>
              <w:t> </w:t>
            </w:r>
            <w:r>
              <w:rPr>
                <w:b/>
                <w:sz w:val="22"/>
              </w:rPr>
              <w:t>BDS</w:t>
            </w:r>
            <w:r>
              <w:rPr>
                <w:b/>
                <w:spacing w:val="-9"/>
                <w:sz w:val="22"/>
              </w:rPr>
              <w:t> </w:t>
            </w:r>
            <w:r>
              <w:rPr>
                <w:sz w:val="22"/>
              </w:rPr>
              <w:t>plans</w:t>
            </w:r>
            <w:r>
              <w:rPr>
                <w:spacing w:val="-11"/>
                <w:sz w:val="22"/>
              </w:rPr>
              <w:t> </w:t>
            </w:r>
            <w:r>
              <w:rPr>
                <w:sz w:val="22"/>
              </w:rPr>
              <w:t>to</w:t>
            </w:r>
            <w:r>
              <w:rPr>
                <w:spacing w:val="-10"/>
                <w:sz w:val="22"/>
              </w:rPr>
              <w:t> </w:t>
            </w:r>
            <w:r>
              <w:rPr>
                <w:sz w:val="22"/>
              </w:rPr>
              <w:t>apply</w:t>
            </w:r>
            <w:r>
              <w:rPr>
                <w:spacing w:val="-12"/>
                <w:sz w:val="22"/>
              </w:rPr>
              <w:t> </w:t>
            </w:r>
            <w:r>
              <w:rPr>
                <w:sz w:val="22"/>
              </w:rPr>
              <w:t>a portion</w:t>
            </w:r>
            <w:r>
              <w:rPr>
                <w:spacing w:val="-11"/>
                <w:sz w:val="22"/>
              </w:rPr>
              <w:t> </w:t>
            </w:r>
            <w:r>
              <w:rPr>
                <w:sz w:val="22"/>
              </w:rPr>
              <w:t>of</w:t>
            </w:r>
            <w:r>
              <w:rPr>
                <w:spacing w:val="-11"/>
                <w:sz w:val="22"/>
              </w:rPr>
              <w:t> </w:t>
            </w:r>
            <w:r>
              <w:rPr>
                <w:sz w:val="22"/>
              </w:rPr>
              <w:t>the</w:t>
            </w:r>
            <w:r>
              <w:rPr>
                <w:spacing w:val="-13"/>
                <w:sz w:val="22"/>
              </w:rPr>
              <w:t> </w:t>
            </w:r>
            <w:r>
              <w:rPr>
                <w:sz w:val="22"/>
              </w:rPr>
              <w:t>allocated</w:t>
            </w:r>
            <w:r>
              <w:rPr>
                <w:spacing w:val="-11"/>
                <w:sz w:val="22"/>
              </w:rPr>
              <w:t> </w:t>
            </w:r>
            <w:r>
              <w:rPr>
                <w:sz w:val="22"/>
              </w:rPr>
              <w:t>budget</w:t>
            </w:r>
            <w:r>
              <w:rPr>
                <w:spacing w:val="-11"/>
                <w:sz w:val="22"/>
              </w:rPr>
              <w:t> </w:t>
            </w:r>
            <w:r>
              <w:rPr>
                <w:sz w:val="22"/>
              </w:rPr>
              <w:t>to</w:t>
            </w:r>
            <w:r>
              <w:rPr>
                <w:spacing w:val="-11"/>
                <w:sz w:val="22"/>
              </w:rPr>
              <w:t> </w:t>
            </w:r>
            <w:r>
              <w:rPr>
                <w:sz w:val="22"/>
              </w:rPr>
              <w:t>eligible</w:t>
            </w:r>
            <w:r>
              <w:rPr>
                <w:spacing w:val="-11"/>
                <w:sz w:val="22"/>
              </w:rPr>
              <w:t> </w:t>
            </w:r>
            <w:r>
              <w:rPr>
                <w:sz w:val="22"/>
              </w:rPr>
              <w:t>payments</w:t>
            </w:r>
            <w:r>
              <w:rPr>
                <w:spacing w:val="-11"/>
                <w:sz w:val="22"/>
              </w:rPr>
              <w:t> </w:t>
            </w:r>
            <w:r>
              <w:rPr>
                <w:sz w:val="22"/>
              </w:rPr>
              <w:t>under</w:t>
            </w:r>
            <w:r>
              <w:rPr>
                <w:spacing w:val="-11"/>
                <w:sz w:val="22"/>
              </w:rPr>
              <w:t> </w:t>
            </w:r>
            <w:r>
              <w:rPr>
                <w:sz w:val="22"/>
              </w:rPr>
              <w:t>the</w:t>
            </w:r>
            <w:r>
              <w:rPr>
                <w:spacing w:val="-11"/>
                <w:sz w:val="22"/>
              </w:rPr>
              <w:t> </w:t>
            </w:r>
            <w:r>
              <w:rPr>
                <w:sz w:val="22"/>
              </w:rPr>
              <w:t>contract(s)</w:t>
            </w:r>
            <w:r>
              <w:rPr>
                <w:spacing w:val="-11"/>
                <w:sz w:val="22"/>
              </w:rPr>
              <w:t> </w:t>
            </w:r>
            <w:r>
              <w:rPr>
                <w:sz w:val="22"/>
              </w:rPr>
              <w:t>for which this Bidding Document is issued.</w:t>
            </w:r>
          </w:p>
          <w:p>
            <w:pPr>
              <w:pStyle w:val="TableParagraph"/>
              <w:spacing w:before="39"/>
              <w:ind w:left="634"/>
              <w:rPr>
                <w:sz w:val="22"/>
              </w:rPr>
            </w:pPr>
            <w:r>
              <w:rPr>
                <w:spacing w:val="-5"/>
                <w:sz w:val="22"/>
              </w:rPr>
              <w:t>Or</w:t>
            </w:r>
          </w:p>
          <w:p>
            <w:pPr>
              <w:pStyle w:val="TableParagraph"/>
              <w:spacing w:line="276" w:lineRule="auto" w:before="78"/>
              <w:ind w:left="578" w:right="93"/>
              <w:jc w:val="both"/>
              <w:rPr>
                <w:sz w:val="22"/>
              </w:rPr>
            </w:pPr>
            <w:r>
              <w:rPr>
                <w:spacing w:val="-2"/>
                <w:sz w:val="22"/>
              </w:rPr>
              <w:t>Public</w:t>
            </w:r>
            <w:r>
              <w:rPr>
                <w:spacing w:val="-12"/>
                <w:sz w:val="22"/>
              </w:rPr>
              <w:t> </w:t>
            </w:r>
            <w:r>
              <w:rPr>
                <w:spacing w:val="-2"/>
                <w:sz w:val="22"/>
              </w:rPr>
              <w:t>Entities'</w:t>
            </w:r>
            <w:r>
              <w:rPr>
                <w:spacing w:val="-12"/>
                <w:sz w:val="22"/>
              </w:rPr>
              <w:t> </w:t>
            </w:r>
            <w:r>
              <w:rPr>
                <w:spacing w:val="-2"/>
                <w:sz w:val="22"/>
              </w:rPr>
              <w:t>own</w:t>
            </w:r>
            <w:r>
              <w:rPr>
                <w:spacing w:val="-12"/>
                <w:sz w:val="22"/>
              </w:rPr>
              <w:t> </w:t>
            </w:r>
            <w:r>
              <w:rPr>
                <w:spacing w:val="-2"/>
                <w:sz w:val="22"/>
              </w:rPr>
              <w:t>Resource</w:t>
            </w:r>
            <w:r>
              <w:rPr>
                <w:spacing w:val="-11"/>
                <w:sz w:val="22"/>
              </w:rPr>
              <w:t> </w:t>
            </w:r>
            <w:r>
              <w:rPr>
                <w:spacing w:val="-2"/>
                <w:sz w:val="22"/>
              </w:rPr>
              <w:t>Funded:</w:t>
            </w:r>
            <w:r>
              <w:rPr>
                <w:spacing w:val="-12"/>
                <w:sz w:val="22"/>
              </w:rPr>
              <w:t> </w:t>
            </w:r>
            <w:r>
              <w:rPr>
                <w:spacing w:val="-2"/>
                <w:sz w:val="22"/>
              </w:rPr>
              <w:t>In</w:t>
            </w:r>
            <w:r>
              <w:rPr>
                <w:spacing w:val="-12"/>
                <w:sz w:val="22"/>
              </w:rPr>
              <w:t> </w:t>
            </w:r>
            <w:r>
              <w:rPr>
                <w:spacing w:val="-2"/>
                <w:sz w:val="22"/>
              </w:rPr>
              <w:t>accordance</w:t>
            </w:r>
            <w:r>
              <w:rPr>
                <w:spacing w:val="-12"/>
                <w:sz w:val="22"/>
              </w:rPr>
              <w:t> </w:t>
            </w:r>
            <w:r>
              <w:rPr>
                <w:spacing w:val="-2"/>
                <w:sz w:val="22"/>
              </w:rPr>
              <w:t>with</w:t>
            </w:r>
            <w:r>
              <w:rPr>
                <w:spacing w:val="-11"/>
                <w:sz w:val="22"/>
              </w:rPr>
              <w:t> </w:t>
            </w:r>
            <w:r>
              <w:rPr>
                <w:spacing w:val="-2"/>
                <w:sz w:val="22"/>
              </w:rPr>
              <w:t>its</w:t>
            </w:r>
            <w:r>
              <w:rPr>
                <w:spacing w:val="-12"/>
                <w:sz w:val="22"/>
              </w:rPr>
              <w:t> </w:t>
            </w:r>
            <w:r>
              <w:rPr>
                <w:spacing w:val="-2"/>
                <w:sz w:val="22"/>
              </w:rPr>
              <w:t>annual</w:t>
            </w:r>
            <w:r>
              <w:rPr>
                <w:spacing w:val="-12"/>
                <w:sz w:val="22"/>
              </w:rPr>
              <w:t> </w:t>
            </w:r>
            <w:r>
              <w:rPr>
                <w:spacing w:val="-2"/>
                <w:sz w:val="22"/>
              </w:rPr>
              <w:t>program </w:t>
            </w:r>
            <w:r>
              <w:rPr>
                <w:spacing w:val="-4"/>
                <w:sz w:val="22"/>
              </w:rPr>
              <w:t>and budget, approved by the public entity, the implementing agency</w:t>
            </w:r>
            <w:r>
              <w:rPr>
                <w:spacing w:val="-6"/>
                <w:sz w:val="22"/>
              </w:rPr>
              <w:t> </w:t>
            </w:r>
            <w:r>
              <w:rPr>
                <w:spacing w:val="-4"/>
                <w:sz w:val="22"/>
              </w:rPr>
              <w:t>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41"/>
              <w:ind w:left="581"/>
              <w:rPr>
                <w:sz w:val="22"/>
              </w:rPr>
            </w:pPr>
            <w:r>
              <w:rPr>
                <w:spacing w:val="-5"/>
                <w:sz w:val="22"/>
              </w:rPr>
              <w:t>Or</w:t>
            </w:r>
          </w:p>
          <w:p>
            <w:pPr>
              <w:pStyle w:val="TableParagraph"/>
              <w:spacing w:line="276" w:lineRule="auto" w:before="76"/>
              <w:ind w:left="578" w:right="94"/>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0"/>
                <w:sz w:val="22"/>
              </w:rPr>
              <w:t> </w:t>
            </w:r>
            <w:r>
              <w:rPr>
                <w:b/>
                <w:sz w:val="22"/>
              </w:rPr>
              <w:t>the</w:t>
            </w:r>
            <w:r>
              <w:rPr>
                <w:b/>
                <w:spacing w:val="-10"/>
                <w:sz w:val="22"/>
              </w:rPr>
              <w:t> </w:t>
            </w:r>
            <w:r>
              <w:rPr>
                <w:b/>
                <w:sz w:val="22"/>
              </w:rPr>
              <w:t>BDS</w:t>
            </w:r>
            <w:r>
              <w:rPr>
                <w:b/>
                <w:spacing w:val="-10"/>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8"/>
                <w:sz w:val="22"/>
              </w:rPr>
              <w:t> </w:t>
            </w:r>
            <w:r>
              <w:rPr>
                <w:sz w:val="22"/>
              </w:rPr>
              <w:t>GoN</w:t>
            </w:r>
            <w:r>
              <w:rPr>
                <w:spacing w:val="-7"/>
                <w:sz w:val="22"/>
              </w:rPr>
              <w:t> </w:t>
            </w:r>
            <w:r>
              <w:rPr>
                <w:sz w:val="22"/>
              </w:rPr>
              <w:t>intends</w:t>
            </w:r>
            <w:r>
              <w:rPr>
                <w:spacing w:val="-4"/>
                <w:sz w:val="22"/>
              </w:rPr>
              <w:t> </w:t>
            </w:r>
            <w:r>
              <w:rPr>
                <w:sz w:val="22"/>
              </w:rPr>
              <w:t>to</w:t>
            </w:r>
            <w:r>
              <w:rPr>
                <w:spacing w:val="-5"/>
                <w:sz w:val="22"/>
              </w:rPr>
              <w:t> </w:t>
            </w:r>
            <w:r>
              <w:rPr>
                <w:sz w:val="22"/>
              </w:rPr>
              <w:t>apply</w:t>
            </w:r>
            <w:r>
              <w:rPr>
                <w:spacing w:val="-6"/>
                <w:sz w:val="22"/>
              </w:rPr>
              <w:t> </w:t>
            </w:r>
            <w:r>
              <w:rPr>
                <w:sz w:val="22"/>
              </w:rPr>
              <w:t>a</w:t>
            </w:r>
            <w:r>
              <w:rPr>
                <w:spacing w:val="-2"/>
                <w:sz w:val="22"/>
              </w:rPr>
              <w:t> </w:t>
            </w:r>
            <w:r>
              <w:rPr>
                <w:sz w:val="22"/>
              </w:rPr>
              <w:t>portion</w:t>
            </w:r>
            <w:r>
              <w:rPr>
                <w:spacing w:val="-4"/>
                <w:sz w:val="22"/>
              </w:rPr>
              <w:t> </w:t>
            </w:r>
            <w:r>
              <w:rPr>
                <w:sz w:val="22"/>
              </w:rPr>
              <w:t>of</w:t>
            </w:r>
            <w:r>
              <w:rPr>
                <w:spacing w:val="-4"/>
                <w:sz w:val="22"/>
              </w:rPr>
              <w:t> </w:t>
            </w:r>
            <w:r>
              <w:rPr>
                <w:sz w:val="22"/>
              </w:rPr>
              <w:t>the</w:t>
            </w:r>
            <w:r>
              <w:rPr>
                <w:spacing w:val="-4"/>
                <w:sz w:val="22"/>
              </w:rPr>
              <w:t> </w:t>
            </w:r>
            <w:r>
              <w:rPr>
                <w:sz w:val="22"/>
              </w:rPr>
              <w:t>funds</w:t>
            </w:r>
            <w:r>
              <w:rPr>
                <w:spacing w:val="-4"/>
                <w:sz w:val="22"/>
              </w:rPr>
              <w:t> </w:t>
            </w:r>
            <w:r>
              <w:rPr>
                <w:sz w:val="22"/>
              </w:rPr>
              <w:t>to</w:t>
            </w:r>
            <w:r>
              <w:rPr>
                <w:spacing w:val="-5"/>
                <w:sz w:val="22"/>
              </w:rPr>
              <w:t> </w:t>
            </w:r>
            <w:r>
              <w:rPr>
                <w:sz w:val="22"/>
              </w:rPr>
              <w:t>eligible</w:t>
            </w:r>
            <w:r>
              <w:rPr>
                <w:spacing w:val="-2"/>
                <w:sz w:val="22"/>
              </w:rPr>
              <w:t> </w:t>
            </w:r>
            <w:r>
              <w:rPr>
                <w:sz w:val="22"/>
              </w:rPr>
              <w:t>payments</w:t>
            </w:r>
            <w:r>
              <w:rPr>
                <w:spacing w:val="-1"/>
                <w:sz w:val="22"/>
              </w:rPr>
              <w:t> </w:t>
            </w:r>
            <w:r>
              <w:rPr>
                <w:spacing w:val="-2"/>
                <w:sz w:val="22"/>
              </w:rPr>
              <w:t>under</w:t>
            </w:r>
          </w:p>
          <w:p>
            <w:pPr>
              <w:pStyle w:val="TableParagraph"/>
              <w:spacing w:before="1"/>
              <w:ind w:left="578"/>
              <w:jc w:val="both"/>
              <w:rPr>
                <w:sz w:val="22"/>
              </w:rPr>
            </w:pPr>
            <w:r>
              <w:rPr>
                <w:spacing w:val="-4"/>
                <w:sz w:val="22"/>
              </w:rPr>
              <w:t>the</w:t>
            </w:r>
            <w:r>
              <w:rPr>
                <w:spacing w:val="-2"/>
                <w:sz w:val="22"/>
              </w:rPr>
              <w:t> </w:t>
            </w:r>
            <w:r>
              <w:rPr>
                <w:spacing w:val="-4"/>
                <w:sz w:val="22"/>
              </w:rPr>
              <w:t>contract(s)</w:t>
            </w:r>
            <w:r>
              <w:rPr>
                <w:spacing w:val="-2"/>
                <w:sz w:val="22"/>
              </w:rPr>
              <w:t> </w:t>
            </w:r>
            <w:r>
              <w:rPr>
                <w:spacing w:val="-4"/>
                <w:sz w:val="22"/>
              </w:rPr>
              <w:t>for</w:t>
            </w:r>
            <w:r>
              <w:rPr>
                <w:spacing w:val="2"/>
                <w:sz w:val="22"/>
              </w:rPr>
              <w:t> </w:t>
            </w:r>
            <w:r>
              <w:rPr>
                <w:spacing w:val="-4"/>
                <w:sz w:val="22"/>
              </w:rPr>
              <w:t>which</w:t>
            </w:r>
            <w:r>
              <w:rPr>
                <w:spacing w:val="-3"/>
                <w:sz w:val="22"/>
              </w:rPr>
              <w:t> </w:t>
            </w:r>
            <w:r>
              <w:rPr>
                <w:spacing w:val="-4"/>
                <w:sz w:val="22"/>
              </w:rPr>
              <w:t>this</w:t>
            </w:r>
            <w:r>
              <w:rPr>
                <w:spacing w:val="-2"/>
                <w:sz w:val="22"/>
              </w:rPr>
              <w:t> </w:t>
            </w:r>
            <w:r>
              <w:rPr>
                <w:spacing w:val="-4"/>
                <w:sz w:val="22"/>
              </w:rPr>
              <w:t>Bidding</w:t>
            </w:r>
            <w:r>
              <w:rPr>
                <w:spacing w:val="-3"/>
                <w:sz w:val="22"/>
              </w:rPr>
              <w:t> </w:t>
            </w:r>
            <w:r>
              <w:rPr>
                <w:spacing w:val="-4"/>
                <w:sz w:val="22"/>
              </w:rPr>
              <w:t>Document</w:t>
            </w:r>
            <w:r>
              <w:rPr>
                <w:spacing w:val="-1"/>
                <w:sz w:val="22"/>
              </w:rPr>
              <w:t> </w:t>
            </w:r>
            <w:r>
              <w:rPr>
                <w:spacing w:val="-4"/>
                <w:sz w:val="22"/>
              </w:rPr>
              <w:t>is</w:t>
            </w:r>
            <w:r>
              <w:rPr>
                <w:spacing w:val="-1"/>
                <w:sz w:val="22"/>
              </w:rPr>
              <w:t> </w:t>
            </w:r>
            <w:r>
              <w:rPr>
                <w:spacing w:val="-4"/>
                <w:sz w:val="22"/>
              </w:rPr>
              <w:t>issued.</w:t>
            </w:r>
          </w:p>
        </w:tc>
      </w:tr>
      <w:tr>
        <w:trPr>
          <w:trHeight w:val="178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9" w:hanging="361"/>
              <w:jc w:val="both"/>
              <w:rPr>
                <w:sz w:val="22"/>
              </w:rPr>
            </w:pPr>
            <w:r>
              <w:rPr>
                <w:spacing w:val="-4"/>
                <w:sz w:val="22"/>
              </w:rPr>
              <w:t>2.2</w:t>
            </w:r>
            <w:r>
              <w:rPr>
                <w:spacing w:val="-9"/>
                <w:sz w:val="22"/>
              </w:rPr>
              <w:t> </w:t>
            </w:r>
            <w:r>
              <w:rPr>
                <w:spacing w:val="-4"/>
                <w:sz w:val="22"/>
              </w:rPr>
              <w:t>DP</w:t>
            </w:r>
            <w:r>
              <w:rPr>
                <w:spacing w:val="-9"/>
                <w:sz w:val="22"/>
              </w:rPr>
              <w:t> </w:t>
            </w:r>
            <w:r>
              <w:rPr>
                <w:spacing w:val="-4"/>
                <w:sz w:val="22"/>
              </w:rPr>
              <w:t>Funded:</w:t>
            </w:r>
            <w:r>
              <w:rPr>
                <w:spacing w:val="-7"/>
                <w:sz w:val="22"/>
              </w:rPr>
              <w:t> </w:t>
            </w:r>
            <w:r>
              <w:rPr>
                <w:spacing w:val="-4"/>
                <w:sz w:val="22"/>
              </w:rPr>
              <w:t>Payment</w:t>
            </w:r>
            <w:r>
              <w:rPr>
                <w:spacing w:val="-7"/>
                <w:sz w:val="22"/>
              </w:rPr>
              <w:t> </w:t>
            </w:r>
            <w:r>
              <w:rPr>
                <w:spacing w:val="-4"/>
                <w:sz w:val="22"/>
              </w:rPr>
              <w:t>by</w:t>
            </w:r>
            <w:r>
              <w:rPr>
                <w:spacing w:val="-10"/>
                <w:sz w:val="22"/>
              </w:rPr>
              <w:t> </w:t>
            </w:r>
            <w:r>
              <w:rPr>
                <w:spacing w:val="-4"/>
                <w:sz w:val="22"/>
              </w:rPr>
              <w:t>the</w:t>
            </w:r>
            <w:r>
              <w:rPr>
                <w:spacing w:val="-7"/>
                <w:sz w:val="22"/>
              </w:rPr>
              <w:t> </w:t>
            </w:r>
            <w:r>
              <w:rPr>
                <w:spacing w:val="-4"/>
                <w:sz w:val="22"/>
              </w:rPr>
              <w:t>DP</w:t>
            </w:r>
            <w:r>
              <w:rPr>
                <w:spacing w:val="-9"/>
                <w:sz w:val="22"/>
              </w:rPr>
              <w:t> </w:t>
            </w:r>
            <w:r>
              <w:rPr>
                <w:spacing w:val="-4"/>
                <w:sz w:val="22"/>
              </w:rPr>
              <w:t>will</w:t>
            </w:r>
            <w:r>
              <w:rPr>
                <w:spacing w:val="-7"/>
                <w:sz w:val="22"/>
              </w:rPr>
              <w:t> </w:t>
            </w:r>
            <w:r>
              <w:rPr>
                <w:spacing w:val="-4"/>
                <w:sz w:val="22"/>
              </w:rPr>
              <w:t>be</w:t>
            </w:r>
            <w:r>
              <w:rPr>
                <w:spacing w:val="-8"/>
                <w:sz w:val="22"/>
              </w:rPr>
              <w:t> </w:t>
            </w:r>
            <w:r>
              <w:rPr>
                <w:spacing w:val="-4"/>
                <w:sz w:val="22"/>
              </w:rPr>
              <w:t>made</w:t>
            </w:r>
            <w:r>
              <w:rPr>
                <w:spacing w:val="-8"/>
                <w:sz w:val="22"/>
              </w:rPr>
              <w:t> </w:t>
            </w:r>
            <w:r>
              <w:rPr>
                <w:spacing w:val="-4"/>
                <w:sz w:val="22"/>
              </w:rPr>
              <w:t>only</w:t>
            </w:r>
            <w:r>
              <w:rPr>
                <w:spacing w:val="-10"/>
                <w:sz w:val="22"/>
              </w:rPr>
              <w:t> </w:t>
            </w:r>
            <w:r>
              <w:rPr>
                <w:spacing w:val="-4"/>
                <w:sz w:val="22"/>
              </w:rPr>
              <w:t>at</w:t>
            </w:r>
            <w:r>
              <w:rPr>
                <w:spacing w:val="-9"/>
                <w:sz w:val="22"/>
              </w:rPr>
              <w:t> </w:t>
            </w:r>
            <w:r>
              <w:rPr>
                <w:spacing w:val="-4"/>
                <w:sz w:val="22"/>
              </w:rPr>
              <w:t>the</w:t>
            </w:r>
            <w:r>
              <w:rPr>
                <w:spacing w:val="-8"/>
                <w:sz w:val="22"/>
              </w:rPr>
              <w:t> </w:t>
            </w:r>
            <w:r>
              <w:rPr>
                <w:spacing w:val="-4"/>
                <w:sz w:val="22"/>
              </w:rPr>
              <w:t>request</w:t>
            </w:r>
            <w:r>
              <w:rPr>
                <w:spacing w:val="-7"/>
                <w:sz w:val="22"/>
              </w:rPr>
              <w:t> </w:t>
            </w:r>
            <w:r>
              <w:rPr>
                <w:spacing w:val="-4"/>
                <w:sz w:val="22"/>
              </w:rPr>
              <w:t>of</w:t>
            </w:r>
            <w:r>
              <w:rPr>
                <w:spacing w:val="-10"/>
                <w:sz w:val="22"/>
              </w:rPr>
              <w:t> </w:t>
            </w:r>
            <w:r>
              <w:rPr>
                <w:spacing w:val="-4"/>
                <w:sz w:val="22"/>
              </w:rPr>
              <w:t>the</w:t>
            </w:r>
            <w:r>
              <w:rPr>
                <w:spacing w:val="-7"/>
                <w:sz w:val="22"/>
              </w:rPr>
              <w:t> </w:t>
            </w:r>
            <w:r>
              <w:rPr>
                <w:spacing w:val="-4"/>
                <w:sz w:val="22"/>
              </w:rPr>
              <w:t>GoN</w:t>
            </w:r>
            <w:r>
              <w:rPr>
                <w:spacing w:val="-9"/>
                <w:sz w:val="22"/>
              </w:rPr>
              <w:t> </w:t>
            </w:r>
            <w:r>
              <w:rPr>
                <w:spacing w:val="-4"/>
                <w:sz w:val="22"/>
              </w:rPr>
              <w:t>and </w:t>
            </w:r>
            <w:r>
              <w:rPr>
                <w:sz w:val="22"/>
              </w:rPr>
              <w:t>upon</w:t>
            </w:r>
            <w:r>
              <w:rPr>
                <w:spacing w:val="-1"/>
                <w:sz w:val="22"/>
              </w:rPr>
              <w:t> </w:t>
            </w:r>
            <w:r>
              <w:rPr>
                <w:sz w:val="22"/>
              </w:rPr>
              <w:t>approval by</w:t>
            </w:r>
            <w:r>
              <w:rPr>
                <w:spacing w:val="-3"/>
                <w:sz w:val="22"/>
              </w:rPr>
              <w:t> </w:t>
            </w:r>
            <w:r>
              <w:rPr>
                <w:sz w:val="22"/>
              </w:rPr>
              <w:t>the</w:t>
            </w:r>
            <w:r>
              <w:rPr>
                <w:spacing w:val="-1"/>
                <w:sz w:val="22"/>
              </w:rPr>
              <w:t> </w:t>
            </w:r>
            <w:r>
              <w:rPr>
                <w:sz w:val="22"/>
              </w:rPr>
              <w:t>DP</w:t>
            </w:r>
            <w:r>
              <w:rPr>
                <w:spacing w:val="-2"/>
                <w:sz w:val="22"/>
              </w:rPr>
              <w:t> </w:t>
            </w:r>
            <w:r>
              <w:rPr>
                <w:sz w:val="22"/>
              </w:rPr>
              <w:t>in</w:t>
            </w:r>
            <w:r>
              <w:rPr>
                <w:spacing w:val="-1"/>
                <w:sz w:val="22"/>
              </w:rPr>
              <w:t> </w:t>
            </w:r>
            <w:r>
              <w:rPr>
                <w:sz w:val="22"/>
              </w:rPr>
              <w:t>accordance</w:t>
            </w:r>
            <w:r>
              <w:rPr>
                <w:spacing w:val="-1"/>
                <w:sz w:val="22"/>
              </w:rPr>
              <w:t> </w:t>
            </w:r>
            <w:r>
              <w:rPr>
                <w:sz w:val="22"/>
              </w:rPr>
              <w:t>with</w:t>
            </w:r>
            <w:r>
              <w:rPr>
                <w:spacing w:val="-1"/>
                <w:sz w:val="22"/>
              </w:rPr>
              <w:t> </w:t>
            </w:r>
            <w:r>
              <w:rPr>
                <w:sz w:val="22"/>
              </w:rPr>
              <w:t>the</w:t>
            </w:r>
            <w:r>
              <w:rPr>
                <w:spacing w:val="-1"/>
                <w:sz w:val="22"/>
              </w:rPr>
              <w:t> </w:t>
            </w:r>
            <w:r>
              <w:rPr>
                <w:sz w:val="22"/>
              </w:rPr>
              <w:t>terms</w:t>
            </w:r>
            <w:r>
              <w:rPr>
                <w:spacing w:val="-1"/>
                <w:sz w:val="22"/>
              </w:rPr>
              <w:t> </w:t>
            </w:r>
            <w:r>
              <w:rPr>
                <w:sz w:val="22"/>
              </w:rPr>
              <w:t>and conditions</w:t>
            </w:r>
            <w:r>
              <w:rPr>
                <w:spacing w:val="-1"/>
                <w:sz w:val="22"/>
              </w:rPr>
              <w:t> </w:t>
            </w:r>
            <w:r>
              <w:rPr>
                <w:sz w:val="22"/>
              </w:rPr>
              <w:t>of the financing agreement between the GoN and the DP (hereinafter called the “Loan/Grant</w:t>
            </w:r>
            <w:r>
              <w:rPr>
                <w:spacing w:val="-10"/>
                <w:sz w:val="22"/>
              </w:rPr>
              <w:t> </w:t>
            </w:r>
            <w:r>
              <w:rPr>
                <w:sz w:val="22"/>
              </w:rPr>
              <w:t>Agreement”),</w:t>
            </w:r>
            <w:r>
              <w:rPr>
                <w:spacing w:val="-12"/>
                <w:sz w:val="22"/>
              </w:rPr>
              <w:t> </w:t>
            </w:r>
            <w:r>
              <w:rPr>
                <w:sz w:val="22"/>
              </w:rPr>
              <w:t>and</w:t>
            </w:r>
            <w:r>
              <w:rPr>
                <w:spacing w:val="-10"/>
                <w:sz w:val="22"/>
              </w:rPr>
              <w:t> </w:t>
            </w:r>
            <w:r>
              <w:rPr>
                <w:sz w:val="22"/>
              </w:rPr>
              <w:t>will</w:t>
            </w:r>
            <w:r>
              <w:rPr>
                <w:spacing w:val="-11"/>
                <w:sz w:val="22"/>
              </w:rPr>
              <w:t> </w:t>
            </w:r>
            <w:r>
              <w:rPr>
                <w:sz w:val="22"/>
              </w:rPr>
              <w:t>be</w:t>
            </w:r>
            <w:r>
              <w:rPr>
                <w:spacing w:val="-12"/>
                <w:sz w:val="22"/>
              </w:rPr>
              <w:t> </w:t>
            </w:r>
            <w:r>
              <w:rPr>
                <w:sz w:val="22"/>
              </w:rPr>
              <w:t>subject</w:t>
            </w:r>
            <w:r>
              <w:rPr>
                <w:spacing w:val="-11"/>
                <w:sz w:val="22"/>
              </w:rPr>
              <w:t> </w:t>
            </w:r>
            <w:r>
              <w:rPr>
                <w:sz w:val="22"/>
              </w:rPr>
              <w:t>in</w:t>
            </w:r>
            <w:r>
              <w:rPr>
                <w:spacing w:val="-12"/>
                <w:sz w:val="22"/>
              </w:rPr>
              <w:t> </w:t>
            </w:r>
            <w:r>
              <w:rPr>
                <w:sz w:val="22"/>
              </w:rPr>
              <w:t>all</w:t>
            </w:r>
            <w:r>
              <w:rPr>
                <w:spacing w:val="-11"/>
                <w:sz w:val="22"/>
              </w:rPr>
              <w:t> </w:t>
            </w:r>
            <w:r>
              <w:rPr>
                <w:sz w:val="22"/>
              </w:rPr>
              <w:t>respects</w:t>
            </w:r>
            <w:r>
              <w:rPr>
                <w:spacing w:val="-12"/>
                <w:sz w:val="22"/>
              </w:rPr>
              <w:t> </w:t>
            </w:r>
            <w:r>
              <w:rPr>
                <w:sz w:val="22"/>
              </w:rPr>
              <w:t>to</w:t>
            </w:r>
            <w:r>
              <w:rPr>
                <w:spacing w:val="-12"/>
                <w:sz w:val="22"/>
              </w:rPr>
              <w:t> </w:t>
            </w:r>
            <w:r>
              <w:rPr>
                <w:sz w:val="22"/>
              </w:rPr>
              <w:t>the</w:t>
            </w:r>
            <w:r>
              <w:rPr>
                <w:spacing w:val="-10"/>
                <w:sz w:val="22"/>
              </w:rPr>
              <w:t> </w:t>
            </w:r>
            <w:r>
              <w:rPr>
                <w:sz w:val="22"/>
              </w:rPr>
              <w:t>terms</w:t>
            </w:r>
            <w:r>
              <w:rPr>
                <w:spacing w:val="-10"/>
                <w:sz w:val="22"/>
              </w:rPr>
              <w:t> </w:t>
            </w:r>
            <w:r>
              <w:rPr>
                <w:sz w:val="22"/>
              </w:rPr>
              <w:t>and conditions</w:t>
            </w:r>
            <w:r>
              <w:rPr>
                <w:spacing w:val="-6"/>
                <w:sz w:val="22"/>
              </w:rPr>
              <w:t> </w:t>
            </w:r>
            <w:r>
              <w:rPr>
                <w:sz w:val="22"/>
              </w:rPr>
              <w:t>of</w:t>
            </w:r>
            <w:r>
              <w:rPr>
                <w:spacing w:val="-4"/>
                <w:sz w:val="22"/>
              </w:rPr>
              <w:t> </w:t>
            </w:r>
            <w:r>
              <w:rPr>
                <w:sz w:val="22"/>
              </w:rPr>
              <w:t>that</w:t>
            </w:r>
            <w:r>
              <w:rPr>
                <w:spacing w:val="-5"/>
                <w:sz w:val="22"/>
              </w:rPr>
              <w:t> </w:t>
            </w:r>
            <w:r>
              <w:rPr>
                <w:sz w:val="22"/>
              </w:rPr>
              <w:t>Loan/Grant</w:t>
            </w:r>
            <w:r>
              <w:rPr>
                <w:spacing w:val="-3"/>
                <w:sz w:val="22"/>
              </w:rPr>
              <w:t> </w:t>
            </w:r>
            <w:r>
              <w:rPr>
                <w:sz w:val="22"/>
              </w:rPr>
              <w:t>Agreement.</w:t>
            </w:r>
            <w:r>
              <w:rPr>
                <w:spacing w:val="-4"/>
                <w:sz w:val="22"/>
              </w:rPr>
              <w:t> </w:t>
            </w:r>
            <w:r>
              <w:rPr>
                <w:sz w:val="22"/>
              </w:rPr>
              <w:t>No</w:t>
            </w:r>
            <w:r>
              <w:rPr>
                <w:spacing w:val="-5"/>
                <w:sz w:val="22"/>
              </w:rPr>
              <w:t> </w:t>
            </w:r>
            <w:r>
              <w:rPr>
                <w:sz w:val="22"/>
              </w:rPr>
              <w:t>party</w:t>
            </w:r>
            <w:r>
              <w:rPr>
                <w:spacing w:val="-5"/>
                <w:sz w:val="22"/>
              </w:rPr>
              <w:t> </w:t>
            </w:r>
            <w:r>
              <w:rPr>
                <w:sz w:val="22"/>
              </w:rPr>
              <w:t>other</w:t>
            </w:r>
            <w:r>
              <w:rPr>
                <w:spacing w:val="-5"/>
                <w:sz w:val="22"/>
              </w:rPr>
              <w:t> </w:t>
            </w:r>
            <w:r>
              <w:rPr>
                <w:sz w:val="22"/>
              </w:rPr>
              <w:t>than</w:t>
            </w:r>
            <w:r>
              <w:rPr>
                <w:spacing w:val="-5"/>
                <w:sz w:val="22"/>
              </w:rPr>
              <w:t> </w:t>
            </w:r>
            <w:r>
              <w:rPr>
                <w:sz w:val="22"/>
              </w:rPr>
              <w:t>the</w:t>
            </w:r>
            <w:r>
              <w:rPr>
                <w:spacing w:val="-5"/>
                <w:sz w:val="22"/>
              </w:rPr>
              <w:t> </w:t>
            </w:r>
            <w:r>
              <w:rPr>
                <w:sz w:val="22"/>
              </w:rPr>
              <w:t>GoN</w:t>
            </w:r>
            <w:r>
              <w:rPr>
                <w:spacing w:val="-4"/>
                <w:sz w:val="22"/>
              </w:rPr>
              <w:t> </w:t>
            </w:r>
            <w:r>
              <w:rPr>
                <w:spacing w:val="-2"/>
                <w:sz w:val="22"/>
              </w:rPr>
              <w:t>shall</w:t>
            </w:r>
          </w:p>
          <w:p>
            <w:pPr>
              <w:pStyle w:val="TableParagraph"/>
              <w:spacing w:line="253" w:lineRule="exact"/>
              <w:ind w:left="466"/>
              <w:jc w:val="both"/>
              <w:rPr>
                <w:sz w:val="22"/>
              </w:rPr>
            </w:pPr>
            <w:r>
              <w:rPr>
                <w:spacing w:val="-6"/>
                <w:sz w:val="22"/>
              </w:rPr>
              <w:t>derive</w:t>
            </w:r>
            <w:r>
              <w:rPr>
                <w:spacing w:val="-5"/>
                <w:sz w:val="22"/>
              </w:rPr>
              <w:t> </w:t>
            </w:r>
            <w:r>
              <w:rPr>
                <w:spacing w:val="-6"/>
                <w:sz w:val="22"/>
              </w:rPr>
              <w:t>any</w:t>
            </w:r>
            <w:r>
              <w:rPr>
                <w:spacing w:val="-5"/>
                <w:sz w:val="22"/>
              </w:rPr>
              <w:t> </w:t>
            </w:r>
            <w:r>
              <w:rPr>
                <w:spacing w:val="-6"/>
                <w:sz w:val="22"/>
              </w:rPr>
              <w:t>rights</w:t>
            </w:r>
            <w:r>
              <w:rPr>
                <w:spacing w:val="-4"/>
                <w:sz w:val="22"/>
              </w:rPr>
              <w:t> </w:t>
            </w:r>
            <w:r>
              <w:rPr>
                <w:spacing w:val="-6"/>
                <w:sz w:val="22"/>
              </w:rPr>
              <w:t>from</w:t>
            </w:r>
            <w:r>
              <w:rPr>
                <w:spacing w:val="-7"/>
                <w:sz w:val="22"/>
              </w:rPr>
              <w:t> </w:t>
            </w:r>
            <w:r>
              <w:rPr>
                <w:spacing w:val="-6"/>
                <w:sz w:val="22"/>
              </w:rPr>
              <w:t>the</w:t>
            </w:r>
            <w:r>
              <w:rPr>
                <w:spacing w:val="-3"/>
                <w:sz w:val="22"/>
              </w:rPr>
              <w:t> </w:t>
            </w:r>
            <w:r>
              <w:rPr>
                <w:spacing w:val="-6"/>
                <w:sz w:val="22"/>
              </w:rPr>
              <w:t>Loan</w:t>
            </w:r>
            <w:r>
              <w:rPr>
                <w:spacing w:val="-2"/>
                <w:sz w:val="22"/>
              </w:rPr>
              <w:t> </w:t>
            </w:r>
            <w:r>
              <w:rPr>
                <w:spacing w:val="-6"/>
                <w:sz w:val="22"/>
              </w:rPr>
              <w:t>Agreement</w:t>
            </w:r>
            <w:r>
              <w:rPr>
                <w:spacing w:val="-3"/>
                <w:sz w:val="22"/>
              </w:rPr>
              <w:t> </w:t>
            </w:r>
            <w:r>
              <w:rPr>
                <w:spacing w:val="-6"/>
                <w:sz w:val="22"/>
              </w:rPr>
              <w:t>or</w:t>
            </w:r>
            <w:r>
              <w:rPr>
                <w:spacing w:val="-5"/>
                <w:sz w:val="22"/>
              </w:rPr>
              <w:t> </w:t>
            </w:r>
            <w:r>
              <w:rPr>
                <w:spacing w:val="-6"/>
                <w:sz w:val="22"/>
              </w:rPr>
              <w:t>have</w:t>
            </w:r>
            <w:r>
              <w:rPr>
                <w:spacing w:val="-2"/>
                <w:sz w:val="22"/>
              </w:rPr>
              <w:t> </w:t>
            </w:r>
            <w:r>
              <w:rPr>
                <w:spacing w:val="-6"/>
                <w:sz w:val="22"/>
              </w:rPr>
              <w:t>any</w:t>
            </w:r>
            <w:r>
              <w:rPr>
                <w:spacing w:val="-5"/>
                <w:sz w:val="22"/>
              </w:rPr>
              <w:t> </w:t>
            </w:r>
            <w:r>
              <w:rPr>
                <w:spacing w:val="-6"/>
                <w:sz w:val="22"/>
              </w:rPr>
              <w:t>claim</w:t>
            </w:r>
            <w:r>
              <w:rPr>
                <w:spacing w:val="-7"/>
                <w:sz w:val="22"/>
              </w:rPr>
              <w:t> </w:t>
            </w:r>
            <w:r>
              <w:rPr>
                <w:spacing w:val="-6"/>
                <w:sz w:val="22"/>
              </w:rPr>
              <w:t>to</w:t>
            </w:r>
            <w:r>
              <w:rPr>
                <w:spacing w:val="-5"/>
                <w:sz w:val="22"/>
              </w:rPr>
              <w:t> </w:t>
            </w:r>
            <w:r>
              <w:rPr>
                <w:spacing w:val="-6"/>
                <w:sz w:val="22"/>
              </w:rPr>
              <w:t>the</w:t>
            </w:r>
            <w:r>
              <w:rPr>
                <w:spacing w:val="-4"/>
                <w:sz w:val="22"/>
              </w:rPr>
              <w:t> </w:t>
            </w:r>
            <w:r>
              <w:rPr>
                <w:spacing w:val="-6"/>
                <w:sz w:val="22"/>
              </w:rPr>
              <w:t>funds.</w:t>
            </w:r>
          </w:p>
        </w:tc>
      </w:tr>
      <w:tr>
        <w:trPr>
          <w:trHeight w:val="623" w:hRule="atLeast"/>
        </w:trPr>
        <w:tc>
          <w:tcPr>
            <w:tcW w:w="2179" w:type="dxa"/>
          </w:tcPr>
          <w:p>
            <w:pPr>
              <w:pStyle w:val="TableParagraph"/>
              <w:spacing w:line="242" w:lineRule="auto"/>
              <w:ind w:left="287" w:right="149" w:hanging="180"/>
              <w:rPr>
                <w:b/>
                <w:sz w:val="22"/>
              </w:rPr>
            </w:pPr>
            <w:r>
              <w:rPr>
                <w:b/>
                <w:sz w:val="22"/>
              </w:rPr>
              <w:t>3. Fraud and </w:t>
            </w:r>
            <w:r>
              <w:rPr>
                <w:b/>
                <w:spacing w:val="-2"/>
                <w:sz w:val="22"/>
              </w:rPr>
              <w:t>Corruption</w:t>
            </w:r>
          </w:p>
        </w:tc>
        <w:tc>
          <w:tcPr>
            <w:tcW w:w="7290" w:type="dxa"/>
          </w:tcPr>
          <w:p>
            <w:pPr>
              <w:pStyle w:val="TableParagraph"/>
              <w:spacing w:line="290" w:lineRule="exact" w:before="7"/>
              <w:ind w:left="451" w:right="103" w:hanging="347"/>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7"/>
                <w:sz w:val="22"/>
              </w:rPr>
              <w:t> </w:t>
            </w:r>
            <w:r>
              <w:rPr>
                <w:sz w:val="22"/>
              </w:rPr>
              <w:t>as</w:t>
            </w:r>
            <w:r>
              <w:rPr>
                <w:spacing w:val="-7"/>
                <w:sz w:val="22"/>
              </w:rPr>
              <w:t> </w:t>
            </w:r>
            <w:r>
              <w:rPr>
                <w:sz w:val="22"/>
              </w:rPr>
              <w:t>bidders,</w:t>
            </w:r>
            <w:r>
              <w:rPr>
                <w:spacing w:val="-8"/>
                <w:sz w:val="22"/>
              </w:rPr>
              <w:t> </w:t>
            </w:r>
            <w:r>
              <w:rPr>
                <w:sz w:val="22"/>
              </w:rPr>
              <w:t>suppliers</w:t>
            </w:r>
            <w:r>
              <w:rPr>
                <w:spacing w:val="-7"/>
                <w:sz w:val="22"/>
              </w:rPr>
              <w:t> </w:t>
            </w:r>
            <w:r>
              <w:rPr>
                <w:sz w:val="22"/>
              </w:rPr>
              <w:t>and</w:t>
            </w:r>
            <w:r>
              <w:rPr>
                <w:spacing w:val="-8"/>
                <w:sz w:val="22"/>
              </w:rPr>
              <w:t> </w:t>
            </w:r>
            <w:r>
              <w:rPr>
                <w:sz w:val="22"/>
              </w:rPr>
              <w:t>contractors</w:t>
            </w:r>
            <w:r>
              <w:rPr>
                <w:spacing w:val="-7"/>
                <w:sz w:val="22"/>
              </w:rPr>
              <w:t> </w:t>
            </w:r>
            <w:r>
              <w:rPr>
                <w:sz w:val="22"/>
              </w:rPr>
              <w:t>and</w:t>
            </w:r>
            <w:r>
              <w:rPr>
                <w:spacing w:val="-8"/>
                <w:sz w:val="22"/>
              </w:rPr>
              <w:t> </w:t>
            </w:r>
            <w:r>
              <w:rPr>
                <w:sz w:val="22"/>
              </w:rPr>
              <w:t>their</w:t>
            </w:r>
            <w:r>
              <w:rPr>
                <w:spacing w:val="-3"/>
                <w:sz w:val="22"/>
              </w:rPr>
              <w:t> </w:t>
            </w:r>
            <w:r>
              <w:rPr>
                <w:sz w:val="22"/>
              </w:rPr>
              <w:t>sub-contractors</w:t>
            </w:r>
            <w:r>
              <w:rPr>
                <w:spacing w:val="23"/>
                <w:sz w:val="22"/>
              </w:rPr>
              <w:t> </w:t>
            </w:r>
            <w:r>
              <w:rPr>
                <w:sz w:val="22"/>
              </w:rPr>
              <w:t>under</w:t>
            </w:r>
            <w:r>
              <w:rPr>
                <w:spacing w:val="27"/>
                <w:sz w:val="22"/>
              </w:rPr>
              <w:t> </w:t>
            </w:r>
            <w:r>
              <w:rPr>
                <w:sz w:val="22"/>
              </w:rPr>
              <w:t>GoN/DP-financed</w:t>
            </w:r>
            <w:r>
              <w:rPr>
                <w:spacing w:val="24"/>
                <w:sz w:val="22"/>
              </w:rPr>
              <w:t> </w:t>
            </w:r>
            <w:r>
              <w:rPr>
                <w:sz w:val="22"/>
              </w:rPr>
              <w:t>contracts,</w:t>
            </w:r>
            <w:r>
              <w:rPr>
                <w:spacing w:val="23"/>
                <w:sz w:val="22"/>
              </w:rPr>
              <w:t> </w:t>
            </w:r>
            <w:r>
              <w:rPr>
                <w:sz w:val="22"/>
              </w:rPr>
              <w:t>shall</w:t>
            </w:r>
            <w:r>
              <w:rPr>
                <w:spacing w:val="25"/>
                <w:sz w:val="22"/>
              </w:rPr>
              <w:t> </w:t>
            </w:r>
            <w:r>
              <w:rPr>
                <w:sz w:val="22"/>
              </w:rPr>
              <w:t>adhere</w:t>
            </w:r>
            <w:r>
              <w:rPr>
                <w:spacing w:val="27"/>
                <w:sz w:val="22"/>
              </w:rPr>
              <w:t> </w:t>
            </w:r>
            <w:r>
              <w:rPr>
                <w:sz w:val="22"/>
              </w:rPr>
              <w:t>to</w:t>
            </w:r>
            <w:r>
              <w:rPr>
                <w:spacing w:val="31"/>
                <w:sz w:val="22"/>
              </w:rPr>
              <w:t> </w:t>
            </w:r>
            <w:r>
              <w:rPr>
                <w:sz w:val="22"/>
              </w:rPr>
              <w:t>the</w:t>
            </w:r>
            <w:r>
              <w:rPr>
                <w:spacing w:val="31"/>
                <w:sz w:val="22"/>
              </w:rPr>
              <w:t> </w:t>
            </w:r>
            <w:r>
              <w:rPr>
                <w:spacing w:val="-2"/>
                <w:sz w:val="22"/>
              </w:rPr>
              <w:t>highest</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2911" w:hRule="atLeast"/>
        </w:trPr>
        <w:tc>
          <w:tcPr>
            <w:tcW w:w="2179" w:type="dxa"/>
          </w:tcPr>
          <w:p>
            <w:pPr>
              <w:pStyle w:val="TableParagraph"/>
              <w:rPr>
                <w:sz w:val="22"/>
              </w:rPr>
            </w:pPr>
          </w:p>
        </w:tc>
        <w:tc>
          <w:tcPr>
            <w:tcW w:w="7290" w:type="dxa"/>
          </w:tcPr>
          <w:p>
            <w:pPr>
              <w:pStyle w:val="TableParagraph"/>
              <w:spacing w:line="276" w:lineRule="auto"/>
              <w:ind w:left="451" w:right="107"/>
              <w:jc w:val="both"/>
              <w:rPr>
                <w:sz w:val="22"/>
              </w:rPr>
            </w:pPr>
            <w:r>
              <w:rPr>
                <w:sz w:val="22"/>
              </w:rPr>
              <w:t>standard of ethics during the procurement and execution of such contracts. In pursuance of this;</w:t>
            </w:r>
          </w:p>
          <w:p>
            <w:pPr>
              <w:pStyle w:val="TableParagraph"/>
              <w:numPr>
                <w:ilvl w:val="0"/>
                <w:numId w:val="5"/>
              </w:numPr>
              <w:tabs>
                <w:tab w:pos="718" w:val="left" w:leader="none"/>
                <w:tab w:pos="788" w:val="left" w:leader="none"/>
              </w:tabs>
              <w:spacing w:line="273" w:lineRule="auto" w:before="36" w:after="0"/>
              <w:ind w:left="718" w:right="97" w:hanging="269"/>
              <w:jc w:val="both"/>
              <w:rPr>
                <w:sz w:val="22"/>
              </w:rPr>
            </w:pPr>
            <w:r>
              <w:rPr>
                <w:sz w:val="22"/>
              </w:rPr>
              <w:tab/>
              <w:t>the Employer adopts, for the purposes of this provision, the terms as defined</w:t>
            </w:r>
            <w:r>
              <w:rPr>
                <w:spacing w:val="-2"/>
                <w:sz w:val="22"/>
              </w:rPr>
              <w:t> </w:t>
            </w:r>
            <w:r>
              <w:rPr>
                <w:sz w:val="22"/>
              </w:rPr>
              <w:t>below:</w:t>
            </w:r>
          </w:p>
          <w:p>
            <w:pPr>
              <w:pStyle w:val="TableParagraph"/>
              <w:numPr>
                <w:ilvl w:val="1"/>
                <w:numId w:val="5"/>
              </w:numPr>
              <w:tabs>
                <w:tab w:pos="1256" w:val="left" w:leader="none"/>
                <w:tab w:pos="1258" w:val="left" w:leader="none"/>
              </w:tabs>
              <w:spacing w:line="276" w:lineRule="auto" w:before="45" w:after="0"/>
              <w:ind w:left="1258" w:right="92" w:hanging="449"/>
              <w:jc w:val="both"/>
              <w:rPr>
                <w:sz w:val="22"/>
              </w:rPr>
            </w:pPr>
            <w:r>
              <w:rPr>
                <w:sz w:val="22"/>
              </w:rPr>
              <w:t>“corrupt practice” means the offering, giving, receiving, or soliciting, directly or indirectly, anything of value to influence improperly</w:t>
            </w:r>
            <w:r>
              <w:rPr>
                <w:spacing w:val="-10"/>
                <w:sz w:val="22"/>
              </w:rPr>
              <w:t> </w:t>
            </w:r>
            <w:r>
              <w:rPr>
                <w:sz w:val="22"/>
              </w:rPr>
              <w:t>the</w:t>
            </w:r>
            <w:r>
              <w:rPr>
                <w:spacing w:val="-8"/>
                <w:sz w:val="22"/>
              </w:rPr>
              <w:t> </w:t>
            </w:r>
            <w:r>
              <w:rPr>
                <w:sz w:val="22"/>
              </w:rPr>
              <w:t>actions</w:t>
            </w:r>
            <w:r>
              <w:rPr>
                <w:spacing w:val="-7"/>
                <w:sz w:val="22"/>
              </w:rPr>
              <w:t> </w:t>
            </w:r>
            <w:r>
              <w:rPr>
                <w:sz w:val="22"/>
              </w:rPr>
              <w:t>of</w:t>
            </w:r>
            <w:r>
              <w:rPr>
                <w:spacing w:val="-10"/>
                <w:sz w:val="22"/>
              </w:rPr>
              <w:t> </w:t>
            </w:r>
            <w:r>
              <w:rPr>
                <w:sz w:val="22"/>
              </w:rPr>
              <w:t>another</w:t>
            </w:r>
            <w:r>
              <w:rPr>
                <w:spacing w:val="-5"/>
                <w:sz w:val="22"/>
              </w:rPr>
              <w:t> </w:t>
            </w:r>
            <w:r>
              <w:rPr>
                <w:sz w:val="22"/>
              </w:rPr>
              <w:t>party;</w:t>
            </w:r>
          </w:p>
          <w:p>
            <w:pPr>
              <w:pStyle w:val="TableParagraph"/>
              <w:numPr>
                <w:ilvl w:val="1"/>
                <w:numId w:val="5"/>
              </w:numPr>
              <w:tabs>
                <w:tab w:pos="1256" w:val="left" w:leader="none"/>
                <w:tab w:pos="1258" w:val="left" w:leader="none"/>
              </w:tabs>
              <w:spacing w:line="276" w:lineRule="auto" w:before="39" w:after="0"/>
              <w:ind w:left="1258" w:right="95" w:hanging="449"/>
              <w:jc w:val="both"/>
              <w:rPr>
                <w:sz w:val="22"/>
              </w:rPr>
            </w:pPr>
            <w:r>
              <w:rPr>
                <w:sz w:val="22"/>
              </w:rPr>
              <w:t>“fraudulent practice” means any act or omission, including a misrepresentation, that knowingly or recklessly misleads, or attempts to</w:t>
            </w:r>
            <w:r>
              <w:rPr>
                <w:spacing w:val="23"/>
                <w:sz w:val="22"/>
              </w:rPr>
              <w:t> </w:t>
            </w:r>
            <w:r>
              <w:rPr>
                <w:sz w:val="22"/>
              </w:rPr>
              <w:t>mislead, a</w:t>
            </w:r>
            <w:r>
              <w:rPr>
                <w:spacing w:val="23"/>
                <w:sz w:val="22"/>
              </w:rPr>
              <w:t> </w:t>
            </w:r>
            <w:r>
              <w:rPr>
                <w:sz w:val="22"/>
              </w:rPr>
              <w:t>party</w:t>
            </w:r>
            <w:r>
              <w:rPr>
                <w:spacing w:val="23"/>
                <w:sz w:val="22"/>
              </w:rPr>
              <w:t> </w:t>
            </w:r>
            <w:r>
              <w:rPr>
                <w:sz w:val="22"/>
              </w:rPr>
              <w:t>to obtain a financial</w:t>
            </w:r>
            <w:r>
              <w:rPr>
                <w:spacing w:val="23"/>
                <w:sz w:val="22"/>
              </w:rPr>
              <w:t> </w:t>
            </w:r>
            <w:r>
              <w:rPr>
                <w:sz w:val="22"/>
              </w:rPr>
              <w:t>or other benefit or to avoid an obligation;</w:t>
            </w:r>
          </w:p>
          <w:p>
            <w:pPr>
              <w:pStyle w:val="TableParagraph"/>
              <w:numPr>
                <w:ilvl w:val="1"/>
                <w:numId w:val="5"/>
              </w:numPr>
              <w:tabs>
                <w:tab w:pos="1256" w:val="left" w:leader="none"/>
                <w:tab w:pos="1258" w:val="left" w:leader="none"/>
              </w:tabs>
              <w:spacing w:line="276" w:lineRule="auto" w:before="42" w:after="0"/>
              <w:ind w:left="1258" w:right="102" w:hanging="449"/>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56" w:val="left" w:leader="none"/>
                <w:tab w:pos="1258" w:val="left" w:leader="none"/>
              </w:tabs>
              <w:spacing w:line="276" w:lineRule="auto" w:before="39" w:after="0"/>
              <w:ind w:left="1258" w:right="94" w:hanging="449"/>
              <w:jc w:val="both"/>
              <w:rPr>
                <w:sz w:val="22"/>
              </w:rPr>
            </w:pPr>
            <w:r>
              <w:rPr>
                <w:sz w:val="22"/>
              </w:rPr>
              <w:t>“collusive practice” means an arrangement between two or more parties designed to achieve an improper purpose, including influencing</w:t>
            </w:r>
            <w:r>
              <w:rPr>
                <w:spacing w:val="-13"/>
                <w:sz w:val="22"/>
              </w:rPr>
              <w:t> </w:t>
            </w:r>
            <w:r>
              <w:rPr>
                <w:sz w:val="22"/>
              </w:rPr>
              <w:t>improperly</w:t>
            </w:r>
            <w:r>
              <w:rPr>
                <w:spacing w:val="-13"/>
                <w:sz w:val="22"/>
              </w:rPr>
              <w:t> </w:t>
            </w:r>
            <w:r>
              <w:rPr>
                <w:sz w:val="22"/>
              </w:rPr>
              <w:t>the</w:t>
            </w:r>
            <w:r>
              <w:rPr>
                <w:spacing w:val="-8"/>
                <w:sz w:val="22"/>
              </w:rPr>
              <w:t> </w:t>
            </w:r>
            <w:r>
              <w:rPr>
                <w:sz w:val="22"/>
              </w:rPr>
              <w:t>actions</w:t>
            </w:r>
            <w:r>
              <w:rPr>
                <w:spacing w:val="-10"/>
                <w:sz w:val="22"/>
              </w:rPr>
              <w:t> </w:t>
            </w:r>
            <w:r>
              <w:rPr>
                <w:sz w:val="22"/>
              </w:rPr>
              <w:t>of</w:t>
            </w:r>
            <w:r>
              <w:rPr>
                <w:spacing w:val="-10"/>
                <w:sz w:val="22"/>
              </w:rPr>
              <w:t> </w:t>
            </w:r>
            <w:r>
              <w:rPr>
                <w:sz w:val="22"/>
              </w:rPr>
              <w:t>another</w:t>
            </w:r>
            <w:r>
              <w:rPr>
                <w:spacing w:val="-10"/>
                <w:sz w:val="22"/>
              </w:rPr>
              <w:t> </w:t>
            </w:r>
            <w:r>
              <w:rPr>
                <w:sz w:val="22"/>
              </w:rPr>
              <w:t>party.</w:t>
            </w:r>
          </w:p>
          <w:p>
            <w:pPr>
              <w:pStyle w:val="TableParagraph"/>
              <w:numPr>
                <w:ilvl w:val="1"/>
                <w:numId w:val="5"/>
              </w:numPr>
              <w:tabs>
                <w:tab w:pos="1137" w:val="left" w:leader="none"/>
                <w:tab w:pos="1258" w:val="left" w:leader="none"/>
              </w:tabs>
              <w:spacing w:line="276" w:lineRule="auto" w:before="39" w:after="0"/>
              <w:ind w:left="1258" w:right="100" w:hanging="449"/>
              <w:jc w:val="both"/>
              <w:rPr>
                <w:sz w:val="22"/>
              </w:rPr>
            </w:pPr>
            <w:r>
              <w:rPr>
                <w:sz w:val="22"/>
              </w:rPr>
              <w:t>“obstructive practice” means (a) deliberately destroying, falsifying, altering, or concealing</w:t>
            </w:r>
            <w:r>
              <w:rPr>
                <w:spacing w:val="-2"/>
                <w:sz w:val="22"/>
              </w:rPr>
              <w:t> </w:t>
            </w:r>
            <w:r>
              <w:rPr>
                <w:sz w:val="22"/>
              </w:rPr>
              <w:t>of</w:t>
            </w:r>
            <w:r>
              <w:rPr>
                <w:spacing w:val="-1"/>
                <w:sz w:val="22"/>
              </w:rPr>
              <w:t> </w:t>
            </w:r>
            <w:r>
              <w:rPr>
                <w:sz w:val="22"/>
              </w:rPr>
              <w:t>evidence material to</w:t>
            </w:r>
            <w:r>
              <w:rPr>
                <w:spacing w:val="-2"/>
                <w:sz w:val="22"/>
              </w:rPr>
              <w:t> </w:t>
            </w:r>
            <w:r>
              <w:rPr>
                <w:sz w:val="22"/>
              </w:rPr>
              <w:t>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6" w:val="left" w:leader="none"/>
                <w:tab w:pos="1258" w:val="left" w:leader="none"/>
              </w:tabs>
              <w:spacing w:line="276" w:lineRule="auto" w:before="41" w:after="0"/>
              <w:ind w:left="1258" w:right="94" w:hanging="449"/>
              <w:jc w:val="both"/>
              <w:rPr>
                <w:sz w:val="22"/>
              </w:rPr>
            </w:pPr>
            <w:r>
              <w:rPr>
                <w:sz w:val="22"/>
              </w:rPr>
              <w:t>“integrity</w:t>
            </w:r>
            <w:r>
              <w:rPr>
                <w:spacing w:val="-10"/>
                <w:sz w:val="22"/>
              </w:rPr>
              <w:t> </w:t>
            </w:r>
            <w:r>
              <w:rPr>
                <w:sz w:val="22"/>
              </w:rPr>
              <w:t>violation”</w:t>
            </w:r>
            <w:r>
              <w:rPr>
                <w:spacing w:val="-11"/>
                <w:sz w:val="22"/>
              </w:rPr>
              <w:t> </w:t>
            </w:r>
            <w:r>
              <w:rPr>
                <w:sz w:val="22"/>
              </w:rPr>
              <w:t>is</w:t>
            </w:r>
            <w:r>
              <w:rPr>
                <w:spacing w:val="-10"/>
                <w:sz w:val="22"/>
              </w:rPr>
              <w:t> </w:t>
            </w:r>
            <w:r>
              <w:rPr>
                <w:sz w:val="22"/>
              </w:rPr>
              <w:t>any</w:t>
            </w:r>
            <w:r>
              <w:rPr>
                <w:spacing w:val="-10"/>
                <w:sz w:val="22"/>
              </w:rPr>
              <w:t> </w:t>
            </w:r>
            <w:r>
              <w:rPr>
                <w:sz w:val="22"/>
              </w:rPr>
              <w:t>act</w:t>
            </w:r>
            <w:r>
              <w:rPr>
                <w:spacing w:val="-8"/>
                <w:sz w:val="22"/>
              </w:rPr>
              <w:t> </w:t>
            </w:r>
            <w:r>
              <w:rPr>
                <w:sz w:val="22"/>
              </w:rPr>
              <w:t>which</w:t>
            </w:r>
            <w:r>
              <w:rPr>
                <w:spacing w:val="-10"/>
                <w:sz w:val="22"/>
              </w:rPr>
              <w:t> </w:t>
            </w:r>
            <w:r>
              <w:rPr>
                <w:sz w:val="22"/>
              </w:rPr>
              <w:t>violates</w:t>
            </w:r>
            <w:r>
              <w:rPr>
                <w:spacing w:val="-10"/>
                <w:sz w:val="22"/>
              </w:rPr>
              <w:t> </w:t>
            </w:r>
            <w:r>
              <w:rPr>
                <w:sz w:val="22"/>
              </w:rPr>
              <w:t>Anticorruption</w:t>
            </w:r>
            <w:r>
              <w:rPr>
                <w:spacing w:val="-8"/>
                <w:sz w:val="22"/>
              </w:rPr>
              <w:t> </w:t>
            </w:r>
            <w:r>
              <w:rPr>
                <w:sz w:val="22"/>
              </w:rPr>
              <w:t>Policy, including (i) to (v) above and the following: abuse, conflict of interest, violations of GoN/DP sanctions, retaliation against whistleblowers</w:t>
            </w:r>
            <w:r>
              <w:rPr>
                <w:spacing w:val="-7"/>
                <w:sz w:val="22"/>
              </w:rPr>
              <w:t> </w:t>
            </w:r>
            <w:r>
              <w:rPr>
                <w:sz w:val="22"/>
              </w:rPr>
              <w:t>or</w:t>
            </w:r>
            <w:r>
              <w:rPr>
                <w:spacing w:val="-5"/>
                <w:sz w:val="22"/>
              </w:rPr>
              <w:t> </w:t>
            </w:r>
            <w:r>
              <w:rPr>
                <w:sz w:val="22"/>
              </w:rPr>
              <w:t>witnesses,</w:t>
            </w:r>
            <w:r>
              <w:rPr>
                <w:spacing w:val="-6"/>
                <w:sz w:val="22"/>
              </w:rPr>
              <w:t> </w:t>
            </w:r>
            <w:r>
              <w:rPr>
                <w:sz w:val="22"/>
              </w:rPr>
              <w:t>and</w:t>
            </w:r>
            <w:r>
              <w:rPr>
                <w:spacing w:val="-6"/>
                <w:sz w:val="22"/>
              </w:rPr>
              <w:t> </w:t>
            </w:r>
            <w:r>
              <w:rPr>
                <w:sz w:val="22"/>
              </w:rPr>
              <w:t>other</w:t>
            </w:r>
            <w:r>
              <w:rPr>
                <w:spacing w:val="-5"/>
                <w:sz w:val="22"/>
              </w:rPr>
              <w:t> </w:t>
            </w:r>
            <w:r>
              <w:rPr>
                <w:sz w:val="22"/>
              </w:rPr>
              <w:t>violations</w:t>
            </w:r>
            <w:r>
              <w:rPr>
                <w:spacing w:val="-7"/>
                <w:sz w:val="22"/>
              </w:rPr>
              <w:t> </w:t>
            </w:r>
            <w:r>
              <w:rPr>
                <w:sz w:val="22"/>
              </w:rPr>
              <w:t>of</w:t>
            </w:r>
            <w:r>
              <w:rPr>
                <w:spacing w:val="-5"/>
                <w:sz w:val="22"/>
              </w:rPr>
              <w:t> </w:t>
            </w:r>
            <w:r>
              <w:rPr>
                <w:sz w:val="22"/>
              </w:rPr>
              <w:t>Anticorruption Policy,</w:t>
            </w:r>
            <w:r>
              <w:rPr>
                <w:spacing w:val="-8"/>
                <w:sz w:val="22"/>
              </w:rPr>
              <w:t> </w:t>
            </w:r>
            <w:r>
              <w:rPr>
                <w:sz w:val="22"/>
              </w:rPr>
              <w:t>including</w:t>
            </w:r>
            <w:r>
              <w:rPr>
                <w:spacing w:val="-10"/>
                <w:sz w:val="22"/>
              </w:rPr>
              <w:t> </w:t>
            </w:r>
            <w:r>
              <w:rPr>
                <w:sz w:val="22"/>
              </w:rPr>
              <w:t>failure</w:t>
            </w:r>
            <w:r>
              <w:rPr>
                <w:spacing w:val="-7"/>
                <w:sz w:val="22"/>
              </w:rPr>
              <w:t> </w:t>
            </w:r>
            <w:r>
              <w:rPr>
                <w:sz w:val="22"/>
              </w:rPr>
              <w:t>to</w:t>
            </w:r>
            <w:r>
              <w:rPr>
                <w:spacing w:val="-8"/>
                <w:sz w:val="22"/>
              </w:rPr>
              <w:t> </w:t>
            </w:r>
            <w:r>
              <w:rPr>
                <w:sz w:val="22"/>
              </w:rPr>
              <w:t>adhere</w:t>
            </w:r>
            <w:r>
              <w:rPr>
                <w:spacing w:val="-7"/>
                <w:sz w:val="22"/>
              </w:rPr>
              <w:t> </w:t>
            </w:r>
            <w:r>
              <w:rPr>
                <w:sz w:val="22"/>
              </w:rPr>
              <w:t>to</w:t>
            </w:r>
            <w:r>
              <w:rPr>
                <w:spacing w:val="-8"/>
                <w:sz w:val="22"/>
              </w:rPr>
              <w:t> </w:t>
            </w:r>
            <w:r>
              <w:rPr>
                <w:sz w:val="22"/>
              </w:rPr>
              <w:t>the</w:t>
            </w:r>
            <w:r>
              <w:rPr>
                <w:spacing w:val="-7"/>
                <w:sz w:val="22"/>
              </w:rPr>
              <w:t> </w:t>
            </w:r>
            <w:r>
              <w:rPr>
                <w:sz w:val="22"/>
              </w:rPr>
              <w:t>highest</w:t>
            </w:r>
            <w:r>
              <w:rPr>
                <w:spacing w:val="-4"/>
                <w:sz w:val="22"/>
              </w:rPr>
              <w:t> </w:t>
            </w:r>
            <w:r>
              <w:rPr>
                <w:sz w:val="22"/>
              </w:rPr>
              <w:t>ethical</w:t>
            </w:r>
            <w:r>
              <w:rPr>
                <w:spacing w:val="-6"/>
                <w:sz w:val="22"/>
              </w:rPr>
              <w:t> </w:t>
            </w:r>
            <w:r>
              <w:rPr>
                <w:sz w:val="22"/>
              </w:rPr>
              <w:t>standard.</w:t>
            </w:r>
          </w:p>
          <w:p>
            <w:pPr>
              <w:pStyle w:val="TableParagraph"/>
              <w:numPr>
                <w:ilvl w:val="0"/>
                <w:numId w:val="5"/>
              </w:numPr>
              <w:tabs>
                <w:tab w:pos="718" w:val="left" w:leader="none"/>
                <w:tab w:pos="800" w:val="left" w:leader="none"/>
              </w:tabs>
              <w:spacing w:line="276" w:lineRule="auto" w:before="40" w:after="0"/>
              <w:ind w:left="718" w:right="93" w:hanging="269"/>
              <w:jc w:val="both"/>
              <w:rPr>
                <w:sz w:val="22"/>
              </w:rPr>
            </w:pPr>
            <w:r>
              <w:rPr>
                <w:sz w:val="22"/>
              </w:rPr>
              <w:tab/>
              <w:t>the Employer will reject a proposal for award if it determines that the Bidder</w:t>
            </w:r>
            <w:r>
              <w:rPr>
                <w:spacing w:val="-13"/>
                <w:sz w:val="22"/>
              </w:rPr>
              <w:t> </w:t>
            </w:r>
            <w:r>
              <w:rPr>
                <w:sz w:val="22"/>
              </w:rPr>
              <w:t>recommended</w:t>
            </w:r>
            <w:r>
              <w:rPr>
                <w:spacing w:val="-12"/>
                <w:sz w:val="22"/>
              </w:rPr>
              <w:t> </w:t>
            </w:r>
            <w:r>
              <w:rPr>
                <w:sz w:val="22"/>
              </w:rPr>
              <w:t>for</w:t>
            </w:r>
            <w:r>
              <w:rPr>
                <w:spacing w:val="-13"/>
                <w:sz w:val="22"/>
              </w:rPr>
              <w:t> </w:t>
            </w:r>
            <w:r>
              <w:rPr>
                <w:sz w:val="22"/>
              </w:rPr>
              <w:t>award</w:t>
            </w:r>
            <w:r>
              <w:rPr>
                <w:spacing w:val="-12"/>
                <w:sz w:val="22"/>
              </w:rPr>
              <w:t> </w:t>
            </w:r>
            <w:r>
              <w:rPr>
                <w:sz w:val="22"/>
              </w:rPr>
              <w:t>has,</w:t>
            </w:r>
            <w:r>
              <w:rPr>
                <w:spacing w:val="-12"/>
                <w:sz w:val="22"/>
              </w:rPr>
              <w:t> </w:t>
            </w:r>
            <w:r>
              <w:rPr>
                <w:sz w:val="22"/>
              </w:rPr>
              <w:t>directly</w:t>
            </w:r>
            <w:r>
              <w:rPr>
                <w:spacing w:val="-14"/>
                <w:sz w:val="22"/>
              </w:rPr>
              <w:t> </w:t>
            </w:r>
            <w:r>
              <w:rPr>
                <w:sz w:val="22"/>
              </w:rPr>
              <w:t>or</w:t>
            </w:r>
            <w:r>
              <w:rPr>
                <w:spacing w:val="-13"/>
                <w:sz w:val="22"/>
              </w:rPr>
              <w:t> </w:t>
            </w:r>
            <w:r>
              <w:rPr>
                <w:sz w:val="22"/>
              </w:rPr>
              <w:t>through</w:t>
            </w:r>
            <w:r>
              <w:rPr>
                <w:spacing w:val="-12"/>
                <w:sz w:val="22"/>
              </w:rPr>
              <w:t> </w:t>
            </w:r>
            <w:r>
              <w:rPr>
                <w:sz w:val="22"/>
              </w:rPr>
              <w:t>an</w:t>
            </w:r>
            <w:r>
              <w:rPr>
                <w:spacing w:val="-14"/>
                <w:sz w:val="22"/>
              </w:rPr>
              <w:t> </w:t>
            </w:r>
            <w:r>
              <w:rPr>
                <w:sz w:val="22"/>
              </w:rPr>
              <w:t>agent,</w:t>
            </w:r>
            <w:r>
              <w:rPr>
                <w:spacing w:val="-11"/>
                <w:sz w:val="22"/>
              </w:rPr>
              <w:t> </w:t>
            </w:r>
            <w:r>
              <w:rPr>
                <w:sz w:val="22"/>
              </w:rPr>
              <w:t>engaged in</w:t>
            </w:r>
            <w:r>
              <w:rPr>
                <w:spacing w:val="-14"/>
                <w:sz w:val="22"/>
              </w:rPr>
              <w:t> </w:t>
            </w:r>
            <w:r>
              <w:rPr>
                <w:sz w:val="22"/>
              </w:rPr>
              <w:t>corrupt,</w:t>
            </w:r>
            <w:r>
              <w:rPr>
                <w:spacing w:val="-14"/>
                <w:sz w:val="22"/>
              </w:rPr>
              <w:t> </w:t>
            </w:r>
            <w:r>
              <w:rPr>
                <w:sz w:val="22"/>
              </w:rPr>
              <w:t>fraudulent,</w:t>
            </w:r>
            <w:r>
              <w:rPr>
                <w:spacing w:val="-13"/>
                <w:sz w:val="22"/>
              </w:rPr>
              <w:t> </w:t>
            </w:r>
            <w:r>
              <w:rPr>
                <w:sz w:val="22"/>
              </w:rPr>
              <w:t>collusive,</w:t>
            </w:r>
            <w:r>
              <w:rPr>
                <w:spacing w:val="-13"/>
                <w:sz w:val="22"/>
              </w:rPr>
              <w:t> </w:t>
            </w:r>
            <w:r>
              <w:rPr>
                <w:sz w:val="22"/>
              </w:rPr>
              <w:t>coercive,</w:t>
            </w:r>
            <w:r>
              <w:rPr>
                <w:spacing w:val="-13"/>
                <w:sz w:val="22"/>
              </w:rPr>
              <w:t> </w:t>
            </w:r>
            <w:r>
              <w:rPr>
                <w:sz w:val="22"/>
              </w:rPr>
              <w:t>or</w:t>
            </w:r>
            <w:r>
              <w:rPr>
                <w:spacing w:val="-13"/>
                <w:sz w:val="22"/>
              </w:rPr>
              <w:t> </w:t>
            </w:r>
            <w:r>
              <w:rPr>
                <w:sz w:val="22"/>
              </w:rPr>
              <w:t>obstructive</w:t>
            </w:r>
            <w:r>
              <w:rPr>
                <w:spacing w:val="-12"/>
                <w:sz w:val="22"/>
              </w:rPr>
              <w:t> </w:t>
            </w:r>
            <w:r>
              <w:rPr>
                <w:sz w:val="22"/>
              </w:rPr>
              <w:t>practices</w:t>
            </w:r>
            <w:r>
              <w:rPr>
                <w:spacing w:val="-13"/>
                <w:sz w:val="22"/>
              </w:rPr>
              <w:t> </w:t>
            </w:r>
            <w:r>
              <w:rPr>
                <w:sz w:val="22"/>
              </w:rPr>
              <w:t>or</w:t>
            </w:r>
            <w:r>
              <w:rPr>
                <w:spacing w:val="-12"/>
                <w:sz w:val="22"/>
              </w:rPr>
              <w:t> </w:t>
            </w:r>
            <w:r>
              <w:rPr>
                <w:sz w:val="22"/>
              </w:rPr>
              <w:t>other integrity</w:t>
            </w:r>
            <w:r>
              <w:rPr>
                <w:spacing w:val="-3"/>
                <w:sz w:val="22"/>
              </w:rPr>
              <w:t> </w:t>
            </w:r>
            <w:r>
              <w:rPr>
                <w:sz w:val="22"/>
              </w:rPr>
              <w:t>violations</w:t>
            </w:r>
            <w:r>
              <w:rPr>
                <w:spacing w:val="-2"/>
                <w:sz w:val="22"/>
              </w:rPr>
              <w:t> </w:t>
            </w:r>
            <w:r>
              <w:rPr>
                <w:sz w:val="22"/>
              </w:rPr>
              <w:t>in</w:t>
            </w:r>
            <w:r>
              <w:rPr>
                <w:spacing w:val="-3"/>
                <w:sz w:val="22"/>
              </w:rPr>
              <w:t> </w:t>
            </w:r>
            <w:r>
              <w:rPr>
                <w:sz w:val="22"/>
              </w:rPr>
              <w:t>competing</w:t>
            </w:r>
            <w:r>
              <w:rPr>
                <w:spacing w:val="-3"/>
                <w:sz w:val="22"/>
              </w:rPr>
              <w:t> </w:t>
            </w:r>
            <w:r>
              <w:rPr>
                <w:sz w:val="22"/>
              </w:rPr>
              <w:t>for</w:t>
            </w:r>
            <w:r>
              <w:rPr>
                <w:spacing w:val="-2"/>
                <w:sz w:val="22"/>
              </w:rPr>
              <w:t> </w:t>
            </w:r>
            <w:r>
              <w:rPr>
                <w:sz w:val="22"/>
              </w:rPr>
              <w:t>the</w:t>
            </w:r>
            <w:r>
              <w:rPr>
                <w:spacing w:val="-2"/>
                <w:sz w:val="22"/>
              </w:rPr>
              <w:t> </w:t>
            </w:r>
            <w:r>
              <w:rPr>
                <w:sz w:val="22"/>
              </w:rPr>
              <w:t>contract;</w:t>
            </w:r>
          </w:p>
          <w:p>
            <w:pPr>
              <w:pStyle w:val="TableParagraph"/>
              <w:numPr>
                <w:ilvl w:val="0"/>
                <w:numId w:val="5"/>
              </w:numPr>
              <w:tabs>
                <w:tab w:pos="718" w:val="left" w:leader="none"/>
                <w:tab w:pos="776" w:val="left" w:leader="none"/>
              </w:tabs>
              <w:spacing w:line="276" w:lineRule="auto" w:before="40" w:after="0"/>
              <w:ind w:left="718" w:right="91" w:hanging="269"/>
              <w:jc w:val="both"/>
              <w:rPr>
                <w:sz w:val="22"/>
              </w:rPr>
            </w:pPr>
            <w:r>
              <w:rPr>
                <w:sz w:val="22"/>
              </w:rPr>
              <w:t>DP</w:t>
            </w:r>
            <w:r>
              <w:rPr>
                <w:spacing w:val="40"/>
                <w:sz w:val="22"/>
              </w:rPr>
              <w:t> </w:t>
            </w:r>
            <w:r>
              <w:rPr>
                <w:sz w:val="22"/>
              </w:rPr>
              <w:t>will cancel the portion of the financing allocated to a contract if it determines</w:t>
            </w:r>
            <w:r>
              <w:rPr>
                <w:spacing w:val="-16"/>
                <w:sz w:val="22"/>
              </w:rPr>
              <w:t> </w:t>
            </w:r>
            <w:r>
              <w:rPr>
                <w:sz w:val="22"/>
              </w:rPr>
              <w:t>at</w:t>
            </w:r>
            <w:r>
              <w:rPr>
                <w:spacing w:val="-14"/>
                <w:sz w:val="22"/>
              </w:rPr>
              <w:t> </w:t>
            </w:r>
            <w:r>
              <w:rPr>
                <w:sz w:val="22"/>
              </w:rPr>
              <w:t>any</w:t>
            </w:r>
            <w:r>
              <w:rPr>
                <w:spacing w:val="-14"/>
                <w:sz w:val="22"/>
              </w:rPr>
              <w:t> </w:t>
            </w:r>
            <w:r>
              <w:rPr>
                <w:sz w:val="22"/>
              </w:rPr>
              <w:t>time</w:t>
            </w:r>
            <w:r>
              <w:rPr>
                <w:spacing w:val="-13"/>
                <w:sz w:val="22"/>
              </w:rPr>
              <w:t> </w:t>
            </w:r>
            <w:r>
              <w:rPr>
                <w:sz w:val="22"/>
              </w:rPr>
              <w:t>that</w:t>
            </w:r>
            <w:r>
              <w:rPr>
                <w:spacing w:val="-14"/>
                <w:sz w:val="22"/>
              </w:rPr>
              <w:t> </w:t>
            </w:r>
            <w:r>
              <w:rPr>
                <w:sz w:val="22"/>
              </w:rPr>
              <w:t>representative(s)</w:t>
            </w:r>
            <w:r>
              <w:rPr>
                <w:spacing w:val="-14"/>
                <w:sz w:val="22"/>
              </w:rPr>
              <w:t> </w:t>
            </w:r>
            <w:r>
              <w:rPr>
                <w:sz w:val="22"/>
              </w:rPr>
              <w:t>of</w:t>
            </w:r>
            <w:r>
              <w:rPr>
                <w:spacing w:val="-14"/>
                <w:sz w:val="22"/>
              </w:rPr>
              <w:t> </w:t>
            </w:r>
            <w:r>
              <w:rPr>
                <w:sz w:val="22"/>
              </w:rPr>
              <w:t>the</w:t>
            </w:r>
            <w:r>
              <w:rPr>
                <w:spacing w:val="-13"/>
                <w:sz w:val="22"/>
              </w:rPr>
              <w:t> </w:t>
            </w:r>
            <w:r>
              <w:rPr>
                <w:sz w:val="22"/>
              </w:rPr>
              <w:t>GoN</w:t>
            </w:r>
            <w:r>
              <w:rPr>
                <w:spacing w:val="-14"/>
                <w:sz w:val="22"/>
              </w:rPr>
              <w:t> </w:t>
            </w:r>
            <w:r>
              <w:rPr>
                <w:sz w:val="22"/>
              </w:rPr>
              <w:t>or</w:t>
            </w:r>
            <w:r>
              <w:rPr>
                <w:spacing w:val="-14"/>
                <w:sz w:val="22"/>
              </w:rPr>
              <w:t> </w:t>
            </w:r>
            <w:r>
              <w:rPr>
                <w:sz w:val="22"/>
              </w:rPr>
              <w:t>of</w:t>
            </w:r>
            <w:r>
              <w:rPr>
                <w:spacing w:val="-14"/>
                <w:sz w:val="22"/>
              </w:rPr>
              <w:t> </w:t>
            </w:r>
            <w:r>
              <w:rPr>
                <w:sz w:val="22"/>
              </w:rPr>
              <w:t>a</w:t>
            </w:r>
            <w:r>
              <w:rPr>
                <w:spacing w:val="-13"/>
                <w:sz w:val="22"/>
              </w:rPr>
              <w:t> </w:t>
            </w:r>
            <w:r>
              <w:rPr>
                <w:sz w:val="22"/>
              </w:rPr>
              <w:t>beneficiary of DP-financing engaged in corrupt, fraudulent, collusive, or coercive practices or other integrity violations during the procurement or the execution of that contract, without the GoN having taken timely and appropriate</w:t>
            </w:r>
            <w:r>
              <w:rPr>
                <w:spacing w:val="-5"/>
                <w:sz w:val="22"/>
              </w:rPr>
              <w:t> </w:t>
            </w:r>
            <w:r>
              <w:rPr>
                <w:sz w:val="22"/>
              </w:rPr>
              <w:t>action</w:t>
            </w:r>
            <w:r>
              <w:rPr>
                <w:spacing w:val="-6"/>
                <w:sz w:val="22"/>
              </w:rPr>
              <w:t> </w:t>
            </w:r>
            <w:r>
              <w:rPr>
                <w:sz w:val="22"/>
              </w:rPr>
              <w:t>satisfactory</w:t>
            </w:r>
            <w:r>
              <w:rPr>
                <w:spacing w:val="-6"/>
                <w:sz w:val="22"/>
              </w:rPr>
              <w:t> </w:t>
            </w:r>
            <w:r>
              <w:rPr>
                <w:sz w:val="22"/>
              </w:rPr>
              <w:t>to</w:t>
            </w:r>
            <w:r>
              <w:rPr>
                <w:spacing w:val="-3"/>
                <w:sz w:val="22"/>
              </w:rPr>
              <w:t> </w:t>
            </w:r>
            <w:r>
              <w:rPr>
                <w:sz w:val="22"/>
              </w:rPr>
              <w:t>DP</w:t>
            </w:r>
            <w:r>
              <w:rPr>
                <w:spacing w:val="-6"/>
                <w:sz w:val="22"/>
              </w:rPr>
              <w:t> </w:t>
            </w:r>
            <w:r>
              <w:rPr>
                <w:sz w:val="22"/>
              </w:rPr>
              <w:t>to</w:t>
            </w:r>
            <w:r>
              <w:rPr>
                <w:spacing w:val="-6"/>
                <w:sz w:val="22"/>
              </w:rPr>
              <w:t> </w:t>
            </w:r>
            <w:r>
              <w:rPr>
                <w:sz w:val="22"/>
              </w:rPr>
              <w:t>remedy</w:t>
            </w:r>
            <w:r>
              <w:rPr>
                <w:spacing w:val="-9"/>
                <w:sz w:val="22"/>
              </w:rPr>
              <w:t> </w:t>
            </w:r>
            <w:r>
              <w:rPr>
                <w:sz w:val="22"/>
              </w:rPr>
              <w:t>the</w:t>
            </w:r>
            <w:r>
              <w:rPr>
                <w:spacing w:val="-5"/>
                <w:sz w:val="22"/>
              </w:rPr>
              <w:t> </w:t>
            </w:r>
            <w:r>
              <w:rPr>
                <w:sz w:val="22"/>
              </w:rPr>
              <w:t>situation.</w:t>
            </w:r>
          </w:p>
          <w:p>
            <w:pPr>
              <w:pStyle w:val="TableParagraph"/>
              <w:numPr>
                <w:ilvl w:val="0"/>
                <w:numId w:val="5"/>
              </w:numPr>
              <w:tabs>
                <w:tab w:pos="807" w:val="left" w:leader="none"/>
              </w:tabs>
              <w:spacing w:line="240" w:lineRule="auto" w:before="40" w:after="0"/>
              <w:ind w:left="807" w:right="0" w:hanging="358"/>
              <w:jc w:val="both"/>
              <w:rPr>
                <w:sz w:val="22"/>
              </w:rPr>
            </w:pPr>
            <w:r>
              <w:rPr>
                <w:sz w:val="22"/>
              </w:rPr>
              <w:t>DP</w:t>
            </w:r>
            <w:r>
              <w:rPr>
                <w:spacing w:val="-5"/>
                <w:sz w:val="22"/>
              </w:rPr>
              <w:t> </w:t>
            </w:r>
            <w:r>
              <w:rPr>
                <w:sz w:val="22"/>
              </w:rPr>
              <w:t>will impose</w:t>
            </w:r>
            <w:r>
              <w:rPr>
                <w:spacing w:val="2"/>
                <w:sz w:val="22"/>
              </w:rPr>
              <w:t> </w:t>
            </w:r>
            <w:r>
              <w:rPr>
                <w:sz w:val="22"/>
              </w:rPr>
              <w:t>remedial</w:t>
            </w:r>
            <w:r>
              <w:rPr>
                <w:spacing w:val="1"/>
                <w:sz w:val="22"/>
              </w:rPr>
              <w:t> </w:t>
            </w:r>
            <w:r>
              <w:rPr>
                <w:sz w:val="22"/>
              </w:rPr>
              <w:t>actions</w:t>
            </w:r>
            <w:r>
              <w:rPr>
                <w:spacing w:val="2"/>
                <w:sz w:val="22"/>
              </w:rPr>
              <w:t> </w:t>
            </w:r>
            <w:r>
              <w:rPr>
                <w:sz w:val="22"/>
              </w:rPr>
              <w:t>on a</w:t>
            </w:r>
            <w:r>
              <w:rPr>
                <w:spacing w:val="2"/>
                <w:sz w:val="22"/>
              </w:rPr>
              <w:t> </w:t>
            </w:r>
            <w:r>
              <w:rPr>
                <w:sz w:val="22"/>
              </w:rPr>
              <w:t>firm</w:t>
            </w:r>
            <w:r>
              <w:rPr>
                <w:spacing w:val="-2"/>
                <w:sz w:val="22"/>
              </w:rPr>
              <w:t> </w:t>
            </w:r>
            <w:r>
              <w:rPr>
                <w:sz w:val="22"/>
              </w:rPr>
              <w:t>or</w:t>
            </w:r>
            <w:r>
              <w:rPr>
                <w:spacing w:val="1"/>
                <w:sz w:val="22"/>
              </w:rPr>
              <w:t> </w:t>
            </w:r>
            <w:r>
              <w:rPr>
                <w:sz w:val="22"/>
              </w:rPr>
              <w:t>an</w:t>
            </w:r>
            <w:r>
              <w:rPr>
                <w:spacing w:val="2"/>
                <w:sz w:val="22"/>
              </w:rPr>
              <w:t> </w:t>
            </w:r>
            <w:r>
              <w:rPr>
                <w:sz w:val="22"/>
              </w:rPr>
              <w:t>individual, at</w:t>
            </w:r>
            <w:r>
              <w:rPr>
                <w:spacing w:val="2"/>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530" w:hRule="atLeast"/>
        </w:trPr>
        <w:tc>
          <w:tcPr>
            <w:tcW w:w="2179" w:type="dxa"/>
            <w:vMerge w:val="restart"/>
          </w:tcPr>
          <w:p>
            <w:pPr>
              <w:pStyle w:val="TableParagraph"/>
              <w:rPr>
                <w:sz w:val="22"/>
              </w:rPr>
            </w:pPr>
          </w:p>
        </w:tc>
        <w:tc>
          <w:tcPr>
            <w:tcW w:w="7290" w:type="dxa"/>
          </w:tcPr>
          <w:p>
            <w:pPr>
              <w:pStyle w:val="TableParagraph"/>
              <w:spacing w:line="276" w:lineRule="auto"/>
              <w:ind w:left="718" w:right="96"/>
              <w:jc w:val="both"/>
              <w:rPr>
                <w:sz w:val="22"/>
              </w:rPr>
            </w:pPr>
            <w:r>
              <w:rPr>
                <w:sz w:val="22"/>
              </w:rPr>
              <w:t>in</w:t>
            </w:r>
            <w:r>
              <w:rPr>
                <w:spacing w:val="-2"/>
                <w:sz w:val="22"/>
              </w:rPr>
              <w:t> </w:t>
            </w:r>
            <w:r>
              <w:rPr>
                <w:sz w:val="22"/>
              </w:rPr>
              <w:t>accordance</w:t>
            </w:r>
            <w:r>
              <w:rPr>
                <w:spacing w:val="-2"/>
                <w:sz w:val="22"/>
              </w:rPr>
              <w:t> </w:t>
            </w:r>
            <w:r>
              <w:rPr>
                <w:sz w:val="22"/>
              </w:rPr>
              <w:t>with</w:t>
            </w:r>
            <w:r>
              <w:rPr>
                <w:spacing w:val="-5"/>
                <w:sz w:val="22"/>
              </w:rPr>
              <w:t> </w:t>
            </w:r>
            <w:r>
              <w:rPr>
                <w:sz w:val="22"/>
              </w:rPr>
              <w:t>DP's</w:t>
            </w:r>
            <w:r>
              <w:rPr>
                <w:spacing w:val="-2"/>
                <w:sz w:val="22"/>
              </w:rPr>
              <w:t> </w:t>
            </w:r>
            <w:r>
              <w:rPr>
                <w:sz w:val="22"/>
              </w:rPr>
              <w:t>Anticorruption</w:t>
            </w:r>
            <w:r>
              <w:rPr>
                <w:spacing w:val="-5"/>
                <w:sz w:val="22"/>
              </w:rPr>
              <w:t> </w:t>
            </w:r>
            <w:r>
              <w:rPr>
                <w:sz w:val="22"/>
              </w:rPr>
              <w:t>Policy</w:t>
            </w:r>
            <w:r>
              <w:rPr>
                <w:spacing w:val="-4"/>
                <w:sz w:val="22"/>
              </w:rPr>
              <w:t> </w:t>
            </w:r>
            <w:r>
              <w:rPr>
                <w:sz w:val="22"/>
              </w:rPr>
              <w:t>and</w:t>
            </w:r>
            <w:r>
              <w:rPr>
                <w:spacing w:val="-4"/>
                <w:sz w:val="22"/>
              </w:rPr>
              <w:t> </w:t>
            </w:r>
            <w:r>
              <w:rPr>
                <w:sz w:val="22"/>
              </w:rPr>
              <w:t>related</w:t>
            </w:r>
            <w:r>
              <w:rPr>
                <w:spacing w:val="-2"/>
                <w:sz w:val="22"/>
              </w:rPr>
              <w:t> </w:t>
            </w:r>
            <w:r>
              <w:rPr>
                <w:sz w:val="22"/>
              </w:rPr>
              <w:t>Guidelines</w:t>
            </w:r>
            <w:r>
              <w:rPr>
                <w:spacing w:val="-4"/>
                <w:sz w:val="22"/>
              </w:rPr>
              <w:t> </w:t>
            </w:r>
            <w:r>
              <w:rPr>
                <w:sz w:val="22"/>
              </w:rPr>
              <w:t>(as amended from time to time), including declaring ineligible, either indefinitely</w:t>
            </w:r>
            <w:r>
              <w:rPr>
                <w:spacing w:val="-3"/>
                <w:sz w:val="22"/>
              </w:rPr>
              <w:t> </w:t>
            </w:r>
            <w:r>
              <w:rPr>
                <w:sz w:val="22"/>
              </w:rPr>
              <w:t>or for a stated</w:t>
            </w:r>
            <w:r>
              <w:rPr>
                <w:spacing w:val="-2"/>
                <w:sz w:val="22"/>
              </w:rPr>
              <w:t> </w:t>
            </w:r>
            <w:r>
              <w:rPr>
                <w:sz w:val="22"/>
              </w:rPr>
              <w:t>period of</w:t>
            </w:r>
            <w:r>
              <w:rPr>
                <w:spacing w:val="-2"/>
                <w:sz w:val="22"/>
              </w:rPr>
              <w:t> </w:t>
            </w:r>
            <w:r>
              <w:rPr>
                <w:sz w:val="22"/>
              </w:rPr>
              <w:t>time, to participate in DP-financed, - administered,</w:t>
            </w:r>
            <w:r>
              <w:rPr>
                <w:spacing w:val="5"/>
                <w:sz w:val="22"/>
              </w:rPr>
              <w:t> </w:t>
            </w:r>
            <w:r>
              <w:rPr>
                <w:sz w:val="22"/>
              </w:rPr>
              <w:t>or</w:t>
            </w:r>
            <w:r>
              <w:rPr>
                <w:spacing w:val="7"/>
                <w:sz w:val="22"/>
              </w:rPr>
              <w:t> </w:t>
            </w:r>
            <w:r>
              <w:rPr>
                <w:sz w:val="22"/>
              </w:rPr>
              <w:t>-supported</w:t>
            </w:r>
            <w:r>
              <w:rPr>
                <w:spacing w:val="4"/>
                <w:sz w:val="22"/>
              </w:rPr>
              <w:t> </w:t>
            </w:r>
            <w:r>
              <w:rPr>
                <w:sz w:val="22"/>
              </w:rPr>
              <w:t>activities</w:t>
            </w:r>
            <w:r>
              <w:rPr>
                <w:spacing w:val="6"/>
                <w:sz w:val="22"/>
              </w:rPr>
              <w:t> </w:t>
            </w:r>
            <w:r>
              <w:rPr>
                <w:sz w:val="22"/>
              </w:rPr>
              <w:t>or</w:t>
            </w:r>
            <w:r>
              <w:rPr>
                <w:spacing w:val="7"/>
                <w:sz w:val="22"/>
              </w:rPr>
              <w:t> </w:t>
            </w:r>
            <w:r>
              <w:rPr>
                <w:sz w:val="22"/>
              </w:rPr>
              <w:t>to</w:t>
            </w:r>
            <w:r>
              <w:rPr>
                <w:spacing w:val="5"/>
                <w:sz w:val="22"/>
              </w:rPr>
              <w:t> </w:t>
            </w:r>
            <w:r>
              <w:rPr>
                <w:sz w:val="22"/>
              </w:rPr>
              <w:t>benefit</w:t>
            </w:r>
            <w:r>
              <w:rPr>
                <w:spacing w:val="6"/>
                <w:sz w:val="22"/>
              </w:rPr>
              <w:t> </w:t>
            </w:r>
            <w:r>
              <w:rPr>
                <w:sz w:val="22"/>
              </w:rPr>
              <w:t>from</w:t>
            </w:r>
            <w:r>
              <w:rPr>
                <w:spacing w:val="2"/>
                <w:sz w:val="22"/>
              </w:rPr>
              <w:t> </w:t>
            </w:r>
            <w:r>
              <w:rPr>
                <w:sz w:val="22"/>
              </w:rPr>
              <w:t>an</w:t>
            </w:r>
            <w:r>
              <w:rPr>
                <w:spacing w:val="6"/>
                <w:sz w:val="22"/>
              </w:rPr>
              <w:t> </w:t>
            </w:r>
            <w:r>
              <w:rPr>
                <w:sz w:val="22"/>
              </w:rPr>
              <w:t>DP-</w:t>
            </w:r>
            <w:r>
              <w:rPr>
                <w:spacing w:val="-2"/>
                <w:sz w:val="22"/>
              </w:rPr>
              <w:t>financed,</w:t>
            </w:r>
          </w:p>
          <w:p>
            <w:pPr>
              <w:pStyle w:val="TableParagraph"/>
              <w:spacing w:line="276" w:lineRule="auto"/>
              <w:ind w:left="718" w:right="99"/>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90" w:lineRule="atLeast"/>
              <w:ind w:left="718" w:right="100" w:hanging="269"/>
              <w:jc w:val="both"/>
              <w:rPr>
                <w:sz w:val="22"/>
              </w:rPr>
            </w:pPr>
            <w:r>
              <w:rPr>
                <w:sz w:val="22"/>
              </w:rPr>
              <w:t>(e) The Contractor shall permit the GoN/DP to inspect the Contractor’s accounts</w:t>
            </w:r>
            <w:r>
              <w:rPr>
                <w:spacing w:val="-3"/>
                <w:sz w:val="22"/>
              </w:rPr>
              <w:t> </w:t>
            </w:r>
            <w:r>
              <w:rPr>
                <w:sz w:val="22"/>
              </w:rPr>
              <w:t>and</w:t>
            </w:r>
            <w:r>
              <w:rPr>
                <w:spacing w:val="-3"/>
                <w:sz w:val="22"/>
              </w:rPr>
              <w:t> </w:t>
            </w:r>
            <w:r>
              <w:rPr>
                <w:sz w:val="22"/>
              </w:rPr>
              <w:t>records</w:t>
            </w:r>
            <w:r>
              <w:rPr>
                <w:spacing w:val="-2"/>
                <w:sz w:val="22"/>
              </w:rPr>
              <w:t> </w:t>
            </w:r>
            <w:r>
              <w:rPr>
                <w:sz w:val="22"/>
              </w:rPr>
              <w:t>relating</w:t>
            </w:r>
            <w:r>
              <w:rPr>
                <w:spacing w:val="-4"/>
                <w:sz w:val="22"/>
              </w:rPr>
              <w:t> </w:t>
            </w:r>
            <w:r>
              <w:rPr>
                <w:sz w:val="22"/>
              </w:rPr>
              <w:t>to</w:t>
            </w:r>
            <w:r>
              <w:rPr>
                <w:spacing w:val="-2"/>
                <w:sz w:val="22"/>
              </w:rPr>
              <w:t> </w:t>
            </w:r>
            <w:r>
              <w:rPr>
                <w:sz w:val="22"/>
              </w:rPr>
              <w:t>the</w:t>
            </w:r>
            <w:r>
              <w:rPr>
                <w:spacing w:val="-2"/>
                <w:sz w:val="22"/>
              </w:rPr>
              <w:t> </w:t>
            </w:r>
            <w:r>
              <w:rPr>
                <w:sz w:val="22"/>
              </w:rPr>
              <w:t>performance</w:t>
            </w:r>
            <w:r>
              <w:rPr>
                <w:spacing w:val="-3"/>
                <w:sz w:val="22"/>
              </w:rPr>
              <w:t> </w:t>
            </w:r>
            <w:r>
              <w:rPr>
                <w:sz w:val="22"/>
              </w:rPr>
              <w:t>of</w:t>
            </w:r>
            <w:r>
              <w:rPr>
                <w:spacing w:val="-3"/>
                <w:sz w:val="22"/>
              </w:rPr>
              <w:t> </w:t>
            </w:r>
            <w:r>
              <w:rPr>
                <w:sz w:val="22"/>
              </w:rPr>
              <w:t>the</w:t>
            </w:r>
            <w:r>
              <w:rPr>
                <w:spacing w:val="-2"/>
                <w:sz w:val="22"/>
              </w:rPr>
              <w:t> </w:t>
            </w:r>
            <w:r>
              <w:rPr>
                <w:sz w:val="22"/>
              </w:rPr>
              <w:t>Contractor</w:t>
            </w:r>
            <w:r>
              <w:rPr>
                <w:spacing w:val="-1"/>
                <w:sz w:val="22"/>
              </w:rPr>
              <w:t> </w:t>
            </w:r>
            <w:r>
              <w:rPr>
                <w:sz w:val="22"/>
              </w:rPr>
              <w:t>and</w:t>
            </w:r>
            <w:r>
              <w:rPr>
                <w:spacing w:val="-3"/>
                <w:sz w:val="22"/>
              </w:rPr>
              <w:t> </w:t>
            </w:r>
            <w:r>
              <w:rPr>
                <w:sz w:val="22"/>
              </w:rPr>
              <w:t>to have them audited by auditors appointed by the GoN/DP, if so required by the GoN/DP.</w:t>
            </w:r>
          </w:p>
        </w:tc>
      </w:tr>
      <w:tr>
        <w:trPr>
          <w:trHeight w:val="5558" w:hRule="atLeast"/>
        </w:trPr>
        <w:tc>
          <w:tcPr>
            <w:tcW w:w="2179" w:type="dxa"/>
            <w:vMerge/>
            <w:tcBorders>
              <w:top w:val="nil"/>
            </w:tcBorders>
          </w:tcPr>
          <w:p>
            <w:pPr>
              <w:rPr>
                <w:sz w:val="2"/>
                <w:szCs w:val="2"/>
              </w:rPr>
            </w:pPr>
          </w:p>
        </w:tc>
        <w:tc>
          <w:tcPr>
            <w:tcW w:w="7290" w:type="dxa"/>
          </w:tcPr>
          <w:p>
            <w:pPr>
              <w:pStyle w:val="TableParagraph"/>
              <w:spacing w:line="276" w:lineRule="auto" w:before="37"/>
              <w:ind w:left="538" w:right="93" w:hanging="361"/>
              <w:jc w:val="both"/>
              <w:rPr>
                <w:sz w:val="22"/>
              </w:rPr>
            </w:pPr>
            <w:r>
              <w:rPr>
                <w:sz w:val="22"/>
              </w:rPr>
              <w:t>3.2</w:t>
            </w:r>
            <w:r>
              <w:rPr>
                <w:spacing w:val="-1"/>
                <w:sz w:val="22"/>
              </w:rPr>
              <w:t> </w:t>
            </w:r>
            <w:r>
              <w:rPr>
                <w:sz w:val="22"/>
              </w:rPr>
              <w:t>The Bidder shall not carry out or cause to carry out the following</w:t>
            </w:r>
            <w:r>
              <w:rPr>
                <w:spacing w:val="-6"/>
                <w:sz w:val="22"/>
              </w:rPr>
              <w:t> </w:t>
            </w:r>
            <w:r>
              <w:rPr>
                <w:sz w:val="22"/>
              </w:rPr>
              <w:t>acts</w:t>
            </w:r>
            <w:r>
              <w:rPr>
                <w:spacing w:val="-1"/>
                <w:sz w:val="22"/>
              </w:rPr>
              <w:t> </w:t>
            </w:r>
            <w:r>
              <w:rPr>
                <w:sz w:val="22"/>
              </w:rPr>
              <w:t>with </w:t>
            </w:r>
            <w:r>
              <w:rPr>
                <w:spacing w:val="-4"/>
                <w:sz w:val="22"/>
              </w:rPr>
              <w:t>an intention to influence the implementation of the procurement process or the </w:t>
            </w:r>
            <w:r>
              <w:rPr>
                <w:sz w:val="22"/>
              </w:rPr>
              <w:t>procurement</w:t>
            </w:r>
            <w:r>
              <w:rPr>
                <w:spacing w:val="-2"/>
                <w:sz w:val="22"/>
              </w:rPr>
              <w:t> </w:t>
            </w:r>
            <w:r>
              <w:rPr>
                <w:sz w:val="22"/>
              </w:rPr>
              <w:t>agreement:</w:t>
            </w:r>
          </w:p>
          <w:p>
            <w:pPr>
              <w:pStyle w:val="TableParagraph"/>
              <w:numPr>
                <w:ilvl w:val="0"/>
                <w:numId w:val="6"/>
              </w:numPr>
              <w:tabs>
                <w:tab w:pos="839" w:val="left" w:leader="none"/>
              </w:tabs>
              <w:spacing w:line="240" w:lineRule="auto" w:before="39" w:after="0"/>
              <w:ind w:left="839" w:right="0" w:hanging="301"/>
              <w:jc w:val="left"/>
              <w:rPr>
                <w:sz w:val="22"/>
              </w:rPr>
            </w:pPr>
            <w:r>
              <w:rPr>
                <w:sz w:val="22"/>
              </w:rPr>
              <w:t>give</w:t>
            </w:r>
            <w:r>
              <w:rPr>
                <w:spacing w:val="3"/>
                <w:sz w:val="22"/>
              </w:rPr>
              <w:t> </w:t>
            </w:r>
            <w:r>
              <w:rPr>
                <w:sz w:val="22"/>
              </w:rPr>
              <w:t>or</w:t>
            </w:r>
            <w:r>
              <w:rPr>
                <w:spacing w:val="2"/>
                <w:sz w:val="22"/>
              </w:rPr>
              <w:t> </w:t>
            </w:r>
            <w:r>
              <w:rPr>
                <w:sz w:val="22"/>
              </w:rPr>
              <w:t>propose</w:t>
            </w:r>
            <w:r>
              <w:rPr>
                <w:spacing w:val="2"/>
                <w:sz w:val="22"/>
              </w:rPr>
              <w:t> </w:t>
            </w:r>
            <w:r>
              <w:rPr>
                <w:sz w:val="22"/>
              </w:rPr>
              <w:t>improper</w:t>
            </w:r>
            <w:r>
              <w:rPr>
                <w:spacing w:val="2"/>
                <w:sz w:val="22"/>
              </w:rPr>
              <w:t> </w:t>
            </w:r>
            <w:r>
              <w:rPr>
                <w:sz w:val="22"/>
              </w:rPr>
              <w:t>inducement</w:t>
            </w:r>
            <w:r>
              <w:rPr>
                <w:spacing w:val="2"/>
                <w:sz w:val="22"/>
              </w:rPr>
              <w:t> </w:t>
            </w:r>
            <w:r>
              <w:rPr>
                <w:sz w:val="22"/>
              </w:rPr>
              <w:t>directly</w:t>
            </w:r>
            <w:r>
              <w:rPr>
                <w:spacing w:val="-2"/>
                <w:sz w:val="22"/>
              </w:rPr>
              <w:t> </w:t>
            </w:r>
            <w:r>
              <w:rPr>
                <w:sz w:val="22"/>
              </w:rPr>
              <w:t>or</w:t>
            </w:r>
            <w:r>
              <w:rPr>
                <w:spacing w:val="4"/>
                <w:sz w:val="22"/>
              </w:rPr>
              <w:t> </w:t>
            </w:r>
            <w:r>
              <w:rPr>
                <w:spacing w:val="-2"/>
                <w:sz w:val="22"/>
              </w:rPr>
              <w:t>indirectly,</w:t>
            </w:r>
          </w:p>
          <w:p>
            <w:pPr>
              <w:pStyle w:val="TableParagraph"/>
              <w:numPr>
                <w:ilvl w:val="0"/>
                <w:numId w:val="6"/>
              </w:numPr>
              <w:tabs>
                <w:tab w:pos="841" w:val="left" w:leader="none"/>
              </w:tabs>
              <w:spacing w:line="240" w:lineRule="auto" w:before="78" w:after="0"/>
              <w:ind w:left="841" w:right="0" w:hanging="303"/>
              <w:jc w:val="left"/>
              <w:rPr>
                <w:sz w:val="22"/>
              </w:rPr>
            </w:pPr>
            <w:r>
              <w:rPr>
                <w:spacing w:val="-2"/>
                <w:sz w:val="22"/>
              </w:rPr>
              <w:t>distortion</w:t>
            </w:r>
            <w:r>
              <w:rPr>
                <w:spacing w:val="-10"/>
                <w:sz w:val="22"/>
              </w:rPr>
              <w:t> </w:t>
            </w:r>
            <w:r>
              <w:rPr>
                <w:spacing w:val="-2"/>
                <w:sz w:val="22"/>
              </w:rPr>
              <w:t>or</w:t>
            </w:r>
            <w:r>
              <w:rPr>
                <w:spacing w:val="-7"/>
                <w:sz w:val="22"/>
              </w:rPr>
              <w:t> </w:t>
            </w:r>
            <w:r>
              <w:rPr>
                <w:spacing w:val="-2"/>
                <w:sz w:val="22"/>
              </w:rPr>
              <w:t>misrepresentation</w:t>
            </w:r>
            <w:r>
              <w:rPr>
                <w:spacing w:val="-8"/>
                <w:sz w:val="22"/>
              </w:rPr>
              <w:t> </w:t>
            </w:r>
            <w:r>
              <w:rPr>
                <w:spacing w:val="-2"/>
                <w:sz w:val="22"/>
              </w:rPr>
              <w:t>of</w:t>
            </w:r>
            <w:r>
              <w:rPr>
                <w:spacing w:val="-9"/>
                <w:sz w:val="22"/>
              </w:rPr>
              <w:t> </w:t>
            </w:r>
            <w:r>
              <w:rPr>
                <w:spacing w:val="-2"/>
                <w:sz w:val="22"/>
              </w:rPr>
              <w:t>facts,</w:t>
            </w:r>
          </w:p>
          <w:p>
            <w:pPr>
              <w:pStyle w:val="TableParagraph"/>
              <w:numPr>
                <w:ilvl w:val="0"/>
                <w:numId w:val="6"/>
              </w:numPr>
              <w:tabs>
                <w:tab w:pos="848" w:val="left" w:leader="none"/>
              </w:tabs>
              <w:spacing w:line="240" w:lineRule="auto" w:before="78" w:after="0"/>
              <w:ind w:left="848" w:right="0" w:hanging="310"/>
              <w:jc w:val="left"/>
              <w:rPr>
                <w:sz w:val="22"/>
              </w:rPr>
            </w:pPr>
            <w:r>
              <w:rPr>
                <w:sz w:val="22"/>
              </w:rPr>
              <w:t>engaging</w:t>
            </w:r>
            <w:r>
              <w:rPr>
                <w:spacing w:val="15"/>
                <w:sz w:val="22"/>
              </w:rPr>
              <w:t> </w:t>
            </w:r>
            <w:r>
              <w:rPr>
                <w:sz w:val="22"/>
              </w:rPr>
              <w:t>in</w:t>
            </w:r>
            <w:r>
              <w:rPr>
                <w:spacing w:val="15"/>
                <w:sz w:val="22"/>
              </w:rPr>
              <w:t> </w:t>
            </w:r>
            <w:r>
              <w:rPr>
                <w:sz w:val="22"/>
              </w:rPr>
              <w:t>corrupt</w:t>
            </w:r>
            <w:r>
              <w:rPr>
                <w:spacing w:val="17"/>
                <w:sz w:val="22"/>
              </w:rPr>
              <w:t> </w:t>
            </w:r>
            <w:r>
              <w:rPr>
                <w:sz w:val="22"/>
              </w:rPr>
              <w:t>or</w:t>
            </w:r>
            <w:r>
              <w:rPr>
                <w:spacing w:val="17"/>
                <w:sz w:val="22"/>
              </w:rPr>
              <w:t> </w:t>
            </w:r>
            <w:r>
              <w:rPr>
                <w:sz w:val="22"/>
              </w:rPr>
              <w:t>fraudulent</w:t>
            </w:r>
            <w:r>
              <w:rPr>
                <w:spacing w:val="17"/>
                <w:sz w:val="22"/>
              </w:rPr>
              <w:t> </w:t>
            </w:r>
            <w:r>
              <w:rPr>
                <w:sz w:val="22"/>
              </w:rPr>
              <w:t>practice</w:t>
            </w:r>
            <w:r>
              <w:rPr>
                <w:spacing w:val="16"/>
                <w:sz w:val="22"/>
              </w:rPr>
              <w:t> </w:t>
            </w:r>
            <w:r>
              <w:rPr>
                <w:sz w:val="22"/>
              </w:rPr>
              <w:t>or</w:t>
            </w:r>
            <w:r>
              <w:rPr>
                <w:spacing w:val="17"/>
                <w:sz w:val="22"/>
              </w:rPr>
              <w:t> </w:t>
            </w:r>
            <w:r>
              <w:rPr>
                <w:sz w:val="22"/>
              </w:rPr>
              <w:t>involving</w:t>
            </w:r>
            <w:r>
              <w:rPr>
                <w:spacing w:val="-16"/>
                <w:sz w:val="22"/>
              </w:rPr>
              <w:t> </w:t>
            </w:r>
            <w:r>
              <w:rPr>
                <w:sz w:val="22"/>
              </w:rPr>
              <w:t>in</w:t>
            </w:r>
            <w:r>
              <w:rPr>
                <w:spacing w:val="3"/>
                <w:sz w:val="22"/>
              </w:rPr>
              <w:t> </w:t>
            </w:r>
            <w:r>
              <w:rPr>
                <w:sz w:val="22"/>
              </w:rPr>
              <w:t>such</w:t>
            </w:r>
            <w:r>
              <w:rPr>
                <w:spacing w:val="4"/>
                <w:sz w:val="22"/>
              </w:rPr>
              <w:t> </w:t>
            </w:r>
            <w:r>
              <w:rPr>
                <w:spacing w:val="-4"/>
                <w:sz w:val="22"/>
              </w:rPr>
              <w:t>act,</w:t>
            </w:r>
          </w:p>
          <w:p>
            <w:pPr>
              <w:pStyle w:val="TableParagraph"/>
              <w:numPr>
                <w:ilvl w:val="0"/>
                <w:numId w:val="6"/>
              </w:numPr>
              <w:tabs>
                <w:tab w:pos="841" w:val="left" w:leader="none"/>
              </w:tabs>
              <w:spacing w:line="240" w:lineRule="auto" w:before="78" w:after="0"/>
              <w:ind w:left="841" w:right="0" w:hanging="303"/>
              <w:jc w:val="left"/>
              <w:rPr>
                <w:sz w:val="22"/>
              </w:rPr>
            </w:pPr>
            <w:r>
              <w:rPr>
                <w:spacing w:val="-2"/>
                <w:sz w:val="22"/>
              </w:rPr>
              <w:t>interference</w:t>
            </w:r>
            <w:r>
              <w:rPr>
                <w:spacing w:val="-8"/>
                <w:sz w:val="22"/>
              </w:rPr>
              <w:t> </w:t>
            </w:r>
            <w:r>
              <w:rPr>
                <w:spacing w:val="-2"/>
                <w:sz w:val="22"/>
              </w:rPr>
              <w:t>in</w:t>
            </w:r>
            <w:r>
              <w:rPr>
                <w:spacing w:val="-8"/>
                <w:sz w:val="22"/>
              </w:rPr>
              <w:t> </w:t>
            </w:r>
            <w:r>
              <w:rPr>
                <w:spacing w:val="-2"/>
                <w:sz w:val="22"/>
              </w:rPr>
              <w:t>participation</w:t>
            </w:r>
            <w:r>
              <w:rPr>
                <w:spacing w:val="-8"/>
                <w:sz w:val="22"/>
              </w:rPr>
              <w:t> </w:t>
            </w:r>
            <w:r>
              <w:rPr>
                <w:spacing w:val="-2"/>
                <w:sz w:val="22"/>
              </w:rPr>
              <w:t>of</w:t>
            </w:r>
            <w:r>
              <w:rPr>
                <w:spacing w:val="-7"/>
                <w:sz w:val="22"/>
              </w:rPr>
              <w:t> </w:t>
            </w:r>
            <w:r>
              <w:rPr>
                <w:spacing w:val="-2"/>
                <w:sz w:val="22"/>
              </w:rPr>
              <w:t>other</w:t>
            </w:r>
            <w:r>
              <w:rPr>
                <w:spacing w:val="-7"/>
                <w:sz w:val="22"/>
              </w:rPr>
              <w:t> </w:t>
            </w:r>
            <w:r>
              <w:rPr>
                <w:spacing w:val="-2"/>
                <w:sz w:val="22"/>
              </w:rPr>
              <w:t>competing</w:t>
            </w:r>
            <w:r>
              <w:rPr>
                <w:spacing w:val="-10"/>
                <w:sz w:val="22"/>
              </w:rPr>
              <w:t> </w:t>
            </w:r>
            <w:r>
              <w:rPr>
                <w:spacing w:val="-2"/>
                <w:sz w:val="22"/>
              </w:rPr>
              <w:t>bidders,</w:t>
            </w:r>
          </w:p>
          <w:p>
            <w:pPr>
              <w:pStyle w:val="TableParagraph"/>
              <w:numPr>
                <w:ilvl w:val="0"/>
                <w:numId w:val="6"/>
              </w:numPr>
              <w:tabs>
                <w:tab w:pos="887" w:val="left" w:leader="none"/>
                <w:tab w:pos="898" w:val="left" w:leader="none"/>
              </w:tabs>
              <w:spacing w:line="276" w:lineRule="auto" w:before="79" w:after="0"/>
              <w:ind w:left="898" w:right="106" w:hanging="360"/>
              <w:jc w:val="both"/>
              <w:rPr>
                <w:sz w:val="22"/>
              </w:rPr>
            </w:pPr>
            <w:r>
              <w:rPr>
                <w:sz w:val="22"/>
              </w:rPr>
              <w:t>coercion or threatening directly or indirectly to cause harm to the person or the property of any person to be</w:t>
            </w:r>
            <w:r>
              <w:rPr>
                <w:spacing w:val="40"/>
                <w:sz w:val="22"/>
              </w:rPr>
              <w:t> </w:t>
            </w:r>
            <w:r>
              <w:rPr>
                <w:sz w:val="22"/>
              </w:rPr>
              <w:t>involved in the</w:t>
            </w:r>
            <w:r>
              <w:rPr>
                <w:spacing w:val="80"/>
                <w:sz w:val="22"/>
              </w:rPr>
              <w:t> </w:t>
            </w:r>
            <w:r>
              <w:rPr>
                <w:sz w:val="22"/>
              </w:rPr>
              <w:t>procurement proceedings,</w:t>
            </w:r>
          </w:p>
          <w:p>
            <w:pPr>
              <w:pStyle w:val="TableParagraph"/>
              <w:numPr>
                <w:ilvl w:val="0"/>
                <w:numId w:val="6"/>
              </w:numPr>
              <w:tabs>
                <w:tab w:pos="829" w:val="left" w:leader="none"/>
                <w:tab w:pos="898" w:val="left" w:leader="none"/>
              </w:tabs>
              <w:spacing w:line="276" w:lineRule="auto" w:before="39" w:after="0"/>
              <w:ind w:left="898" w:right="109" w:hanging="360"/>
              <w:jc w:val="both"/>
              <w:rPr>
                <w:sz w:val="22"/>
              </w:rPr>
            </w:pPr>
            <w:r>
              <w:rPr>
                <w:sz w:val="22"/>
              </w:rPr>
              <w:t>collusive practice among bidders before or after submission of bids for distribution of works among bidders or fixing artificial/uncompetitive bid price with an intention to deprive the Employer the benefit of open competitive bid price,</w:t>
            </w:r>
          </w:p>
          <w:p>
            <w:pPr>
              <w:pStyle w:val="TableParagraph"/>
              <w:numPr>
                <w:ilvl w:val="0"/>
                <w:numId w:val="6"/>
              </w:numPr>
              <w:tabs>
                <w:tab w:pos="887" w:val="left" w:leader="none"/>
                <w:tab w:pos="898" w:val="left" w:leader="none"/>
              </w:tabs>
              <w:spacing w:line="276" w:lineRule="auto" w:before="39" w:after="0"/>
              <w:ind w:left="898" w:right="98" w:hanging="360"/>
              <w:jc w:val="both"/>
              <w:rPr>
                <w:sz w:val="22"/>
              </w:rPr>
            </w:pPr>
            <w:r>
              <w:rPr>
                <w:sz w:val="22"/>
              </w:rPr>
              <w:t>contacting the Employer with an intention to influence the Employer with regards to the bids or interference of any kind in examination and evaluation</w:t>
            </w:r>
            <w:r>
              <w:rPr>
                <w:spacing w:val="24"/>
                <w:sz w:val="22"/>
              </w:rPr>
              <w:t> </w:t>
            </w:r>
            <w:r>
              <w:rPr>
                <w:sz w:val="22"/>
              </w:rPr>
              <w:t>of</w:t>
            </w:r>
            <w:r>
              <w:rPr>
                <w:spacing w:val="25"/>
                <w:sz w:val="22"/>
              </w:rPr>
              <w:t> </w:t>
            </w:r>
            <w:r>
              <w:rPr>
                <w:sz w:val="22"/>
              </w:rPr>
              <w:t>the</w:t>
            </w:r>
            <w:r>
              <w:rPr>
                <w:spacing w:val="24"/>
                <w:sz w:val="22"/>
              </w:rPr>
              <w:t> </w:t>
            </w:r>
            <w:r>
              <w:rPr>
                <w:sz w:val="22"/>
              </w:rPr>
              <w:t>bids</w:t>
            </w:r>
            <w:r>
              <w:rPr>
                <w:spacing w:val="24"/>
                <w:sz w:val="22"/>
              </w:rPr>
              <w:t> </w:t>
            </w:r>
            <w:r>
              <w:rPr>
                <w:sz w:val="22"/>
              </w:rPr>
              <w:t>during</w:t>
            </w:r>
            <w:r>
              <w:rPr>
                <w:spacing w:val="22"/>
                <w:sz w:val="22"/>
              </w:rPr>
              <w:t> </w:t>
            </w:r>
            <w:r>
              <w:rPr>
                <w:sz w:val="22"/>
              </w:rPr>
              <w:t>the</w:t>
            </w:r>
            <w:r>
              <w:rPr>
                <w:spacing w:val="24"/>
                <w:sz w:val="22"/>
              </w:rPr>
              <w:t> </w:t>
            </w:r>
            <w:r>
              <w:rPr>
                <w:sz w:val="22"/>
              </w:rPr>
              <w:t>period</w:t>
            </w:r>
            <w:r>
              <w:rPr>
                <w:spacing w:val="22"/>
                <w:sz w:val="22"/>
              </w:rPr>
              <w:t> </w:t>
            </w:r>
            <w:r>
              <w:rPr>
                <w:sz w:val="22"/>
              </w:rPr>
              <w:t>from</w:t>
            </w:r>
            <w:r>
              <w:rPr>
                <w:spacing w:val="20"/>
                <w:sz w:val="22"/>
              </w:rPr>
              <w:t> </w:t>
            </w:r>
            <w:r>
              <w:rPr>
                <w:sz w:val="22"/>
              </w:rPr>
              <w:t>the</w:t>
            </w:r>
            <w:r>
              <w:rPr>
                <w:spacing w:val="24"/>
                <w:sz w:val="22"/>
              </w:rPr>
              <w:t> </w:t>
            </w:r>
            <w:r>
              <w:rPr>
                <w:sz w:val="22"/>
              </w:rPr>
              <w:t>time</w:t>
            </w:r>
            <w:r>
              <w:rPr>
                <w:spacing w:val="24"/>
                <w:sz w:val="22"/>
              </w:rPr>
              <w:t> </w:t>
            </w:r>
            <w:r>
              <w:rPr>
                <w:sz w:val="22"/>
              </w:rPr>
              <w:t>of</w:t>
            </w:r>
            <w:r>
              <w:rPr>
                <w:spacing w:val="25"/>
                <w:sz w:val="22"/>
              </w:rPr>
              <w:t> </w:t>
            </w:r>
            <w:r>
              <w:rPr>
                <w:sz w:val="22"/>
              </w:rPr>
              <w:t>opening</w:t>
            </w:r>
            <w:r>
              <w:rPr>
                <w:spacing w:val="22"/>
                <w:sz w:val="22"/>
              </w:rPr>
              <w:t> </w:t>
            </w:r>
            <w:r>
              <w:rPr>
                <w:sz w:val="22"/>
              </w:rPr>
              <w:t>of</w:t>
            </w:r>
          </w:p>
          <w:p>
            <w:pPr>
              <w:pStyle w:val="TableParagraph"/>
              <w:spacing w:before="1"/>
              <w:ind w:left="898"/>
              <w:jc w:val="both"/>
              <w:rPr>
                <w:sz w:val="22"/>
              </w:rPr>
            </w:pPr>
            <w:r>
              <w:rPr>
                <w:sz w:val="22"/>
              </w:rPr>
              <w:t>the</w:t>
            </w:r>
            <w:r>
              <w:rPr>
                <w:spacing w:val="-3"/>
                <w:sz w:val="22"/>
              </w:rPr>
              <w:t> </w:t>
            </w:r>
            <w:r>
              <w:rPr>
                <w:sz w:val="22"/>
              </w:rPr>
              <w:t>bids</w:t>
            </w:r>
            <w:r>
              <w:rPr>
                <w:spacing w:val="-5"/>
                <w:sz w:val="22"/>
              </w:rPr>
              <w:t> </w:t>
            </w:r>
            <w:r>
              <w:rPr>
                <w:sz w:val="22"/>
              </w:rPr>
              <w:t>until</w:t>
            </w:r>
            <w:r>
              <w:rPr>
                <w:spacing w:val="-4"/>
                <w:sz w:val="22"/>
              </w:rPr>
              <w:t> </w:t>
            </w:r>
            <w:r>
              <w:rPr>
                <w:sz w:val="22"/>
              </w:rPr>
              <w:t>the</w:t>
            </w:r>
            <w:r>
              <w:rPr>
                <w:spacing w:val="-5"/>
                <w:sz w:val="22"/>
              </w:rPr>
              <w:t> </w:t>
            </w:r>
            <w:r>
              <w:rPr>
                <w:sz w:val="22"/>
              </w:rPr>
              <w:t>notification</w:t>
            </w:r>
            <w:r>
              <w:rPr>
                <w:spacing w:val="-3"/>
                <w:sz w:val="22"/>
              </w:rPr>
              <w:t> </w:t>
            </w:r>
            <w:r>
              <w:rPr>
                <w:sz w:val="22"/>
              </w:rPr>
              <w:t>of</w:t>
            </w:r>
            <w:r>
              <w:rPr>
                <w:spacing w:val="-2"/>
                <w:sz w:val="22"/>
              </w:rPr>
              <w:t> </w:t>
            </w:r>
            <w:r>
              <w:rPr>
                <w:sz w:val="22"/>
              </w:rPr>
              <w:t>award</w:t>
            </w:r>
            <w:r>
              <w:rPr>
                <w:spacing w:val="-3"/>
                <w:sz w:val="22"/>
              </w:rPr>
              <w:t> </w:t>
            </w:r>
            <w:r>
              <w:rPr>
                <w:sz w:val="22"/>
              </w:rPr>
              <w:t>of</w:t>
            </w:r>
            <w:r>
              <w:rPr>
                <w:spacing w:val="-2"/>
                <w:sz w:val="22"/>
              </w:rPr>
              <w:t> contract.</w:t>
            </w:r>
          </w:p>
        </w:tc>
      </w:tr>
      <w:tr>
        <w:trPr>
          <w:trHeight w:val="3681" w:hRule="atLeast"/>
        </w:trPr>
        <w:tc>
          <w:tcPr>
            <w:tcW w:w="2179" w:type="dxa"/>
            <w:vMerge/>
            <w:tcBorders>
              <w:top w:val="nil"/>
            </w:tcBorders>
          </w:tcPr>
          <w:p>
            <w:pPr>
              <w:rPr>
                <w:sz w:val="2"/>
                <w:szCs w:val="2"/>
              </w:rPr>
            </w:pPr>
          </w:p>
        </w:tc>
        <w:tc>
          <w:tcPr>
            <w:tcW w:w="7290" w:type="dxa"/>
          </w:tcPr>
          <w:p>
            <w:pPr>
              <w:pStyle w:val="TableParagraph"/>
              <w:spacing w:line="276" w:lineRule="auto" w:before="34"/>
              <w:ind w:left="538" w:right="94" w:hanging="361"/>
              <w:jc w:val="both"/>
              <w:rPr>
                <w:sz w:val="22"/>
              </w:rPr>
            </w:pPr>
            <w:r>
              <w:rPr>
                <w:sz w:val="22"/>
              </w:rPr>
              <w:t>3.3 PPMO, on the recommendation of the Procuring Entity may blacklist a Bidder</w:t>
            </w:r>
            <w:r>
              <w:rPr>
                <w:spacing w:val="-3"/>
                <w:sz w:val="22"/>
              </w:rPr>
              <w:t> </w:t>
            </w:r>
            <w:r>
              <w:rPr>
                <w:sz w:val="22"/>
              </w:rPr>
              <w:t>for</w:t>
            </w:r>
            <w:r>
              <w:rPr>
                <w:spacing w:val="-3"/>
                <w:sz w:val="22"/>
              </w:rPr>
              <w:t> </w:t>
            </w:r>
            <w:r>
              <w:rPr>
                <w:sz w:val="22"/>
              </w:rPr>
              <w:t>a</w:t>
            </w:r>
            <w:r>
              <w:rPr>
                <w:spacing w:val="-4"/>
                <w:sz w:val="22"/>
              </w:rPr>
              <w:t> </w:t>
            </w:r>
            <w:r>
              <w:rPr>
                <w:sz w:val="22"/>
              </w:rPr>
              <w:t>period</w:t>
            </w:r>
            <w:r>
              <w:rPr>
                <w:spacing w:val="-4"/>
                <w:sz w:val="22"/>
              </w:rPr>
              <w:t> </w:t>
            </w:r>
            <w:r>
              <w:rPr>
                <w:sz w:val="22"/>
              </w:rPr>
              <w:t>of</w:t>
            </w:r>
            <w:r>
              <w:rPr>
                <w:spacing w:val="-3"/>
                <w:sz w:val="22"/>
              </w:rPr>
              <w:t> </w:t>
            </w:r>
            <w:r>
              <w:rPr>
                <w:sz w:val="22"/>
              </w:rPr>
              <w:t>one</w:t>
            </w:r>
            <w:r>
              <w:rPr>
                <w:spacing w:val="-4"/>
                <w:sz w:val="22"/>
              </w:rPr>
              <w:t> </w:t>
            </w:r>
            <w:r>
              <w:rPr>
                <w:sz w:val="22"/>
              </w:rPr>
              <w:t>(1)</w:t>
            </w:r>
            <w:r>
              <w:rPr>
                <w:spacing w:val="-3"/>
                <w:sz w:val="22"/>
              </w:rPr>
              <w:t> </w:t>
            </w:r>
            <w:r>
              <w:rPr>
                <w:sz w:val="22"/>
              </w:rPr>
              <w:t>to</w:t>
            </w:r>
            <w:r>
              <w:rPr>
                <w:spacing w:val="-4"/>
                <w:sz w:val="22"/>
              </w:rPr>
              <w:t> </w:t>
            </w:r>
            <w:r>
              <w:rPr>
                <w:sz w:val="22"/>
              </w:rPr>
              <w:t>three</w:t>
            </w:r>
            <w:r>
              <w:rPr>
                <w:spacing w:val="-4"/>
                <w:sz w:val="22"/>
              </w:rPr>
              <w:t> </w:t>
            </w:r>
            <w:r>
              <w:rPr>
                <w:sz w:val="22"/>
              </w:rPr>
              <w:t>(3)</w:t>
            </w:r>
            <w:r>
              <w:rPr>
                <w:spacing w:val="-3"/>
                <w:sz w:val="22"/>
              </w:rPr>
              <w:t> </w:t>
            </w:r>
            <w:r>
              <w:rPr>
                <w:sz w:val="22"/>
              </w:rPr>
              <w:t>years</w:t>
            </w:r>
            <w:r>
              <w:rPr>
                <w:spacing w:val="-3"/>
                <w:sz w:val="22"/>
              </w:rPr>
              <w:t> </w:t>
            </w:r>
            <w:r>
              <w:rPr>
                <w:sz w:val="22"/>
              </w:rPr>
              <w:t>for</w:t>
            </w:r>
            <w:r>
              <w:rPr>
                <w:spacing w:val="-3"/>
                <w:sz w:val="22"/>
              </w:rPr>
              <w:t> </w:t>
            </w:r>
            <w:r>
              <w:rPr>
                <w:sz w:val="22"/>
              </w:rPr>
              <w:t>its conduct including</w:t>
            </w:r>
            <w:r>
              <w:rPr>
                <w:spacing w:val="-2"/>
                <w:sz w:val="22"/>
              </w:rPr>
              <w:t> </w:t>
            </w:r>
            <w:r>
              <w:rPr>
                <w:sz w:val="22"/>
              </w:rPr>
              <w:t>on the</w:t>
            </w:r>
            <w:r>
              <w:rPr>
                <w:spacing w:val="-1"/>
                <w:sz w:val="22"/>
              </w:rPr>
              <w:t> </w:t>
            </w:r>
            <w:r>
              <w:rPr>
                <w:sz w:val="22"/>
              </w:rPr>
              <w:t>following</w:t>
            </w:r>
            <w:r>
              <w:rPr>
                <w:spacing w:val="-5"/>
                <w:sz w:val="22"/>
              </w:rPr>
              <w:t> </w:t>
            </w:r>
            <w:r>
              <w:rPr>
                <w:sz w:val="22"/>
              </w:rPr>
              <w:t>grounds</w:t>
            </w:r>
            <w:r>
              <w:rPr>
                <w:spacing w:val="-1"/>
                <w:sz w:val="22"/>
              </w:rPr>
              <w:t> </w:t>
            </w:r>
            <w:r>
              <w:rPr>
                <w:sz w:val="22"/>
              </w:rPr>
              <w:t>and</w:t>
            </w:r>
            <w:r>
              <w:rPr>
                <w:spacing w:val="-1"/>
                <w:sz w:val="22"/>
              </w:rPr>
              <w:t> </w:t>
            </w:r>
            <w:r>
              <w:rPr>
                <w:sz w:val="22"/>
              </w:rPr>
              <w:t>seriousness</w:t>
            </w:r>
            <w:r>
              <w:rPr>
                <w:spacing w:val="-1"/>
                <w:sz w:val="22"/>
              </w:rPr>
              <w:t> </w:t>
            </w:r>
            <w:r>
              <w:rPr>
                <w:sz w:val="22"/>
              </w:rPr>
              <w:t>of the</w:t>
            </w:r>
            <w:r>
              <w:rPr>
                <w:spacing w:val="-1"/>
                <w:sz w:val="22"/>
              </w:rPr>
              <w:t> </w:t>
            </w:r>
            <w:r>
              <w:rPr>
                <w:sz w:val="22"/>
              </w:rPr>
              <w:t>act committed</w:t>
            </w:r>
            <w:r>
              <w:rPr>
                <w:spacing w:val="-1"/>
                <w:sz w:val="22"/>
              </w:rPr>
              <w:t> </w:t>
            </w:r>
            <w:r>
              <w:rPr>
                <w:sz w:val="22"/>
              </w:rPr>
              <w:t>by</w:t>
            </w:r>
            <w:r>
              <w:rPr>
                <w:spacing w:val="-5"/>
                <w:sz w:val="22"/>
              </w:rPr>
              <w:t> </w:t>
            </w:r>
            <w:r>
              <w:rPr>
                <w:sz w:val="22"/>
              </w:rPr>
              <w:t>the</w:t>
            </w:r>
            <w:r>
              <w:rPr>
                <w:spacing w:val="-1"/>
                <w:sz w:val="22"/>
              </w:rPr>
              <w:t> </w:t>
            </w:r>
            <w:r>
              <w:rPr>
                <w:sz w:val="22"/>
              </w:rPr>
              <w:t>bidder:</w:t>
            </w:r>
          </w:p>
          <w:p>
            <w:pPr>
              <w:pStyle w:val="TableParagraph"/>
              <w:numPr>
                <w:ilvl w:val="0"/>
                <w:numId w:val="7"/>
              </w:numPr>
              <w:tabs>
                <w:tab w:pos="853" w:val="left" w:leader="none"/>
                <w:tab w:pos="874" w:val="left" w:leader="none"/>
              </w:tabs>
              <w:spacing w:line="276" w:lineRule="auto" w:before="40" w:after="0"/>
              <w:ind w:left="874" w:right="93" w:hanging="339"/>
              <w:jc w:val="both"/>
              <w:rPr>
                <w:sz w:val="22"/>
              </w:rPr>
            </w:pPr>
            <w:r>
              <w:rPr>
                <w:sz w:val="22"/>
              </w:rPr>
              <w:t>if convicted by a court of law in a criminal offence which disqualifies the Bidder from</w:t>
            </w:r>
            <w:r>
              <w:rPr>
                <w:spacing w:val="-1"/>
                <w:sz w:val="22"/>
              </w:rPr>
              <w:t> </w:t>
            </w:r>
            <w:r>
              <w:rPr>
                <w:sz w:val="22"/>
              </w:rPr>
              <w:t>participating in the contract,</w:t>
            </w:r>
          </w:p>
          <w:p>
            <w:pPr>
              <w:pStyle w:val="TableParagraph"/>
              <w:numPr>
                <w:ilvl w:val="0"/>
                <w:numId w:val="7"/>
              </w:numPr>
              <w:tabs>
                <w:tab w:pos="855" w:val="left" w:leader="none"/>
                <w:tab w:pos="874" w:val="left" w:leader="none"/>
              </w:tabs>
              <w:spacing w:line="273" w:lineRule="auto" w:before="42" w:after="0"/>
              <w:ind w:left="874" w:right="116" w:hanging="339"/>
              <w:jc w:val="both"/>
              <w:rPr>
                <w:sz w:val="22"/>
              </w:rPr>
            </w:pPr>
            <w:r>
              <w:rPr>
                <w:sz w:val="22"/>
              </w:rPr>
              <w:t>if</w:t>
            </w:r>
            <w:r>
              <w:rPr>
                <w:spacing w:val="-1"/>
                <w:sz w:val="22"/>
              </w:rPr>
              <w:t> </w:t>
            </w:r>
            <w:r>
              <w:rPr>
                <w:sz w:val="22"/>
              </w:rPr>
              <w:t>it</w:t>
            </w:r>
            <w:r>
              <w:rPr>
                <w:spacing w:val="-1"/>
                <w:sz w:val="22"/>
              </w:rPr>
              <w:t> </w:t>
            </w:r>
            <w:r>
              <w:rPr>
                <w:sz w:val="22"/>
              </w:rPr>
              <w:t>is</w:t>
            </w:r>
            <w:r>
              <w:rPr>
                <w:spacing w:val="-1"/>
                <w:sz w:val="22"/>
              </w:rPr>
              <w:t> </w:t>
            </w:r>
            <w:r>
              <w:rPr>
                <w:sz w:val="22"/>
              </w:rPr>
              <w:t>established that</w:t>
            </w:r>
            <w:r>
              <w:rPr>
                <w:spacing w:val="-1"/>
                <w:sz w:val="22"/>
              </w:rPr>
              <w:t> </w:t>
            </w:r>
            <w:r>
              <w:rPr>
                <w:sz w:val="22"/>
              </w:rPr>
              <w:t>the</w:t>
            </w:r>
            <w:r>
              <w:rPr>
                <w:spacing w:val="-1"/>
                <w:sz w:val="22"/>
              </w:rPr>
              <w:t> </w:t>
            </w:r>
            <w:r>
              <w:rPr>
                <w:sz w:val="22"/>
              </w:rPr>
              <w:t>contract</w:t>
            </w:r>
            <w:r>
              <w:rPr>
                <w:spacing w:val="-1"/>
                <w:sz w:val="22"/>
              </w:rPr>
              <w:t> </w:t>
            </w:r>
            <w:r>
              <w:rPr>
                <w:sz w:val="22"/>
              </w:rPr>
              <w:t>agreement</w:t>
            </w:r>
            <w:r>
              <w:rPr>
                <w:spacing w:val="-1"/>
                <w:sz w:val="22"/>
              </w:rPr>
              <w:t> </w:t>
            </w:r>
            <w:r>
              <w:rPr>
                <w:sz w:val="22"/>
              </w:rPr>
              <w:t>signed</w:t>
            </w:r>
            <w:r>
              <w:rPr>
                <w:spacing w:val="-2"/>
                <w:sz w:val="22"/>
              </w:rPr>
              <w:t> </w:t>
            </w:r>
            <w:r>
              <w:rPr>
                <w:sz w:val="22"/>
              </w:rPr>
              <w:t>by</w:t>
            </w:r>
            <w:r>
              <w:rPr>
                <w:spacing w:val="-2"/>
                <w:sz w:val="22"/>
              </w:rPr>
              <w:t> </w:t>
            </w:r>
            <w:r>
              <w:rPr>
                <w:sz w:val="22"/>
              </w:rPr>
              <w:t>the 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8"/>
                <w:sz w:val="22"/>
              </w:rPr>
              <w:t> </w:t>
            </w:r>
            <w:r>
              <w:rPr>
                <w:spacing w:val="-2"/>
                <w:sz w:val="22"/>
              </w:rPr>
              <w:t>misrepresentation</w:t>
            </w:r>
            <w:r>
              <w:rPr>
                <w:spacing w:val="-12"/>
                <w:sz w:val="22"/>
              </w:rPr>
              <w:t> </w:t>
            </w:r>
            <w:r>
              <w:rPr>
                <w:spacing w:val="-2"/>
                <w:sz w:val="22"/>
              </w:rPr>
              <w:t>of</w:t>
            </w:r>
            <w:r>
              <w:rPr>
                <w:spacing w:val="-11"/>
                <w:sz w:val="22"/>
              </w:rPr>
              <w:t> </w:t>
            </w:r>
            <w:r>
              <w:rPr>
                <w:spacing w:val="-2"/>
                <w:sz w:val="22"/>
              </w:rPr>
              <w:t>Bidder’s</w:t>
            </w:r>
            <w:r>
              <w:rPr>
                <w:spacing w:val="-11"/>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29" w:val="left" w:leader="none"/>
                <w:tab w:pos="874" w:val="left" w:leader="none"/>
              </w:tabs>
              <w:spacing w:line="276" w:lineRule="auto" w:before="45" w:after="0"/>
              <w:ind w:left="874" w:right="115" w:hanging="339"/>
              <w:jc w:val="both"/>
              <w:rPr>
                <w:sz w:val="22"/>
              </w:rPr>
            </w:pPr>
            <w:r>
              <w:rPr>
                <w:sz w:val="22"/>
              </w:rPr>
              <w:t>if</w:t>
            </w:r>
            <w:r>
              <w:rPr>
                <w:spacing w:val="-13"/>
                <w:sz w:val="22"/>
              </w:rPr>
              <w:t> </w:t>
            </w:r>
            <w:r>
              <w:rPr>
                <w:sz w:val="22"/>
              </w:rPr>
              <w:t>it</w:t>
            </w:r>
            <w:r>
              <w:rPr>
                <w:spacing w:val="-12"/>
                <w:sz w:val="22"/>
              </w:rPr>
              <w:t> </w:t>
            </w:r>
            <w:r>
              <w:rPr>
                <w:sz w:val="22"/>
              </w:rPr>
              <w:t>at</w:t>
            </w:r>
            <w:r>
              <w:rPr>
                <w:spacing w:val="-12"/>
                <w:sz w:val="22"/>
              </w:rPr>
              <w:t> </w:t>
            </w:r>
            <w:r>
              <w:rPr>
                <w:sz w:val="22"/>
              </w:rPr>
              <w:t>any</w:t>
            </w:r>
            <w:r>
              <w:rPr>
                <w:spacing w:val="-14"/>
                <w:sz w:val="22"/>
              </w:rPr>
              <w:t> </w:t>
            </w:r>
            <w:r>
              <w:rPr>
                <w:sz w:val="22"/>
              </w:rPr>
              <w:t>time</w:t>
            </w:r>
            <w:r>
              <w:rPr>
                <w:spacing w:val="-11"/>
                <w:sz w:val="22"/>
              </w:rPr>
              <w:t> </w:t>
            </w:r>
            <w:r>
              <w:rPr>
                <w:sz w:val="22"/>
              </w:rPr>
              <w:t>determines</w:t>
            </w:r>
            <w:r>
              <w:rPr>
                <w:spacing w:val="-12"/>
                <w:sz w:val="22"/>
              </w:rPr>
              <w:t> </w:t>
            </w:r>
            <w:r>
              <w:rPr>
                <w:sz w:val="22"/>
              </w:rPr>
              <w:t>that</w:t>
            </w:r>
            <w:r>
              <w:rPr>
                <w:spacing w:val="-12"/>
                <w:sz w:val="22"/>
              </w:rPr>
              <w:t> </w:t>
            </w:r>
            <w:r>
              <w:rPr>
                <w:sz w:val="22"/>
              </w:rPr>
              <w:t>the</w:t>
            </w:r>
            <w:r>
              <w:rPr>
                <w:spacing w:val="-13"/>
                <w:sz w:val="22"/>
              </w:rPr>
              <w:t> </w:t>
            </w:r>
            <w:r>
              <w:rPr>
                <w:sz w:val="22"/>
              </w:rPr>
              <w:t>firm</w:t>
            </w:r>
            <w:r>
              <w:rPr>
                <w:spacing w:val="-12"/>
                <w:sz w:val="22"/>
              </w:rPr>
              <w:t> </w:t>
            </w:r>
            <w:r>
              <w:rPr>
                <w:sz w:val="22"/>
              </w:rPr>
              <w:t>has,</w:t>
            </w:r>
            <w:r>
              <w:rPr>
                <w:spacing w:val="-12"/>
                <w:sz w:val="22"/>
              </w:rPr>
              <w:t> </w:t>
            </w:r>
            <w:r>
              <w:rPr>
                <w:sz w:val="22"/>
              </w:rPr>
              <w:t>directly</w:t>
            </w:r>
            <w:r>
              <w:rPr>
                <w:spacing w:val="-13"/>
                <w:sz w:val="22"/>
              </w:rPr>
              <w:t> </w:t>
            </w:r>
            <w:r>
              <w:rPr>
                <w:sz w:val="22"/>
              </w:rPr>
              <w:t>or</w:t>
            </w:r>
            <w:r>
              <w:rPr>
                <w:spacing w:val="-12"/>
                <w:sz w:val="22"/>
              </w:rPr>
              <w:t> </w:t>
            </w:r>
            <w:r>
              <w:rPr>
                <w:sz w:val="22"/>
              </w:rPr>
              <w:t>through</w:t>
            </w:r>
            <w:r>
              <w:rPr>
                <w:spacing w:val="-12"/>
                <w:sz w:val="22"/>
              </w:rPr>
              <w:t> </w:t>
            </w:r>
            <w:r>
              <w:rPr>
                <w:sz w:val="22"/>
              </w:rPr>
              <w:t>an</w:t>
            </w:r>
            <w:r>
              <w:rPr>
                <w:spacing w:val="-13"/>
                <w:sz w:val="22"/>
              </w:rPr>
              <w:t> </w:t>
            </w:r>
            <w:r>
              <w:rPr>
                <w:sz w:val="22"/>
              </w:rPr>
              <w:t>agent, </w:t>
            </w:r>
            <w:r>
              <w:rPr>
                <w:spacing w:val="-4"/>
                <w:sz w:val="22"/>
              </w:rPr>
              <w:t>engaged</w:t>
            </w:r>
            <w:r>
              <w:rPr>
                <w:spacing w:val="-10"/>
                <w:sz w:val="22"/>
              </w:rPr>
              <w:t> </w:t>
            </w:r>
            <w:r>
              <w:rPr>
                <w:spacing w:val="-4"/>
                <w:sz w:val="22"/>
              </w:rPr>
              <w:t>in</w:t>
            </w:r>
            <w:r>
              <w:rPr>
                <w:spacing w:val="-7"/>
                <w:sz w:val="22"/>
              </w:rPr>
              <w:t> </w:t>
            </w:r>
            <w:r>
              <w:rPr>
                <w:spacing w:val="-4"/>
                <w:sz w:val="22"/>
              </w:rPr>
              <w:t>corrupt,</w:t>
            </w:r>
            <w:r>
              <w:rPr>
                <w:spacing w:val="-8"/>
                <w:sz w:val="22"/>
              </w:rPr>
              <w:t> </w:t>
            </w:r>
            <w:r>
              <w:rPr>
                <w:spacing w:val="-4"/>
                <w:sz w:val="22"/>
              </w:rPr>
              <w:t>fraudulent,</w:t>
            </w:r>
            <w:r>
              <w:rPr>
                <w:spacing w:val="-9"/>
                <w:sz w:val="22"/>
              </w:rPr>
              <w:t> </w:t>
            </w:r>
            <w:r>
              <w:rPr>
                <w:spacing w:val="-4"/>
                <w:sz w:val="22"/>
              </w:rPr>
              <w:t>collusive,</w:t>
            </w:r>
            <w:r>
              <w:rPr>
                <w:spacing w:val="-7"/>
                <w:sz w:val="22"/>
              </w:rPr>
              <w:t> </w:t>
            </w:r>
            <w:r>
              <w:rPr>
                <w:spacing w:val="-4"/>
                <w:sz w:val="22"/>
              </w:rPr>
              <w:t>coercive,</w:t>
            </w:r>
            <w:r>
              <w:rPr>
                <w:spacing w:val="-7"/>
                <w:sz w:val="22"/>
              </w:rPr>
              <w:t> </w:t>
            </w:r>
            <w:r>
              <w:rPr>
                <w:spacing w:val="-4"/>
                <w:sz w:val="22"/>
              </w:rPr>
              <w:t>or</w:t>
            </w:r>
            <w:r>
              <w:rPr>
                <w:spacing w:val="-7"/>
                <w:sz w:val="22"/>
              </w:rPr>
              <w:t> </w:t>
            </w:r>
            <w:r>
              <w:rPr>
                <w:spacing w:val="-4"/>
                <w:sz w:val="22"/>
              </w:rPr>
              <w:t>obstructive</w:t>
            </w:r>
            <w:r>
              <w:rPr>
                <w:spacing w:val="-9"/>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2"/>
                <w:sz w:val="22"/>
              </w:rPr>
              <w:t> </w:t>
            </w:r>
            <w:r>
              <w:rPr>
                <w:sz w:val="22"/>
              </w:rPr>
              <w:t>in</w:t>
            </w:r>
            <w:r>
              <w:rPr>
                <w:spacing w:val="-13"/>
                <w:sz w:val="22"/>
              </w:rPr>
              <w:t> </w:t>
            </w:r>
            <w:r>
              <w:rPr>
                <w:sz w:val="22"/>
              </w:rPr>
              <w:t>executing,</w:t>
            </w:r>
            <w:r>
              <w:rPr>
                <w:spacing w:val="-13"/>
                <w:sz w:val="22"/>
              </w:rPr>
              <w:t> </w:t>
            </w:r>
            <w:r>
              <w:rPr>
                <w:sz w:val="22"/>
              </w:rPr>
              <w:t>a</w:t>
            </w:r>
            <w:r>
              <w:rPr>
                <w:spacing w:val="-11"/>
                <w:sz w:val="22"/>
              </w:rPr>
              <w:t> </w:t>
            </w:r>
            <w:r>
              <w:rPr>
                <w:sz w:val="22"/>
              </w:rPr>
              <w:t>GoN/DP-financed</w:t>
            </w:r>
            <w:r>
              <w:rPr>
                <w:spacing w:val="-14"/>
                <w:sz w:val="22"/>
              </w:rPr>
              <w:t> </w:t>
            </w:r>
            <w:r>
              <w:rPr>
                <w:sz w:val="22"/>
              </w:rPr>
              <w:t>contract.</w:t>
            </w:r>
          </w:p>
          <w:p>
            <w:pPr>
              <w:pStyle w:val="TableParagraph"/>
              <w:numPr>
                <w:ilvl w:val="0"/>
                <w:numId w:val="7"/>
              </w:numPr>
              <w:tabs>
                <w:tab w:pos="808" w:val="left" w:leader="none"/>
              </w:tabs>
              <w:spacing w:line="240" w:lineRule="auto" w:before="39" w:after="0"/>
              <w:ind w:left="808" w:right="0" w:hanging="294"/>
              <w:jc w:val="both"/>
              <w:rPr>
                <w:sz w:val="22"/>
              </w:rPr>
            </w:pPr>
            <w:r>
              <w:rPr>
                <w:spacing w:val="-4"/>
                <w:sz w:val="22"/>
              </w:rPr>
              <w:t>if</w:t>
            </w:r>
            <w:r>
              <w:rPr>
                <w:spacing w:val="-8"/>
                <w:sz w:val="22"/>
              </w:rPr>
              <w:t> </w:t>
            </w:r>
            <w:r>
              <w:rPr>
                <w:spacing w:val="-4"/>
                <w:sz w:val="22"/>
              </w:rPr>
              <w:t>the</w:t>
            </w:r>
            <w:r>
              <w:rPr>
                <w:spacing w:val="-8"/>
                <w:sz w:val="22"/>
              </w:rPr>
              <w:t> </w:t>
            </w:r>
            <w:r>
              <w:rPr>
                <w:spacing w:val="-4"/>
                <w:sz w:val="22"/>
              </w:rPr>
              <w:t>successful</w:t>
            </w:r>
            <w:r>
              <w:rPr>
                <w:spacing w:val="-7"/>
                <w:sz w:val="22"/>
              </w:rPr>
              <w:t> </w:t>
            </w:r>
            <w:r>
              <w:rPr>
                <w:spacing w:val="-4"/>
                <w:sz w:val="22"/>
              </w:rPr>
              <w:t>bidder</w:t>
            </w:r>
            <w:r>
              <w:rPr>
                <w:spacing w:val="-7"/>
                <w:sz w:val="22"/>
              </w:rPr>
              <w:t> </w:t>
            </w:r>
            <w:r>
              <w:rPr>
                <w:spacing w:val="-4"/>
                <w:sz w:val="22"/>
              </w:rPr>
              <w:t>fails</w:t>
            </w:r>
            <w:r>
              <w:rPr>
                <w:spacing w:val="-7"/>
                <w:sz w:val="22"/>
              </w:rPr>
              <w:t> </w:t>
            </w:r>
            <w:r>
              <w:rPr>
                <w:spacing w:val="-4"/>
                <w:sz w:val="22"/>
              </w:rPr>
              <w:t>to</w:t>
            </w:r>
            <w:r>
              <w:rPr>
                <w:spacing w:val="-8"/>
                <w:sz w:val="22"/>
              </w:rPr>
              <w:t> </w:t>
            </w:r>
            <w:r>
              <w:rPr>
                <w:spacing w:val="-4"/>
                <w:sz w:val="22"/>
              </w:rPr>
              <w:t>sign</w:t>
            </w:r>
            <w:r>
              <w:rPr>
                <w:spacing w:val="-6"/>
                <w:sz w:val="22"/>
              </w:rPr>
              <w:t> </w:t>
            </w:r>
            <w:r>
              <w:rPr>
                <w:spacing w:val="-4"/>
                <w:sz w:val="22"/>
              </w:rPr>
              <w:t>the</w:t>
            </w:r>
            <w:r>
              <w:rPr>
                <w:spacing w:val="-8"/>
                <w:sz w:val="22"/>
              </w:rPr>
              <w:t> </w:t>
            </w:r>
            <w:r>
              <w:rPr>
                <w:spacing w:val="-4"/>
                <w:sz w:val="22"/>
              </w:rPr>
              <w:t>contract.</w:t>
            </w:r>
          </w:p>
          <w:p>
            <w:pPr>
              <w:pStyle w:val="TableParagraph"/>
              <w:numPr>
                <w:ilvl w:val="0"/>
                <w:numId w:val="7"/>
              </w:numPr>
              <w:tabs>
                <w:tab w:pos="841" w:val="left" w:leader="none"/>
              </w:tabs>
              <w:spacing w:line="240" w:lineRule="exact" w:before="64" w:after="0"/>
              <w:ind w:left="841" w:right="0" w:hanging="306"/>
              <w:jc w:val="both"/>
              <w:rPr>
                <w:sz w:val="22"/>
              </w:rPr>
            </w:pPr>
            <w:r>
              <w:rPr>
                <w:sz w:val="22"/>
              </w:rPr>
              <w:t>if</w:t>
            </w:r>
            <w:r>
              <w:rPr>
                <w:spacing w:val="-2"/>
                <w:sz w:val="22"/>
              </w:rPr>
              <w:t> </w:t>
            </w:r>
            <w:r>
              <w:rPr>
                <w:sz w:val="22"/>
              </w:rPr>
              <w:t>the</w:t>
            </w:r>
            <w:r>
              <w:rPr>
                <w:spacing w:val="-2"/>
                <w:sz w:val="22"/>
              </w:rPr>
              <w:t> </w:t>
            </w:r>
            <w:r>
              <w:rPr>
                <w:sz w:val="22"/>
              </w:rPr>
              <w:t>bidder</w:t>
            </w:r>
            <w:r>
              <w:rPr>
                <w:spacing w:val="-1"/>
                <w:sz w:val="22"/>
              </w:rPr>
              <w:t> </w:t>
            </w:r>
            <w:r>
              <w:rPr>
                <w:sz w:val="22"/>
              </w:rPr>
              <w:t>fails</w:t>
            </w:r>
            <w:r>
              <w:rPr>
                <w:spacing w:val="-2"/>
                <w:sz w:val="22"/>
              </w:rPr>
              <w:t> </w:t>
            </w:r>
            <w:r>
              <w:rPr>
                <w:sz w:val="22"/>
              </w:rPr>
              <w:t>to</w:t>
            </w:r>
            <w:r>
              <w:rPr>
                <w:spacing w:val="-2"/>
                <w:sz w:val="22"/>
              </w:rPr>
              <w:t> </w:t>
            </w:r>
            <w:r>
              <w:rPr>
                <w:sz w:val="22"/>
              </w:rPr>
              <w:t>inform</w:t>
            </w:r>
            <w:r>
              <w:rPr>
                <w:spacing w:val="-4"/>
                <w:sz w:val="22"/>
              </w:rPr>
              <w:t> </w:t>
            </w:r>
            <w:r>
              <w:rPr>
                <w:color w:val="000000"/>
                <w:sz w:val="22"/>
                <w:highlight w:val="cyan"/>
              </w:rPr>
              <w:t>or</w:t>
            </w:r>
            <w:r>
              <w:rPr>
                <w:color w:val="000000"/>
                <w:spacing w:val="-1"/>
                <w:sz w:val="22"/>
                <w:highlight w:val="cyan"/>
              </w:rPr>
              <w:t> </w:t>
            </w:r>
            <w:r>
              <w:rPr>
                <w:color w:val="000000"/>
                <w:sz w:val="22"/>
                <w:highlight w:val="cyan"/>
              </w:rPr>
              <w:t>informs</w:t>
            </w:r>
            <w:r>
              <w:rPr>
                <w:color w:val="000000"/>
                <w:spacing w:val="-2"/>
                <w:sz w:val="22"/>
                <w:highlight w:val="cyan"/>
              </w:rPr>
              <w:t> </w:t>
            </w:r>
            <w:r>
              <w:rPr>
                <w:color w:val="000000"/>
                <w:sz w:val="22"/>
                <w:highlight w:val="cyan"/>
              </w:rPr>
              <w:t>after</w:t>
            </w:r>
            <w:r>
              <w:rPr>
                <w:color w:val="000000"/>
                <w:spacing w:val="-1"/>
                <w:sz w:val="22"/>
                <w:highlight w:val="cyan"/>
              </w:rPr>
              <w:t> </w:t>
            </w:r>
            <w:r>
              <w:rPr>
                <w:color w:val="000000"/>
                <w:sz w:val="22"/>
                <w:highlight w:val="cyan"/>
              </w:rPr>
              <w:t>the</w:t>
            </w:r>
            <w:r>
              <w:rPr>
                <w:color w:val="000000"/>
                <w:spacing w:val="-2"/>
                <w:sz w:val="22"/>
                <w:highlight w:val="cyan"/>
              </w:rPr>
              <w:t> </w:t>
            </w:r>
            <w:r>
              <w:rPr>
                <w:color w:val="000000"/>
                <w:sz w:val="22"/>
                <w:highlight w:val="cyan"/>
              </w:rPr>
              <w:t>specified</w:t>
            </w:r>
            <w:r>
              <w:rPr>
                <w:color w:val="000000"/>
                <w:spacing w:val="-2"/>
                <w:sz w:val="22"/>
                <w:highlight w:val="cyan"/>
              </w:rPr>
              <w:t> </w:t>
            </w:r>
            <w:r>
              <w:rPr>
                <w:color w:val="000000"/>
                <w:sz w:val="22"/>
                <w:highlight w:val="cyan"/>
              </w:rPr>
              <w:t>time</w:t>
            </w:r>
            <w:r>
              <w:rPr>
                <w:color w:val="000000"/>
                <w:sz w:val="22"/>
              </w:rPr>
              <w:t> about</w:t>
            </w:r>
            <w:r>
              <w:rPr>
                <w:color w:val="000000"/>
                <w:spacing w:val="-1"/>
                <w:sz w:val="22"/>
              </w:rPr>
              <w:t> </w:t>
            </w:r>
            <w:r>
              <w:rPr>
                <w:color w:val="000000"/>
                <w:spacing w:val="-5"/>
                <w:sz w:val="22"/>
              </w:rPr>
              <w:t>the</w:t>
            </w:r>
          </w:p>
        </w:tc>
      </w:tr>
    </w:tbl>
    <w:p>
      <w:pPr>
        <w:pStyle w:val="TableParagraph"/>
        <w:spacing w:after="0" w:line="24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646" w:hRule="atLeast"/>
        </w:trPr>
        <w:tc>
          <w:tcPr>
            <w:tcW w:w="2179" w:type="dxa"/>
            <w:vMerge w:val="restart"/>
          </w:tcPr>
          <w:p>
            <w:pPr>
              <w:pStyle w:val="TableParagraph"/>
              <w:rPr>
                <w:sz w:val="22"/>
              </w:rPr>
            </w:pPr>
          </w:p>
        </w:tc>
        <w:tc>
          <w:tcPr>
            <w:tcW w:w="7290" w:type="dxa"/>
          </w:tcPr>
          <w:p>
            <w:pPr>
              <w:pStyle w:val="TableParagraph"/>
              <w:spacing w:before="20"/>
              <w:ind w:left="874"/>
              <w:jc w:val="both"/>
              <w:rPr>
                <w:sz w:val="22"/>
              </w:rPr>
            </w:pPr>
            <w:r>
              <w:rPr>
                <w:spacing w:val="-4"/>
                <w:sz w:val="22"/>
              </w:rPr>
              <w:t>saturation</w:t>
            </w:r>
            <w:r>
              <w:rPr>
                <w:spacing w:val="-9"/>
                <w:sz w:val="22"/>
              </w:rPr>
              <w:t> </w:t>
            </w:r>
            <w:r>
              <w:rPr>
                <w:spacing w:val="-4"/>
                <w:sz w:val="22"/>
              </w:rPr>
              <w:t>of</w:t>
            </w:r>
            <w:r>
              <w:rPr>
                <w:spacing w:val="-8"/>
                <w:sz w:val="22"/>
              </w:rPr>
              <w:t> </w:t>
            </w:r>
            <w:r>
              <w:rPr>
                <w:spacing w:val="-4"/>
                <w:sz w:val="22"/>
              </w:rPr>
              <w:t>the</w:t>
            </w:r>
            <w:r>
              <w:rPr>
                <w:spacing w:val="-5"/>
                <w:sz w:val="22"/>
              </w:rPr>
              <w:t> </w:t>
            </w:r>
            <w:r>
              <w:rPr>
                <w:spacing w:val="-4"/>
                <w:sz w:val="22"/>
              </w:rPr>
              <w:t>maximum</w:t>
            </w:r>
            <w:r>
              <w:rPr>
                <w:spacing w:val="-10"/>
                <w:sz w:val="22"/>
              </w:rPr>
              <w:t> </w:t>
            </w:r>
            <w:r>
              <w:rPr>
                <w:spacing w:val="-4"/>
                <w:sz w:val="22"/>
              </w:rPr>
              <w:t>number</w:t>
            </w:r>
            <w:r>
              <w:rPr>
                <w:spacing w:val="-8"/>
                <w:sz w:val="22"/>
              </w:rPr>
              <w:t> </w:t>
            </w:r>
            <w:r>
              <w:rPr>
                <w:spacing w:val="-4"/>
                <w:sz w:val="22"/>
              </w:rPr>
              <w:t>of</w:t>
            </w:r>
            <w:r>
              <w:rPr>
                <w:spacing w:val="-7"/>
                <w:sz w:val="22"/>
              </w:rPr>
              <w:t> </w:t>
            </w:r>
            <w:r>
              <w:rPr>
                <w:spacing w:val="-4"/>
                <w:sz w:val="22"/>
              </w:rPr>
              <w:t>contracts</w:t>
            </w:r>
            <w:r>
              <w:rPr>
                <w:spacing w:val="-8"/>
                <w:sz w:val="22"/>
              </w:rPr>
              <w:t> </w:t>
            </w:r>
            <w:r>
              <w:rPr>
                <w:spacing w:val="-4"/>
                <w:sz w:val="22"/>
              </w:rPr>
              <w:t>as</w:t>
            </w:r>
            <w:r>
              <w:rPr>
                <w:spacing w:val="-7"/>
                <w:sz w:val="22"/>
              </w:rPr>
              <w:t> </w:t>
            </w:r>
            <w:r>
              <w:rPr>
                <w:spacing w:val="-4"/>
                <w:sz w:val="22"/>
              </w:rPr>
              <w:t>per</w:t>
            </w:r>
            <w:r>
              <w:rPr>
                <w:spacing w:val="-6"/>
                <w:sz w:val="22"/>
              </w:rPr>
              <w:t> </w:t>
            </w:r>
            <w:r>
              <w:rPr>
                <w:spacing w:val="-4"/>
                <w:sz w:val="22"/>
              </w:rPr>
              <w:t>ITB</w:t>
            </w:r>
            <w:r>
              <w:rPr>
                <w:spacing w:val="-9"/>
                <w:sz w:val="22"/>
              </w:rPr>
              <w:t> </w:t>
            </w:r>
            <w:r>
              <w:rPr>
                <w:spacing w:val="-4"/>
                <w:sz w:val="22"/>
              </w:rPr>
              <w:t>4.9.</w:t>
            </w:r>
          </w:p>
          <w:p>
            <w:pPr>
              <w:pStyle w:val="TableParagraph"/>
              <w:numPr>
                <w:ilvl w:val="0"/>
                <w:numId w:val="8"/>
              </w:numPr>
              <w:tabs>
                <w:tab w:pos="793" w:val="left" w:leader="none"/>
              </w:tabs>
              <w:spacing w:line="240" w:lineRule="auto" w:before="28" w:after="0"/>
              <w:ind w:left="793" w:right="0" w:hanging="258"/>
              <w:jc w:val="both"/>
              <w:rPr>
                <w:sz w:val="22"/>
              </w:rPr>
            </w:pPr>
            <w:r>
              <w:rPr>
                <w:color w:val="000000"/>
                <w:spacing w:val="-4"/>
                <w:sz w:val="22"/>
                <w:highlight w:val="yellow"/>
              </w:rPr>
              <w:t>a</w:t>
            </w:r>
            <w:r>
              <w:rPr>
                <w:color w:val="000000"/>
                <w:spacing w:val="-10"/>
                <w:sz w:val="22"/>
                <w:highlight w:val="yellow"/>
              </w:rPr>
              <w:t> </w:t>
            </w:r>
            <w:r>
              <w:rPr>
                <w:color w:val="000000"/>
                <w:spacing w:val="-4"/>
                <w:sz w:val="22"/>
                <w:highlight w:val="yellow"/>
              </w:rPr>
              <w:t>Bidder</w:t>
            </w:r>
            <w:r>
              <w:rPr>
                <w:color w:val="000000"/>
                <w:spacing w:val="-8"/>
                <w:sz w:val="22"/>
                <w:highlight w:val="yellow"/>
              </w:rPr>
              <w:t> </w:t>
            </w:r>
            <w:r>
              <w:rPr>
                <w:color w:val="000000"/>
                <w:spacing w:val="-4"/>
                <w:sz w:val="22"/>
                <w:highlight w:val="yellow"/>
              </w:rPr>
              <w:t>requests</w:t>
            </w:r>
            <w:r>
              <w:rPr>
                <w:color w:val="000000"/>
                <w:spacing w:val="-8"/>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8"/>
                <w:sz w:val="22"/>
                <w:highlight w:val="yellow"/>
              </w:rPr>
              <w:t> </w:t>
            </w:r>
            <w:r>
              <w:rPr>
                <w:color w:val="000000"/>
                <w:spacing w:val="-4"/>
                <w:sz w:val="22"/>
                <w:highlight w:val="yellow"/>
              </w:rPr>
              <w:t>or</w:t>
            </w:r>
            <w:r>
              <w:rPr>
                <w:color w:val="000000"/>
                <w:spacing w:val="-5"/>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8"/>
                <w:sz w:val="22"/>
                <w:highlight w:val="yellow"/>
              </w:rPr>
              <w:t> </w:t>
            </w:r>
            <w:r>
              <w:rPr>
                <w:color w:val="000000"/>
                <w:spacing w:val="-4"/>
                <w:sz w:val="22"/>
                <w:highlight w:val="yellow"/>
              </w:rPr>
              <w:t>its</w:t>
            </w:r>
            <w:r>
              <w:rPr>
                <w:color w:val="000000"/>
                <w:spacing w:val="-5"/>
                <w:sz w:val="22"/>
                <w:highlight w:val="yellow"/>
              </w:rPr>
              <w:t> </w:t>
            </w:r>
            <w:r>
              <w:rPr>
                <w:color w:val="000000"/>
                <w:spacing w:val="-4"/>
                <w:sz w:val="22"/>
                <w:highlight w:val="yellow"/>
              </w:rPr>
              <w:t>bid:</w:t>
            </w:r>
          </w:p>
          <w:p>
            <w:pPr>
              <w:pStyle w:val="TableParagraph"/>
              <w:spacing w:line="266" w:lineRule="auto" w:before="28"/>
              <w:ind w:left="874" w:right="112" w:hanging="339"/>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6" w:lineRule="auto"/>
              <w:ind w:left="874" w:right="117" w:hanging="339"/>
              <w:jc w:val="both"/>
              <w:rPr>
                <w:sz w:val="22"/>
              </w:rPr>
            </w:pPr>
            <w:r>
              <w:rPr>
                <w:color w:val="000000"/>
                <w:spacing w:val="80"/>
                <w:w w:val="150"/>
                <w:sz w:val="22"/>
                <w:highlight w:val="yellow"/>
              </w:rPr>
              <w:t> </w:t>
            </w:r>
            <w:r>
              <w:rPr>
                <w:color w:val="000000"/>
                <w:sz w:val="22"/>
                <w:highlight w:val="yellow"/>
              </w:rPr>
              <w:t>(ii)</w:t>
            </w:r>
            <w:r>
              <w:rPr>
                <w:color w:val="000000"/>
                <w:spacing w:val="-12"/>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period</w:t>
            </w:r>
            <w:r>
              <w:rPr>
                <w:color w:val="000000"/>
                <w:spacing w:val="-13"/>
                <w:sz w:val="22"/>
                <w:highlight w:val="yellow"/>
              </w:rPr>
              <w:t> </w:t>
            </w:r>
            <w:r>
              <w:rPr>
                <w:color w:val="000000"/>
                <w:sz w:val="22"/>
                <w:highlight w:val="yellow"/>
              </w:rPr>
              <w:t>twenty-four</w:t>
            </w:r>
            <w:r>
              <w:rPr>
                <w:color w:val="000000"/>
                <w:spacing w:val="-12"/>
                <w:sz w:val="22"/>
                <w:highlight w:val="yellow"/>
              </w:rPr>
              <w:t> </w:t>
            </w:r>
            <w:r>
              <w:rPr>
                <w:color w:val="000000"/>
                <w:sz w:val="22"/>
                <w:highlight w:val="yellow"/>
              </w:rPr>
              <w:t>hours</w:t>
            </w:r>
            <w:r>
              <w:rPr>
                <w:color w:val="000000"/>
                <w:spacing w:val="-12"/>
                <w:sz w:val="22"/>
                <w:highlight w:val="yellow"/>
              </w:rPr>
              <w:t> </w:t>
            </w:r>
            <w:r>
              <w:rPr>
                <w:color w:val="000000"/>
                <w:sz w:val="22"/>
                <w:highlight w:val="yellow"/>
              </w:rPr>
              <w:t>prior</w:t>
            </w:r>
            <w:r>
              <w:rPr>
                <w:color w:val="000000"/>
                <w:spacing w:val="-12"/>
                <w:sz w:val="22"/>
                <w:highlight w:val="yellow"/>
              </w:rPr>
              <w:t> </w:t>
            </w:r>
            <w:r>
              <w:rPr>
                <w:color w:val="000000"/>
                <w:sz w:val="22"/>
                <w:highlight w:val="yellow"/>
              </w:rPr>
              <w:t>to</w:t>
            </w:r>
            <w:r>
              <w:rPr>
                <w:color w:val="000000"/>
                <w:spacing w:val="-13"/>
                <w:sz w:val="22"/>
                <w:highlight w:val="yellow"/>
              </w:rPr>
              <w:t> </w:t>
            </w:r>
            <w:r>
              <w:rPr>
                <w:color w:val="000000"/>
                <w:sz w:val="22"/>
                <w:highlight w:val="yellow"/>
              </w:rPr>
              <w:t>bid</w:t>
            </w:r>
            <w:r>
              <w:rPr>
                <w:color w:val="000000"/>
                <w:spacing w:val="-13"/>
                <w:sz w:val="22"/>
                <w:highlight w:val="yellow"/>
              </w:rPr>
              <w:t> </w:t>
            </w:r>
            <w:r>
              <w:rPr>
                <w:color w:val="000000"/>
                <w:sz w:val="22"/>
                <w:highlight w:val="yellow"/>
              </w:rPr>
              <w:t>submission</w:t>
            </w:r>
            <w:r>
              <w:rPr>
                <w:color w:val="000000"/>
                <w:spacing w:val="-13"/>
                <w:sz w:val="22"/>
                <w:highlight w:val="yellow"/>
              </w:rPr>
              <w:t> </w:t>
            </w:r>
            <w:r>
              <w:rPr>
                <w:color w:val="000000"/>
                <w:sz w:val="22"/>
                <w:highlight w:val="yellow"/>
              </w:rPr>
              <w:t>deadline</w:t>
            </w:r>
            <w:r>
              <w:rPr>
                <w:color w:val="000000"/>
                <w:spacing w:val="-13"/>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7"/>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period</w:t>
            </w:r>
            <w:r>
              <w:rPr>
                <w:color w:val="000000"/>
                <w:spacing w:val="-5"/>
                <w:sz w:val="22"/>
                <w:highlight w:val="yellow"/>
              </w:rPr>
              <w:t> </w:t>
            </w:r>
            <w:r>
              <w:rPr>
                <w:color w:val="000000"/>
                <w:spacing w:val="-4"/>
                <w:sz w:val="22"/>
                <w:highlight w:val="yellow"/>
              </w:rPr>
              <w:t>of bid</w:t>
            </w:r>
            <w:r>
              <w:rPr>
                <w:color w:val="000000"/>
                <w:spacing w:val="-5"/>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7"/>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 Bidder</w:t>
            </w:r>
            <w:r>
              <w:rPr>
                <w:color w:val="000000"/>
                <w:spacing w:val="-6"/>
                <w:sz w:val="22"/>
                <w:highlight w:val="yellow"/>
              </w:rPr>
              <w:t> </w:t>
            </w:r>
            <w:r>
              <w:rPr>
                <w:color w:val="000000"/>
                <w:spacing w:val="-4"/>
                <w:sz w:val="22"/>
                <w:highlight w:val="yellow"/>
              </w:rPr>
              <w:t>on</w:t>
            </w:r>
            <w:r>
              <w:rPr>
                <w:color w:val="000000"/>
                <w:spacing w:val="-5"/>
                <w:sz w:val="22"/>
                <w:highlight w:val="yellow"/>
              </w:rPr>
              <w:t> </w:t>
            </w:r>
            <w:r>
              <w:rPr>
                <w:color w:val="000000"/>
                <w:spacing w:val="-4"/>
                <w:sz w:val="22"/>
                <w:highlight w:val="yellow"/>
              </w:rPr>
              <w:t>the Letter</w:t>
            </w:r>
            <w:r>
              <w:rPr>
                <w:color w:val="000000"/>
                <w:spacing w:val="-6"/>
                <w:sz w:val="22"/>
                <w:highlight w:val="yellow"/>
              </w:rPr>
              <w:t> </w:t>
            </w:r>
            <w:r>
              <w:rPr>
                <w:color w:val="000000"/>
                <w:spacing w:val="-4"/>
                <w:sz w:val="22"/>
                <w:highlight w:val="yellow"/>
              </w:rPr>
              <w:t>of Bid,</w:t>
            </w:r>
            <w:r>
              <w:rPr>
                <w:color w:val="000000"/>
                <w:spacing w:val="-5"/>
                <w:sz w:val="22"/>
                <w:highlight w:val="yellow"/>
              </w:rPr>
              <w:t> </w:t>
            </w:r>
            <w:r>
              <w:rPr>
                <w:color w:val="000000"/>
                <w:spacing w:val="-4"/>
                <w:sz w:val="22"/>
                <w:highlight w:val="yellow"/>
              </w:rPr>
              <w:t>in</w:t>
            </w:r>
            <w:r>
              <w:rPr>
                <w:color w:val="000000"/>
                <w:spacing w:val="-4"/>
                <w:sz w:val="22"/>
              </w:rPr>
              <w:t> </w:t>
            </w:r>
            <w:r>
              <w:rPr>
                <w:color w:val="000000"/>
                <w:sz w:val="22"/>
                <w:highlight w:val="yellow"/>
              </w:rPr>
              <w:t>case of hard copy submission.</w:t>
            </w:r>
          </w:p>
          <w:p>
            <w:pPr>
              <w:pStyle w:val="TableParagraph"/>
              <w:numPr>
                <w:ilvl w:val="0"/>
                <w:numId w:val="8"/>
              </w:numPr>
              <w:tabs>
                <w:tab w:pos="835" w:val="left" w:leader="none"/>
                <w:tab w:pos="874" w:val="left" w:leader="none"/>
              </w:tabs>
              <w:spacing w:line="266" w:lineRule="auto" w:before="0" w:after="0"/>
              <w:ind w:left="874" w:right="120" w:hanging="339"/>
              <w:jc w:val="both"/>
              <w:rPr>
                <w:sz w:val="22"/>
              </w:rPr>
            </w:pPr>
            <w:r>
              <w:rPr>
                <w:color w:val="000000"/>
                <w:spacing w:val="-2"/>
                <w:sz w:val="22"/>
                <w:highlight w:val="yellow"/>
              </w:rPr>
              <w:t>if</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bidder</w:t>
            </w:r>
            <w:r>
              <w:rPr>
                <w:color w:val="000000"/>
                <w:spacing w:val="-7"/>
                <w:sz w:val="22"/>
                <w:highlight w:val="yellow"/>
              </w:rPr>
              <w:t> </w:t>
            </w:r>
            <w:r>
              <w:rPr>
                <w:color w:val="000000"/>
                <w:spacing w:val="-2"/>
                <w:sz w:val="22"/>
                <w:highlight w:val="yellow"/>
              </w:rPr>
              <w:t>does</w:t>
            </w:r>
            <w:r>
              <w:rPr>
                <w:color w:val="000000"/>
                <w:spacing w:val="-7"/>
                <w:sz w:val="22"/>
                <w:highlight w:val="yellow"/>
              </w:rPr>
              <w:t> </w:t>
            </w:r>
            <w:r>
              <w:rPr>
                <w:color w:val="000000"/>
                <w:spacing w:val="-2"/>
                <w:sz w:val="22"/>
                <w:highlight w:val="yellow"/>
              </w:rPr>
              <w:t>not</w:t>
            </w:r>
            <w:r>
              <w:rPr>
                <w:color w:val="000000"/>
                <w:spacing w:val="-6"/>
                <w:sz w:val="22"/>
                <w:highlight w:val="yellow"/>
              </w:rPr>
              <w:t> </w:t>
            </w:r>
            <w:r>
              <w:rPr>
                <w:color w:val="000000"/>
                <w:spacing w:val="-2"/>
                <w:sz w:val="22"/>
                <w:highlight w:val="yellow"/>
              </w:rPr>
              <w:t>provide</w:t>
            </w:r>
            <w:r>
              <w:rPr>
                <w:color w:val="000000"/>
                <w:spacing w:val="-7"/>
                <w:sz w:val="22"/>
                <w:highlight w:val="yellow"/>
              </w:rPr>
              <w:t> </w:t>
            </w:r>
            <w:r>
              <w:rPr>
                <w:color w:val="000000"/>
                <w:spacing w:val="-2"/>
                <w:sz w:val="22"/>
                <w:highlight w:val="yellow"/>
              </w:rPr>
              <w:t>clarifications</w:t>
            </w:r>
            <w:r>
              <w:rPr>
                <w:color w:val="000000"/>
                <w:spacing w:val="-9"/>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its</w:t>
            </w:r>
            <w:r>
              <w:rPr>
                <w:color w:val="000000"/>
                <w:spacing w:val="-9"/>
                <w:sz w:val="22"/>
                <w:highlight w:val="yellow"/>
              </w:rPr>
              <w:t> </w:t>
            </w:r>
            <w:r>
              <w:rPr>
                <w:color w:val="000000"/>
                <w:spacing w:val="-2"/>
                <w:sz w:val="22"/>
                <w:highlight w:val="yellow"/>
              </w:rPr>
              <w:t>Bid</w:t>
            </w:r>
            <w:r>
              <w:rPr>
                <w:color w:val="000000"/>
                <w:spacing w:val="-9"/>
                <w:sz w:val="22"/>
                <w:highlight w:val="yellow"/>
              </w:rPr>
              <w:t> </w:t>
            </w:r>
            <w:r>
              <w:rPr>
                <w:color w:val="000000"/>
                <w:spacing w:val="-2"/>
                <w:sz w:val="22"/>
                <w:highlight w:val="yellow"/>
              </w:rPr>
              <w:t>by</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date</w:t>
            </w:r>
            <w:r>
              <w:rPr>
                <w:color w:val="000000"/>
                <w:spacing w:val="-9"/>
                <w:sz w:val="22"/>
                <w:highlight w:val="yellow"/>
              </w:rPr>
              <w:t> </w:t>
            </w:r>
            <w:r>
              <w:rPr>
                <w:color w:val="000000"/>
                <w:spacing w:val="-2"/>
                <w:sz w:val="22"/>
                <w:highlight w:val="yellow"/>
              </w:rPr>
              <w:t>and</w:t>
            </w:r>
            <w:r>
              <w:rPr>
                <w:color w:val="000000"/>
                <w:spacing w:val="-9"/>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3"/>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3"/>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3"/>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4" w:val="left" w:leader="none"/>
                <w:tab w:pos="884" w:val="left" w:leader="none"/>
              </w:tabs>
              <w:spacing w:line="264" w:lineRule="auto" w:before="0" w:after="0"/>
              <w:ind w:left="874" w:right="118" w:hanging="339"/>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1" w:hanging="361"/>
              <w:jc w:val="both"/>
              <w:rPr>
                <w:sz w:val="22"/>
              </w:rPr>
            </w:pPr>
            <w:r>
              <w:rPr>
                <w:sz w:val="22"/>
              </w:rPr>
              <w:t>3.4</w:t>
            </w:r>
            <w:r>
              <w:rPr>
                <w:spacing w:val="-5"/>
                <w:sz w:val="22"/>
              </w:rPr>
              <w:t> </w:t>
            </w:r>
            <w:r>
              <w:rPr>
                <w:sz w:val="22"/>
              </w:rPr>
              <w:t>A</w:t>
            </w:r>
            <w:r>
              <w:rPr>
                <w:spacing w:val="-7"/>
                <w:sz w:val="22"/>
              </w:rPr>
              <w:t> </w:t>
            </w:r>
            <w:r>
              <w:rPr>
                <w:sz w:val="22"/>
              </w:rPr>
              <w:t>bidder</w:t>
            </w:r>
            <w:r>
              <w:rPr>
                <w:spacing w:val="-5"/>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7"/>
                <w:sz w:val="22"/>
              </w:rPr>
              <w:t> </w:t>
            </w:r>
            <w:r>
              <w:rPr>
                <w:sz w:val="22"/>
              </w:rPr>
              <w:t>by</w:t>
            </w:r>
            <w:r>
              <w:rPr>
                <w:spacing w:val="-7"/>
                <w:sz w:val="22"/>
              </w:rPr>
              <w:t> </w:t>
            </w:r>
            <w:r>
              <w:rPr>
                <w:sz w:val="22"/>
              </w:rPr>
              <w:t>the</w:t>
            </w:r>
            <w:r>
              <w:rPr>
                <w:spacing w:val="-6"/>
                <w:sz w:val="22"/>
              </w:rPr>
              <w:t> </w:t>
            </w:r>
            <w:r>
              <w:rPr>
                <w:sz w:val="22"/>
              </w:rPr>
              <w:t>GoN,</w:t>
            </w:r>
            <w:r>
              <w:rPr>
                <w:spacing w:val="-5"/>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9"/>
                <w:sz w:val="22"/>
              </w:rPr>
              <w:t> </w:t>
            </w:r>
            <w:r>
              <w:rPr>
                <w:spacing w:val="-2"/>
                <w:sz w:val="22"/>
              </w:rPr>
              <w:t>authority</w:t>
            </w:r>
            <w:r>
              <w:rPr>
                <w:spacing w:val="-11"/>
                <w:sz w:val="22"/>
              </w:rPr>
              <w:t> </w:t>
            </w:r>
            <w:r>
              <w:rPr>
                <w:spacing w:val="-2"/>
                <w:sz w:val="22"/>
              </w:rPr>
              <w:t>under</w:t>
            </w:r>
            <w:r>
              <w:rPr>
                <w:spacing w:val="-10"/>
                <w:sz w:val="22"/>
              </w:rPr>
              <w:t> </w:t>
            </w:r>
            <w:r>
              <w:rPr>
                <w:spacing w:val="-2"/>
                <w:sz w:val="22"/>
              </w:rPr>
              <w:t>the</w:t>
            </w:r>
            <w:r>
              <w:rPr>
                <w:spacing w:val="-11"/>
                <w:sz w:val="22"/>
              </w:rPr>
              <w:t> </w:t>
            </w:r>
            <w:r>
              <w:rPr>
                <w:spacing w:val="-2"/>
                <w:sz w:val="22"/>
              </w:rPr>
              <w:t>prevailing</w:t>
            </w:r>
            <w:r>
              <w:rPr>
                <w:spacing w:val="-12"/>
                <w:sz w:val="22"/>
              </w:rPr>
              <w:t> </w:t>
            </w:r>
            <w:r>
              <w:rPr>
                <w:spacing w:val="-2"/>
                <w:sz w:val="22"/>
              </w:rPr>
              <w:t>law </w:t>
            </w:r>
            <w:r>
              <w:rPr>
                <w:sz w:val="22"/>
              </w:rPr>
              <w:t>for</w:t>
            </w:r>
            <w:r>
              <w:rPr>
                <w:spacing w:val="-4"/>
                <w:sz w:val="22"/>
              </w:rPr>
              <w:t> </w:t>
            </w:r>
            <w:r>
              <w:rPr>
                <w:sz w:val="22"/>
              </w:rPr>
              <w:t>failure</w:t>
            </w:r>
            <w:r>
              <w:rPr>
                <w:spacing w:val="-4"/>
                <w:sz w:val="22"/>
              </w:rPr>
              <w:t> </w:t>
            </w:r>
            <w:r>
              <w:rPr>
                <w:sz w:val="22"/>
              </w:rPr>
              <w:t>to</w:t>
            </w:r>
            <w:r>
              <w:rPr>
                <w:spacing w:val="-4"/>
                <w:sz w:val="22"/>
              </w:rPr>
              <w:t> </w:t>
            </w:r>
            <w:r>
              <w:rPr>
                <w:sz w:val="22"/>
              </w:rPr>
              <w:t>repay</w:t>
            </w:r>
            <w:r>
              <w:rPr>
                <w:spacing w:val="-7"/>
                <w:sz w:val="22"/>
              </w:rPr>
              <w:t> </w:t>
            </w:r>
            <w:r>
              <w:rPr>
                <w:sz w:val="22"/>
              </w:rPr>
              <w:t>a</w:t>
            </w:r>
            <w:r>
              <w:rPr>
                <w:spacing w:val="-4"/>
                <w:sz w:val="22"/>
              </w:rPr>
              <w:t> </w:t>
            </w:r>
            <w:r>
              <w:rPr>
                <w:sz w:val="22"/>
              </w:rPr>
              <w:t>loan</w:t>
            </w:r>
            <w:r>
              <w:rPr>
                <w:spacing w:val="-4"/>
                <w:sz w:val="22"/>
              </w:rPr>
              <w:t> </w:t>
            </w:r>
            <w:r>
              <w:rPr>
                <w:sz w:val="22"/>
              </w:rPr>
              <w:t>disbursed</w:t>
            </w:r>
            <w:r>
              <w:rPr>
                <w:spacing w:val="-4"/>
                <w:sz w:val="22"/>
              </w:rPr>
              <w:t> </w:t>
            </w:r>
            <w:r>
              <w:rPr>
                <w:sz w:val="22"/>
              </w:rPr>
              <w:t>by</w:t>
            </w:r>
            <w:r>
              <w:rPr>
                <w:spacing w:val="-7"/>
                <w:sz w:val="22"/>
              </w:rPr>
              <w:t> </w:t>
            </w:r>
            <w:r>
              <w:rPr>
                <w:sz w:val="22"/>
              </w:rPr>
              <w:t>a</w:t>
            </w:r>
            <w:r>
              <w:rPr>
                <w:spacing w:val="-4"/>
                <w:sz w:val="22"/>
              </w:rPr>
              <w:t> </w:t>
            </w:r>
            <w:r>
              <w:rPr>
                <w:sz w:val="22"/>
              </w:rPr>
              <w:t>bank</w:t>
            </w:r>
            <w:r>
              <w:rPr>
                <w:spacing w:val="-7"/>
                <w:sz w:val="22"/>
              </w:rPr>
              <w:t> </w:t>
            </w:r>
            <w:r>
              <w:rPr>
                <w:sz w:val="22"/>
              </w:rPr>
              <w:t>or</w:t>
            </w:r>
            <w:r>
              <w:rPr>
                <w:spacing w:val="-4"/>
                <w:sz w:val="22"/>
              </w:rPr>
              <w:t> </w:t>
            </w:r>
            <w:r>
              <w:rPr>
                <w:sz w:val="22"/>
              </w:rPr>
              <w:t>financial</w:t>
            </w:r>
            <w:r>
              <w:rPr>
                <w:spacing w:val="-4"/>
                <w:sz w:val="22"/>
              </w:rPr>
              <w:t> </w:t>
            </w:r>
            <w:r>
              <w:rPr>
                <w:sz w:val="22"/>
              </w:rPr>
              <w:t>institution</w:t>
            </w:r>
            <w:r>
              <w:rPr>
                <w:sz w:val="24"/>
              </w:rPr>
              <w:t>,</w:t>
            </w:r>
            <w:r>
              <w:rPr>
                <w:spacing w:val="-9"/>
                <w:sz w:val="24"/>
              </w:rPr>
              <w:t> </w:t>
            </w:r>
            <w:r>
              <w:rPr>
                <w:sz w:val="22"/>
              </w:rPr>
              <w:t>and/or the DP in case of DP funded project, shall be ineligible to bid for a contract during the period of time determined by the GoN, PPMO, the competent authority and/or the DP.</w:t>
            </w:r>
          </w:p>
          <w:p>
            <w:pPr>
              <w:pStyle w:val="TableParagraph"/>
              <w:spacing w:line="276" w:lineRule="auto" w:before="40"/>
              <w:ind w:left="466" w:right="93" w:hanging="361"/>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9"/>
                <w:sz w:val="22"/>
              </w:rPr>
              <w:t> </w:t>
            </w:r>
            <w:r>
              <w:rPr>
                <w:spacing w:val="-4"/>
                <w:sz w:val="22"/>
              </w:rPr>
              <w:t>of</w:t>
            </w:r>
            <w:r>
              <w:rPr>
                <w:spacing w:val="-10"/>
                <w:sz w:val="22"/>
              </w:rPr>
              <w:t> </w:t>
            </w:r>
            <w:r>
              <w:rPr>
                <w:spacing w:val="-4"/>
                <w:sz w:val="22"/>
              </w:rPr>
              <w:t>a</w:t>
            </w:r>
            <w:r>
              <w:rPr>
                <w:spacing w:val="-9"/>
                <w:sz w:val="22"/>
              </w:rPr>
              <w:t> </w:t>
            </w:r>
            <w:r>
              <w:rPr>
                <w:spacing w:val="-4"/>
                <w:sz w:val="22"/>
              </w:rPr>
              <w:t>natural</w:t>
            </w:r>
            <w:r>
              <w:rPr>
                <w:spacing w:val="-7"/>
                <w:sz w:val="22"/>
              </w:rPr>
              <w:t> </w:t>
            </w:r>
            <w:r>
              <w:rPr>
                <w:spacing w:val="-4"/>
                <w:sz w:val="22"/>
              </w:rPr>
              <w:t>person</w:t>
            </w:r>
            <w:r>
              <w:rPr>
                <w:spacing w:val="-8"/>
                <w:sz w:val="22"/>
              </w:rPr>
              <w:t> </w:t>
            </w:r>
            <w:r>
              <w:rPr>
                <w:spacing w:val="-4"/>
                <w:sz w:val="22"/>
              </w:rPr>
              <w:t>or</w:t>
            </w:r>
            <w:r>
              <w:rPr>
                <w:spacing w:val="-7"/>
                <w:sz w:val="22"/>
              </w:rPr>
              <w:t> </w:t>
            </w:r>
            <w:r>
              <w:rPr>
                <w:spacing w:val="-4"/>
                <w:sz w:val="22"/>
              </w:rPr>
              <w:t>firm/institution/company</w:t>
            </w:r>
            <w:r>
              <w:rPr>
                <w:spacing w:val="-10"/>
                <w:sz w:val="22"/>
              </w:rPr>
              <w:t> </w:t>
            </w:r>
            <w:r>
              <w:rPr>
                <w:spacing w:val="-4"/>
                <w:sz w:val="22"/>
              </w:rPr>
              <w:t>which</w:t>
            </w:r>
            <w:r>
              <w:rPr>
                <w:spacing w:val="-8"/>
                <w:sz w:val="22"/>
              </w:rPr>
              <w:t> </w:t>
            </w:r>
            <w:r>
              <w:rPr>
                <w:spacing w:val="-4"/>
                <w:sz w:val="22"/>
              </w:rPr>
              <w:t>is</w:t>
            </w:r>
            <w:r>
              <w:rPr>
                <w:spacing w:val="-10"/>
                <w:sz w:val="22"/>
              </w:rPr>
              <w:t> </w:t>
            </w:r>
            <w:r>
              <w:rPr>
                <w:spacing w:val="-4"/>
                <w:sz w:val="22"/>
              </w:rPr>
              <w:t>already</w:t>
            </w:r>
            <w:r>
              <w:rPr>
                <w:spacing w:val="-8"/>
                <w:sz w:val="22"/>
              </w:rPr>
              <w:t> </w:t>
            </w:r>
            <w:r>
              <w:rPr>
                <w:spacing w:val="-4"/>
                <w:sz w:val="22"/>
              </w:rPr>
              <w:t>declared </w:t>
            </w:r>
            <w:r>
              <w:rPr>
                <w:sz w:val="22"/>
              </w:rPr>
              <w:t>blacklisted and ineligible by the GoN, any other new or existing firm/institution/company owned partially or fully by such Natural person or </w:t>
            </w:r>
            <w:r>
              <w:rPr>
                <w:spacing w:val="-2"/>
                <w:sz w:val="22"/>
              </w:rPr>
              <w:t>Owner</w:t>
            </w:r>
            <w:r>
              <w:rPr>
                <w:spacing w:val="6"/>
                <w:sz w:val="22"/>
              </w:rPr>
              <w:t> </w:t>
            </w:r>
            <w:r>
              <w:rPr>
                <w:spacing w:val="-2"/>
                <w:sz w:val="22"/>
              </w:rPr>
              <w:t>or</w:t>
            </w:r>
            <w:r>
              <w:rPr>
                <w:spacing w:val="4"/>
                <w:sz w:val="22"/>
              </w:rPr>
              <w:t> </w:t>
            </w:r>
            <w:r>
              <w:rPr>
                <w:spacing w:val="-2"/>
                <w:sz w:val="22"/>
              </w:rPr>
              <w:t>Board</w:t>
            </w:r>
            <w:r>
              <w:rPr>
                <w:spacing w:val="6"/>
                <w:sz w:val="22"/>
              </w:rPr>
              <w:t> </w:t>
            </w:r>
            <w:r>
              <w:rPr>
                <w:spacing w:val="-2"/>
                <w:sz w:val="22"/>
              </w:rPr>
              <w:t>of</w:t>
            </w:r>
            <w:r>
              <w:rPr>
                <w:spacing w:val="4"/>
                <w:sz w:val="22"/>
              </w:rPr>
              <w:t> </w:t>
            </w:r>
            <w:r>
              <w:rPr>
                <w:spacing w:val="-2"/>
                <w:sz w:val="22"/>
              </w:rPr>
              <w:t>director</w:t>
            </w:r>
            <w:r>
              <w:rPr>
                <w:spacing w:val="5"/>
                <w:sz w:val="22"/>
              </w:rPr>
              <w:t> </w:t>
            </w:r>
            <w:r>
              <w:rPr>
                <w:spacing w:val="-2"/>
                <w:sz w:val="22"/>
              </w:rPr>
              <w:t>of</w:t>
            </w:r>
            <w:r>
              <w:rPr>
                <w:spacing w:val="5"/>
                <w:sz w:val="22"/>
              </w:rPr>
              <w:t> </w:t>
            </w:r>
            <w:r>
              <w:rPr>
                <w:spacing w:val="-2"/>
                <w:sz w:val="22"/>
              </w:rPr>
              <w:t>blacklisted</w:t>
            </w:r>
            <w:r>
              <w:rPr>
                <w:spacing w:val="5"/>
                <w:sz w:val="22"/>
              </w:rPr>
              <w:t> </w:t>
            </w:r>
            <w:r>
              <w:rPr>
                <w:spacing w:val="-2"/>
                <w:sz w:val="22"/>
              </w:rPr>
              <w:t>firm/institution/company;</w:t>
            </w:r>
            <w:r>
              <w:rPr>
                <w:spacing w:val="2"/>
                <w:sz w:val="22"/>
              </w:rPr>
              <w:t> </w:t>
            </w:r>
            <w:r>
              <w:rPr>
                <w:spacing w:val="-2"/>
                <w:sz w:val="22"/>
              </w:rPr>
              <w:t>shall</w:t>
            </w:r>
            <w:r>
              <w:rPr>
                <w:spacing w:val="3"/>
                <w:sz w:val="22"/>
              </w:rPr>
              <w:t> </w:t>
            </w:r>
            <w:r>
              <w:rPr>
                <w:spacing w:val="-5"/>
                <w:sz w:val="22"/>
              </w:rPr>
              <w:t>not</w:t>
            </w:r>
          </w:p>
          <w:p>
            <w:pPr>
              <w:pStyle w:val="TableParagraph"/>
              <w:spacing w:line="251" w:lineRule="exact"/>
              <w:ind w:left="466"/>
              <w:jc w:val="both"/>
              <w:rPr>
                <w:sz w:val="22"/>
              </w:rPr>
            </w:pPr>
            <w:r>
              <w:rPr>
                <w:spacing w:val="-6"/>
                <w:sz w:val="22"/>
              </w:rPr>
              <w:t>be</w:t>
            </w:r>
            <w:r>
              <w:rPr>
                <w:spacing w:val="-4"/>
                <w:sz w:val="22"/>
              </w:rPr>
              <w:t> </w:t>
            </w:r>
            <w:r>
              <w:rPr>
                <w:spacing w:val="-6"/>
                <w:sz w:val="22"/>
              </w:rPr>
              <w:t>eligible</w:t>
            </w:r>
            <w:r>
              <w:rPr>
                <w:spacing w:val="-3"/>
                <w:sz w:val="22"/>
              </w:rPr>
              <w:t> </w:t>
            </w:r>
            <w:r>
              <w:rPr>
                <w:spacing w:val="-6"/>
                <w:sz w:val="22"/>
              </w:rPr>
              <w:t>bidder.</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3.6</w:t>
            </w:r>
            <w:r>
              <w:rPr>
                <w:spacing w:val="-8"/>
                <w:sz w:val="22"/>
              </w:rPr>
              <w:t> </w:t>
            </w:r>
            <w:r>
              <w:rPr>
                <w:sz w:val="22"/>
              </w:rPr>
              <w:t>Furthermore,</w:t>
            </w:r>
            <w:r>
              <w:rPr>
                <w:spacing w:val="-8"/>
                <w:sz w:val="22"/>
              </w:rPr>
              <w:t> </w:t>
            </w:r>
            <w:r>
              <w:rPr>
                <w:sz w:val="22"/>
              </w:rPr>
              <w:t>Bidders</w:t>
            </w:r>
            <w:r>
              <w:rPr>
                <w:spacing w:val="-7"/>
                <w:sz w:val="22"/>
              </w:rPr>
              <w:t> </w:t>
            </w:r>
            <w:r>
              <w:rPr>
                <w:sz w:val="22"/>
              </w:rPr>
              <w:t>shall</w:t>
            </w:r>
            <w:r>
              <w:rPr>
                <w:spacing w:val="-7"/>
                <w:sz w:val="22"/>
              </w:rPr>
              <w:t> </w:t>
            </w:r>
            <w:r>
              <w:rPr>
                <w:sz w:val="22"/>
              </w:rPr>
              <w:t>be</w:t>
            </w:r>
            <w:r>
              <w:rPr>
                <w:spacing w:val="-8"/>
                <w:sz w:val="22"/>
              </w:rPr>
              <w:t> </w:t>
            </w:r>
            <w:r>
              <w:rPr>
                <w:sz w:val="22"/>
              </w:rPr>
              <w:t>aware</w:t>
            </w:r>
            <w:r>
              <w:rPr>
                <w:spacing w:val="-8"/>
                <w:sz w:val="22"/>
              </w:rPr>
              <w:t> </w:t>
            </w:r>
            <w:r>
              <w:rPr>
                <w:sz w:val="22"/>
              </w:rPr>
              <w:t>of</w:t>
            </w:r>
            <w:r>
              <w:rPr>
                <w:spacing w:val="-9"/>
                <w:sz w:val="22"/>
              </w:rPr>
              <w:t> </w:t>
            </w:r>
            <w:r>
              <w:rPr>
                <w:sz w:val="22"/>
              </w:rPr>
              <w:t>the</w:t>
            </w:r>
            <w:r>
              <w:rPr>
                <w:spacing w:val="-8"/>
                <w:sz w:val="22"/>
              </w:rPr>
              <w:t> </w:t>
            </w:r>
            <w:r>
              <w:rPr>
                <w:sz w:val="22"/>
              </w:rPr>
              <w:t>provisions</w:t>
            </w:r>
            <w:r>
              <w:rPr>
                <w:spacing w:val="-7"/>
                <w:sz w:val="22"/>
              </w:rPr>
              <w:t> </w:t>
            </w:r>
            <w:r>
              <w:rPr>
                <w:sz w:val="22"/>
              </w:rPr>
              <w:t>of</w:t>
            </w:r>
            <w:r>
              <w:rPr>
                <w:spacing w:val="-7"/>
                <w:sz w:val="22"/>
              </w:rPr>
              <w:t> </w:t>
            </w:r>
            <w:r>
              <w:rPr>
                <w:sz w:val="22"/>
              </w:rPr>
              <w:t>GCC</w:t>
            </w:r>
            <w:r>
              <w:rPr>
                <w:spacing w:val="-9"/>
                <w:sz w:val="22"/>
              </w:rPr>
              <w:t> </w:t>
            </w:r>
            <w:r>
              <w:rPr>
                <w:sz w:val="22"/>
              </w:rPr>
              <w:t>28.3</w:t>
            </w:r>
            <w:r>
              <w:rPr>
                <w:spacing w:val="-8"/>
                <w:sz w:val="22"/>
              </w:rPr>
              <w:t> </w:t>
            </w:r>
            <w:r>
              <w:rPr>
                <w:sz w:val="22"/>
              </w:rPr>
              <w:t>and</w:t>
            </w:r>
            <w:r>
              <w:rPr>
                <w:spacing w:val="-5"/>
                <w:sz w:val="22"/>
              </w:rPr>
              <w:t> </w:t>
            </w:r>
            <w:r>
              <w:rPr>
                <w:sz w:val="22"/>
              </w:rPr>
              <w:t>GCC </w:t>
            </w:r>
            <w:r>
              <w:rPr>
                <w:spacing w:val="-2"/>
                <w:sz w:val="22"/>
              </w:rPr>
              <w:t>72.3(j).</w:t>
            </w:r>
          </w:p>
        </w:tc>
      </w:tr>
      <w:tr>
        <w:trPr>
          <w:trHeight w:val="3902" w:hRule="atLeast"/>
        </w:trPr>
        <w:tc>
          <w:tcPr>
            <w:tcW w:w="2179" w:type="dxa"/>
            <w:vMerge w:val="restart"/>
          </w:tcPr>
          <w:p>
            <w:pPr>
              <w:pStyle w:val="TableParagraph"/>
              <w:spacing w:line="249" w:lineRule="exact"/>
              <w:ind w:left="107"/>
              <w:rPr>
                <w:b/>
                <w:sz w:val="22"/>
              </w:rPr>
            </w:pPr>
            <w:r>
              <w:rPr>
                <w:b/>
                <w:sz w:val="22"/>
              </w:rPr>
              <w:t>4.</w:t>
            </w:r>
            <w:r>
              <w:rPr>
                <w:b/>
                <w:spacing w:val="-1"/>
                <w:sz w:val="22"/>
              </w:rPr>
              <w:t> </w:t>
            </w:r>
            <w:r>
              <w:rPr>
                <w:b/>
                <w:sz w:val="22"/>
              </w:rPr>
              <w:t>Eligible</w:t>
            </w:r>
            <w:r>
              <w:rPr>
                <w:b/>
                <w:spacing w:val="1"/>
                <w:sz w:val="22"/>
              </w:rPr>
              <w:t> </w:t>
            </w:r>
            <w:r>
              <w:rPr>
                <w:b/>
                <w:spacing w:val="-2"/>
                <w:sz w:val="22"/>
              </w:rPr>
              <w:t>Bidders</w:t>
            </w:r>
          </w:p>
        </w:tc>
        <w:tc>
          <w:tcPr>
            <w:tcW w:w="7290" w:type="dxa"/>
          </w:tcPr>
          <w:p>
            <w:pPr>
              <w:pStyle w:val="TableParagraph"/>
              <w:numPr>
                <w:ilvl w:val="1"/>
                <w:numId w:val="9"/>
              </w:numPr>
              <w:tabs>
                <w:tab w:pos="451" w:val="left" w:leader="none"/>
                <w:tab w:pos="477" w:val="left" w:leader="none"/>
              </w:tabs>
              <w:spacing w:line="276" w:lineRule="auto" w:before="34" w:after="0"/>
              <w:ind w:left="451" w:right="93" w:hanging="347"/>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2"/>
                <w:sz w:val="22"/>
              </w:rPr>
              <w:t> </w:t>
            </w:r>
            <w:r>
              <w:rPr>
                <w:spacing w:val="-2"/>
                <w:sz w:val="22"/>
              </w:rPr>
              <w:t>joint</w:t>
            </w:r>
            <w:r>
              <w:rPr>
                <w:spacing w:val="-8"/>
                <w:sz w:val="22"/>
              </w:rPr>
              <w:t> </w:t>
            </w:r>
            <w:r>
              <w:rPr>
                <w:spacing w:val="-2"/>
                <w:sz w:val="22"/>
              </w:rPr>
              <w:t>venture.</w:t>
            </w:r>
            <w:r>
              <w:rPr>
                <w:spacing w:val="-7"/>
                <w:sz w:val="22"/>
              </w:rPr>
              <w:t> </w:t>
            </w:r>
            <w:r>
              <w:rPr>
                <w:spacing w:val="-2"/>
                <w:sz w:val="22"/>
              </w:rPr>
              <w:t>In</w:t>
            </w:r>
            <w:r>
              <w:rPr>
                <w:spacing w:val="-5"/>
                <w:sz w:val="22"/>
              </w:rPr>
              <w:t> </w:t>
            </w:r>
            <w:r>
              <w:rPr>
                <w:spacing w:val="-2"/>
                <w:sz w:val="22"/>
              </w:rPr>
              <w:t>the</w:t>
            </w:r>
            <w:r>
              <w:rPr>
                <w:spacing w:val="-7"/>
                <w:sz w:val="22"/>
              </w:rPr>
              <w:t> </w:t>
            </w:r>
            <w:r>
              <w:rPr>
                <w:spacing w:val="-2"/>
                <w:sz w:val="22"/>
              </w:rPr>
              <w:t>case</w:t>
            </w:r>
            <w:r>
              <w:rPr>
                <w:spacing w:val="-7"/>
                <w:sz w:val="22"/>
              </w:rPr>
              <w:t> </w:t>
            </w:r>
            <w:r>
              <w:rPr>
                <w:spacing w:val="-2"/>
                <w:sz w:val="22"/>
              </w:rPr>
              <w:t>of</w:t>
            </w:r>
            <w:r>
              <w:rPr>
                <w:spacing w:val="-4"/>
                <w:sz w:val="22"/>
              </w:rPr>
              <w:t> </w:t>
            </w:r>
            <w:r>
              <w:rPr>
                <w:spacing w:val="-2"/>
                <w:sz w:val="22"/>
              </w:rPr>
              <w:t>a</w:t>
            </w:r>
            <w:r>
              <w:rPr>
                <w:spacing w:val="-7"/>
                <w:sz w:val="22"/>
              </w:rPr>
              <w:t> </w:t>
            </w:r>
            <w:r>
              <w:rPr>
                <w:spacing w:val="-2"/>
                <w:sz w:val="22"/>
              </w:rPr>
              <w:t>JV:</w:t>
            </w:r>
          </w:p>
          <w:p>
            <w:pPr>
              <w:pStyle w:val="TableParagraph"/>
              <w:numPr>
                <w:ilvl w:val="2"/>
                <w:numId w:val="9"/>
              </w:numPr>
              <w:tabs>
                <w:tab w:pos="787" w:val="left" w:leader="none"/>
                <w:tab w:pos="811" w:val="left" w:leader="none"/>
              </w:tabs>
              <w:spacing w:line="276" w:lineRule="auto" w:before="39" w:after="0"/>
              <w:ind w:left="811" w:right="94"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40"/>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2"/>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3"/>
                <w:sz w:val="22"/>
              </w:rPr>
              <w:t> </w:t>
            </w:r>
            <w:r>
              <w:rPr>
                <w:sz w:val="22"/>
              </w:rPr>
              <w:t>terms.</w:t>
            </w:r>
            <w:r>
              <w:rPr>
                <w:spacing w:val="-13"/>
                <w:sz w:val="22"/>
              </w:rPr>
              <w:t> </w:t>
            </w:r>
            <w:r>
              <w:rPr>
                <w:sz w:val="22"/>
              </w:rPr>
              <w:t>Maximum</w:t>
            </w:r>
            <w:r>
              <w:rPr>
                <w:spacing w:val="-14"/>
                <w:sz w:val="22"/>
              </w:rPr>
              <w:t> </w:t>
            </w:r>
            <w:r>
              <w:rPr>
                <w:sz w:val="22"/>
              </w:rPr>
              <w:t>number</w:t>
            </w:r>
            <w:r>
              <w:rPr>
                <w:spacing w:val="-13"/>
                <w:sz w:val="22"/>
              </w:rPr>
              <w:t> </w:t>
            </w:r>
            <w:r>
              <w:rPr>
                <w:sz w:val="22"/>
              </w:rPr>
              <w:t>of </w:t>
            </w:r>
            <w:r>
              <w:rPr>
                <w:spacing w:val="-2"/>
                <w:sz w:val="22"/>
              </w:rPr>
              <w:t>JV</w:t>
            </w:r>
            <w:r>
              <w:rPr>
                <w:spacing w:val="-4"/>
                <w:sz w:val="22"/>
              </w:rPr>
              <w:t> </w:t>
            </w:r>
            <w:r>
              <w:rPr>
                <w:spacing w:val="-2"/>
                <w:sz w:val="22"/>
              </w:rPr>
              <w:t>shall</w:t>
            </w:r>
            <w:r>
              <w:rPr>
                <w:spacing w:val="-5"/>
                <w:sz w:val="22"/>
              </w:rPr>
              <w:t> </w:t>
            </w:r>
            <w:r>
              <w:rPr>
                <w:spacing w:val="-2"/>
                <w:sz w:val="22"/>
              </w:rPr>
              <w:t>be</w:t>
            </w:r>
            <w:r>
              <w:rPr>
                <w:spacing w:val="-5"/>
                <w:sz w:val="22"/>
              </w:rPr>
              <w:t> </w:t>
            </w:r>
            <w:r>
              <w:rPr>
                <w:spacing w:val="-2"/>
                <w:sz w:val="22"/>
              </w:rPr>
              <w:t>as</w:t>
            </w:r>
            <w:r>
              <w:rPr>
                <w:spacing w:val="-5"/>
                <w:sz w:val="22"/>
              </w:rPr>
              <w:t> </w:t>
            </w:r>
            <w:r>
              <w:rPr>
                <w:spacing w:val="-2"/>
                <w:sz w:val="22"/>
              </w:rPr>
              <w:t>specified</w:t>
            </w:r>
            <w:r>
              <w:rPr>
                <w:spacing w:val="-5"/>
                <w:sz w:val="22"/>
              </w:rPr>
              <w:t> </w:t>
            </w:r>
            <w:r>
              <w:rPr>
                <w:b/>
                <w:spacing w:val="-2"/>
                <w:sz w:val="22"/>
              </w:rPr>
              <w:t>in</w:t>
            </w:r>
            <w:r>
              <w:rPr>
                <w:b/>
                <w:spacing w:val="-6"/>
                <w:sz w:val="22"/>
              </w:rPr>
              <w:t> </w:t>
            </w:r>
            <w:r>
              <w:rPr>
                <w:b/>
                <w:spacing w:val="-2"/>
                <w:sz w:val="22"/>
              </w:rPr>
              <w:t>the</w:t>
            </w:r>
            <w:r>
              <w:rPr>
                <w:b/>
                <w:spacing w:val="-8"/>
                <w:sz w:val="22"/>
              </w:rPr>
              <w:t> </w:t>
            </w:r>
            <w:r>
              <w:rPr>
                <w:b/>
                <w:spacing w:val="-2"/>
                <w:sz w:val="22"/>
              </w:rPr>
              <w:t>BDS</w:t>
            </w:r>
            <w:r>
              <w:rPr>
                <w:spacing w:val="-2"/>
                <w:sz w:val="22"/>
              </w:rPr>
              <w:t>.</w:t>
            </w:r>
            <w:r>
              <w:rPr>
                <w:spacing w:val="-8"/>
                <w:sz w:val="22"/>
              </w:rPr>
              <w:t> </w:t>
            </w:r>
            <w:r>
              <w:rPr>
                <w:spacing w:val="-2"/>
                <w:sz w:val="22"/>
              </w:rPr>
              <w:t>The</w:t>
            </w:r>
            <w:r>
              <w:rPr>
                <w:spacing w:val="-5"/>
                <w:sz w:val="22"/>
              </w:rPr>
              <w:t> </w:t>
            </w:r>
            <w:r>
              <w:rPr>
                <w:spacing w:val="-2"/>
                <w:sz w:val="22"/>
              </w:rPr>
              <w:t>eligibility</w:t>
            </w:r>
            <w:r>
              <w:rPr>
                <w:spacing w:val="-8"/>
                <w:sz w:val="22"/>
              </w:rPr>
              <w:t> </w:t>
            </w:r>
            <w:r>
              <w:rPr>
                <w:spacing w:val="-2"/>
                <w:sz w:val="22"/>
              </w:rPr>
              <w:t>criteria</w:t>
            </w:r>
            <w:r>
              <w:rPr>
                <w:spacing w:val="-8"/>
                <w:sz w:val="22"/>
              </w:rPr>
              <w:t> </w:t>
            </w:r>
            <w:r>
              <w:rPr>
                <w:spacing w:val="-2"/>
                <w:sz w:val="22"/>
              </w:rPr>
              <w:t>requirement</w:t>
            </w:r>
            <w:r>
              <w:rPr>
                <w:spacing w:val="-5"/>
                <w:sz w:val="22"/>
              </w:rPr>
              <w:t> </w:t>
            </w:r>
            <w:r>
              <w:rPr>
                <w:spacing w:val="-2"/>
                <w:sz w:val="22"/>
              </w:rPr>
              <w:t>of </w:t>
            </w:r>
            <w:r>
              <w:rPr>
                <w:sz w:val="22"/>
              </w:rPr>
              <w:t>the parties to the JV shall be as specified in Section III Evaluation and Eligibility Criteria, and</w:t>
            </w:r>
          </w:p>
          <w:p>
            <w:pPr>
              <w:pStyle w:val="TableParagraph"/>
              <w:numPr>
                <w:ilvl w:val="2"/>
                <w:numId w:val="9"/>
              </w:numPr>
              <w:tabs>
                <w:tab w:pos="811" w:val="left" w:leader="none"/>
                <w:tab w:pos="830" w:val="left" w:leader="none"/>
              </w:tabs>
              <w:spacing w:line="290" w:lineRule="atLeast" w:before="4" w:after="0"/>
              <w:ind w:left="811" w:right="96" w:hanging="308"/>
              <w:jc w:val="both"/>
              <w:rPr>
                <w:sz w:val="22"/>
              </w:rPr>
            </w:pPr>
            <w:r>
              <w:rPr>
                <w:sz w:val="22"/>
              </w:rPr>
              <w:t>the</w:t>
            </w:r>
            <w:r>
              <w:rPr>
                <w:sz w:val="22"/>
              </w:rPr>
              <w:t> JV shall nominate a Representative who shall have the authority to conduct all business for and on behalf of any and all the parties of the JV during the bidding process and, in the event the JV is awarded the Contract, during Contract execution.</w:t>
            </w:r>
          </w:p>
        </w:tc>
      </w:tr>
      <w:tr>
        <w:trPr>
          <w:trHeight w:val="120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0" w:hanging="361"/>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1"/>
                <w:sz w:val="22"/>
              </w:rPr>
              <w:t> </w:t>
            </w:r>
            <w:r>
              <w:rPr>
                <w:spacing w:val="-2"/>
                <w:sz w:val="22"/>
              </w:rPr>
              <w:t>or</w:t>
            </w:r>
            <w:r>
              <w:rPr>
                <w:spacing w:val="-10"/>
                <w:sz w:val="22"/>
              </w:rPr>
              <w:t> </w:t>
            </w:r>
            <w:r>
              <w:rPr>
                <w:spacing w:val="-2"/>
                <w:sz w:val="22"/>
              </w:rPr>
              <w:t>eligible</w:t>
            </w:r>
            <w:r>
              <w:rPr>
                <w:spacing w:val="-11"/>
                <w:sz w:val="22"/>
              </w:rPr>
              <w:t> </w:t>
            </w:r>
            <w:r>
              <w:rPr>
                <w:spacing w:val="-2"/>
                <w:sz w:val="22"/>
              </w:rPr>
              <w:t>countries</w:t>
            </w:r>
            <w:r>
              <w:rPr>
                <w:spacing w:val="-10"/>
                <w:sz w:val="22"/>
              </w:rPr>
              <w:t> </w:t>
            </w:r>
            <w:r>
              <w:rPr>
                <w:spacing w:val="-2"/>
                <w:sz w:val="22"/>
              </w:rPr>
              <w:t>mentioned</w:t>
            </w:r>
            <w:r>
              <w:rPr>
                <w:spacing w:val="-9"/>
                <w:sz w:val="22"/>
              </w:rPr>
              <w:t> </w:t>
            </w:r>
            <w:r>
              <w:rPr>
                <w:b/>
                <w:spacing w:val="-2"/>
                <w:sz w:val="22"/>
              </w:rPr>
              <w:t>in</w:t>
            </w:r>
            <w:r>
              <w:rPr>
                <w:b/>
                <w:spacing w:val="-12"/>
                <w:sz w:val="22"/>
              </w:rPr>
              <w:t> </w:t>
            </w:r>
            <w:r>
              <w:rPr>
                <w:b/>
                <w:spacing w:val="-2"/>
                <w:sz w:val="22"/>
              </w:rPr>
              <w:t>the</w:t>
            </w:r>
            <w:r>
              <w:rPr>
                <w:b/>
                <w:spacing w:val="-11"/>
                <w:sz w:val="22"/>
              </w:rPr>
              <w:t> </w:t>
            </w:r>
            <w:r>
              <w:rPr>
                <w:b/>
                <w:spacing w:val="-2"/>
                <w:sz w:val="22"/>
              </w:rPr>
              <w:t>BDS</w:t>
            </w:r>
            <w:r>
              <w:rPr>
                <w:spacing w:val="-2"/>
                <w:sz w:val="22"/>
              </w:rPr>
              <w:t>.</w:t>
            </w:r>
            <w:r>
              <w:rPr>
                <w:spacing w:val="-10"/>
                <w:sz w:val="22"/>
              </w:rPr>
              <w:t> </w:t>
            </w:r>
            <w:r>
              <w:rPr>
                <w:spacing w:val="-2"/>
                <w:sz w:val="22"/>
              </w:rPr>
              <w:t>A</w:t>
            </w:r>
            <w:r>
              <w:rPr>
                <w:spacing w:val="-12"/>
                <w:sz w:val="22"/>
              </w:rPr>
              <w:t> </w:t>
            </w:r>
            <w:r>
              <w:rPr>
                <w:spacing w:val="-2"/>
                <w:sz w:val="22"/>
              </w:rPr>
              <w:t>Bidder</w:t>
            </w:r>
            <w:r>
              <w:rPr>
                <w:spacing w:val="-10"/>
                <w:sz w:val="22"/>
              </w:rPr>
              <w:t> </w:t>
            </w:r>
            <w:r>
              <w:rPr>
                <w:spacing w:val="-2"/>
                <w:sz w:val="22"/>
              </w:rPr>
              <w:t>shall</w:t>
            </w:r>
            <w:r>
              <w:rPr>
                <w:spacing w:val="-10"/>
                <w:sz w:val="22"/>
              </w:rPr>
              <w:t> </w:t>
            </w:r>
            <w:r>
              <w:rPr>
                <w:spacing w:val="-2"/>
                <w:sz w:val="22"/>
              </w:rPr>
              <w:t>be</w:t>
            </w:r>
            <w:r>
              <w:rPr>
                <w:spacing w:val="-11"/>
                <w:sz w:val="22"/>
              </w:rPr>
              <w:t> </w:t>
            </w:r>
            <w:r>
              <w:rPr>
                <w:spacing w:val="-2"/>
                <w:sz w:val="22"/>
              </w:rPr>
              <w:t>deemed to</w:t>
            </w:r>
            <w:r>
              <w:rPr>
                <w:spacing w:val="-12"/>
                <w:sz w:val="22"/>
              </w:rPr>
              <w:t> </w:t>
            </w:r>
            <w:r>
              <w:rPr>
                <w:spacing w:val="-2"/>
                <w:sz w:val="22"/>
              </w:rPr>
              <w:t>have</w:t>
            </w:r>
            <w:r>
              <w:rPr>
                <w:spacing w:val="-11"/>
                <w:sz w:val="22"/>
              </w:rPr>
              <w:t> </w:t>
            </w:r>
            <w:r>
              <w:rPr>
                <w:spacing w:val="-2"/>
                <w:sz w:val="22"/>
              </w:rPr>
              <w:t>the</w:t>
            </w:r>
            <w:r>
              <w:rPr>
                <w:spacing w:val="-11"/>
                <w:sz w:val="22"/>
              </w:rPr>
              <w:t> </w:t>
            </w:r>
            <w:r>
              <w:rPr>
                <w:spacing w:val="-2"/>
                <w:sz w:val="22"/>
              </w:rPr>
              <w:t>nationality</w:t>
            </w:r>
            <w:r>
              <w:rPr>
                <w:spacing w:val="-12"/>
                <w:sz w:val="22"/>
              </w:rPr>
              <w:t> </w:t>
            </w:r>
            <w:r>
              <w:rPr>
                <w:spacing w:val="-2"/>
                <w:sz w:val="22"/>
              </w:rPr>
              <w:t>of</w:t>
            </w:r>
            <w:r>
              <w:rPr>
                <w:spacing w:val="-11"/>
                <w:sz w:val="22"/>
              </w:rPr>
              <w:t> </w:t>
            </w:r>
            <w:r>
              <w:rPr>
                <w:spacing w:val="-2"/>
                <w:sz w:val="22"/>
              </w:rPr>
              <w:t>a</w:t>
            </w:r>
            <w:r>
              <w:rPr>
                <w:spacing w:val="-10"/>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1"/>
                <w:sz w:val="22"/>
              </w:rPr>
              <w:t> </w:t>
            </w:r>
            <w:r>
              <w:rPr>
                <w:spacing w:val="-2"/>
                <w:sz w:val="22"/>
              </w:rPr>
              <w:t>Bidder</w:t>
            </w:r>
            <w:r>
              <w:rPr>
                <w:spacing w:val="-11"/>
                <w:sz w:val="22"/>
              </w:rPr>
              <w:t> </w:t>
            </w:r>
            <w:r>
              <w:rPr>
                <w:spacing w:val="-2"/>
                <w:sz w:val="22"/>
              </w:rPr>
              <w:t>is</w:t>
            </w:r>
            <w:r>
              <w:rPr>
                <w:spacing w:val="-11"/>
                <w:sz w:val="22"/>
              </w:rPr>
              <w:t> </w:t>
            </w:r>
            <w:r>
              <w:rPr>
                <w:spacing w:val="-2"/>
                <w:sz w:val="22"/>
              </w:rPr>
              <w:t>a</w:t>
            </w:r>
            <w:r>
              <w:rPr>
                <w:spacing w:val="-11"/>
                <w:sz w:val="22"/>
              </w:rPr>
              <w:t> </w:t>
            </w:r>
            <w:r>
              <w:rPr>
                <w:spacing w:val="-2"/>
                <w:sz w:val="22"/>
              </w:rPr>
              <w:t>citizen</w:t>
            </w:r>
            <w:r>
              <w:rPr>
                <w:spacing w:val="-11"/>
                <w:sz w:val="22"/>
              </w:rPr>
              <w:t> </w:t>
            </w:r>
            <w:r>
              <w:rPr>
                <w:spacing w:val="-2"/>
                <w:sz w:val="22"/>
              </w:rPr>
              <w:t>or</w:t>
            </w:r>
            <w:r>
              <w:rPr>
                <w:spacing w:val="-11"/>
                <w:sz w:val="22"/>
              </w:rPr>
              <w:t> </w:t>
            </w:r>
            <w:r>
              <w:rPr>
                <w:spacing w:val="-2"/>
                <w:sz w:val="22"/>
              </w:rPr>
              <w:t>is</w:t>
            </w:r>
            <w:r>
              <w:rPr>
                <w:spacing w:val="-11"/>
                <w:sz w:val="22"/>
              </w:rPr>
              <w:t> </w:t>
            </w:r>
            <w:r>
              <w:rPr>
                <w:spacing w:val="-2"/>
                <w:sz w:val="22"/>
              </w:rPr>
              <w:t>constituted,</w:t>
            </w:r>
            <w:r>
              <w:rPr>
                <w:spacing w:val="-11"/>
                <w:sz w:val="22"/>
              </w:rPr>
              <w:t> </w:t>
            </w:r>
            <w:r>
              <w:rPr>
                <w:spacing w:val="-2"/>
                <w:sz w:val="22"/>
              </w:rPr>
              <w:t>or </w:t>
            </w:r>
            <w:r>
              <w:rPr>
                <w:spacing w:val="-4"/>
                <w:sz w:val="22"/>
              </w:rPr>
              <w:t>incorporated, and</w:t>
            </w:r>
            <w:r>
              <w:rPr>
                <w:spacing w:val="-1"/>
                <w:sz w:val="22"/>
              </w:rPr>
              <w:t> </w:t>
            </w:r>
            <w:r>
              <w:rPr>
                <w:spacing w:val="-4"/>
                <w:sz w:val="22"/>
              </w:rPr>
              <w:t>operates</w:t>
            </w:r>
            <w:r>
              <w:rPr>
                <w:spacing w:val="-3"/>
                <w:sz w:val="22"/>
              </w:rPr>
              <w:t> </w:t>
            </w:r>
            <w:r>
              <w:rPr>
                <w:spacing w:val="-4"/>
                <w:sz w:val="22"/>
              </w:rPr>
              <w:t>in conformity with the</w:t>
            </w:r>
            <w:r>
              <w:rPr>
                <w:spacing w:val="-1"/>
                <w:sz w:val="22"/>
              </w:rPr>
              <w:t> </w:t>
            </w:r>
            <w:r>
              <w:rPr>
                <w:spacing w:val="-4"/>
                <w:sz w:val="22"/>
              </w:rPr>
              <w:t>provisions</w:t>
            </w:r>
            <w:r>
              <w:rPr>
                <w:sz w:val="22"/>
              </w:rPr>
              <w:t> </w:t>
            </w:r>
            <w:r>
              <w:rPr>
                <w:spacing w:val="-4"/>
                <w:sz w:val="22"/>
              </w:rPr>
              <w:t>of</w:t>
            </w:r>
            <w:r>
              <w:rPr>
                <w:spacing w:val="-3"/>
                <w:sz w:val="22"/>
              </w:rPr>
              <w:t> </w:t>
            </w:r>
            <w:r>
              <w:rPr>
                <w:spacing w:val="-4"/>
                <w:sz w:val="22"/>
              </w:rPr>
              <w:t>the</w:t>
            </w:r>
            <w:r>
              <w:rPr>
                <w:spacing w:val="-3"/>
                <w:sz w:val="22"/>
              </w:rPr>
              <w:t> </w:t>
            </w:r>
            <w:r>
              <w:rPr>
                <w:spacing w:val="-4"/>
                <w:sz w:val="22"/>
              </w:rPr>
              <w:t>laws</w:t>
            </w:r>
            <w:r>
              <w:rPr>
                <w:spacing w:val="-1"/>
                <w:sz w:val="22"/>
              </w:rPr>
              <w:t> </w:t>
            </w:r>
            <w:r>
              <w:rPr>
                <w:spacing w:val="-4"/>
                <w:sz w:val="22"/>
              </w:rPr>
              <w:t>of</w:t>
            </w:r>
            <w:r>
              <w:rPr>
                <w:spacing w:val="-2"/>
                <w:sz w:val="22"/>
              </w:rPr>
              <w:t> </w:t>
            </w:r>
            <w:r>
              <w:rPr>
                <w:spacing w:val="-4"/>
                <w:sz w:val="22"/>
              </w:rPr>
              <w:t>that</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vMerge w:val="restart"/>
          </w:tcPr>
          <w:p>
            <w:pPr>
              <w:pStyle w:val="TableParagraph"/>
              <w:rPr>
                <w:sz w:val="22"/>
              </w:rPr>
            </w:pPr>
          </w:p>
        </w:tc>
        <w:tc>
          <w:tcPr>
            <w:tcW w:w="7290" w:type="dxa"/>
          </w:tcPr>
          <w:p>
            <w:pPr>
              <w:pStyle w:val="TableParagraph"/>
              <w:spacing w:line="276" w:lineRule="auto"/>
              <w:ind w:left="466"/>
              <w:rPr>
                <w:sz w:val="22"/>
              </w:rPr>
            </w:pPr>
            <w:r>
              <w:rPr>
                <w:spacing w:val="-4"/>
                <w:sz w:val="22"/>
              </w:rPr>
              <w:t>country.</w:t>
            </w:r>
            <w:r>
              <w:rPr>
                <w:spacing w:val="-6"/>
                <w:sz w:val="22"/>
              </w:rPr>
              <w:t> </w:t>
            </w:r>
            <w:r>
              <w:rPr>
                <w:spacing w:val="-4"/>
                <w:sz w:val="22"/>
              </w:rPr>
              <w:t>This</w:t>
            </w:r>
            <w:r>
              <w:rPr>
                <w:spacing w:val="-5"/>
                <w:sz w:val="22"/>
              </w:rPr>
              <w:t> </w:t>
            </w:r>
            <w:r>
              <w:rPr>
                <w:spacing w:val="-4"/>
                <w:sz w:val="22"/>
              </w:rPr>
              <w:t>criterion</w:t>
            </w:r>
            <w:r>
              <w:rPr>
                <w:spacing w:val="-6"/>
                <w:sz w:val="22"/>
              </w:rPr>
              <w:t> </w:t>
            </w:r>
            <w:r>
              <w:rPr>
                <w:spacing w:val="-4"/>
                <w:sz w:val="22"/>
              </w:rPr>
              <w:t>shall</w:t>
            </w:r>
            <w:r>
              <w:rPr>
                <w:spacing w:val="-5"/>
                <w:sz w:val="22"/>
              </w:rPr>
              <w:t> </w:t>
            </w:r>
            <w:r>
              <w:rPr>
                <w:spacing w:val="-4"/>
                <w:sz w:val="22"/>
              </w:rPr>
              <w:t>also apply</w:t>
            </w:r>
            <w:r>
              <w:rPr>
                <w:spacing w:val="-6"/>
                <w:sz w:val="22"/>
              </w:rPr>
              <w:t> </w:t>
            </w:r>
            <w:r>
              <w:rPr>
                <w:spacing w:val="-4"/>
                <w:sz w:val="22"/>
              </w:rPr>
              <w:t>to</w:t>
            </w:r>
            <w:r>
              <w:rPr>
                <w:spacing w:val="-6"/>
                <w:sz w:val="22"/>
              </w:rPr>
              <w:t> </w:t>
            </w:r>
            <w:r>
              <w:rPr>
                <w:spacing w:val="-4"/>
                <w:sz w:val="22"/>
              </w:rPr>
              <w:t>the determination of</w:t>
            </w:r>
            <w:r>
              <w:rPr>
                <w:spacing w:val="-5"/>
                <w:sz w:val="22"/>
              </w:rPr>
              <w:t> </w:t>
            </w:r>
            <w:r>
              <w:rPr>
                <w:spacing w:val="-4"/>
                <w:sz w:val="22"/>
              </w:rPr>
              <w:t>the</w:t>
            </w:r>
            <w:r>
              <w:rPr>
                <w:spacing w:val="-5"/>
                <w:sz w:val="22"/>
              </w:rPr>
              <w:t> </w:t>
            </w:r>
            <w:r>
              <w:rPr>
                <w:spacing w:val="-4"/>
                <w:sz w:val="22"/>
              </w:rPr>
              <w:t>nationality</w:t>
            </w:r>
            <w:r>
              <w:rPr>
                <w:spacing w:val="-6"/>
                <w:sz w:val="22"/>
              </w:rPr>
              <w:t> </w:t>
            </w:r>
            <w:r>
              <w:rPr>
                <w:spacing w:val="-4"/>
                <w:sz w:val="22"/>
              </w:rPr>
              <w:t>of </w:t>
            </w:r>
            <w:r>
              <w:rPr>
                <w:sz w:val="22"/>
              </w:rPr>
              <w:t>proposed sub-Contractors</w:t>
            </w:r>
            <w:r>
              <w:rPr>
                <w:spacing w:val="2"/>
                <w:sz w:val="22"/>
              </w:rPr>
              <w:t> </w:t>
            </w:r>
            <w:r>
              <w:rPr>
                <w:sz w:val="22"/>
              </w:rPr>
              <w:t>or</w:t>
            </w:r>
            <w:r>
              <w:rPr>
                <w:spacing w:val="2"/>
                <w:sz w:val="22"/>
              </w:rPr>
              <w:t> </w:t>
            </w:r>
            <w:r>
              <w:rPr>
                <w:sz w:val="22"/>
              </w:rPr>
              <w:t>suppliers</w:t>
            </w:r>
            <w:r>
              <w:rPr>
                <w:spacing w:val="2"/>
                <w:sz w:val="22"/>
              </w:rPr>
              <w:t> </w:t>
            </w:r>
            <w:r>
              <w:rPr>
                <w:sz w:val="22"/>
              </w:rPr>
              <w:t>for</w:t>
            </w:r>
            <w:r>
              <w:rPr>
                <w:spacing w:val="2"/>
                <w:sz w:val="22"/>
              </w:rPr>
              <w:t> </w:t>
            </w:r>
            <w:r>
              <w:rPr>
                <w:sz w:val="22"/>
              </w:rPr>
              <w:t>any</w:t>
            </w:r>
            <w:r>
              <w:rPr>
                <w:spacing w:val="1"/>
                <w:sz w:val="22"/>
              </w:rPr>
              <w:t> </w:t>
            </w:r>
            <w:r>
              <w:rPr>
                <w:sz w:val="22"/>
              </w:rPr>
              <w:t>part</w:t>
            </w:r>
            <w:r>
              <w:rPr>
                <w:spacing w:val="2"/>
                <w:sz w:val="22"/>
              </w:rPr>
              <w:t> </w:t>
            </w:r>
            <w:r>
              <w:rPr>
                <w:sz w:val="22"/>
              </w:rPr>
              <w:t>of</w:t>
            </w:r>
            <w:r>
              <w:rPr>
                <w:spacing w:val="2"/>
                <w:sz w:val="22"/>
              </w:rPr>
              <w:t> </w:t>
            </w:r>
            <w:r>
              <w:rPr>
                <w:sz w:val="22"/>
              </w:rPr>
              <w:t>the</w:t>
            </w:r>
            <w:r>
              <w:rPr>
                <w:spacing w:val="3"/>
                <w:sz w:val="22"/>
              </w:rPr>
              <w:t> </w:t>
            </w:r>
            <w:r>
              <w:rPr>
                <w:sz w:val="22"/>
              </w:rPr>
              <w:t>Contract</w:t>
            </w:r>
            <w:r>
              <w:rPr>
                <w:spacing w:val="3"/>
                <w:sz w:val="22"/>
              </w:rPr>
              <w:t> </w:t>
            </w:r>
            <w:r>
              <w:rPr>
                <w:spacing w:val="-2"/>
                <w:sz w:val="22"/>
              </w:rPr>
              <w:t>including</w:t>
            </w:r>
          </w:p>
          <w:p>
            <w:pPr>
              <w:pStyle w:val="TableParagraph"/>
              <w:ind w:left="466"/>
              <w:rPr>
                <w:sz w:val="22"/>
              </w:rPr>
            </w:pPr>
            <w:r>
              <w:rPr>
                <w:spacing w:val="-6"/>
                <w:sz w:val="22"/>
              </w:rPr>
              <w:t>related</w:t>
            </w:r>
            <w:r>
              <w:rPr>
                <w:spacing w:val="-1"/>
                <w:sz w:val="22"/>
              </w:rPr>
              <w:t> </w:t>
            </w:r>
            <w:r>
              <w:rPr>
                <w:spacing w:val="-2"/>
                <w:sz w:val="22"/>
              </w:rPr>
              <w:t>services.</w:t>
            </w:r>
          </w:p>
        </w:tc>
      </w:tr>
      <w:tr>
        <w:trPr>
          <w:trHeight w:val="7342" w:hRule="atLeast"/>
        </w:trPr>
        <w:tc>
          <w:tcPr>
            <w:tcW w:w="2179" w:type="dxa"/>
            <w:vMerge/>
            <w:tcBorders>
              <w:top w:val="nil"/>
            </w:tcBorders>
          </w:tcPr>
          <w:p>
            <w:pPr>
              <w:rPr>
                <w:sz w:val="2"/>
                <w:szCs w:val="2"/>
              </w:rPr>
            </w:pPr>
          </w:p>
        </w:tc>
        <w:tc>
          <w:tcPr>
            <w:tcW w:w="7290" w:type="dxa"/>
          </w:tcPr>
          <w:p>
            <w:pPr>
              <w:pStyle w:val="TableParagraph"/>
              <w:spacing w:line="276" w:lineRule="auto" w:before="34"/>
              <w:ind w:left="451" w:right="94" w:hanging="347"/>
              <w:jc w:val="both"/>
              <w:rPr>
                <w:sz w:val="22"/>
              </w:rPr>
            </w:pPr>
            <w:r>
              <w:rPr>
                <w:spacing w:val="-2"/>
                <w:sz w:val="22"/>
              </w:rPr>
              <w:t>4.3</w:t>
            </w:r>
            <w:r>
              <w:rPr>
                <w:spacing w:val="-9"/>
                <w:sz w:val="22"/>
              </w:rPr>
              <w:t> </w:t>
            </w:r>
            <w:r>
              <w:rPr>
                <w:spacing w:val="-2"/>
                <w:sz w:val="22"/>
              </w:rPr>
              <w:t>A</w:t>
            </w:r>
            <w:r>
              <w:rPr>
                <w:spacing w:val="-8"/>
                <w:sz w:val="22"/>
              </w:rPr>
              <w:t> </w:t>
            </w:r>
            <w:r>
              <w:rPr>
                <w:spacing w:val="-2"/>
                <w:sz w:val="22"/>
              </w:rPr>
              <w:t>Bidder</w:t>
            </w:r>
            <w:r>
              <w:rPr>
                <w:spacing w:val="-8"/>
                <w:sz w:val="22"/>
              </w:rPr>
              <w:t> </w:t>
            </w:r>
            <w:r>
              <w:rPr>
                <w:spacing w:val="-2"/>
                <w:sz w:val="22"/>
              </w:rPr>
              <w:t>shall</w:t>
            </w:r>
            <w:r>
              <w:rPr>
                <w:spacing w:val="-8"/>
                <w:sz w:val="22"/>
              </w:rPr>
              <w:t> </w:t>
            </w:r>
            <w:r>
              <w:rPr>
                <w:spacing w:val="-2"/>
                <w:sz w:val="22"/>
              </w:rPr>
              <w:t>not</w:t>
            </w:r>
            <w:r>
              <w:rPr>
                <w:spacing w:val="-8"/>
                <w:sz w:val="22"/>
              </w:rPr>
              <w:t> </w:t>
            </w:r>
            <w:r>
              <w:rPr>
                <w:spacing w:val="-2"/>
                <w:sz w:val="22"/>
              </w:rPr>
              <w:t>have</w:t>
            </w:r>
            <w:r>
              <w:rPr>
                <w:spacing w:val="-9"/>
                <w:sz w:val="22"/>
              </w:rPr>
              <w:t> </w:t>
            </w:r>
            <w:r>
              <w:rPr>
                <w:spacing w:val="-2"/>
                <w:sz w:val="22"/>
              </w:rPr>
              <w:t>a</w:t>
            </w:r>
            <w:r>
              <w:rPr>
                <w:spacing w:val="-6"/>
                <w:sz w:val="22"/>
              </w:rPr>
              <w:t> </w:t>
            </w:r>
            <w:r>
              <w:rPr>
                <w:spacing w:val="-2"/>
                <w:sz w:val="22"/>
              </w:rPr>
              <w:t>conflict</w:t>
            </w:r>
            <w:r>
              <w:rPr>
                <w:spacing w:val="-8"/>
                <w:sz w:val="22"/>
              </w:rPr>
              <w:t> </w:t>
            </w:r>
            <w:r>
              <w:rPr>
                <w:spacing w:val="-2"/>
                <w:sz w:val="22"/>
              </w:rPr>
              <w:t>of</w:t>
            </w:r>
            <w:r>
              <w:rPr>
                <w:spacing w:val="-11"/>
                <w:sz w:val="22"/>
              </w:rPr>
              <w:t> </w:t>
            </w:r>
            <w:r>
              <w:rPr>
                <w:spacing w:val="-2"/>
                <w:sz w:val="22"/>
              </w:rPr>
              <w:t>interest.</w:t>
            </w:r>
            <w:r>
              <w:rPr>
                <w:spacing w:val="-9"/>
                <w:sz w:val="22"/>
              </w:rPr>
              <w:t> </w:t>
            </w:r>
            <w:r>
              <w:rPr>
                <w:spacing w:val="-2"/>
                <w:sz w:val="22"/>
              </w:rPr>
              <w:t>A</w:t>
            </w:r>
            <w:r>
              <w:rPr>
                <w:spacing w:val="-6"/>
                <w:sz w:val="22"/>
              </w:rPr>
              <w:t> </w:t>
            </w:r>
            <w:r>
              <w:rPr>
                <w:spacing w:val="-2"/>
                <w:sz w:val="22"/>
              </w:rPr>
              <w:t>Bidder</w:t>
            </w:r>
            <w:r>
              <w:rPr>
                <w:spacing w:val="-8"/>
                <w:sz w:val="22"/>
              </w:rPr>
              <w:t> </w:t>
            </w:r>
            <w:r>
              <w:rPr>
                <w:spacing w:val="-2"/>
                <w:sz w:val="22"/>
              </w:rPr>
              <w:t>found</w:t>
            </w:r>
            <w:r>
              <w:rPr>
                <w:spacing w:val="-9"/>
                <w:sz w:val="22"/>
              </w:rPr>
              <w:t> </w:t>
            </w:r>
            <w:r>
              <w:rPr>
                <w:spacing w:val="-2"/>
                <w:sz w:val="22"/>
              </w:rPr>
              <w:t>to</w:t>
            </w:r>
            <w:r>
              <w:rPr>
                <w:spacing w:val="-6"/>
                <w:sz w:val="22"/>
              </w:rPr>
              <w:t> </w:t>
            </w:r>
            <w:r>
              <w:rPr>
                <w:spacing w:val="-2"/>
                <w:sz w:val="22"/>
              </w:rPr>
              <w:t>have</w:t>
            </w:r>
            <w:r>
              <w:rPr>
                <w:spacing w:val="-11"/>
                <w:sz w:val="22"/>
              </w:rPr>
              <w:t> </w:t>
            </w:r>
            <w:r>
              <w:rPr>
                <w:spacing w:val="-2"/>
                <w:sz w:val="22"/>
              </w:rPr>
              <w:t>a</w:t>
            </w:r>
            <w:r>
              <w:rPr>
                <w:spacing w:val="-11"/>
                <w:sz w:val="22"/>
              </w:rPr>
              <w:t> </w:t>
            </w:r>
            <w:r>
              <w:rPr>
                <w:spacing w:val="-2"/>
                <w:sz w:val="22"/>
              </w:rPr>
              <w:t>conflict </w:t>
            </w:r>
            <w:r>
              <w:rPr>
                <w:sz w:val="22"/>
              </w:rPr>
              <w:t>of interest shall be disqualified. if any of, including but not limited to, the following</w:t>
            </w:r>
            <w:r>
              <w:rPr>
                <w:spacing w:val="-6"/>
                <w:sz w:val="22"/>
              </w:rPr>
              <w:t> </w:t>
            </w:r>
            <w:r>
              <w:rPr>
                <w:sz w:val="22"/>
              </w:rPr>
              <w:t>apply:</w:t>
            </w:r>
          </w:p>
          <w:p>
            <w:pPr>
              <w:pStyle w:val="TableParagraph"/>
              <w:numPr>
                <w:ilvl w:val="0"/>
                <w:numId w:val="10"/>
              </w:numPr>
              <w:tabs>
                <w:tab w:pos="743" w:val="left" w:leader="none"/>
              </w:tabs>
              <w:spacing w:line="240" w:lineRule="auto" w:before="39" w:after="0"/>
              <w:ind w:left="743" w:right="0" w:hanging="292"/>
              <w:jc w:val="left"/>
              <w:rPr>
                <w:sz w:val="22"/>
              </w:rPr>
            </w:pPr>
            <w:r>
              <w:rPr>
                <w:spacing w:val="-2"/>
                <w:sz w:val="22"/>
              </w:rPr>
              <w:t>they</w:t>
            </w:r>
            <w:r>
              <w:rPr>
                <w:spacing w:val="-12"/>
                <w:sz w:val="22"/>
              </w:rPr>
              <w:t> </w:t>
            </w:r>
            <w:r>
              <w:rPr>
                <w:spacing w:val="-2"/>
                <w:sz w:val="22"/>
              </w:rPr>
              <w:t>have</w:t>
            </w:r>
            <w:r>
              <w:rPr>
                <w:spacing w:val="-7"/>
                <w:sz w:val="22"/>
              </w:rPr>
              <w:t> </w:t>
            </w:r>
            <w:r>
              <w:rPr>
                <w:spacing w:val="-2"/>
                <w:sz w:val="22"/>
              </w:rPr>
              <w:t>controlling</w:t>
            </w:r>
            <w:r>
              <w:rPr>
                <w:spacing w:val="-10"/>
                <w:sz w:val="22"/>
              </w:rPr>
              <w:t> </w:t>
            </w:r>
            <w:r>
              <w:rPr>
                <w:spacing w:val="-2"/>
                <w:sz w:val="22"/>
              </w:rPr>
              <w:t>partners</w:t>
            </w:r>
            <w:r>
              <w:rPr>
                <w:spacing w:val="-7"/>
                <w:sz w:val="22"/>
              </w:rPr>
              <w:t> </w:t>
            </w:r>
            <w:r>
              <w:rPr>
                <w:spacing w:val="-2"/>
                <w:sz w:val="22"/>
              </w:rPr>
              <w:t>in</w:t>
            </w:r>
            <w:r>
              <w:rPr>
                <w:spacing w:val="-7"/>
                <w:sz w:val="22"/>
              </w:rPr>
              <w:t> </w:t>
            </w:r>
            <w:r>
              <w:rPr>
                <w:spacing w:val="-2"/>
                <w:sz w:val="22"/>
              </w:rPr>
              <w:t>common;</w:t>
            </w:r>
            <w:r>
              <w:rPr>
                <w:spacing w:val="-5"/>
                <w:sz w:val="22"/>
              </w:rPr>
              <w:t> or</w:t>
            </w:r>
          </w:p>
          <w:p>
            <w:pPr>
              <w:pStyle w:val="TableParagraph"/>
              <w:numPr>
                <w:ilvl w:val="0"/>
                <w:numId w:val="10"/>
              </w:numPr>
              <w:tabs>
                <w:tab w:pos="715" w:val="left" w:leader="none"/>
                <w:tab w:pos="776" w:val="left" w:leader="none"/>
              </w:tabs>
              <w:spacing w:line="276" w:lineRule="auto" w:before="79" w:after="0"/>
              <w:ind w:left="715" w:right="98"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9" w:after="0"/>
              <w:ind w:left="737" w:right="0" w:hanging="286"/>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1"/>
                <w:sz w:val="22"/>
              </w:rPr>
              <w:t> </w:t>
            </w:r>
            <w:r>
              <w:rPr>
                <w:spacing w:val="-2"/>
                <w:sz w:val="22"/>
              </w:rPr>
              <w:t>purposes</w:t>
            </w:r>
            <w:r>
              <w:rPr>
                <w:spacing w:val="-12"/>
                <w:sz w:val="22"/>
              </w:rPr>
              <w:t> </w:t>
            </w:r>
            <w:r>
              <w:rPr>
                <w:spacing w:val="-2"/>
                <w:sz w:val="22"/>
              </w:rPr>
              <w:t>of</w:t>
            </w:r>
            <w:r>
              <w:rPr>
                <w:spacing w:val="-12"/>
                <w:sz w:val="22"/>
              </w:rPr>
              <w:t> </w:t>
            </w:r>
            <w:r>
              <w:rPr>
                <w:spacing w:val="-2"/>
                <w:sz w:val="22"/>
              </w:rPr>
              <w:t>this</w:t>
            </w:r>
            <w:r>
              <w:rPr>
                <w:spacing w:val="-11"/>
                <w:sz w:val="22"/>
              </w:rPr>
              <w:t> </w:t>
            </w:r>
            <w:r>
              <w:rPr>
                <w:spacing w:val="-2"/>
                <w:sz w:val="22"/>
              </w:rPr>
              <w:t>bid;</w:t>
            </w:r>
            <w:r>
              <w:rPr>
                <w:spacing w:val="-9"/>
                <w:sz w:val="22"/>
              </w:rPr>
              <w:t> </w:t>
            </w:r>
            <w:r>
              <w:rPr>
                <w:spacing w:val="-5"/>
                <w:sz w:val="22"/>
              </w:rPr>
              <w:t>or</w:t>
            </w:r>
          </w:p>
          <w:p>
            <w:pPr>
              <w:pStyle w:val="TableParagraph"/>
              <w:numPr>
                <w:ilvl w:val="0"/>
                <w:numId w:val="10"/>
              </w:numPr>
              <w:tabs>
                <w:tab w:pos="715" w:val="left" w:leader="none"/>
                <w:tab w:pos="754" w:val="left" w:leader="none"/>
              </w:tabs>
              <w:spacing w:line="276" w:lineRule="auto" w:before="79" w:after="0"/>
              <w:ind w:left="715" w:right="112"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1"/>
                <w:sz w:val="22"/>
              </w:rPr>
              <w:t> </w:t>
            </w:r>
            <w:r>
              <w:rPr>
                <w:sz w:val="22"/>
              </w:rPr>
              <w:t>third parties, that puts them in a position to have access to information about or improperly influence on the Bid of another Bidder, or influence the decisions</w:t>
            </w:r>
            <w:r>
              <w:rPr>
                <w:spacing w:val="-5"/>
                <w:sz w:val="22"/>
              </w:rPr>
              <w:t> </w:t>
            </w:r>
            <w:r>
              <w:rPr>
                <w:sz w:val="22"/>
              </w:rPr>
              <w:t>of</w:t>
            </w:r>
            <w:r>
              <w:rPr>
                <w:spacing w:val="-5"/>
                <w:sz w:val="22"/>
              </w:rPr>
              <w:t> </w:t>
            </w:r>
            <w:r>
              <w:rPr>
                <w:sz w:val="22"/>
              </w:rPr>
              <w:t>the</w:t>
            </w:r>
            <w:r>
              <w:rPr>
                <w:spacing w:val="-3"/>
                <w:sz w:val="22"/>
              </w:rPr>
              <w:t> </w:t>
            </w:r>
            <w:r>
              <w:rPr>
                <w:sz w:val="22"/>
              </w:rPr>
              <w:t>Employer</w:t>
            </w:r>
            <w:r>
              <w:rPr>
                <w:spacing w:val="-5"/>
                <w:sz w:val="22"/>
              </w:rPr>
              <w:t> </w:t>
            </w:r>
            <w:r>
              <w:rPr>
                <w:sz w:val="22"/>
              </w:rPr>
              <w:t>regarding</w:t>
            </w:r>
            <w:r>
              <w:rPr>
                <w:spacing w:val="-9"/>
                <w:sz w:val="22"/>
              </w:rPr>
              <w:t> </w:t>
            </w:r>
            <w:r>
              <w:rPr>
                <w:sz w:val="22"/>
              </w:rPr>
              <w:t>this</w:t>
            </w:r>
            <w:r>
              <w:rPr>
                <w:spacing w:val="-3"/>
                <w:sz w:val="22"/>
              </w:rPr>
              <w:t> </w:t>
            </w:r>
            <w:r>
              <w:rPr>
                <w:sz w:val="22"/>
              </w:rPr>
              <w:t>bidding</w:t>
            </w:r>
            <w:r>
              <w:rPr>
                <w:spacing w:val="-6"/>
                <w:sz w:val="22"/>
              </w:rPr>
              <w:t> </w:t>
            </w:r>
            <w:r>
              <w:rPr>
                <w:sz w:val="22"/>
              </w:rPr>
              <w:t>process;</w:t>
            </w:r>
            <w:r>
              <w:rPr>
                <w:spacing w:val="-4"/>
                <w:sz w:val="22"/>
              </w:rPr>
              <w:t> </w:t>
            </w:r>
            <w:r>
              <w:rPr>
                <w:sz w:val="22"/>
              </w:rPr>
              <w:t>or</w:t>
            </w:r>
          </w:p>
          <w:p>
            <w:pPr>
              <w:pStyle w:val="TableParagraph"/>
              <w:numPr>
                <w:ilvl w:val="0"/>
                <w:numId w:val="10"/>
              </w:numPr>
              <w:tabs>
                <w:tab w:pos="715" w:val="left" w:leader="none"/>
                <w:tab w:pos="762" w:val="left" w:leader="none"/>
              </w:tabs>
              <w:spacing w:line="276" w:lineRule="auto" w:before="41" w:after="0"/>
              <w:ind w:left="715" w:right="110" w:hanging="264"/>
              <w:jc w:val="both"/>
              <w:rPr>
                <w:sz w:val="22"/>
              </w:rPr>
            </w:pPr>
            <w:r>
              <w:rPr>
                <w:sz w:val="22"/>
              </w:rPr>
              <w:t>a</w:t>
            </w:r>
            <w:r>
              <w:rPr>
                <w:spacing w:val="40"/>
                <w:sz w:val="22"/>
              </w:rPr>
              <w:t> </w:t>
            </w:r>
            <w:r>
              <w:rPr>
                <w:sz w:val="22"/>
              </w:rPr>
              <w:t>Bidder participates in more than one bid in this bidding process</w:t>
            </w:r>
            <w:r>
              <w:rPr>
                <w:spacing w:val="-1"/>
                <w:sz w:val="22"/>
              </w:rPr>
              <w:t> </w:t>
            </w:r>
            <w:r>
              <w:rPr>
                <w:sz w:val="22"/>
              </w:rPr>
              <w:t>either individually or as a partner in a joint venture. This will result in the </w:t>
            </w:r>
            <w:r>
              <w:rPr>
                <w:spacing w:val="-2"/>
                <w:sz w:val="22"/>
              </w:rPr>
              <w:t>disqualification</w:t>
            </w:r>
            <w:r>
              <w:rPr>
                <w:spacing w:val="-7"/>
                <w:sz w:val="22"/>
              </w:rPr>
              <w:t> </w:t>
            </w:r>
            <w:r>
              <w:rPr>
                <w:spacing w:val="-2"/>
                <w:sz w:val="22"/>
              </w:rPr>
              <w:t>of</w:t>
            </w:r>
            <w:r>
              <w:rPr>
                <w:spacing w:val="-7"/>
                <w:sz w:val="22"/>
              </w:rPr>
              <w:t> </w:t>
            </w:r>
            <w:r>
              <w:rPr>
                <w:spacing w:val="-2"/>
                <w:sz w:val="22"/>
              </w:rPr>
              <w:t>all</w:t>
            </w:r>
            <w:r>
              <w:rPr>
                <w:spacing w:val="-7"/>
                <w:sz w:val="22"/>
              </w:rPr>
              <w:t> </w:t>
            </w:r>
            <w:r>
              <w:rPr>
                <w:spacing w:val="-2"/>
                <w:sz w:val="22"/>
              </w:rPr>
              <w:t>Bids</w:t>
            </w:r>
            <w:r>
              <w:rPr>
                <w:spacing w:val="-9"/>
                <w:sz w:val="22"/>
              </w:rPr>
              <w:t> </w:t>
            </w:r>
            <w:r>
              <w:rPr>
                <w:spacing w:val="-2"/>
                <w:sz w:val="22"/>
              </w:rPr>
              <w:t>in</w:t>
            </w:r>
            <w:r>
              <w:rPr>
                <w:spacing w:val="-7"/>
                <w:sz w:val="22"/>
              </w:rPr>
              <w:t> </w:t>
            </w:r>
            <w:r>
              <w:rPr>
                <w:spacing w:val="-2"/>
                <w:sz w:val="22"/>
              </w:rPr>
              <w:t>which</w:t>
            </w:r>
            <w:r>
              <w:rPr>
                <w:spacing w:val="-10"/>
                <w:sz w:val="22"/>
              </w:rPr>
              <w:t> </w:t>
            </w:r>
            <w:r>
              <w:rPr>
                <w:spacing w:val="-2"/>
                <w:sz w:val="22"/>
              </w:rPr>
              <w:t>it</w:t>
            </w:r>
            <w:r>
              <w:rPr>
                <w:spacing w:val="-7"/>
                <w:sz w:val="22"/>
              </w:rPr>
              <w:t> </w:t>
            </w:r>
            <w:r>
              <w:rPr>
                <w:spacing w:val="-2"/>
                <w:sz w:val="22"/>
              </w:rPr>
              <w:t>is</w:t>
            </w:r>
            <w:r>
              <w:rPr>
                <w:spacing w:val="-7"/>
                <w:sz w:val="22"/>
              </w:rPr>
              <w:t> </w:t>
            </w:r>
            <w:r>
              <w:rPr>
                <w:spacing w:val="-2"/>
                <w:sz w:val="22"/>
              </w:rPr>
              <w:t>involved.</w:t>
            </w:r>
            <w:r>
              <w:rPr>
                <w:spacing w:val="-3"/>
                <w:sz w:val="22"/>
              </w:rPr>
              <w:t> </w:t>
            </w:r>
            <w:r>
              <w:rPr>
                <w:spacing w:val="-2"/>
                <w:sz w:val="22"/>
              </w:rPr>
              <w:t>However,</w:t>
            </w:r>
            <w:r>
              <w:rPr>
                <w:spacing w:val="-3"/>
                <w:sz w:val="22"/>
              </w:rPr>
              <w:t> </w:t>
            </w:r>
            <w:r>
              <w:rPr>
                <w:spacing w:val="-2"/>
                <w:sz w:val="22"/>
              </w:rPr>
              <w:t>subject to</w:t>
            </w:r>
            <w:r>
              <w:rPr>
                <w:spacing w:val="-3"/>
                <w:sz w:val="22"/>
              </w:rPr>
              <w:t> </w:t>
            </w:r>
            <w:r>
              <w:rPr>
                <w:spacing w:val="-2"/>
                <w:sz w:val="22"/>
              </w:rPr>
              <w:t>any </w:t>
            </w:r>
            <w:r>
              <w:rPr>
                <w:sz w:val="22"/>
              </w:rPr>
              <w:t>finding</w:t>
            </w:r>
            <w:r>
              <w:rPr>
                <w:spacing w:val="-10"/>
                <w:sz w:val="22"/>
              </w:rPr>
              <w:t> </w:t>
            </w:r>
            <w:r>
              <w:rPr>
                <w:sz w:val="22"/>
              </w:rPr>
              <w:t>of</w:t>
            </w:r>
            <w:r>
              <w:rPr>
                <w:spacing w:val="-9"/>
                <w:sz w:val="22"/>
              </w:rPr>
              <w:t> </w:t>
            </w:r>
            <w:r>
              <w:rPr>
                <w:sz w:val="22"/>
              </w:rPr>
              <w:t>a</w:t>
            </w:r>
            <w:r>
              <w:rPr>
                <w:spacing w:val="-10"/>
                <w:sz w:val="22"/>
              </w:rPr>
              <w:t> </w:t>
            </w:r>
            <w:r>
              <w:rPr>
                <w:sz w:val="22"/>
              </w:rPr>
              <w:t>conflict</w:t>
            </w:r>
            <w:r>
              <w:rPr>
                <w:spacing w:val="-8"/>
                <w:sz w:val="22"/>
              </w:rPr>
              <w:t> </w:t>
            </w:r>
            <w:r>
              <w:rPr>
                <w:sz w:val="22"/>
              </w:rPr>
              <w:t>of</w:t>
            </w:r>
            <w:r>
              <w:rPr>
                <w:spacing w:val="-9"/>
                <w:sz w:val="22"/>
              </w:rPr>
              <w:t> </w:t>
            </w:r>
            <w:r>
              <w:rPr>
                <w:sz w:val="22"/>
              </w:rPr>
              <w:t>interest</w:t>
            </w:r>
            <w:r>
              <w:rPr>
                <w:spacing w:val="-9"/>
                <w:sz w:val="22"/>
              </w:rPr>
              <w:t> </w:t>
            </w:r>
            <w:r>
              <w:rPr>
                <w:sz w:val="22"/>
              </w:rPr>
              <w:t>in</w:t>
            </w:r>
            <w:r>
              <w:rPr>
                <w:spacing w:val="-10"/>
                <w:sz w:val="22"/>
              </w:rPr>
              <w:t> </w:t>
            </w:r>
            <w:r>
              <w:rPr>
                <w:sz w:val="22"/>
              </w:rPr>
              <w:t>terms</w:t>
            </w:r>
            <w:r>
              <w:rPr>
                <w:spacing w:val="-8"/>
                <w:sz w:val="22"/>
              </w:rPr>
              <w:t> </w:t>
            </w:r>
            <w:r>
              <w:rPr>
                <w:sz w:val="22"/>
              </w:rPr>
              <w:t>of</w:t>
            </w:r>
            <w:r>
              <w:rPr>
                <w:spacing w:val="-8"/>
                <w:sz w:val="22"/>
              </w:rPr>
              <w:t> </w:t>
            </w:r>
            <w:r>
              <w:rPr>
                <w:sz w:val="22"/>
              </w:rPr>
              <w:t>ITB</w:t>
            </w:r>
            <w:r>
              <w:rPr>
                <w:spacing w:val="-11"/>
                <w:sz w:val="22"/>
              </w:rPr>
              <w:t> </w:t>
            </w:r>
            <w:r>
              <w:rPr>
                <w:sz w:val="22"/>
              </w:rPr>
              <w:t>4.3</w:t>
            </w:r>
            <w:r>
              <w:rPr>
                <w:spacing w:val="-9"/>
                <w:sz w:val="22"/>
              </w:rPr>
              <w:t> </w:t>
            </w:r>
            <w:r>
              <w:rPr>
                <w:sz w:val="22"/>
              </w:rPr>
              <w:t>(a)-(d)</w:t>
            </w:r>
            <w:r>
              <w:rPr>
                <w:spacing w:val="-9"/>
                <w:sz w:val="22"/>
              </w:rPr>
              <w:t> </w:t>
            </w:r>
            <w:r>
              <w:rPr>
                <w:sz w:val="22"/>
              </w:rPr>
              <w:t>above,</w:t>
            </w:r>
            <w:r>
              <w:rPr>
                <w:spacing w:val="-10"/>
                <w:sz w:val="22"/>
              </w:rPr>
              <w:t> </w:t>
            </w:r>
            <w:r>
              <w:rPr>
                <w:sz w:val="22"/>
              </w:rPr>
              <w:t>this</w:t>
            </w:r>
            <w:r>
              <w:rPr>
                <w:spacing w:val="-8"/>
                <w:sz w:val="22"/>
              </w:rPr>
              <w:t> </w:t>
            </w:r>
            <w:r>
              <w:rPr>
                <w:sz w:val="22"/>
              </w:rPr>
              <w:t>does not</w:t>
            </w:r>
            <w:r>
              <w:rPr>
                <w:spacing w:val="-7"/>
                <w:sz w:val="22"/>
              </w:rPr>
              <w:t> </w:t>
            </w:r>
            <w:r>
              <w:rPr>
                <w:sz w:val="22"/>
              </w:rPr>
              <w:t>limit</w:t>
            </w:r>
            <w:r>
              <w:rPr>
                <w:spacing w:val="-7"/>
                <w:sz w:val="22"/>
              </w:rPr>
              <w:t> </w:t>
            </w:r>
            <w:r>
              <w:rPr>
                <w:sz w:val="22"/>
              </w:rPr>
              <w:t>the</w:t>
            </w:r>
            <w:r>
              <w:rPr>
                <w:spacing w:val="-8"/>
                <w:sz w:val="22"/>
              </w:rPr>
              <w:t> </w:t>
            </w:r>
            <w:r>
              <w:rPr>
                <w:sz w:val="22"/>
              </w:rPr>
              <w:t>participation</w:t>
            </w:r>
            <w:r>
              <w:rPr>
                <w:spacing w:val="-6"/>
                <w:sz w:val="22"/>
              </w:rPr>
              <w:t> </w:t>
            </w:r>
            <w:r>
              <w:rPr>
                <w:sz w:val="22"/>
              </w:rPr>
              <w:t>of</w:t>
            </w:r>
            <w:r>
              <w:rPr>
                <w:spacing w:val="-8"/>
                <w:sz w:val="22"/>
              </w:rPr>
              <w:t> </w:t>
            </w:r>
            <w:r>
              <w:rPr>
                <w:sz w:val="22"/>
              </w:rPr>
              <w:t>the</w:t>
            </w:r>
            <w:r>
              <w:rPr>
                <w:spacing w:val="-8"/>
                <w:sz w:val="22"/>
              </w:rPr>
              <w:t> </w:t>
            </w:r>
            <w:r>
              <w:rPr>
                <w:sz w:val="22"/>
              </w:rPr>
              <w:t>same</w:t>
            </w:r>
            <w:r>
              <w:rPr>
                <w:spacing w:val="-6"/>
                <w:sz w:val="22"/>
              </w:rPr>
              <w:t> </w:t>
            </w:r>
            <w:r>
              <w:rPr>
                <w:sz w:val="22"/>
              </w:rPr>
              <w:t>subcontractor</w:t>
            </w:r>
            <w:r>
              <w:rPr>
                <w:spacing w:val="-8"/>
                <w:sz w:val="22"/>
              </w:rPr>
              <w:t> </w:t>
            </w:r>
            <w:r>
              <w:rPr>
                <w:sz w:val="22"/>
              </w:rPr>
              <w:t>in</w:t>
            </w:r>
            <w:r>
              <w:rPr>
                <w:spacing w:val="-8"/>
                <w:sz w:val="22"/>
              </w:rPr>
              <w:t> </w:t>
            </w:r>
            <w:r>
              <w:rPr>
                <w:sz w:val="22"/>
              </w:rPr>
              <w:t>more</w:t>
            </w:r>
            <w:r>
              <w:rPr>
                <w:spacing w:val="-8"/>
                <w:sz w:val="22"/>
              </w:rPr>
              <w:t> </w:t>
            </w:r>
            <w:r>
              <w:rPr>
                <w:sz w:val="22"/>
              </w:rPr>
              <w:t>than</w:t>
            </w:r>
            <w:r>
              <w:rPr>
                <w:spacing w:val="-8"/>
                <w:sz w:val="22"/>
              </w:rPr>
              <w:t> </w:t>
            </w:r>
            <w:r>
              <w:rPr>
                <w:sz w:val="22"/>
              </w:rPr>
              <w:t>one</w:t>
            </w:r>
            <w:r>
              <w:rPr>
                <w:spacing w:val="-8"/>
                <w:sz w:val="22"/>
              </w:rPr>
              <w:t> </w:t>
            </w:r>
            <w:r>
              <w:rPr>
                <w:sz w:val="22"/>
              </w:rPr>
              <w:t>bid; </w:t>
            </w:r>
            <w:r>
              <w:rPr>
                <w:spacing w:val="-6"/>
                <w:sz w:val="22"/>
              </w:rPr>
              <w:t>or</w:t>
            </w:r>
          </w:p>
          <w:p>
            <w:pPr>
              <w:pStyle w:val="TableParagraph"/>
              <w:numPr>
                <w:ilvl w:val="0"/>
                <w:numId w:val="10"/>
              </w:numPr>
              <w:tabs>
                <w:tab w:pos="715" w:val="left" w:leader="none"/>
                <w:tab w:pos="737" w:val="left" w:leader="none"/>
              </w:tabs>
              <w:spacing w:line="276" w:lineRule="auto" w:before="40" w:after="0"/>
              <w:ind w:left="715" w:right="94" w:hanging="264"/>
              <w:jc w:val="both"/>
              <w:rPr>
                <w:sz w:val="22"/>
              </w:rPr>
            </w:pPr>
            <w:r>
              <w:rPr>
                <w:sz w:val="22"/>
              </w:rPr>
              <w:t>a</w:t>
            </w:r>
            <w:r>
              <w:rPr>
                <w:sz w:val="22"/>
              </w:rPr>
              <w:t> Bidder or any of its affiliated entity, participated as a consultant in the preparation of the design or technical specifications of</w:t>
            </w:r>
            <w:r>
              <w:rPr>
                <w:spacing w:val="-1"/>
                <w:sz w:val="22"/>
              </w:rPr>
              <w:t> </w:t>
            </w:r>
            <w:r>
              <w:rPr>
                <w:sz w:val="22"/>
              </w:rPr>
              <w:t>the works that</w:t>
            </w:r>
            <w:r>
              <w:rPr>
                <w:spacing w:val="-1"/>
                <w:sz w:val="22"/>
              </w:rPr>
              <w:t> </w:t>
            </w:r>
            <w:r>
              <w:rPr>
                <w:sz w:val="22"/>
              </w:rPr>
              <w:t>are the subject of the Bid; or</w:t>
            </w:r>
          </w:p>
          <w:p>
            <w:pPr>
              <w:pStyle w:val="TableParagraph"/>
              <w:numPr>
                <w:ilvl w:val="0"/>
                <w:numId w:val="10"/>
              </w:numPr>
              <w:tabs>
                <w:tab w:pos="715" w:val="left" w:leader="none"/>
                <w:tab w:pos="735" w:val="left" w:leader="none"/>
              </w:tabs>
              <w:spacing w:line="276" w:lineRule="auto" w:before="40" w:after="0"/>
              <w:ind w:left="715" w:right="93" w:hanging="264"/>
              <w:jc w:val="both"/>
              <w:rPr>
                <w:sz w:val="22"/>
              </w:rPr>
            </w:pPr>
            <w:r>
              <w:rPr>
                <w:spacing w:val="-6"/>
                <w:sz w:val="22"/>
              </w:rPr>
              <w:t>a</w:t>
            </w:r>
            <w:r>
              <w:rPr>
                <w:spacing w:val="10"/>
                <w:sz w:val="22"/>
              </w:rPr>
              <w:t> </w:t>
            </w:r>
            <w:r>
              <w:rPr>
                <w:spacing w:val="-6"/>
                <w:sz w:val="22"/>
              </w:rPr>
              <w:t>Bidder</w:t>
            </w:r>
            <w:r>
              <w:rPr>
                <w:spacing w:val="-7"/>
                <w:sz w:val="22"/>
              </w:rPr>
              <w:t> </w:t>
            </w:r>
            <w:r>
              <w:rPr>
                <w:spacing w:val="-6"/>
                <w:sz w:val="22"/>
              </w:rPr>
              <w:t>was</w:t>
            </w:r>
            <w:r>
              <w:rPr>
                <w:spacing w:val="-7"/>
                <w:sz w:val="22"/>
              </w:rPr>
              <w:t> </w:t>
            </w:r>
            <w:r>
              <w:rPr>
                <w:spacing w:val="-6"/>
                <w:sz w:val="22"/>
              </w:rPr>
              <w:t>affiliated with</w:t>
            </w:r>
            <w:r>
              <w:rPr>
                <w:spacing w:val="-8"/>
                <w:sz w:val="22"/>
              </w:rPr>
              <w:t> </w:t>
            </w:r>
            <w:r>
              <w:rPr>
                <w:spacing w:val="-6"/>
                <w:sz w:val="22"/>
              </w:rPr>
              <w:t>a</w:t>
            </w:r>
            <w:r>
              <w:rPr>
                <w:spacing w:val="-7"/>
                <w:sz w:val="22"/>
              </w:rPr>
              <w:t> </w:t>
            </w:r>
            <w:r>
              <w:rPr>
                <w:spacing w:val="-6"/>
                <w:sz w:val="22"/>
              </w:rPr>
              <w:t>firm</w:t>
            </w:r>
            <w:r>
              <w:rPr>
                <w:spacing w:val="-8"/>
                <w:sz w:val="22"/>
              </w:rPr>
              <w:t> </w:t>
            </w:r>
            <w:r>
              <w:rPr>
                <w:spacing w:val="-6"/>
                <w:sz w:val="22"/>
              </w:rPr>
              <w:t>or</w:t>
            </w:r>
            <w:r>
              <w:rPr>
                <w:spacing w:val="-7"/>
                <w:sz w:val="22"/>
              </w:rPr>
              <w:t> </w:t>
            </w:r>
            <w:r>
              <w:rPr>
                <w:spacing w:val="-6"/>
                <w:sz w:val="22"/>
              </w:rPr>
              <w:t>entity</w:t>
            </w:r>
            <w:r>
              <w:rPr>
                <w:spacing w:val="-8"/>
                <w:sz w:val="22"/>
              </w:rPr>
              <w:t> </w:t>
            </w:r>
            <w:r>
              <w:rPr>
                <w:spacing w:val="-6"/>
                <w:sz w:val="22"/>
              </w:rPr>
              <w:t>that has</w:t>
            </w:r>
            <w:r>
              <w:rPr>
                <w:spacing w:val="-7"/>
                <w:sz w:val="22"/>
              </w:rPr>
              <w:t> </w:t>
            </w:r>
            <w:r>
              <w:rPr>
                <w:spacing w:val="-6"/>
                <w:sz w:val="22"/>
              </w:rPr>
              <w:t>been</w:t>
            </w:r>
            <w:r>
              <w:rPr>
                <w:spacing w:val="-7"/>
                <w:sz w:val="22"/>
              </w:rPr>
              <w:t> </w:t>
            </w:r>
            <w:r>
              <w:rPr>
                <w:spacing w:val="-6"/>
                <w:sz w:val="22"/>
              </w:rPr>
              <w:t>hired</w:t>
            </w:r>
            <w:r>
              <w:rPr>
                <w:spacing w:val="-7"/>
                <w:sz w:val="22"/>
              </w:rPr>
              <w:t> </w:t>
            </w:r>
            <w:r>
              <w:rPr>
                <w:spacing w:val="-6"/>
                <w:sz w:val="22"/>
              </w:rPr>
              <w:t>(or</w:t>
            </w:r>
            <w:r>
              <w:rPr>
                <w:spacing w:val="-7"/>
                <w:sz w:val="22"/>
              </w:rPr>
              <w:t> </w:t>
            </w:r>
            <w:r>
              <w:rPr>
                <w:spacing w:val="-6"/>
                <w:sz w:val="22"/>
              </w:rPr>
              <w:t>is</w:t>
            </w:r>
            <w:r>
              <w:rPr>
                <w:spacing w:val="-4"/>
                <w:sz w:val="22"/>
              </w:rPr>
              <w:t> </w:t>
            </w:r>
            <w:r>
              <w:rPr>
                <w:spacing w:val="-6"/>
                <w:sz w:val="22"/>
              </w:rPr>
              <w:t>proposed </w:t>
            </w:r>
            <w:r>
              <w:rPr>
                <w:spacing w:val="-2"/>
                <w:sz w:val="22"/>
              </w:rPr>
              <w:t>to</w:t>
            </w:r>
            <w:r>
              <w:rPr>
                <w:spacing w:val="-15"/>
                <w:sz w:val="22"/>
              </w:rPr>
              <w:t> </w:t>
            </w:r>
            <w:r>
              <w:rPr>
                <w:spacing w:val="-2"/>
                <w:sz w:val="22"/>
              </w:rPr>
              <w:t>be</w:t>
            </w:r>
            <w:r>
              <w:rPr>
                <w:spacing w:val="-12"/>
                <w:sz w:val="22"/>
              </w:rPr>
              <w:t> </w:t>
            </w:r>
            <w:r>
              <w:rPr>
                <w:spacing w:val="-2"/>
                <w:sz w:val="22"/>
              </w:rPr>
              <w:t>hired)</w:t>
            </w:r>
            <w:r>
              <w:rPr>
                <w:spacing w:val="-14"/>
                <w:sz w:val="22"/>
              </w:rPr>
              <w:t> </w:t>
            </w:r>
            <w:r>
              <w:rPr>
                <w:spacing w:val="-2"/>
                <w:sz w:val="22"/>
              </w:rPr>
              <w:t>by</w:t>
            </w:r>
            <w:r>
              <w:rPr>
                <w:spacing w:val="-15"/>
                <w:sz w:val="22"/>
              </w:rPr>
              <w:t> </w:t>
            </w:r>
            <w:r>
              <w:rPr>
                <w:spacing w:val="-2"/>
                <w:sz w:val="22"/>
              </w:rPr>
              <w:t>the</w:t>
            </w:r>
            <w:r>
              <w:rPr>
                <w:spacing w:val="-14"/>
                <w:sz w:val="22"/>
              </w:rPr>
              <w:t> </w:t>
            </w:r>
            <w:r>
              <w:rPr>
                <w:spacing w:val="-2"/>
                <w:sz w:val="22"/>
              </w:rPr>
              <w:t>Employer</w:t>
            </w:r>
            <w:r>
              <w:rPr>
                <w:spacing w:val="-9"/>
                <w:sz w:val="22"/>
              </w:rPr>
              <w:t> </w:t>
            </w:r>
            <w:r>
              <w:rPr>
                <w:spacing w:val="-2"/>
                <w:sz w:val="22"/>
              </w:rPr>
              <w:t>as</w:t>
            </w:r>
            <w:r>
              <w:rPr>
                <w:spacing w:val="-14"/>
                <w:sz w:val="22"/>
              </w:rPr>
              <w:t> </w:t>
            </w:r>
            <w:r>
              <w:rPr>
                <w:spacing w:val="-2"/>
                <w:sz w:val="22"/>
              </w:rPr>
              <w:t>Engineer</w:t>
            </w:r>
            <w:r>
              <w:rPr>
                <w:spacing w:val="-14"/>
                <w:sz w:val="22"/>
              </w:rPr>
              <w:t> </w:t>
            </w:r>
            <w:r>
              <w:rPr>
                <w:spacing w:val="-2"/>
                <w:sz w:val="22"/>
              </w:rPr>
              <w:t>for</w:t>
            </w:r>
            <w:r>
              <w:rPr>
                <w:spacing w:val="-12"/>
                <w:sz w:val="22"/>
              </w:rPr>
              <w:t> </w:t>
            </w:r>
            <w:r>
              <w:rPr>
                <w:spacing w:val="-2"/>
                <w:sz w:val="22"/>
              </w:rPr>
              <w:t>the</w:t>
            </w:r>
            <w:r>
              <w:rPr>
                <w:spacing w:val="-12"/>
                <w:sz w:val="22"/>
              </w:rPr>
              <w:t> </w:t>
            </w:r>
            <w:r>
              <w:rPr>
                <w:spacing w:val="-2"/>
                <w:sz w:val="22"/>
              </w:rPr>
              <w:t>Contract.</w:t>
            </w:r>
            <w:r>
              <w:rPr>
                <w:spacing w:val="-8"/>
                <w:sz w:val="22"/>
              </w:rPr>
              <w:t> </w:t>
            </w:r>
            <w:r>
              <w:rPr>
                <w:spacing w:val="-2"/>
                <w:sz w:val="22"/>
              </w:rPr>
              <w:t>or</w:t>
            </w:r>
          </w:p>
          <w:p>
            <w:pPr>
              <w:pStyle w:val="TableParagraph"/>
              <w:numPr>
                <w:ilvl w:val="0"/>
                <w:numId w:val="10"/>
              </w:numPr>
              <w:tabs>
                <w:tab w:pos="715" w:val="left" w:leader="none"/>
                <w:tab w:pos="838" w:val="left" w:leader="none"/>
              </w:tabs>
              <w:spacing w:line="290" w:lineRule="atLeast" w:before="3" w:after="0"/>
              <w:ind w:left="715" w:right="103" w:hanging="264"/>
              <w:jc w:val="both"/>
              <w:rPr>
                <w:sz w:val="22"/>
              </w:rPr>
            </w:pPr>
            <w:r>
              <w:rPr>
                <w:sz w:val="22"/>
              </w:rPr>
              <w:tab/>
              <w:t>a Bidder that has a close business or family relationship with a professional staff of the Procuring Entity.</w:t>
            </w:r>
          </w:p>
        </w:tc>
      </w:tr>
      <w:tr>
        <w:trPr>
          <w:trHeight w:val="265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8" w:hanging="361"/>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1"/>
                <w:sz w:val="22"/>
              </w:rPr>
              <w:t> </w:t>
            </w:r>
            <w:r>
              <w:rPr>
                <w:spacing w:val="-2"/>
                <w:sz w:val="22"/>
              </w:rPr>
              <w:t>ITB</w:t>
            </w:r>
            <w:r>
              <w:rPr>
                <w:spacing w:val="-9"/>
                <w:sz w:val="22"/>
              </w:rPr>
              <w:t> </w:t>
            </w:r>
            <w:r>
              <w:rPr>
                <w:spacing w:val="-2"/>
                <w:sz w:val="22"/>
              </w:rPr>
              <w:t>3,</w:t>
            </w:r>
            <w:r>
              <w:rPr>
                <w:spacing w:val="-11"/>
                <w:sz w:val="22"/>
              </w:rPr>
              <w:t> </w:t>
            </w:r>
            <w:r>
              <w:rPr>
                <w:spacing w:val="-2"/>
                <w:sz w:val="22"/>
              </w:rPr>
              <w:t>at</w:t>
            </w:r>
            <w:r>
              <w:rPr>
                <w:spacing w:val="-9"/>
                <w:sz w:val="22"/>
              </w:rPr>
              <w:t> </w:t>
            </w:r>
            <w:r>
              <w:rPr>
                <w:spacing w:val="-2"/>
                <w:sz w:val="22"/>
              </w:rPr>
              <w:t>the</w:t>
            </w:r>
            <w:r>
              <w:rPr>
                <w:spacing w:val="-10"/>
                <w:sz w:val="22"/>
              </w:rPr>
              <w:t> </w:t>
            </w:r>
            <w:r>
              <w:rPr>
                <w:spacing w:val="-2"/>
                <w:sz w:val="22"/>
              </w:rPr>
              <w:t>date</w:t>
            </w:r>
            <w:r>
              <w:rPr>
                <w:spacing w:val="-10"/>
                <w:sz w:val="22"/>
              </w:rPr>
              <w:t> </w:t>
            </w:r>
            <w:r>
              <w:rPr>
                <w:spacing w:val="-2"/>
                <w:sz w:val="22"/>
              </w:rPr>
              <w:t>of</w:t>
            </w:r>
            <w:r>
              <w:rPr>
                <w:spacing w:val="-11"/>
                <w:sz w:val="22"/>
              </w:rPr>
              <w:t> </w:t>
            </w:r>
            <w:r>
              <w:rPr>
                <w:spacing w:val="-2"/>
                <w:sz w:val="22"/>
              </w:rPr>
              <w:t>the</w:t>
            </w:r>
            <w:r>
              <w:rPr>
                <w:spacing w:val="-8"/>
                <w:sz w:val="22"/>
              </w:rPr>
              <w:t> </w:t>
            </w:r>
            <w:r>
              <w:rPr>
                <w:spacing w:val="-2"/>
                <w:sz w:val="22"/>
              </w:rPr>
              <w:t>deadline</w:t>
            </w:r>
            <w:r>
              <w:rPr>
                <w:spacing w:val="-10"/>
                <w:sz w:val="22"/>
              </w:rPr>
              <w:t> </w:t>
            </w:r>
            <w:r>
              <w:rPr>
                <w:spacing w:val="-2"/>
                <w:sz w:val="22"/>
              </w:rPr>
              <w:t>for</w:t>
            </w:r>
            <w:r>
              <w:rPr>
                <w:spacing w:val="-10"/>
                <w:sz w:val="22"/>
              </w:rPr>
              <w:t> </w:t>
            </w:r>
            <w:r>
              <w:rPr>
                <w:spacing w:val="-2"/>
                <w:sz w:val="22"/>
              </w:rPr>
              <w:t>bid</w:t>
            </w:r>
            <w:r>
              <w:rPr>
                <w:spacing w:val="-11"/>
                <w:sz w:val="22"/>
              </w:rPr>
              <w:t> </w:t>
            </w:r>
            <w:r>
              <w:rPr>
                <w:spacing w:val="-2"/>
                <w:sz w:val="22"/>
              </w:rPr>
              <w:t>submission</w:t>
            </w:r>
            <w:r>
              <w:rPr>
                <w:spacing w:val="-8"/>
                <w:sz w:val="22"/>
              </w:rPr>
              <w:t> </w:t>
            </w:r>
            <w:r>
              <w:rPr>
                <w:spacing w:val="-2"/>
                <w:sz w:val="22"/>
              </w:rPr>
              <w:t>or</w:t>
            </w:r>
            <w:r>
              <w:rPr>
                <w:spacing w:val="-10"/>
                <w:sz w:val="22"/>
              </w:rPr>
              <w:t> </w:t>
            </w:r>
            <w:r>
              <w:rPr>
                <w:spacing w:val="-2"/>
                <w:sz w:val="22"/>
              </w:rPr>
              <w:t>thereafter,</w:t>
            </w:r>
            <w:r>
              <w:rPr>
                <w:spacing w:val="-11"/>
                <w:sz w:val="22"/>
              </w:rPr>
              <w:t> </w:t>
            </w:r>
            <w:r>
              <w:rPr>
                <w:spacing w:val="-2"/>
                <w:sz w:val="22"/>
              </w:rPr>
              <w:t>shall</w:t>
            </w:r>
            <w:r>
              <w:rPr>
                <w:spacing w:val="-9"/>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1"/>
                <w:sz w:val="22"/>
              </w:rPr>
              <w:t> </w:t>
            </w:r>
            <w:r>
              <w:rPr>
                <w:sz w:val="22"/>
              </w:rPr>
              <w:t>by</w:t>
            </w:r>
            <w:r>
              <w:rPr>
                <w:spacing w:val="-5"/>
                <w:sz w:val="22"/>
              </w:rPr>
              <w:t> </w:t>
            </w:r>
            <w:r>
              <w:rPr>
                <w:sz w:val="22"/>
              </w:rPr>
              <w:t>the</w:t>
            </w:r>
            <w:r>
              <w:rPr>
                <w:spacing w:val="-3"/>
                <w:sz w:val="22"/>
              </w:rPr>
              <w:t> </w:t>
            </w:r>
            <w:r>
              <w:rPr>
                <w:sz w:val="22"/>
              </w:rPr>
              <w:t>DP,</w:t>
            </w:r>
            <w:r>
              <w:rPr>
                <w:spacing w:val="-1"/>
                <w:sz w:val="22"/>
              </w:rPr>
              <w:t> </w:t>
            </w:r>
            <w:r>
              <w:rPr>
                <w:sz w:val="22"/>
              </w:rPr>
              <w:t>or</w:t>
            </w:r>
            <w:r>
              <w:rPr>
                <w:spacing w:val="-1"/>
                <w:sz w:val="22"/>
              </w:rPr>
              <w:t> </w:t>
            </w:r>
            <w:r>
              <w:rPr>
                <w:sz w:val="22"/>
              </w:rPr>
              <w:t>enforced</w:t>
            </w:r>
            <w:r>
              <w:rPr>
                <w:spacing w:val="-1"/>
                <w:sz w:val="22"/>
              </w:rPr>
              <w:t> </w:t>
            </w:r>
            <w:r>
              <w:rPr>
                <w:sz w:val="22"/>
              </w:rPr>
              <w:t>by</w:t>
            </w:r>
            <w:r>
              <w:rPr>
                <w:spacing w:val="-3"/>
                <w:sz w:val="22"/>
              </w:rPr>
              <w:t> </w:t>
            </w:r>
            <w:r>
              <w:rPr>
                <w:sz w:val="22"/>
              </w:rPr>
              <w:t>other</w:t>
            </w:r>
            <w:r>
              <w:rPr>
                <w:spacing w:val="-1"/>
                <w:sz w:val="22"/>
              </w:rPr>
              <w:t> </w:t>
            </w:r>
            <w:r>
              <w:rPr>
                <w:sz w:val="22"/>
              </w:rPr>
              <w:t>DPs</w:t>
            </w:r>
            <w:r>
              <w:rPr>
                <w:spacing w:val="-3"/>
                <w:sz w:val="22"/>
              </w:rPr>
              <w:t> </w:t>
            </w:r>
            <w:r>
              <w:rPr>
                <w:sz w:val="22"/>
              </w:rPr>
              <w:t>pursuant</w:t>
            </w:r>
            <w:r>
              <w:rPr>
                <w:spacing w:val="-3"/>
                <w:sz w:val="22"/>
              </w:rPr>
              <w:t> </w:t>
            </w:r>
            <w:r>
              <w:rPr>
                <w:sz w:val="22"/>
              </w:rPr>
              <w:t>to</w:t>
            </w:r>
            <w:r>
              <w:rPr>
                <w:spacing w:val="-3"/>
                <w:sz w:val="22"/>
              </w:rPr>
              <w:t> </w:t>
            </w:r>
            <w:r>
              <w:rPr>
                <w:sz w:val="22"/>
              </w:rPr>
              <w:t>the</w:t>
            </w:r>
            <w:r>
              <w:rPr>
                <w:spacing w:val="-1"/>
                <w:sz w:val="22"/>
              </w:rPr>
              <w:t> </w:t>
            </w:r>
            <w:r>
              <w:rPr>
                <w:sz w:val="22"/>
              </w:rPr>
              <w:t>Agreement</w:t>
            </w:r>
            <w:r>
              <w:rPr>
                <w:spacing w:val="-3"/>
                <w:sz w:val="22"/>
              </w:rPr>
              <w:t> </w:t>
            </w:r>
            <w:r>
              <w:rPr>
                <w:sz w:val="22"/>
              </w:rPr>
              <w:t>for Mutual</w:t>
            </w:r>
            <w:r>
              <w:rPr>
                <w:spacing w:val="55"/>
                <w:sz w:val="22"/>
              </w:rPr>
              <w:t> </w:t>
            </w:r>
            <w:r>
              <w:rPr>
                <w:sz w:val="22"/>
              </w:rPr>
              <w:t>Enforcement</w:t>
            </w:r>
            <w:r>
              <w:rPr>
                <w:spacing w:val="56"/>
                <w:sz w:val="22"/>
              </w:rPr>
              <w:t> </w:t>
            </w:r>
            <w:r>
              <w:rPr>
                <w:sz w:val="22"/>
              </w:rPr>
              <w:t>of</w:t>
            </w:r>
            <w:r>
              <w:rPr>
                <w:spacing w:val="55"/>
                <w:sz w:val="22"/>
              </w:rPr>
              <w:t> </w:t>
            </w:r>
            <w:r>
              <w:rPr>
                <w:sz w:val="22"/>
              </w:rPr>
              <w:t>Debarment</w:t>
            </w:r>
            <w:r>
              <w:rPr>
                <w:spacing w:val="57"/>
                <w:sz w:val="22"/>
              </w:rPr>
              <w:t> </w:t>
            </w:r>
            <w:r>
              <w:rPr>
                <w:sz w:val="22"/>
              </w:rPr>
              <w:t>Decisions.</w:t>
            </w:r>
            <w:r>
              <w:rPr>
                <w:spacing w:val="57"/>
                <w:sz w:val="22"/>
              </w:rPr>
              <w:t> </w:t>
            </w:r>
            <w:r>
              <w:rPr>
                <w:sz w:val="22"/>
              </w:rPr>
              <w:t>A</w:t>
            </w:r>
            <w:r>
              <w:rPr>
                <w:spacing w:val="54"/>
                <w:sz w:val="22"/>
              </w:rPr>
              <w:t> </w:t>
            </w:r>
            <w:r>
              <w:rPr>
                <w:sz w:val="22"/>
              </w:rPr>
              <w:t>bid</w:t>
            </w:r>
            <w:r>
              <w:rPr>
                <w:spacing w:val="56"/>
                <w:sz w:val="22"/>
              </w:rPr>
              <w:t> </w:t>
            </w:r>
            <w:r>
              <w:rPr>
                <w:sz w:val="22"/>
              </w:rPr>
              <w:t>from</w:t>
            </w:r>
            <w:r>
              <w:rPr>
                <w:spacing w:val="54"/>
                <w:sz w:val="22"/>
              </w:rPr>
              <w:t> </w:t>
            </w:r>
            <w:r>
              <w:rPr>
                <w:sz w:val="22"/>
              </w:rPr>
              <w:t>a</w:t>
            </w:r>
            <w:r>
              <w:rPr>
                <w:spacing w:val="61"/>
                <w:sz w:val="22"/>
              </w:rPr>
              <w:t> </w:t>
            </w:r>
            <w:r>
              <w:rPr>
                <w:spacing w:val="-2"/>
                <w:sz w:val="22"/>
              </w:rPr>
              <w:t>temporary</w:t>
            </w:r>
          </w:p>
          <w:p>
            <w:pPr>
              <w:pStyle w:val="TableParagraph"/>
              <w:spacing w:before="1"/>
              <w:ind w:left="466"/>
              <w:jc w:val="both"/>
              <w:rPr>
                <w:sz w:val="22"/>
              </w:rPr>
            </w:pPr>
            <w:r>
              <w:rPr>
                <w:spacing w:val="-6"/>
                <w:sz w:val="22"/>
              </w:rPr>
              <w:t>suspended or</w:t>
            </w:r>
            <w:r>
              <w:rPr>
                <w:spacing w:val="-2"/>
                <w:sz w:val="22"/>
              </w:rPr>
              <w:t> </w:t>
            </w:r>
            <w:r>
              <w:rPr>
                <w:spacing w:val="-6"/>
                <w:sz w:val="22"/>
              </w:rPr>
              <w:t>debarred firm</w:t>
            </w:r>
            <w:r>
              <w:rPr>
                <w:spacing w:val="-8"/>
                <w:sz w:val="22"/>
              </w:rPr>
              <w:t> </w:t>
            </w:r>
            <w:r>
              <w:rPr>
                <w:spacing w:val="-6"/>
                <w:sz w:val="22"/>
              </w:rPr>
              <w:t>will</w:t>
            </w:r>
            <w:r>
              <w:rPr>
                <w:spacing w:val="-2"/>
                <w:sz w:val="22"/>
              </w:rPr>
              <w:t> </w:t>
            </w:r>
            <w:r>
              <w:rPr>
                <w:spacing w:val="-6"/>
                <w:sz w:val="22"/>
              </w:rPr>
              <w:t>be</w:t>
            </w:r>
            <w:r>
              <w:rPr>
                <w:spacing w:val="-3"/>
                <w:sz w:val="22"/>
              </w:rPr>
              <w:t> </w:t>
            </w:r>
            <w:r>
              <w:rPr>
                <w:spacing w:val="-6"/>
                <w:sz w:val="22"/>
              </w:rPr>
              <w:t>rejected.</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6" w:hanging="361"/>
              <w:jc w:val="both"/>
              <w:rPr>
                <w:sz w:val="22"/>
              </w:rPr>
            </w:pPr>
            <w:r>
              <w:rPr>
                <w:spacing w:val="-4"/>
                <w:sz w:val="22"/>
              </w:rPr>
              <w:t>4.5</w:t>
            </w:r>
            <w:r>
              <w:rPr>
                <w:spacing w:val="-10"/>
                <w:sz w:val="22"/>
              </w:rPr>
              <w:t> </w:t>
            </w:r>
            <w:r>
              <w:rPr>
                <w:spacing w:val="-4"/>
                <w:sz w:val="22"/>
              </w:rPr>
              <w:t>Enterprises</w:t>
            </w:r>
            <w:r>
              <w:rPr>
                <w:spacing w:val="-10"/>
                <w:sz w:val="22"/>
              </w:rPr>
              <w:t> </w:t>
            </w:r>
            <w:r>
              <w:rPr>
                <w:spacing w:val="-4"/>
                <w:sz w:val="22"/>
              </w:rPr>
              <w:t>owned</w:t>
            </w:r>
            <w:r>
              <w:rPr>
                <w:spacing w:val="-10"/>
                <w:sz w:val="22"/>
              </w:rPr>
              <w:t> </w:t>
            </w:r>
            <w:r>
              <w:rPr>
                <w:spacing w:val="-4"/>
                <w:sz w:val="22"/>
              </w:rPr>
              <w:t>by</w:t>
            </w:r>
            <w:r>
              <w:rPr>
                <w:spacing w:val="-9"/>
                <w:sz w:val="22"/>
              </w:rPr>
              <w:t> </w:t>
            </w:r>
            <w:r>
              <w:rPr>
                <w:spacing w:val="-4"/>
                <w:sz w:val="22"/>
              </w:rPr>
              <w:t>Government</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eligible</w:t>
            </w:r>
            <w:r>
              <w:rPr>
                <w:spacing w:val="-9"/>
                <w:sz w:val="22"/>
              </w:rPr>
              <w:t> </w:t>
            </w:r>
            <w:r>
              <w:rPr>
                <w:spacing w:val="-4"/>
                <w:sz w:val="22"/>
              </w:rPr>
              <w:t>only</w:t>
            </w:r>
            <w:r>
              <w:rPr>
                <w:spacing w:val="-10"/>
                <w:sz w:val="22"/>
              </w:rPr>
              <w:t> </w:t>
            </w:r>
            <w:r>
              <w:rPr>
                <w:spacing w:val="-4"/>
                <w:sz w:val="22"/>
              </w:rPr>
              <w:t>if</w:t>
            </w:r>
            <w:r>
              <w:rPr>
                <w:spacing w:val="-10"/>
                <w:sz w:val="22"/>
              </w:rPr>
              <w:t> </w:t>
            </w:r>
            <w:r>
              <w:rPr>
                <w:spacing w:val="-4"/>
                <w:sz w:val="22"/>
              </w:rPr>
              <w:t>they</w:t>
            </w:r>
            <w:r>
              <w:rPr>
                <w:spacing w:val="-10"/>
                <w:sz w:val="22"/>
              </w:rPr>
              <w:t> </w:t>
            </w:r>
            <w:r>
              <w:rPr>
                <w:spacing w:val="-4"/>
                <w:sz w:val="22"/>
              </w:rPr>
              <w:t>can</w:t>
            </w:r>
            <w:r>
              <w:rPr>
                <w:spacing w:val="-9"/>
                <w:sz w:val="22"/>
              </w:rPr>
              <w:t> </w:t>
            </w:r>
            <w:r>
              <w:rPr>
                <w:spacing w:val="-4"/>
                <w:sz w:val="22"/>
              </w:rPr>
              <w:t>establish</w:t>
            </w:r>
            <w:r>
              <w:rPr>
                <w:spacing w:val="-10"/>
                <w:sz w:val="22"/>
              </w:rPr>
              <w:t> </w:t>
            </w:r>
            <w:r>
              <w:rPr>
                <w:spacing w:val="-4"/>
                <w:sz w:val="22"/>
              </w:rPr>
              <w:t>that they</w:t>
            </w:r>
            <w:r>
              <w:rPr>
                <w:spacing w:val="-7"/>
                <w:sz w:val="22"/>
              </w:rPr>
              <w:t> </w:t>
            </w:r>
            <w:r>
              <w:rPr>
                <w:spacing w:val="-4"/>
                <w:sz w:val="22"/>
              </w:rPr>
              <w:t>are</w:t>
            </w:r>
            <w:r>
              <w:rPr>
                <w:spacing w:val="-6"/>
                <w:sz w:val="22"/>
              </w:rPr>
              <w:t> </w:t>
            </w:r>
            <w:r>
              <w:rPr>
                <w:spacing w:val="-4"/>
                <w:sz w:val="22"/>
              </w:rPr>
              <w:t>legally</w:t>
            </w:r>
            <w:r>
              <w:rPr>
                <w:spacing w:val="-7"/>
                <w:sz w:val="22"/>
              </w:rPr>
              <w:t> </w:t>
            </w:r>
            <w:r>
              <w:rPr>
                <w:spacing w:val="-4"/>
                <w:sz w:val="22"/>
              </w:rPr>
              <w:t>and</w:t>
            </w:r>
            <w:r>
              <w:rPr>
                <w:spacing w:val="-7"/>
                <w:sz w:val="22"/>
              </w:rPr>
              <w:t> </w:t>
            </w:r>
            <w:r>
              <w:rPr>
                <w:spacing w:val="-4"/>
                <w:sz w:val="22"/>
              </w:rPr>
              <w:t>financially</w:t>
            </w:r>
            <w:r>
              <w:rPr>
                <w:spacing w:val="-7"/>
                <w:sz w:val="22"/>
              </w:rPr>
              <w:t> </w:t>
            </w:r>
            <w:r>
              <w:rPr>
                <w:spacing w:val="-4"/>
                <w:sz w:val="22"/>
              </w:rPr>
              <w:t>autonomous</w:t>
            </w:r>
            <w:r>
              <w:rPr>
                <w:spacing w:val="-6"/>
                <w:sz w:val="22"/>
              </w:rPr>
              <w:t> </w:t>
            </w:r>
            <w:r>
              <w:rPr>
                <w:spacing w:val="-4"/>
                <w:sz w:val="22"/>
              </w:rPr>
              <w:t>and</w:t>
            </w:r>
            <w:r>
              <w:rPr>
                <w:spacing w:val="-7"/>
                <w:sz w:val="22"/>
              </w:rPr>
              <w:t> </w:t>
            </w:r>
            <w:r>
              <w:rPr>
                <w:spacing w:val="-4"/>
                <w:sz w:val="22"/>
              </w:rPr>
              <w:t>operate</w:t>
            </w:r>
            <w:r>
              <w:rPr>
                <w:spacing w:val="-6"/>
                <w:sz w:val="22"/>
              </w:rPr>
              <w:t> </w:t>
            </w:r>
            <w:r>
              <w:rPr>
                <w:spacing w:val="-4"/>
                <w:sz w:val="22"/>
              </w:rPr>
              <w:t>under</w:t>
            </w:r>
            <w:r>
              <w:rPr>
                <w:spacing w:val="-6"/>
                <w:sz w:val="22"/>
              </w:rPr>
              <w:t> </w:t>
            </w:r>
            <w:r>
              <w:rPr>
                <w:spacing w:val="-4"/>
                <w:sz w:val="22"/>
              </w:rPr>
              <w:t>commercial</w:t>
            </w:r>
            <w:r>
              <w:rPr>
                <w:spacing w:val="-6"/>
                <w:sz w:val="22"/>
              </w:rPr>
              <w:t> </w:t>
            </w:r>
            <w:r>
              <w:rPr>
                <w:spacing w:val="-4"/>
                <w:sz w:val="22"/>
              </w:rPr>
              <w:t>law, </w:t>
            </w:r>
            <w:r>
              <w:rPr>
                <w:sz w:val="22"/>
              </w:rPr>
              <w:t>and</w:t>
            </w:r>
            <w:r>
              <w:rPr>
                <w:spacing w:val="-13"/>
                <w:sz w:val="22"/>
              </w:rPr>
              <w:t> </w:t>
            </w:r>
            <w:r>
              <w:rPr>
                <w:sz w:val="22"/>
              </w:rPr>
              <w:t>that</w:t>
            </w:r>
            <w:r>
              <w:rPr>
                <w:spacing w:val="-12"/>
                <w:sz w:val="22"/>
              </w:rPr>
              <w:t> </w:t>
            </w:r>
            <w:r>
              <w:rPr>
                <w:sz w:val="22"/>
              </w:rPr>
              <w:t>they</w:t>
            </w:r>
            <w:r>
              <w:rPr>
                <w:spacing w:val="-13"/>
                <w:sz w:val="22"/>
              </w:rPr>
              <w:t> </w:t>
            </w:r>
            <w:r>
              <w:rPr>
                <w:sz w:val="22"/>
              </w:rPr>
              <w:t>are</w:t>
            </w:r>
            <w:r>
              <w:rPr>
                <w:spacing w:val="-13"/>
                <w:sz w:val="22"/>
              </w:rPr>
              <w:t> </w:t>
            </w:r>
            <w:r>
              <w:rPr>
                <w:sz w:val="22"/>
              </w:rPr>
              <w:t>not</w:t>
            </w:r>
            <w:r>
              <w:rPr>
                <w:spacing w:val="-12"/>
                <w:sz w:val="22"/>
              </w:rPr>
              <w:t> </w:t>
            </w:r>
            <w:r>
              <w:rPr>
                <w:sz w:val="22"/>
              </w:rPr>
              <w:t>a</w:t>
            </w:r>
            <w:r>
              <w:rPr>
                <w:spacing w:val="-11"/>
                <w:sz w:val="22"/>
              </w:rPr>
              <w:t> </w:t>
            </w:r>
            <w:r>
              <w:rPr>
                <w:sz w:val="22"/>
              </w:rPr>
              <w:t>dependent</w:t>
            </w:r>
            <w:r>
              <w:rPr>
                <w:spacing w:val="-8"/>
                <w:sz w:val="22"/>
              </w:rPr>
              <w:t> </w:t>
            </w:r>
            <w:r>
              <w:rPr>
                <w:sz w:val="22"/>
              </w:rPr>
              <w:t>agency</w:t>
            </w:r>
            <w:r>
              <w:rPr>
                <w:spacing w:val="-13"/>
                <w:sz w:val="22"/>
              </w:rPr>
              <w:t> </w:t>
            </w:r>
            <w:r>
              <w:rPr>
                <w:sz w:val="22"/>
              </w:rPr>
              <w:t>of</w:t>
            </w:r>
            <w:r>
              <w:rPr>
                <w:spacing w:val="-10"/>
                <w:sz w:val="22"/>
              </w:rPr>
              <w:t> </w:t>
            </w:r>
            <w:r>
              <w:rPr>
                <w:sz w:val="22"/>
              </w:rPr>
              <w:t>the</w:t>
            </w:r>
            <w:r>
              <w:rPr>
                <w:spacing w:val="-11"/>
                <w:sz w:val="22"/>
              </w:rPr>
              <w:t> </w:t>
            </w:r>
            <w:r>
              <w:rPr>
                <w:sz w:val="22"/>
              </w:rPr>
              <w:t>GoN.</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the</w:t>
            </w:r>
            <w:r>
              <w:rPr>
                <w:spacing w:val="-6"/>
                <w:sz w:val="22"/>
              </w:rPr>
              <w:t> </w:t>
            </w:r>
            <w:r>
              <w:rPr>
                <w:spacing w:val="-2"/>
                <w:sz w:val="22"/>
              </w:rPr>
              <w:t>Employer,</w:t>
            </w:r>
            <w:r>
              <w:rPr>
                <w:spacing w:val="-4"/>
                <w:sz w:val="22"/>
              </w:rPr>
              <w:t> </w:t>
            </w:r>
            <w:r>
              <w:rPr>
                <w:spacing w:val="-2"/>
                <w:sz w:val="22"/>
              </w:rPr>
              <w:t>as</w:t>
            </w:r>
            <w:r>
              <w:rPr>
                <w:spacing w:val="-3"/>
                <w:sz w:val="22"/>
              </w:rPr>
              <w:t> </w:t>
            </w:r>
            <w:r>
              <w:rPr>
                <w:spacing w:val="-2"/>
                <w:sz w:val="22"/>
              </w:rPr>
              <w:t>the</w:t>
            </w:r>
            <w:r>
              <w:rPr>
                <w:spacing w:val="-4"/>
                <w:sz w:val="22"/>
              </w:rPr>
              <w:t> </w:t>
            </w:r>
            <w:r>
              <w:rPr>
                <w:spacing w:val="-2"/>
                <w:sz w:val="22"/>
              </w:rPr>
              <w:t>Employer</w:t>
            </w:r>
            <w:r>
              <w:rPr>
                <w:spacing w:val="-6"/>
                <w:sz w:val="22"/>
              </w:rPr>
              <w:t> </w:t>
            </w:r>
            <w:r>
              <w:rPr>
                <w:spacing w:val="-2"/>
                <w:sz w:val="22"/>
              </w:rPr>
              <w:t>shall</w:t>
            </w:r>
            <w:r>
              <w:rPr>
                <w:spacing w:val="-5"/>
                <w:sz w:val="22"/>
              </w:rPr>
              <w:t> </w:t>
            </w:r>
            <w:r>
              <w:rPr>
                <w:spacing w:val="-2"/>
                <w:sz w:val="22"/>
              </w:rPr>
              <w:t>reasonably</w:t>
            </w:r>
            <w:r>
              <w:rPr>
                <w:spacing w:val="-6"/>
                <w:sz w:val="22"/>
              </w:rPr>
              <w:t> </w:t>
            </w:r>
            <w:r>
              <w:rPr>
                <w:spacing w:val="-2"/>
                <w:sz w:val="22"/>
              </w:rPr>
              <w:t>request.</w:t>
            </w:r>
          </w:p>
        </w:tc>
      </w:tr>
      <w:tr>
        <w:trPr>
          <w:trHeight w:val="330"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2"/>
                <w:sz w:val="22"/>
              </w:rPr>
              <w:t>4.7</w:t>
            </w:r>
            <w:r>
              <w:rPr>
                <w:spacing w:val="-10"/>
                <w:sz w:val="22"/>
              </w:rPr>
              <w:t> </w:t>
            </w:r>
            <w:r>
              <w:rPr>
                <w:spacing w:val="-2"/>
                <w:sz w:val="22"/>
              </w:rPr>
              <w:t>Firms</w:t>
            </w:r>
            <w:r>
              <w:rPr>
                <w:spacing w:val="-10"/>
                <w:sz w:val="22"/>
              </w:rPr>
              <w:t> </w:t>
            </w:r>
            <w:r>
              <w:rPr>
                <w:spacing w:val="-2"/>
                <w:sz w:val="22"/>
              </w:rPr>
              <w:t>shall</w:t>
            </w:r>
            <w:r>
              <w:rPr>
                <w:spacing w:val="-10"/>
                <w:sz w:val="22"/>
              </w:rPr>
              <w:t> </w:t>
            </w:r>
            <w:r>
              <w:rPr>
                <w:spacing w:val="-2"/>
                <w:sz w:val="22"/>
              </w:rPr>
              <w:t>be</w:t>
            </w:r>
            <w:r>
              <w:rPr>
                <w:spacing w:val="-8"/>
                <w:sz w:val="22"/>
              </w:rPr>
              <w:t> </w:t>
            </w:r>
            <w:r>
              <w:rPr>
                <w:spacing w:val="-2"/>
                <w:sz w:val="22"/>
              </w:rPr>
              <w:t>excluded</w:t>
            </w:r>
            <w:r>
              <w:rPr>
                <w:spacing w:val="-11"/>
                <w:sz w:val="22"/>
              </w:rPr>
              <w:t> </w:t>
            </w:r>
            <w:r>
              <w:rPr>
                <w:spacing w:val="-2"/>
                <w:sz w:val="22"/>
              </w:rPr>
              <w:t>in</w:t>
            </w:r>
            <w:r>
              <w:rPr>
                <w:spacing w:val="-8"/>
                <w:sz w:val="22"/>
              </w:rPr>
              <w:t> </w:t>
            </w:r>
            <w:r>
              <w:rPr>
                <w:spacing w:val="-2"/>
                <w:sz w:val="22"/>
              </w:rPr>
              <w:t>any</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cases,</w:t>
            </w:r>
            <w:r>
              <w:rPr>
                <w:spacing w:val="-10"/>
                <w:sz w:val="22"/>
              </w:rPr>
              <w:t> </w:t>
            </w:r>
            <w:r>
              <w:rPr>
                <w:spacing w:val="-5"/>
                <w:sz w:val="22"/>
              </w:rPr>
              <w:t>if</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612" w:hRule="atLeast"/>
        </w:trPr>
        <w:tc>
          <w:tcPr>
            <w:tcW w:w="2179" w:type="dxa"/>
            <w:vMerge w:val="restart"/>
          </w:tcPr>
          <w:p>
            <w:pPr>
              <w:pStyle w:val="TableParagraph"/>
              <w:rPr>
                <w:sz w:val="22"/>
              </w:rPr>
            </w:pPr>
          </w:p>
        </w:tc>
        <w:tc>
          <w:tcPr>
            <w:tcW w:w="7290" w:type="dxa"/>
          </w:tcPr>
          <w:p>
            <w:pPr>
              <w:pStyle w:val="TableParagraph"/>
              <w:numPr>
                <w:ilvl w:val="0"/>
                <w:numId w:val="11"/>
              </w:numPr>
              <w:tabs>
                <w:tab w:pos="895" w:val="left" w:leader="none"/>
                <w:tab w:pos="903" w:val="left" w:leader="none"/>
              </w:tabs>
              <w:spacing w:line="276" w:lineRule="auto" w:before="35" w:after="0"/>
              <w:ind w:left="895" w:right="93" w:hanging="360"/>
              <w:jc w:val="both"/>
              <w:rPr>
                <w:sz w:val="22"/>
              </w:rPr>
            </w:pPr>
            <w:r>
              <w:rPr>
                <w:sz w:val="22"/>
              </w:rPr>
              <w:t>by</w:t>
            </w:r>
            <w:r>
              <w:rPr>
                <w:spacing w:val="40"/>
                <w:sz w:val="22"/>
              </w:rPr>
              <w:t> </w:t>
            </w:r>
            <w:r>
              <w:rPr>
                <w:sz w:val="22"/>
              </w:rPr>
              <w:t>an act</w:t>
            </w:r>
            <w:r>
              <w:rPr>
                <w:spacing w:val="40"/>
                <w:sz w:val="22"/>
              </w:rPr>
              <w:t> </w:t>
            </w:r>
            <w:r>
              <w:rPr>
                <w:sz w:val="22"/>
              </w:rPr>
              <w:t>of compliance</w:t>
            </w:r>
            <w:r>
              <w:rPr>
                <w:spacing w:val="40"/>
                <w:sz w:val="22"/>
              </w:rPr>
              <w:t> </w:t>
            </w:r>
            <w:r>
              <w:rPr>
                <w:sz w:val="22"/>
              </w:rPr>
              <w:t>with</w:t>
            </w:r>
            <w:r>
              <w:rPr>
                <w:spacing w:val="40"/>
                <w:sz w:val="22"/>
              </w:rPr>
              <w:t> </w:t>
            </w:r>
            <w:r>
              <w:rPr>
                <w:sz w:val="22"/>
              </w:rPr>
              <w:t>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6" w:val="left" w:leader="none"/>
                <w:tab w:pos="895" w:val="left" w:leader="none"/>
              </w:tabs>
              <w:spacing w:line="276" w:lineRule="auto" w:before="40" w:after="0"/>
              <w:ind w:left="895" w:right="239" w:hanging="360"/>
              <w:jc w:val="left"/>
              <w:rPr>
                <w:sz w:val="22"/>
              </w:rPr>
            </w:pPr>
            <w:r>
              <w:rPr>
                <w:sz w:val="22"/>
              </w:rPr>
              <w:t>DP</w:t>
            </w:r>
            <w:r>
              <w:rPr>
                <w:spacing w:val="-4"/>
                <w:sz w:val="22"/>
              </w:rPr>
              <w:t> </w:t>
            </w:r>
            <w:r>
              <w:rPr>
                <w:sz w:val="22"/>
              </w:rPr>
              <w:t>Funded:</w:t>
            </w:r>
            <w:r>
              <w:rPr>
                <w:spacing w:val="-2"/>
                <w:sz w:val="22"/>
              </w:rPr>
              <w:t> </w:t>
            </w:r>
            <w:r>
              <w:rPr>
                <w:sz w:val="22"/>
              </w:rPr>
              <w:t>as a</w:t>
            </w:r>
            <w:r>
              <w:rPr>
                <w:spacing w:val="-3"/>
                <w:sz w:val="22"/>
              </w:rPr>
              <w:t> </w:t>
            </w:r>
            <w:r>
              <w:rPr>
                <w:sz w:val="22"/>
              </w:rPr>
              <w:t>matter</w:t>
            </w:r>
            <w:r>
              <w:rPr>
                <w:spacing w:val="-2"/>
                <w:sz w:val="22"/>
              </w:rPr>
              <w:t> </w:t>
            </w:r>
            <w:r>
              <w:rPr>
                <w:sz w:val="22"/>
              </w:rPr>
              <w:t>of</w:t>
            </w:r>
            <w:r>
              <w:rPr>
                <w:spacing w:val="-3"/>
                <w:sz w:val="22"/>
              </w:rPr>
              <w:t> </w:t>
            </w:r>
            <w:r>
              <w:rPr>
                <w:sz w:val="22"/>
              </w:rPr>
              <w:t>law</w:t>
            </w:r>
            <w:r>
              <w:rPr>
                <w:spacing w:val="-5"/>
                <w:sz w:val="22"/>
              </w:rPr>
              <w:t> </w:t>
            </w:r>
            <w:r>
              <w:rPr>
                <w:sz w:val="22"/>
              </w:rPr>
              <w:t>or</w:t>
            </w:r>
            <w:r>
              <w:rPr>
                <w:spacing w:val="-3"/>
                <w:sz w:val="22"/>
              </w:rPr>
              <w:t> </w:t>
            </w:r>
            <w:r>
              <w:rPr>
                <w:sz w:val="22"/>
              </w:rPr>
              <w:t>official</w:t>
            </w:r>
            <w:r>
              <w:rPr>
                <w:spacing w:val="-2"/>
                <w:sz w:val="22"/>
              </w:rPr>
              <w:t> </w:t>
            </w:r>
            <w:r>
              <w:rPr>
                <w:sz w:val="22"/>
              </w:rPr>
              <w:t>regulation,</w:t>
            </w:r>
            <w:r>
              <w:rPr>
                <w:spacing w:val="-6"/>
                <w:sz w:val="22"/>
              </w:rPr>
              <w:t> </w:t>
            </w:r>
            <w:r>
              <w:rPr>
                <w:sz w:val="22"/>
              </w:rPr>
              <w:t>Nepal prohibits commercial relations with that country, provided that the DP is </w:t>
            </w:r>
            <w:r>
              <w:rPr>
                <w:spacing w:val="-2"/>
                <w:sz w:val="22"/>
              </w:rPr>
              <w:t>satisfied</w:t>
            </w:r>
            <w:r>
              <w:rPr>
                <w:spacing w:val="-11"/>
                <w:sz w:val="22"/>
              </w:rPr>
              <w:t> </w:t>
            </w:r>
            <w:r>
              <w:rPr>
                <w:spacing w:val="-2"/>
                <w:sz w:val="22"/>
              </w:rPr>
              <w:t>that</w:t>
            </w:r>
            <w:r>
              <w:rPr>
                <w:spacing w:val="-8"/>
                <w:sz w:val="22"/>
              </w:rPr>
              <w:t> </w:t>
            </w:r>
            <w:r>
              <w:rPr>
                <w:spacing w:val="-2"/>
                <w:sz w:val="22"/>
              </w:rPr>
              <w:t>such</w:t>
            </w:r>
            <w:r>
              <w:rPr>
                <w:spacing w:val="-9"/>
                <w:sz w:val="22"/>
              </w:rPr>
              <w:t> </w:t>
            </w:r>
            <w:r>
              <w:rPr>
                <w:spacing w:val="-2"/>
                <w:sz w:val="22"/>
              </w:rPr>
              <w:t>exclusion</w:t>
            </w:r>
            <w:r>
              <w:rPr>
                <w:spacing w:val="-12"/>
                <w:sz w:val="22"/>
              </w:rPr>
              <w:t> </w:t>
            </w:r>
            <w:r>
              <w:rPr>
                <w:spacing w:val="-2"/>
                <w:sz w:val="22"/>
              </w:rPr>
              <w:t>does</w:t>
            </w:r>
            <w:r>
              <w:rPr>
                <w:spacing w:val="-8"/>
                <w:sz w:val="22"/>
              </w:rPr>
              <w:t> </w:t>
            </w:r>
            <w:r>
              <w:rPr>
                <w:spacing w:val="-2"/>
                <w:sz w:val="22"/>
              </w:rPr>
              <w:t>not</w:t>
            </w:r>
            <w:r>
              <w:rPr>
                <w:spacing w:val="-8"/>
                <w:sz w:val="22"/>
              </w:rPr>
              <w:t> </w:t>
            </w:r>
            <w:r>
              <w:rPr>
                <w:spacing w:val="-2"/>
                <w:sz w:val="22"/>
              </w:rPr>
              <w:t>preclude</w:t>
            </w:r>
            <w:r>
              <w:rPr>
                <w:spacing w:val="-11"/>
                <w:sz w:val="22"/>
              </w:rPr>
              <w:t> </w:t>
            </w:r>
            <w:r>
              <w:rPr>
                <w:spacing w:val="-2"/>
                <w:sz w:val="22"/>
              </w:rPr>
              <w:t>effective</w:t>
            </w:r>
            <w:r>
              <w:rPr>
                <w:spacing w:val="-12"/>
                <w:sz w:val="22"/>
              </w:rPr>
              <w:t> </w:t>
            </w:r>
            <w:r>
              <w:rPr>
                <w:spacing w:val="-2"/>
                <w:sz w:val="22"/>
              </w:rPr>
              <w:t>competition</w:t>
            </w:r>
            <w:r>
              <w:rPr>
                <w:spacing w:val="-12"/>
                <w:sz w:val="22"/>
              </w:rPr>
              <w:t> </w:t>
            </w:r>
            <w:r>
              <w:rPr>
                <w:spacing w:val="-2"/>
                <w:sz w:val="22"/>
              </w:rPr>
              <w:t>for </w:t>
            </w:r>
            <w:r>
              <w:rPr>
                <w:sz w:val="22"/>
              </w:rPr>
              <w:t>the</w:t>
            </w:r>
            <w:r>
              <w:rPr>
                <w:spacing w:val="-7"/>
                <w:sz w:val="22"/>
              </w:rPr>
              <w:t> </w:t>
            </w:r>
            <w:r>
              <w:rPr>
                <w:sz w:val="22"/>
              </w:rPr>
              <w:t>supply</w:t>
            </w:r>
            <w:r>
              <w:rPr>
                <w:spacing w:val="-8"/>
                <w:sz w:val="22"/>
              </w:rPr>
              <w:t> </w:t>
            </w:r>
            <w:r>
              <w:rPr>
                <w:sz w:val="22"/>
              </w:rPr>
              <w:t>of</w:t>
            </w:r>
            <w:r>
              <w:rPr>
                <w:spacing w:val="-4"/>
                <w:sz w:val="22"/>
              </w:rPr>
              <w:t> </w:t>
            </w:r>
            <w:r>
              <w:rPr>
                <w:sz w:val="22"/>
              </w:rPr>
              <w:t>goods</w:t>
            </w:r>
            <w:r>
              <w:rPr>
                <w:spacing w:val="-6"/>
                <w:sz w:val="22"/>
              </w:rPr>
              <w:t> </w:t>
            </w:r>
            <w:r>
              <w:rPr>
                <w:sz w:val="22"/>
              </w:rPr>
              <w:t>or</w:t>
            </w:r>
            <w:r>
              <w:rPr>
                <w:spacing w:val="-12"/>
                <w:sz w:val="22"/>
              </w:rPr>
              <w:t> </w:t>
            </w:r>
            <w:r>
              <w:rPr>
                <w:sz w:val="22"/>
              </w:rPr>
              <w:t>related</w:t>
            </w:r>
            <w:r>
              <w:rPr>
                <w:spacing w:val="-10"/>
                <w:sz w:val="22"/>
              </w:rPr>
              <w:t> </w:t>
            </w:r>
            <w:r>
              <w:rPr>
                <w:sz w:val="22"/>
              </w:rPr>
              <w:t>services</w:t>
            </w:r>
            <w:r>
              <w:rPr>
                <w:spacing w:val="-12"/>
                <w:sz w:val="22"/>
              </w:rPr>
              <w:t> </w:t>
            </w:r>
            <w:r>
              <w:rPr>
                <w:sz w:val="22"/>
              </w:rPr>
              <w:t>required;</w:t>
            </w:r>
          </w:p>
          <w:p>
            <w:pPr>
              <w:pStyle w:val="TableParagraph"/>
              <w:numPr>
                <w:ilvl w:val="0"/>
                <w:numId w:val="11"/>
              </w:numPr>
              <w:tabs>
                <w:tab w:pos="850" w:val="left" w:leader="none"/>
                <w:tab w:pos="895" w:val="left" w:leader="none"/>
              </w:tabs>
              <w:spacing w:line="276" w:lineRule="auto" w:before="39" w:after="0"/>
              <w:ind w:left="895" w:right="99" w:hanging="360"/>
              <w:jc w:val="left"/>
              <w:rPr>
                <w:sz w:val="22"/>
              </w:rPr>
            </w:pPr>
            <w:r>
              <w:rPr>
                <w:w w:val="105"/>
                <w:sz w:val="22"/>
              </w:rPr>
              <w:t>DP</w:t>
            </w:r>
            <w:r>
              <w:rPr>
                <w:spacing w:val="-6"/>
                <w:w w:val="105"/>
                <w:sz w:val="22"/>
              </w:rPr>
              <w:t> </w:t>
            </w:r>
            <w:r>
              <w:rPr>
                <w:w w:val="105"/>
                <w:sz w:val="22"/>
              </w:rPr>
              <w:t>Funded:</w:t>
            </w:r>
            <w:r>
              <w:rPr>
                <w:spacing w:val="-5"/>
                <w:w w:val="105"/>
                <w:sz w:val="22"/>
              </w:rPr>
              <w:t> </w:t>
            </w:r>
            <w:r>
              <w:rPr>
                <w:w w:val="105"/>
                <w:sz w:val="22"/>
              </w:rPr>
              <w:t>a</w:t>
            </w:r>
            <w:r>
              <w:rPr>
                <w:spacing w:val="-8"/>
                <w:w w:val="105"/>
                <w:sz w:val="22"/>
              </w:rPr>
              <w:t> </w:t>
            </w:r>
            <w:r>
              <w:rPr>
                <w:w w:val="105"/>
                <w:sz w:val="22"/>
              </w:rPr>
              <w:t>firm</w:t>
            </w:r>
            <w:r>
              <w:rPr>
                <w:spacing w:val="-5"/>
                <w:w w:val="105"/>
                <w:sz w:val="22"/>
              </w:rPr>
              <w:t> </w:t>
            </w:r>
            <w:r>
              <w:rPr>
                <w:w w:val="105"/>
                <w:sz w:val="22"/>
              </w:rPr>
              <w:t>has</w:t>
            </w:r>
            <w:r>
              <w:rPr>
                <w:spacing w:val="-8"/>
                <w:w w:val="105"/>
                <w:sz w:val="22"/>
              </w:rPr>
              <w:t> </w:t>
            </w:r>
            <w:r>
              <w:rPr>
                <w:w w:val="105"/>
                <w:sz w:val="22"/>
              </w:rPr>
              <w:t>been</w:t>
            </w:r>
            <w:r>
              <w:rPr>
                <w:spacing w:val="-5"/>
                <w:w w:val="105"/>
                <w:sz w:val="22"/>
              </w:rPr>
              <w:t> </w:t>
            </w:r>
            <w:r>
              <w:rPr>
                <w:w w:val="105"/>
                <w:sz w:val="22"/>
              </w:rPr>
              <w:t>determined</w:t>
            </w:r>
            <w:r>
              <w:rPr>
                <w:spacing w:val="-7"/>
                <w:w w:val="105"/>
                <w:sz w:val="22"/>
              </w:rPr>
              <w:t> </w:t>
            </w:r>
            <w:r>
              <w:rPr>
                <w:w w:val="105"/>
                <w:sz w:val="22"/>
              </w:rPr>
              <w:t>to</w:t>
            </w:r>
            <w:r>
              <w:rPr>
                <w:spacing w:val="-5"/>
                <w:w w:val="105"/>
                <w:sz w:val="22"/>
              </w:rPr>
              <w:t> </w:t>
            </w:r>
            <w:r>
              <w:rPr>
                <w:w w:val="105"/>
                <w:sz w:val="22"/>
              </w:rPr>
              <w:t>be</w:t>
            </w:r>
            <w:r>
              <w:rPr>
                <w:spacing w:val="-4"/>
                <w:w w:val="105"/>
                <w:sz w:val="22"/>
              </w:rPr>
              <w:t> </w:t>
            </w:r>
            <w:r>
              <w:rPr>
                <w:w w:val="105"/>
                <w:sz w:val="22"/>
              </w:rPr>
              <w:t>ineligible</w:t>
            </w:r>
            <w:r>
              <w:rPr>
                <w:spacing w:val="-1"/>
                <w:w w:val="105"/>
                <w:sz w:val="22"/>
              </w:rPr>
              <w:t> </w:t>
            </w:r>
            <w:r>
              <w:rPr>
                <w:w w:val="105"/>
                <w:sz w:val="22"/>
              </w:rPr>
              <w:t>by</w:t>
            </w:r>
            <w:r>
              <w:rPr>
                <w:spacing w:val="-3"/>
                <w:w w:val="105"/>
                <w:sz w:val="22"/>
              </w:rPr>
              <w:t> </w:t>
            </w:r>
            <w:r>
              <w:rPr>
                <w:w w:val="105"/>
                <w:sz w:val="22"/>
              </w:rPr>
              <w:t>the</w:t>
            </w:r>
            <w:r>
              <w:rPr>
                <w:spacing w:val="-2"/>
                <w:w w:val="105"/>
                <w:sz w:val="22"/>
              </w:rPr>
              <w:t> </w:t>
            </w:r>
            <w:r>
              <w:rPr>
                <w:w w:val="105"/>
                <w:sz w:val="22"/>
              </w:rPr>
              <w:t>DP</w:t>
            </w:r>
            <w:r>
              <w:rPr>
                <w:spacing w:val="-2"/>
                <w:w w:val="105"/>
                <w:sz w:val="22"/>
              </w:rPr>
              <w:t> </w:t>
            </w:r>
            <w:r>
              <w:rPr>
                <w:w w:val="105"/>
                <w:sz w:val="22"/>
              </w:rPr>
              <w:t>in relation to their guidelines or appropriate provisions on preventing</w:t>
            </w:r>
          </w:p>
          <w:p>
            <w:pPr>
              <w:pStyle w:val="TableParagraph"/>
              <w:spacing w:before="2"/>
              <w:ind w:left="895"/>
              <w:rPr>
                <w:sz w:val="22"/>
              </w:rPr>
            </w:pPr>
            <w:r>
              <w:rPr>
                <w:sz w:val="22"/>
              </w:rPr>
              <w:t>and</w:t>
            </w:r>
            <w:r>
              <w:rPr>
                <w:spacing w:val="3"/>
                <w:sz w:val="22"/>
              </w:rPr>
              <w:t> </w:t>
            </w:r>
            <w:r>
              <w:rPr>
                <w:sz w:val="22"/>
              </w:rPr>
              <w:t>combating</w:t>
            </w:r>
            <w:r>
              <w:rPr>
                <w:spacing w:val="1"/>
                <w:sz w:val="22"/>
              </w:rPr>
              <w:t> </w:t>
            </w:r>
            <w:r>
              <w:rPr>
                <w:sz w:val="22"/>
              </w:rPr>
              <w:t>fraud</w:t>
            </w:r>
            <w:r>
              <w:rPr>
                <w:spacing w:val="3"/>
                <w:sz w:val="22"/>
              </w:rPr>
              <w:t> </w:t>
            </w:r>
            <w:r>
              <w:rPr>
                <w:sz w:val="22"/>
              </w:rPr>
              <w:t>and</w:t>
            </w:r>
            <w:r>
              <w:rPr>
                <w:spacing w:val="5"/>
                <w:sz w:val="22"/>
              </w:rPr>
              <w:t> </w:t>
            </w:r>
            <w:r>
              <w:rPr>
                <w:sz w:val="22"/>
              </w:rPr>
              <w:t>corruption</w:t>
            </w:r>
            <w:r>
              <w:rPr>
                <w:spacing w:val="-8"/>
                <w:sz w:val="22"/>
              </w:rPr>
              <w:t> </w:t>
            </w:r>
            <w:r>
              <w:rPr>
                <w:sz w:val="22"/>
              </w:rPr>
              <w:t>in</w:t>
            </w:r>
            <w:r>
              <w:rPr>
                <w:spacing w:val="-5"/>
                <w:sz w:val="22"/>
              </w:rPr>
              <w:t> </w:t>
            </w:r>
            <w:r>
              <w:rPr>
                <w:sz w:val="22"/>
              </w:rPr>
              <w:t>projects</w:t>
            </w:r>
            <w:r>
              <w:rPr>
                <w:spacing w:val="-8"/>
                <w:sz w:val="22"/>
              </w:rPr>
              <w:t> </w:t>
            </w:r>
            <w:r>
              <w:rPr>
                <w:sz w:val="22"/>
              </w:rPr>
              <w:t>financed</w:t>
            </w:r>
            <w:r>
              <w:rPr>
                <w:spacing w:val="-5"/>
                <w:sz w:val="22"/>
              </w:rPr>
              <w:t> </w:t>
            </w:r>
            <w:r>
              <w:rPr>
                <w:sz w:val="22"/>
              </w:rPr>
              <w:t>by</w:t>
            </w:r>
            <w:r>
              <w:rPr>
                <w:spacing w:val="-11"/>
                <w:sz w:val="22"/>
              </w:rPr>
              <w:t> </w:t>
            </w:r>
            <w:r>
              <w:rPr>
                <w:spacing w:val="-2"/>
                <w:sz w:val="22"/>
              </w:rPr>
              <w:t>them.</w:t>
            </w:r>
          </w:p>
        </w:tc>
      </w:tr>
      <w:tr>
        <w:trPr>
          <w:trHeight w:val="4703" w:hRule="atLeast"/>
        </w:trPr>
        <w:tc>
          <w:tcPr>
            <w:tcW w:w="2179" w:type="dxa"/>
            <w:vMerge/>
            <w:tcBorders>
              <w:top w:val="nil"/>
            </w:tcBorders>
          </w:tcPr>
          <w:p>
            <w:pPr>
              <w:rPr>
                <w:sz w:val="2"/>
                <w:szCs w:val="2"/>
              </w:rPr>
            </w:pPr>
          </w:p>
        </w:tc>
        <w:tc>
          <w:tcPr>
            <w:tcW w:w="7290" w:type="dxa"/>
          </w:tcPr>
          <w:p>
            <w:pPr>
              <w:pStyle w:val="TableParagraph"/>
              <w:spacing w:before="116"/>
              <w:ind w:left="538" w:right="93" w:hanging="474"/>
              <w:jc w:val="both"/>
              <w:rPr>
                <w:sz w:val="22"/>
              </w:rPr>
            </w:pPr>
            <w:r>
              <w:rPr>
                <w:sz w:val="22"/>
              </w:rPr>
              <w:t>4.8</w:t>
            </w:r>
            <w:r>
              <w:rPr>
                <w:spacing w:val="-7"/>
                <w:sz w:val="22"/>
              </w:rPr>
              <w:t> </w:t>
            </w:r>
            <w:r>
              <w:rPr>
                <w:sz w:val="22"/>
              </w:rPr>
              <w:t>The</w:t>
            </w:r>
            <w:r>
              <w:rPr>
                <w:spacing w:val="-5"/>
                <w:sz w:val="22"/>
              </w:rPr>
              <w:t> </w:t>
            </w:r>
            <w:r>
              <w:rPr>
                <w:sz w:val="22"/>
              </w:rPr>
              <w:t>Bidder,</w:t>
            </w:r>
            <w:r>
              <w:rPr>
                <w:spacing w:val="-7"/>
                <w:sz w:val="22"/>
              </w:rPr>
              <w:t> </w:t>
            </w:r>
            <w:r>
              <w:rPr>
                <w:sz w:val="22"/>
              </w:rPr>
              <w:t>including</w:t>
            </w:r>
            <w:r>
              <w:rPr>
                <w:spacing w:val="-7"/>
                <w:sz w:val="22"/>
              </w:rPr>
              <w:t> </w:t>
            </w:r>
            <w:r>
              <w:rPr>
                <w:sz w:val="22"/>
              </w:rPr>
              <w:t>all</w:t>
            </w:r>
            <w:r>
              <w:rPr>
                <w:spacing w:val="-4"/>
                <w:sz w:val="22"/>
              </w:rPr>
              <w:t> </w:t>
            </w:r>
            <w:r>
              <w:rPr>
                <w:sz w:val="22"/>
              </w:rPr>
              <w:t>parties</w:t>
            </w:r>
            <w:r>
              <w:rPr>
                <w:spacing w:val="-5"/>
                <w:sz w:val="22"/>
              </w:rPr>
              <w:t> </w:t>
            </w:r>
            <w:r>
              <w:rPr>
                <w:sz w:val="22"/>
              </w:rPr>
              <w:t>constituting</w:t>
            </w:r>
            <w:r>
              <w:rPr>
                <w:spacing w:val="-7"/>
                <w:sz w:val="22"/>
              </w:rPr>
              <w:t> </w:t>
            </w:r>
            <w:r>
              <w:rPr>
                <w:sz w:val="22"/>
              </w:rPr>
              <w:t>the</w:t>
            </w:r>
            <w:r>
              <w:rPr>
                <w:spacing w:val="-5"/>
                <w:sz w:val="22"/>
              </w:rPr>
              <w:t> </w:t>
            </w:r>
            <w:r>
              <w:rPr>
                <w:sz w:val="22"/>
              </w:rPr>
              <w:t>Bidder,</w:t>
            </w:r>
            <w:r>
              <w:rPr>
                <w:spacing w:val="-7"/>
                <w:sz w:val="22"/>
              </w:rPr>
              <w:t> </w:t>
            </w:r>
            <w:r>
              <w:rPr>
                <w:sz w:val="22"/>
              </w:rPr>
              <w:t>shall</w:t>
            </w:r>
            <w:r>
              <w:rPr>
                <w:spacing w:val="-7"/>
                <w:sz w:val="22"/>
              </w:rPr>
              <w:t> </w:t>
            </w:r>
            <w:r>
              <w:rPr>
                <w:sz w:val="22"/>
              </w:rPr>
              <w:t>be</w:t>
            </w:r>
            <w:r>
              <w:rPr>
                <w:spacing w:val="-7"/>
                <w:sz w:val="22"/>
              </w:rPr>
              <w:t> </w:t>
            </w:r>
            <w:r>
              <w:rPr>
                <w:sz w:val="22"/>
              </w:rPr>
              <w:t>ineligible</w:t>
            </w:r>
            <w:r>
              <w:rPr>
                <w:spacing w:val="-7"/>
                <w:sz w:val="22"/>
              </w:rPr>
              <w:t> </w:t>
            </w:r>
            <w:r>
              <w:rPr>
                <w:sz w:val="22"/>
              </w:rPr>
              <w:t>to participate</w:t>
            </w:r>
            <w:r>
              <w:rPr>
                <w:spacing w:val="-4"/>
                <w:sz w:val="22"/>
              </w:rPr>
              <w:t> </w:t>
            </w:r>
            <w:r>
              <w:rPr>
                <w:sz w:val="22"/>
              </w:rPr>
              <w:t>in</w:t>
            </w:r>
            <w:r>
              <w:rPr>
                <w:spacing w:val="-4"/>
                <w:sz w:val="22"/>
              </w:rPr>
              <w:t> </w:t>
            </w:r>
            <w:r>
              <w:rPr>
                <w:sz w:val="22"/>
              </w:rPr>
              <w:t>the</w:t>
            </w:r>
            <w:r>
              <w:rPr>
                <w:spacing w:val="-4"/>
                <w:sz w:val="22"/>
              </w:rPr>
              <w:t> </w:t>
            </w:r>
            <w:r>
              <w:rPr>
                <w:sz w:val="22"/>
              </w:rPr>
              <w:t>open</w:t>
            </w:r>
            <w:r>
              <w:rPr>
                <w:spacing w:val="-4"/>
                <w:sz w:val="22"/>
              </w:rPr>
              <w:t> </w:t>
            </w:r>
            <w:r>
              <w:rPr>
                <w:sz w:val="22"/>
              </w:rPr>
              <w:t>competitive</w:t>
            </w:r>
            <w:r>
              <w:rPr>
                <w:spacing w:val="-4"/>
                <w:sz w:val="22"/>
              </w:rPr>
              <w:t> </w:t>
            </w:r>
            <w:r>
              <w:rPr>
                <w:sz w:val="22"/>
              </w:rPr>
              <w:t>bidding</w:t>
            </w:r>
            <w:r>
              <w:rPr>
                <w:spacing w:val="-4"/>
                <w:sz w:val="22"/>
              </w:rPr>
              <w:t> </w:t>
            </w:r>
            <w:r>
              <w:rPr>
                <w:sz w:val="22"/>
              </w:rPr>
              <w:t>process</w:t>
            </w:r>
            <w:r>
              <w:rPr>
                <w:spacing w:val="-4"/>
                <w:sz w:val="22"/>
              </w:rPr>
              <w:t> </w:t>
            </w:r>
            <w:r>
              <w:rPr>
                <w:sz w:val="22"/>
              </w:rPr>
              <w:t>if</w:t>
            </w:r>
            <w:r>
              <w:rPr>
                <w:spacing w:val="-3"/>
                <w:sz w:val="22"/>
              </w:rPr>
              <w:t> </w:t>
            </w:r>
            <w:r>
              <w:rPr>
                <w:sz w:val="22"/>
              </w:rPr>
              <w:t>it</w:t>
            </w:r>
            <w:r>
              <w:rPr>
                <w:spacing w:val="-3"/>
                <w:sz w:val="22"/>
              </w:rPr>
              <w:t> </w:t>
            </w:r>
            <w:r>
              <w:rPr>
                <w:sz w:val="22"/>
              </w:rPr>
              <w:t>has</w:t>
            </w:r>
            <w:r>
              <w:rPr>
                <w:spacing w:val="-4"/>
                <w:sz w:val="22"/>
              </w:rPr>
              <w:t> </w:t>
            </w:r>
            <w:r>
              <w:rPr>
                <w:sz w:val="22"/>
              </w:rPr>
              <w:t>already</w:t>
            </w:r>
            <w:r>
              <w:rPr>
                <w:spacing w:val="-4"/>
                <w:sz w:val="22"/>
              </w:rPr>
              <w:t> </w:t>
            </w:r>
            <w:r>
              <w:rPr>
                <w:sz w:val="22"/>
              </w:rPr>
              <w:t>secured </w:t>
            </w:r>
            <w:r>
              <w:rPr>
                <w:spacing w:val="-2"/>
                <w:sz w:val="22"/>
              </w:rPr>
              <w:t>maximum</w:t>
            </w:r>
            <w:r>
              <w:rPr>
                <w:spacing w:val="-6"/>
                <w:sz w:val="22"/>
              </w:rPr>
              <w:t> </w:t>
            </w:r>
            <w:r>
              <w:rPr>
                <w:spacing w:val="-2"/>
                <w:sz w:val="22"/>
              </w:rPr>
              <w:t>number</w:t>
            </w:r>
            <w:r>
              <w:rPr>
                <w:spacing w:val="-5"/>
                <w:sz w:val="22"/>
              </w:rPr>
              <w:t> </w:t>
            </w:r>
            <w:r>
              <w:rPr>
                <w:spacing w:val="-2"/>
                <w:sz w:val="22"/>
              </w:rPr>
              <w:t>of</w:t>
            </w:r>
            <w:r>
              <w:rPr>
                <w:spacing w:val="-4"/>
                <w:sz w:val="22"/>
              </w:rPr>
              <w:t> </w:t>
            </w:r>
            <w:r>
              <w:rPr>
                <w:spacing w:val="-2"/>
                <w:sz w:val="22"/>
              </w:rPr>
              <w:t>construction</w:t>
            </w:r>
            <w:r>
              <w:rPr>
                <w:spacing w:val="-5"/>
                <w:sz w:val="22"/>
              </w:rPr>
              <w:t> </w:t>
            </w:r>
            <w:r>
              <w:rPr>
                <w:spacing w:val="-2"/>
                <w:sz w:val="22"/>
              </w:rPr>
              <w:t>contracts</w:t>
            </w:r>
            <w:r>
              <w:rPr>
                <w:spacing w:val="-5"/>
                <w:sz w:val="22"/>
              </w:rPr>
              <w:t> </w:t>
            </w:r>
            <w:r>
              <w:rPr>
                <w:spacing w:val="-2"/>
                <w:sz w:val="22"/>
              </w:rPr>
              <w:t>(in</w:t>
            </w:r>
            <w:r>
              <w:rPr>
                <w:spacing w:val="-5"/>
                <w:sz w:val="22"/>
              </w:rPr>
              <w:t> </w:t>
            </w:r>
            <w:r>
              <w:rPr>
                <w:spacing w:val="-2"/>
                <w:sz w:val="22"/>
              </w:rPr>
              <w:t>open</w:t>
            </w:r>
            <w:r>
              <w:rPr>
                <w:spacing w:val="-6"/>
                <w:sz w:val="22"/>
              </w:rPr>
              <w:t> </w:t>
            </w:r>
            <w:r>
              <w:rPr>
                <w:spacing w:val="-2"/>
                <w:sz w:val="22"/>
              </w:rPr>
              <w:t>competitive</w:t>
            </w:r>
            <w:r>
              <w:rPr>
                <w:spacing w:val="-5"/>
                <w:sz w:val="22"/>
              </w:rPr>
              <w:t> </w:t>
            </w:r>
            <w:r>
              <w:rPr>
                <w:spacing w:val="-2"/>
                <w:sz w:val="22"/>
              </w:rPr>
              <w:t>bidding)</w:t>
            </w:r>
            <w:r>
              <w:rPr>
                <w:spacing w:val="-3"/>
                <w:sz w:val="22"/>
              </w:rPr>
              <w:t>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7"/>
              <w:ind w:left="331" w:right="93" w:hanging="270"/>
              <w:jc w:val="both"/>
              <w:rPr>
                <w:sz w:val="22"/>
              </w:rPr>
            </w:pPr>
            <w:r>
              <w:rPr>
                <w:sz w:val="22"/>
              </w:rPr>
              <w:t>4.9</w:t>
            </w:r>
            <w:r>
              <w:rPr>
                <w:spacing w:val="-8"/>
                <w:sz w:val="22"/>
              </w:rPr>
              <w:t> </w:t>
            </w:r>
            <w:r>
              <w:rPr>
                <w:sz w:val="22"/>
              </w:rPr>
              <w:t>For</w:t>
            </w:r>
            <w:r>
              <w:rPr>
                <w:spacing w:val="-7"/>
                <w:sz w:val="22"/>
              </w:rPr>
              <w:t> </w:t>
            </w:r>
            <w:r>
              <w:rPr>
                <w:sz w:val="22"/>
              </w:rPr>
              <w:t>the</w:t>
            </w:r>
            <w:r>
              <w:rPr>
                <w:spacing w:val="-5"/>
                <w:sz w:val="22"/>
              </w:rPr>
              <w:t> </w:t>
            </w:r>
            <w:r>
              <w:rPr>
                <w:sz w:val="22"/>
              </w:rPr>
              <w:t>purpose</w:t>
            </w:r>
            <w:r>
              <w:rPr>
                <w:spacing w:val="-7"/>
                <w:sz w:val="22"/>
              </w:rPr>
              <w:t> </w:t>
            </w:r>
            <w:r>
              <w:rPr>
                <w:sz w:val="22"/>
              </w:rPr>
              <w:t>of</w:t>
            </w:r>
            <w:r>
              <w:rPr>
                <w:spacing w:val="-5"/>
                <w:sz w:val="22"/>
              </w:rPr>
              <w:t> </w:t>
            </w:r>
            <w:r>
              <w:rPr>
                <w:sz w:val="22"/>
              </w:rPr>
              <w:t>ITB</w:t>
            </w:r>
            <w:r>
              <w:rPr>
                <w:spacing w:val="-8"/>
                <w:sz w:val="22"/>
              </w:rPr>
              <w:t> </w:t>
            </w:r>
            <w:r>
              <w:rPr>
                <w:sz w:val="22"/>
              </w:rPr>
              <w:t>4.8</w:t>
            </w:r>
            <w:r>
              <w:rPr>
                <w:spacing w:val="-8"/>
                <w:sz w:val="22"/>
              </w:rPr>
              <w:t> </w:t>
            </w:r>
            <w:r>
              <w:rPr>
                <w:sz w:val="22"/>
              </w:rPr>
              <w:t>above,</w:t>
            </w:r>
            <w:r>
              <w:rPr>
                <w:spacing w:val="-8"/>
                <w:sz w:val="22"/>
              </w:rPr>
              <w:t> </w:t>
            </w:r>
            <w:r>
              <w:rPr>
                <w:sz w:val="22"/>
              </w:rPr>
              <w:t>the</w:t>
            </w:r>
            <w:r>
              <w:rPr>
                <w:spacing w:val="-5"/>
                <w:sz w:val="22"/>
              </w:rPr>
              <w:t> </w:t>
            </w:r>
            <w:r>
              <w:rPr>
                <w:sz w:val="22"/>
              </w:rPr>
              <w:t>bidder</w:t>
            </w:r>
            <w:r>
              <w:rPr>
                <w:spacing w:val="-7"/>
                <w:sz w:val="22"/>
              </w:rPr>
              <w:t> </w:t>
            </w:r>
            <w:r>
              <w:rPr>
                <w:sz w:val="22"/>
              </w:rPr>
              <w:t>shall</w:t>
            </w:r>
            <w:r>
              <w:rPr>
                <w:spacing w:val="-7"/>
                <w:sz w:val="22"/>
              </w:rPr>
              <w:t> </w:t>
            </w:r>
            <w:r>
              <w:rPr>
                <w:sz w:val="22"/>
              </w:rPr>
              <w:t>declare</w:t>
            </w:r>
            <w:r>
              <w:rPr>
                <w:spacing w:val="-7"/>
                <w:sz w:val="22"/>
              </w:rPr>
              <w:t> </w:t>
            </w:r>
            <w:r>
              <w:rPr>
                <w:sz w:val="22"/>
              </w:rPr>
              <w:t>that</w:t>
            </w:r>
            <w:r>
              <w:rPr>
                <w:spacing w:val="-7"/>
                <w:sz w:val="22"/>
              </w:rPr>
              <w:t> </w:t>
            </w:r>
            <w:r>
              <w:rPr>
                <w:sz w:val="22"/>
              </w:rPr>
              <w:t>the</w:t>
            </w:r>
            <w:r>
              <w:rPr>
                <w:spacing w:val="-5"/>
                <w:sz w:val="22"/>
              </w:rPr>
              <w:t> </w:t>
            </w:r>
            <w:r>
              <w:rPr>
                <w:sz w:val="22"/>
              </w:rPr>
              <w:t>bidder,</w:t>
            </w:r>
            <w:r>
              <w:rPr>
                <w:spacing w:val="-8"/>
                <w:sz w:val="22"/>
              </w:rPr>
              <w:t> </w:t>
            </w:r>
            <w:r>
              <w:rPr>
                <w:sz w:val="22"/>
              </w:rPr>
              <w:t>and all</w:t>
            </w:r>
            <w:r>
              <w:rPr>
                <w:spacing w:val="-3"/>
                <w:sz w:val="22"/>
              </w:rPr>
              <w:t> </w:t>
            </w:r>
            <w:r>
              <w:rPr>
                <w:sz w:val="22"/>
              </w:rPr>
              <w:t>parties</w:t>
            </w:r>
            <w:r>
              <w:rPr>
                <w:spacing w:val="-4"/>
                <w:sz w:val="22"/>
              </w:rPr>
              <w:t> </w:t>
            </w:r>
            <w:r>
              <w:rPr>
                <w:sz w:val="22"/>
              </w:rPr>
              <w:t>constituting</w:t>
            </w:r>
            <w:r>
              <w:rPr>
                <w:spacing w:val="-5"/>
                <w:sz w:val="22"/>
              </w:rPr>
              <w:t> </w:t>
            </w:r>
            <w:r>
              <w:rPr>
                <w:sz w:val="22"/>
              </w:rPr>
              <w:t>the</w:t>
            </w:r>
            <w:r>
              <w:rPr>
                <w:spacing w:val="-4"/>
                <w:sz w:val="22"/>
              </w:rPr>
              <w:t> </w:t>
            </w:r>
            <w:r>
              <w:rPr>
                <w:sz w:val="22"/>
              </w:rPr>
              <w:t>Bidder</w:t>
            </w:r>
            <w:r>
              <w:rPr>
                <w:spacing w:val="-3"/>
                <w:sz w:val="22"/>
              </w:rPr>
              <w:t> </w:t>
            </w:r>
            <w:r>
              <w:rPr>
                <w:sz w:val="22"/>
              </w:rPr>
              <w:t>have</w:t>
            </w:r>
            <w:r>
              <w:rPr>
                <w:spacing w:val="-4"/>
                <w:sz w:val="22"/>
              </w:rPr>
              <w:t> </w:t>
            </w:r>
            <w:r>
              <w:rPr>
                <w:sz w:val="22"/>
              </w:rPr>
              <w:t>not already</w:t>
            </w:r>
            <w:r>
              <w:rPr>
                <w:spacing w:val="-5"/>
                <w:sz w:val="22"/>
              </w:rPr>
              <w:t> </w:t>
            </w:r>
            <w:r>
              <w:rPr>
                <w:sz w:val="22"/>
              </w:rPr>
              <w:t>secured</w:t>
            </w:r>
            <w:r>
              <w:rPr>
                <w:spacing w:val="-2"/>
                <w:sz w:val="22"/>
              </w:rPr>
              <w:t> </w:t>
            </w:r>
            <w:r>
              <w:rPr>
                <w:sz w:val="22"/>
              </w:rPr>
              <w:t>maximum</w:t>
            </w:r>
            <w:r>
              <w:rPr>
                <w:spacing w:val="-4"/>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1"/>
                <w:sz w:val="22"/>
              </w:rPr>
              <w:t> </w:t>
            </w:r>
            <w:r>
              <w:rPr>
                <w:sz w:val="22"/>
              </w:rPr>
              <w:t>the maximum</w:t>
            </w:r>
            <w:r>
              <w:rPr>
                <w:spacing w:val="-2"/>
                <w:sz w:val="22"/>
              </w:rPr>
              <w:t> </w:t>
            </w:r>
            <w:r>
              <w:rPr>
                <w:sz w:val="22"/>
              </w:rPr>
              <w:t>number of contracts have been</w:t>
            </w:r>
            <w:r>
              <w:rPr>
                <w:spacing w:val="-1"/>
                <w:sz w:val="22"/>
              </w:rPr>
              <w:t> </w:t>
            </w:r>
            <w:r>
              <w:rPr>
                <w:sz w:val="22"/>
              </w:rPr>
              <w:t>attained as specified saturates due to issuance of letters of acceptance by 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w:t>
            </w:r>
            <w:r>
              <w:rPr>
                <w:spacing w:val="-1"/>
                <w:sz w:val="22"/>
              </w:rPr>
              <w:t> </w:t>
            </w:r>
            <w:r>
              <w:rPr>
                <w:sz w:val="22"/>
              </w:rPr>
              <w:t>writing</w:t>
            </w:r>
            <w:r>
              <w:rPr>
                <w:spacing w:val="-2"/>
                <w:sz w:val="22"/>
              </w:rPr>
              <w:t> </w:t>
            </w:r>
            <w:r>
              <w:rPr>
                <w:sz w:val="22"/>
              </w:rPr>
              <w:t>to</w:t>
            </w:r>
            <w:r>
              <w:rPr>
                <w:spacing w:val="-2"/>
                <w:sz w:val="22"/>
              </w:rPr>
              <w:t> </w:t>
            </w:r>
            <w:r>
              <w:rPr>
                <w:sz w:val="22"/>
              </w:rPr>
              <w:t>all</w:t>
            </w:r>
            <w:r>
              <w:rPr>
                <w:spacing w:val="-2"/>
                <w:sz w:val="22"/>
              </w:rPr>
              <w:t> </w:t>
            </w:r>
            <w:r>
              <w:rPr>
                <w:sz w:val="22"/>
              </w:rPr>
              <w:t>other</w:t>
            </w:r>
            <w:r>
              <w:rPr>
                <w:spacing w:val="-2"/>
                <w:sz w:val="22"/>
              </w:rPr>
              <w:t> </w:t>
            </w:r>
            <w:r>
              <w:rPr>
                <w:sz w:val="22"/>
              </w:rPr>
              <w:t>concerned</w:t>
            </w:r>
            <w:r>
              <w:rPr>
                <w:spacing w:val="-2"/>
                <w:sz w:val="22"/>
              </w:rPr>
              <w:t> </w:t>
            </w:r>
            <w:r>
              <w:rPr>
                <w:sz w:val="22"/>
              </w:rPr>
              <w:t>public</w:t>
            </w:r>
            <w:r>
              <w:rPr>
                <w:spacing w:val="-2"/>
                <w:sz w:val="22"/>
              </w:rPr>
              <w:t> </w:t>
            </w:r>
            <w:r>
              <w:rPr>
                <w:sz w:val="22"/>
              </w:rPr>
              <w:t>entities,</w:t>
            </w:r>
            <w:r>
              <w:rPr>
                <w:spacing w:val="-2"/>
                <w:sz w:val="22"/>
              </w:rPr>
              <w:t> </w:t>
            </w:r>
            <w:r>
              <w:rPr>
                <w:sz w:val="22"/>
              </w:rPr>
              <w:t>where </w:t>
            </w:r>
            <w:r>
              <w:rPr>
                <w:spacing w:val="-2"/>
                <w:sz w:val="22"/>
              </w:rPr>
              <w:t>the</w:t>
            </w:r>
            <w:r>
              <w:rPr>
                <w:spacing w:val="-5"/>
                <w:sz w:val="22"/>
              </w:rPr>
              <w:t> </w:t>
            </w:r>
            <w:r>
              <w:rPr>
                <w:spacing w:val="-2"/>
                <w:sz w:val="22"/>
              </w:rPr>
              <w:t>bidder</w:t>
            </w:r>
            <w:r>
              <w:rPr>
                <w:spacing w:val="-5"/>
                <w:sz w:val="22"/>
              </w:rPr>
              <w:t> </w:t>
            </w:r>
            <w:r>
              <w:rPr>
                <w:spacing w:val="-2"/>
                <w:sz w:val="22"/>
              </w:rPr>
              <w:t>have</w:t>
            </w:r>
            <w:r>
              <w:rPr>
                <w:spacing w:val="-5"/>
                <w:sz w:val="22"/>
              </w:rPr>
              <w:t> </w:t>
            </w:r>
            <w:r>
              <w:rPr>
                <w:spacing w:val="-2"/>
                <w:sz w:val="22"/>
              </w:rPr>
              <w:t>participated</w:t>
            </w:r>
            <w:r>
              <w:rPr>
                <w:spacing w:val="-8"/>
                <w:sz w:val="22"/>
              </w:rPr>
              <w:t> </w:t>
            </w:r>
            <w:r>
              <w:rPr>
                <w:spacing w:val="-2"/>
                <w:sz w:val="22"/>
              </w:rPr>
              <w:t>in</w:t>
            </w:r>
            <w:r>
              <w:rPr>
                <w:spacing w:val="-6"/>
                <w:sz w:val="22"/>
              </w:rPr>
              <w:t> </w:t>
            </w:r>
            <w:r>
              <w:rPr>
                <w:spacing w:val="-2"/>
                <w:sz w:val="22"/>
              </w:rPr>
              <w:t>bidding</w:t>
            </w:r>
            <w:r>
              <w:rPr>
                <w:spacing w:val="-8"/>
                <w:sz w:val="22"/>
              </w:rPr>
              <w:t> </w:t>
            </w:r>
            <w:r>
              <w:rPr>
                <w:spacing w:val="-2"/>
                <w:sz w:val="22"/>
              </w:rPr>
              <w:t>process,</w:t>
            </w:r>
            <w:r>
              <w:rPr>
                <w:spacing w:val="-6"/>
                <w:sz w:val="22"/>
              </w:rPr>
              <w:t> </w:t>
            </w:r>
            <w:r>
              <w:rPr>
                <w:spacing w:val="-2"/>
                <w:sz w:val="22"/>
              </w:rPr>
              <w:t>within</w:t>
            </w:r>
            <w:r>
              <w:rPr>
                <w:spacing w:val="-6"/>
                <w:sz w:val="22"/>
              </w:rPr>
              <w:t> </w:t>
            </w:r>
            <w:r>
              <w:rPr>
                <w:spacing w:val="-2"/>
                <w:sz w:val="22"/>
              </w:rPr>
              <w:t>three</w:t>
            </w:r>
            <w:r>
              <w:rPr>
                <w:spacing w:val="-5"/>
                <w:sz w:val="22"/>
              </w:rPr>
              <w:t> </w:t>
            </w:r>
            <w:r>
              <w:rPr>
                <w:spacing w:val="-2"/>
                <w:sz w:val="22"/>
              </w:rPr>
              <w:t>days</w:t>
            </w:r>
            <w:r>
              <w:rPr>
                <w:spacing w:val="-5"/>
                <w:sz w:val="22"/>
              </w:rPr>
              <w:t> </w:t>
            </w:r>
            <w:r>
              <w:rPr>
                <w:spacing w:val="-2"/>
                <w:sz w:val="22"/>
              </w:rPr>
              <w:t>of</w:t>
            </w:r>
            <w:r>
              <w:rPr>
                <w:spacing w:val="-5"/>
                <w:sz w:val="22"/>
              </w:rPr>
              <w:t> </w:t>
            </w:r>
            <w:r>
              <w:rPr>
                <w:spacing w:val="-2"/>
                <w:sz w:val="22"/>
              </w:rPr>
              <w:t>issuance</w:t>
            </w:r>
            <w:r>
              <w:rPr>
                <w:spacing w:val="-5"/>
                <w:sz w:val="22"/>
              </w:rPr>
              <w:t> </w:t>
            </w:r>
            <w:r>
              <w:rPr>
                <w:spacing w:val="-2"/>
                <w:sz w:val="22"/>
              </w:rPr>
              <w:t>of </w:t>
            </w:r>
            <w:r>
              <w:rPr>
                <w:sz w:val="22"/>
              </w:rPr>
              <w:t>last</w:t>
            </w:r>
            <w:r>
              <w:rPr>
                <w:spacing w:val="19"/>
                <w:sz w:val="22"/>
              </w:rPr>
              <w:t> </w:t>
            </w:r>
            <w:r>
              <w:rPr>
                <w:sz w:val="22"/>
              </w:rPr>
              <w:t>letter</w:t>
            </w:r>
            <w:r>
              <w:rPr>
                <w:spacing w:val="19"/>
                <w:sz w:val="22"/>
              </w:rPr>
              <w:t> </w:t>
            </w:r>
            <w:r>
              <w:rPr>
                <w:sz w:val="22"/>
              </w:rPr>
              <w:t>of</w:t>
            </w:r>
            <w:r>
              <w:rPr>
                <w:spacing w:val="18"/>
                <w:sz w:val="22"/>
              </w:rPr>
              <w:t> </w:t>
            </w:r>
            <w:r>
              <w:rPr>
                <w:sz w:val="22"/>
              </w:rPr>
              <w:t>acceptance</w:t>
            </w:r>
            <w:r>
              <w:rPr>
                <w:spacing w:val="17"/>
                <w:sz w:val="22"/>
              </w:rPr>
              <w:t> </w:t>
            </w:r>
            <w:r>
              <w:rPr>
                <w:sz w:val="22"/>
              </w:rPr>
              <w:t>that</w:t>
            </w:r>
            <w:r>
              <w:rPr>
                <w:spacing w:val="19"/>
                <w:sz w:val="22"/>
              </w:rPr>
              <w:t> </w:t>
            </w:r>
            <w:r>
              <w:rPr>
                <w:sz w:val="22"/>
              </w:rPr>
              <w:t>saturates</w:t>
            </w:r>
            <w:r>
              <w:rPr>
                <w:spacing w:val="17"/>
                <w:sz w:val="22"/>
              </w:rPr>
              <w:t> </w:t>
            </w:r>
            <w:r>
              <w:rPr>
                <w:sz w:val="22"/>
              </w:rPr>
              <w:t>the</w:t>
            </w:r>
            <w:r>
              <w:rPr>
                <w:spacing w:val="20"/>
                <w:sz w:val="22"/>
              </w:rPr>
              <w:t> </w:t>
            </w:r>
            <w:r>
              <w:rPr>
                <w:sz w:val="22"/>
              </w:rPr>
              <w:t>maximum</w:t>
            </w:r>
            <w:r>
              <w:rPr>
                <w:spacing w:val="17"/>
                <w:sz w:val="22"/>
              </w:rPr>
              <w:t> </w:t>
            </w:r>
            <w:r>
              <w:rPr>
                <w:sz w:val="22"/>
              </w:rPr>
              <w:t>number</w:t>
            </w:r>
            <w:r>
              <w:rPr>
                <w:spacing w:val="19"/>
                <w:sz w:val="22"/>
              </w:rPr>
              <w:t> </w:t>
            </w:r>
            <w:r>
              <w:rPr>
                <w:sz w:val="22"/>
              </w:rPr>
              <w:t>of</w:t>
            </w:r>
            <w:r>
              <w:rPr>
                <w:spacing w:val="19"/>
                <w:sz w:val="22"/>
              </w:rPr>
              <w:t> </w:t>
            </w:r>
            <w:r>
              <w:rPr>
                <w:sz w:val="22"/>
              </w:rPr>
              <w:t>contracts</w:t>
            </w:r>
            <w:r>
              <w:rPr>
                <w:spacing w:val="19"/>
                <w:sz w:val="22"/>
              </w:rPr>
              <w:t> </w:t>
            </w:r>
            <w:r>
              <w:rPr>
                <w:spacing w:val="-5"/>
                <w:sz w:val="22"/>
              </w:rPr>
              <w:t>as</w:t>
            </w:r>
          </w:p>
          <w:p>
            <w:pPr>
              <w:pStyle w:val="TableParagraph"/>
              <w:ind w:left="331"/>
              <w:rPr>
                <w:sz w:val="22"/>
              </w:rPr>
            </w:pPr>
            <w:r>
              <w:rPr>
                <w:spacing w:val="-2"/>
                <w:sz w:val="22"/>
              </w:rPr>
              <w:t>specified.</w:t>
            </w:r>
          </w:p>
        </w:tc>
      </w:tr>
      <w:tr>
        <w:trPr>
          <w:trHeight w:val="1494" w:hRule="atLeast"/>
        </w:trPr>
        <w:tc>
          <w:tcPr>
            <w:tcW w:w="2179" w:type="dxa"/>
            <w:vMerge w:val="restart"/>
          </w:tcPr>
          <w:p>
            <w:pPr>
              <w:pStyle w:val="TableParagraph"/>
              <w:ind w:left="287" w:right="220" w:hanging="180"/>
              <w:rPr>
                <w:b/>
                <w:sz w:val="22"/>
              </w:rPr>
            </w:pPr>
            <w:r>
              <w:rPr>
                <w:b/>
                <w:sz w:val="22"/>
              </w:rPr>
              <w:t>5. Eligible </w:t>
            </w:r>
            <w:r>
              <w:rPr>
                <w:b/>
                <w:spacing w:val="-2"/>
                <w:sz w:val="22"/>
              </w:rPr>
              <w:t>Materials, </w:t>
            </w:r>
            <w:r>
              <w:rPr>
                <w:b/>
                <w:sz w:val="22"/>
              </w:rPr>
              <w:t>Equipment</w:t>
            </w:r>
            <w:r>
              <w:rPr>
                <w:b/>
                <w:spacing w:val="-14"/>
                <w:sz w:val="22"/>
              </w:rPr>
              <w:t> </w:t>
            </w:r>
            <w:r>
              <w:rPr>
                <w:b/>
                <w:sz w:val="22"/>
              </w:rPr>
              <w:t>and </w:t>
            </w:r>
            <w:r>
              <w:rPr>
                <w:b/>
                <w:spacing w:val="-2"/>
                <w:sz w:val="22"/>
              </w:rPr>
              <w:t>Services</w:t>
            </w:r>
          </w:p>
        </w:tc>
        <w:tc>
          <w:tcPr>
            <w:tcW w:w="7290" w:type="dxa"/>
          </w:tcPr>
          <w:p>
            <w:pPr>
              <w:pStyle w:val="TableParagraph"/>
              <w:spacing w:line="290" w:lineRule="exact" w:before="10"/>
              <w:ind w:left="466" w:right="92" w:hanging="361"/>
              <w:jc w:val="both"/>
              <w:rPr>
                <w:sz w:val="22"/>
              </w:rPr>
            </w:pPr>
            <w:r>
              <w:rPr>
                <w:sz w:val="22"/>
              </w:rPr>
              <w:t>5.1</w:t>
            </w:r>
            <w:r>
              <w:rPr>
                <w:spacing w:val="-11"/>
                <w:sz w:val="22"/>
              </w:rPr>
              <w:t> </w:t>
            </w:r>
            <w:r>
              <w:rPr>
                <w:sz w:val="22"/>
              </w:rPr>
              <w:t>The</w:t>
            </w:r>
            <w:r>
              <w:rPr>
                <w:spacing w:val="-11"/>
                <w:sz w:val="22"/>
              </w:rPr>
              <w:t> </w:t>
            </w:r>
            <w:r>
              <w:rPr>
                <w:sz w:val="22"/>
              </w:rPr>
              <w:t>materials,</w:t>
            </w:r>
            <w:r>
              <w:rPr>
                <w:spacing w:val="-10"/>
                <w:sz w:val="22"/>
              </w:rPr>
              <w:t> </w:t>
            </w:r>
            <w:r>
              <w:rPr>
                <w:sz w:val="22"/>
              </w:rPr>
              <w:t>equipment</w:t>
            </w:r>
            <w:r>
              <w:rPr>
                <w:spacing w:val="-9"/>
                <w:sz w:val="22"/>
              </w:rPr>
              <w:t> </w:t>
            </w:r>
            <w:r>
              <w:rPr>
                <w:sz w:val="22"/>
              </w:rPr>
              <w:t>and</w:t>
            </w:r>
            <w:r>
              <w:rPr>
                <w:spacing w:val="-10"/>
                <w:sz w:val="22"/>
              </w:rPr>
              <w:t> </w:t>
            </w:r>
            <w:r>
              <w:rPr>
                <w:sz w:val="22"/>
              </w:rPr>
              <w:t>services</w:t>
            </w:r>
            <w:r>
              <w:rPr>
                <w:spacing w:val="-11"/>
                <w:sz w:val="22"/>
              </w:rPr>
              <w:t> </w:t>
            </w:r>
            <w:r>
              <w:rPr>
                <w:sz w:val="22"/>
              </w:rPr>
              <w:t>to</w:t>
            </w:r>
            <w:r>
              <w:rPr>
                <w:spacing w:val="-10"/>
                <w:sz w:val="22"/>
              </w:rPr>
              <w:t> </w:t>
            </w:r>
            <w:r>
              <w:rPr>
                <w:sz w:val="22"/>
              </w:rPr>
              <w:t>be</w:t>
            </w:r>
            <w:r>
              <w:rPr>
                <w:spacing w:val="-9"/>
                <w:sz w:val="22"/>
              </w:rPr>
              <w:t> </w:t>
            </w:r>
            <w:r>
              <w:rPr>
                <w:sz w:val="22"/>
              </w:rPr>
              <w:t>supplied</w:t>
            </w:r>
            <w:r>
              <w:rPr>
                <w:spacing w:val="-10"/>
                <w:sz w:val="22"/>
              </w:rPr>
              <w:t> </w:t>
            </w:r>
            <w:r>
              <w:rPr>
                <w:sz w:val="22"/>
              </w:rPr>
              <w:t>under</w:t>
            </w:r>
            <w:r>
              <w:rPr>
                <w:spacing w:val="-11"/>
                <w:sz w:val="22"/>
              </w:rPr>
              <w:t> </w:t>
            </w:r>
            <w:r>
              <w:rPr>
                <w:sz w:val="22"/>
              </w:rPr>
              <w:t>the</w:t>
            </w:r>
            <w:r>
              <w:rPr>
                <w:spacing w:val="-9"/>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12"/>
                <w:sz w:val="22"/>
              </w:rPr>
              <w:t> </w:t>
            </w:r>
            <w:r>
              <w:rPr>
                <w:sz w:val="22"/>
              </w:rPr>
              <w:t>the</w:t>
            </w:r>
            <w:r>
              <w:rPr>
                <w:spacing w:val="-12"/>
                <w:sz w:val="22"/>
              </w:rPr>
              <w:t> </w:t>
            </w:r>
            <w:r>
              <w:rPr>
                <w:sz w:val="22"/>
              </w:rPr>
              <w:t>Contract</w:t>
            </w:r>
            <w:r>
              <w:rPr>
                <w:spacing w:val="-10"/>
                <w:sz w:val="22"/>
              </w:rPr>
              <w:t> </w:t>
            </w:r>
            <w:r>
              <w:rPr>
                <w:sz w:val="22"/>
              </w:rPr>
              <w:t>will</w:t>
            </w:r>
            <w:r>
              <w:rPr>
                <w:spacing w:val="-12"/>
                <w:sz w:val="22"/>
              </w:rPr>
              <w:t> </w:t>
            </w:r>
            <w:r>
              <w:rPr>
                <w:sz w:val="22"/>
              </w:rPr>
              <w:t>be</w:t>
            </w:r>
            <w:r>
              <w:rPr>
                <w:spacing w:val="-12"/>
                <w:sz w:val="22"/>
              </w:rPr>
              <w:t> </w:t>
            </w:r>
            <w:r>
              <w:rPr>
                <w:sz w:val="22"/>
              </w:rPr>
              <w:t>limited</w:t>
            </w:r>
            <w:r>
              <w:rPr>
                <w:spacing w:val="-12"/>
                <w:sz w:val="22"/>
              </w:rPr>
              <w:t> </w:t>
            </w:r>
            <w:r>
              <w:rPr>
                <w:sz w:val="22"/>
              </w:rPr>
              <w:t>to</w:t>
            </w:r>
            <w:r>
              <w:rPr>
                <w:spacing w:val="-12"/>
                <w:sz w:val="22"/>
              </w:rPr>
              <w:t> </w:t>
            </w:r>
            <w:r>
              <w:rPr>
                <w:sz w:val="22"/>
              </w:rPr>
              <w:t>such</w:t>
            </w:r>
            <w:r>
              <w:rPr>
                <w:spacing w:val="-12"/>
                <w:sz w:val="22"/>
              </w:rPr>
              <w:t> </w:t>
            </w:r>
            <w:r>
              <w:rPr>
                <w:sz w:val="22"/>
              </w:rPr>
              <w:t>materials,</w:t>
            </w:r>
            <w:r>
              <w:rPr>
                <w:spacing w:val="-12"/>
                <w:sz w:val="22"/>
              </w:rPr>
              <w:t> </w:t>
            </w:r>
            <w:r>
              <w:rPr>
                <w:sz w:val="22"/>
              </w:rPr>
              <w:t>equipment, and</w:t>
            </w:r>
            <w:r>
              <w:rPr>
                <w:spacing w:val="-6"/>
                <w:sz w:val="22"/>
              </w:rPr>
              <w:t> </w:t>
            </w:r>
            <w:r>
              <w:rPr>
                <w:sz w:val="22"/>
              </w:rPr>
              <w:t>services.</w:t>
            </w:r>
            <w:r>
              <w:rPr>
                <w:spacing w:val="-6"/>
                <w:sz w:val="22"/>
              </w:rPr>
              <w:t> </w:t>
            </w:r>
            <w:r>
              <w:rPr>
                <w:sz w:val="22"/>
              </w:rPr>
              <w:t>At</w:t>
            </w:r>
            <w:r>
              <w:rPr>
                <w:spacing w:val="-5"/>
                <w:sz w:val="22"/>
              </w:rPr>
              <w:t> </w:t>
            </w:r>
            <w:r>
              <w:rPr>
                <w:sz w:val="22"/>
              </w:rPr>
              <w:t>the</w:t>
            </w:r>
            <w:r>
              <w:rPr>
                <w:spacing w:val="-5"/>
                <w:sz w:val="22"/>
              </w:rPr>
              <w:t> </w:t>
            </w:r>
            <w:r>
              <w:rPr>
                <w:sz w:val="22"/>
              </w:rPr>
              <w:t>Employer’s</w:t>
            </w:r>
            <w:r>
              <w:rPr>
                <w:spacing w:val="-7"/>
                <w:sz w:val="22"/>
              </w:rPr>
              <w:t> </w:t>
            </w:r>
            <w:r>
              <w:rPr>
                <w:sz w:val="22"/>
              </w:rPr>
              <w:t>request,</w:t>
            </w:r>
            <w:r>
              <w:rPr>
                <w:spacing w:val="-6"/>
                <w:sz w:val="22"/>
              </w:rPr>
              <w:t> </w:t>
            </w:r>
            <w:r>
              <w:rPr>
                <w:sz w:val="22"/>
              </w:rPr>
              <w:t>Bidders</w:t>
            </w:r>
            <w:r>
              <w:rPr>
                <w:spacing w:val="-5"/>
                <w:sz w:val="22"/>
              </w:rPr>
              <w:t> </w:t>
            </w:r>
            <w:r>
              <w:rPr>
                <w:sz w:val="22"/>
              </w:rPr>
              <w:t>may</w:t>
            </w:r>
            <w:r>
              <w:rPr>
                <w:spacing w:val="-7"/>
                <w:sz w:val="22"/>
              </w:rPr>
              <w:t> </w:t>
            </w:r>
            <w:r>
              <w:rPr>
                <w:sz w:val="22"/>
              </w:rPr>
              <w:t>be</w:t>
            </w:r>
            <w:r>
              <w:rPr>
                <w:spacing w:val="-5"/>
                <w:sz w:val="22"/>
              </w:rPr>
              <w:t> </w:t>
            </w:r>
            <w:r>
              <w:rPr>
                <w:sz w:val="22"/>
              </w:rPr>
              <w:t>required</w:t>
            </w:r>
            <w:r>
              <w:rPr>
                <w:spacing w:val="-6"/>
                <w:sz w:val="22"/>
              </w:rPr>
              <w:t> </w:t>
            </w:r>
            <w:r>
              <w:rPr>
                <w:sz w:val="22"/>
              </w:rPr>
              <w:t>to</w:t>
            </w:r>
            <w:r>
              <w:rPr>
                <w:spacing w:val="-6"/>
                <w:sz w:val="22"/>
              </w:rPr>
              <w:t> </w:t>
            </w:r>
            <w:r>
              <w:rPr>
                <w:sz w:val="22"/>
              </w:rPr>
              <w:t>provide </w:t>
            </w:r>
            <w:r>
              <w:rPr>
                <w:spacing w:val="-2"/>
                <w:sz w:val="22"/>
              </w:rPr>
              <w:t>evidence</w:t>
            </w:r>
            <w:r>
              <w:rPr>
                <w:spacing w:val="-6"/>
                <w:sz w:val="22"/>
              </w:rPr>
              <w:t> </w:t>
            </w:r>
            <w:r>
              <w:rPr>
                <w:spacing w:val="-2"/>
                <w:sz w:val="22"/>
              </w:rPr>
              <w:t>of</w:t>
            </w:r>
            <w:r>
              <w:rPr>
                <w:spacing w:val="-8"/>
                <w:sz w:val="22"/>
              </w:rPr>
              <w:t> </w:t>
            </w:r>
            <w:r>
              <w:rPr>
                <w:spacing w:val="-2"/>
                <w:sz w:val="22"/>
              </w:rPr>
              <w:t>the</w:t>
            </w:r>
            <w:r>
              <w:rPr>
                <w:spacing w:val="-8"/>
                <w:sz w:val="22"/>
              </w:rPr>
              <w:t> </w:t>
            </w:r>
            <w:r>
              <w:rPr>
                <w:spacing w:val="-2"/>
                <w:sz w:val="22"/>
              </w:rPr>
              <w:t>origin</w:t>
            </w:r>
            <w:r>
              <w:rPr>
                <w:spacing w:val="-6"/>
                <w:sz w:val="22"/>
              </w:rPr>
              <w:t> </w:t>
            </w:r>
            <w:r>
              <w:rPr>
                <w:spacing w:val="-2"/>
                <w:sz w:val="22"/>
              </w:rPr>
              <w:t>of</w:t>
            </w:r>
            <w:r>
              <w:rPr>
                <w:spacing w:val="-5"/>
                <w:sz w:val="22"/>
              </w:rPr>
              <w:t> </w:t>
            </w:r>
            <w:r>
              <w:rPr>
                <w:spacing w:val="-2"/>
                <w:sz w:val="22"/>
              </w:rPr>
              <w:t>materials,</w:t>
            </w:r>
            <w:r>
              <w:rPr>
                <w:spacing w:val="-8"/>
                <w:sz w:val="22"/>
              </w:rPr>
              <w:t> </w:t>
            </w:r>
            <w:r>
              <w:rPr>
                <w:spacing w:val="-2"/>
                <w:sz w:val="22"/>
              </w:rPr>
              <w:t>equipment</w:t>
            </w:r>
            <w:r>
              <w:rPr>
                <w:spacing w:val="-7"/>
                <w:sz w:val="22"/>
              </w:rPr>
              <w:t> </w:t>
            </w:r>
            <w:r>
              <w:rPr>
                <w:spacing w:val="-2"/>
                <w:sz w:val="22"/>
              </w:rPr>
              <w:t>and</w:t>
            </w:r>
            <w:r>
              <w:rPr>
                <w:spacing w:val="-8"/>
                <w:sz w:val="22"/>
              </w:rPr>
              <w:t> </w:t>
            </w:r>
            <w:r>
              <w:rPr>
                <w:spacing w:val="-2"/>
                <w:sz w:val="22"/>
              </w:rPr>
              <w:t>services.</w:t>
            </w:r>
          </w:p>
        </w:tc>
      </w:tr>
      <w:tr>
        <w:trPr>
          <w:trHeight w:val="1788"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1" w:hanging="361"/>
              <w:jc w:val="both"/>
              <w:rPr>
                <w:sz w:val="22"/>
              </w:rPr>
            </w:pPr>
            <w:r>
              <w:rPr>
                <w:sz w:val="22"/>
              </w:rPr>
              <w:t>5.2 For</w:t>
            </w:r>
            <w:r>
              <w:rPr>
                <w:spacing w:val="-6"/>
                <w:sz w:val="22"/>
              </w:rPr>
              <w:t> </w:t>
            </w:r>
            <w:r>
              <w:rPr>
                <w:sz w:val="22"/>
              </w:rPr>
              <w:t>purposes</w:t>
            </w:r>
            <w:r>
              <w:rPr>
                <w:spacing w:val="-6"/>
                <w:sz w:val="22"/>
              </w:rPr>
              <w:t> </w:t>
            </w:r>
            <w:r>
              <w:rPr>
                <w:sz w:val="22"/>
              </w:rPr>
              <w:t>of</w:t>
            </w:r>
            <w:r>
              <w:rPr>
                <w:spacing w:val="-6"/>
                <w:sz w:val="22"/>
              </w:rPr>
              <w:t> </w:t>
            </w:r>
            <w:r>
              <w:rPr>
                <w:sz w:val="22"/>
              </w:rPr>
              <w:t>ITB</w:t>
            </w:r>
            <w:r>
              <w:rPr>
                <w:spacing w:val="-7"/>
                <w:sz w:val="22"/>
              </w:rPr>
              <w:t> </w:t>
            </w:r>
            <w:r>
              <w:rPr>
                <w:sz w:val="22"/>
              </w:rPr>
              <w:t>5.1</w:t>
            </w:r>
            <w:r>
              <w:rPr>
                <w:spacing w:val="-5"/>
                <w:sz w:val="22"/>
              </w:rPr>
              <w:t> </w:t>
            </w:r>
            <w:r>
              <w:rPr>
                <w:sz w:val="22"/>
              </w:rPr>
              <w:t>above,</w:t>
            </w:r>
            <w:r>
              <w:rPr>
                <w:spacing w:val="-6"/>
                <w:sz w:val="22"/>
              </w:rPr>
              <w:t> </w:t>
            </w:r>
            <w:r>
              <w:rPr>
                <w:sz w:val="22"/>
              </w:rPr>
              <w:t>“origin”</w:t>
            </w:r>
            <w:r>
              <w:rPr>
                <w:spacing w:val="-6"/>
                <w:sz w:val="22"/>
              </w:rPr>
              <w:t> </w:t>
            </w:r>
            <w:r>
              <w:rPr>
                <w:sz w:val="22"/>
              </w:rPr>
              <w:t>means</w:t>
            </w:r>
            <w:r>
              <w:rPr>
                <w:spacing w:val="-6"/>
                <w:sz w:val="22"/>
              </w:rPr>
              <w:t> </w:t>
            </w:r>
            <w:r>
              <w:rPr>
                <w:sz w:val="22"/>
              </w:rPr>
              <w:t>the</w:t>
            </w:r>
            <w:r>
              <w:rPr>
                <w:spacing w:val="-6"/>
                <w:sz w:val="22"/>
              </w:rPr>
              <w:t> </w:t>
            </w:r>
            <w:r>
              <w:rPr>
                <w:sz w:val="22"/>
              </w:rPr>
              <w:t>place</w:t>
            </w:r>
            <w:r>
              <w:rPr>
                <w:spacing w:val="-6"/>
                <w:sz w:val="22"/>
              </w:rPr>
              <w:t> </w:t>
            </w:r>
            <w:r>
              <w:rPr>
                <w:sz w:val="22"/>
              </w:rPr>
              <w:t>where</w:t>
            </w:r>
            <w:r>
              <w:rPr>
                <w:spacing w:val="-8"/>
                <w:sz w:val="22"/>
              </w:rPr>
              <w:t> </w:t>
            </w:r>
            <w:r>
              <w:rPr>
                <w:sz w:val="22"/>
              </w:rPr>
              <w:t>the</w:t>
            </w:r>
            <w:r>
              <w:rPr>
                <w:spacing w:val="-6"/>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7"/>
                <w:sz w:val="22"/>
              </w:rPr>
              <w:t> </w:t>
            </w:r>
            <w:r>
              <w:rPr>
                <w:spacing w:val="-4"/>
                <w:sz w:val="22"/>
              </w:rPr>
              <w:t>services</w:t>
            </w:r>
            <w:r>
              <w:rPr>
                <w:spacing w:val="-7"/>
                <w:sz w:val="22"/>
              </w:rPr>
              <w:t> </w:t>
            </w:r>
            <w:r>
              <w:rPr>
                <w:spacing w:val="-4"/>
                <w:sz w:val="22"/>
              </w:rPr>
              <w:t>are</w:t>
            </w:r>
            <w:r>
              <w:rPr>
                <w:spacing w:val="-7"/>
                <w:sz w:val="22"/>
              </w:rPr>
              <w:t> </w:t>
            </w:r>
            <w:r>
              <w:rPr>
                <w:spacing w:val="-4"/>
                <w:sz w:val="22"/>
              </w:rPr>
              <w:t>provided.</w:t>
            </w:r>
            <w:r>
              <w:rPr>
                <w:spacing w:val="-8"/>
                <w:sz w:val="22"/>
              </w:rPr>
              <w:t> </w:t>
            </w:r>
            <w:r>
              <w:rPr>
                <w:spacing w:val="-4"/>
                <w:sz w:val="22"/>
              </w:rPr>
              <w:t>Materials</w:t>
            </w:r>
            <w:r>
              <w:rPr>
                <w:spacing w:val="-5"/>
                <w:sz w:val="22"/>
              </w:rPr>
              <w:t> </w:t>
            </w:r>
            <w:r>
              <w:rPr>
                <w:spacing w:val="-4"/>
                <w:sz w:val="22"/>
              </w:rPr>
              <w:t>and</w:t>
            </w:r>
            <w:r>
              <w:rPr>
                <w:spacing w:val="-8"/>
                <w:sz w:val="22"/>
              </w:rPr>
              <w:t> </w:t>
            </w:r>
            <w:r>
              <w:rPr>
                <w:spacing w:val="-4"/>
                <w:sz w:val="22"/>
              </w:rPr>
              <w:t>equipment</w:t>
            </w:r>
            <w:r>
              <w:rPr>
                <w:spacing w:val="-6"/>
                <w:sz w:val="22"/>
              </w:rPr>
              <w:t> </w:t>
            </w:r>
            <w:r>
              <w:rPr>
                <w:spacing w:val="-4"/>
                <w:sz w:val="22"/>
              </w:rPr>
              <w:t>are</w:t>
            </w:r>
            <w:r>
              <w:rPr>
                <w:spacing w:val="-7"/>
                <w:sz w:val="22"/>
              </w:rPr>
              <w:t> </w:t>
            </w:r>
            <w:r>
              <w:rPr>
                <w:spacing w:val="-4"/>
                <w:sz w:val="22"/>
              </w:rPr>
              <w:t>produced when,</w:t>
            </w:r>
            <w:r>
              <w:rPr>
                <w:spacing w:val="-8"/>
                <w:sz w:val="22"/>
              </w:rPr>
              <w:t> </w:t>
            </w:r>
            <w:r>
              <w:rPr>
                <w:spacing w:val="-4"/>
                <w:sz w:val="22"/>
              </w:rPr>
              <w:t>through manufacturing,</w:t>
            </w:r>
            <w:r>
              <w:rPr>
                <w:spacing w:val="-10"/>
                <w:sz w:val="22"/>
              </w:rPr>
              <w:t> </w:t>
            </w:r>
            <w:r>
              <w:rPr>
                <w:spacing w:val="-4"/>
                <w:sz w:val="22"/>
              </w:rPr>
              <w:t>processing,</w:t>
            </w:r>
            <w:r>
              <w:rPr>
                <w:spacing w:val="-8"/>
                <w:sz w:val="22"/>
              </w:rPr>
              <w:t> </w:t>
            </w:r>
            <w:r>
              <w:rPr>
                <w:spacing w:val="-4"/>
                <w:sz w:val="22"/>
              </w:rPr>
              <w:t>or</w:t>
            </w:r>
            <w:r>
              <w:rPr>
                <w:spacing w:val="-8"/>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7"/>
                <w:sz w:val="22"/>
              </w:rPr>
              <w:t> </w:t>
            </w:r>
            <w:r>
              <w:rPr>
                <w:spacing w:val="-4"/>
                <w:sz w:val="22"/>
              </w:rPr>
              <w:t>components,</w:t>
            </w:r>
            <w:r>
              <w:rPr>
                <w:spacing w:val="-10"/>
                <w:sz w:val="22"/>
              </w:rPr>
              <w:t> </w:t>
            </w:r>
            <w:r>
              <w:rPr>
                <w:spacing w:val="-4"/>
                <w:sz w:val="22"/>
              </w:rPr>
              <w:t>a </w:t>
            </w:r>
            <w:r>
              <w:rPr>
                <w:spacing w:val="-2"/>
                <w:sz w:val="22"/>
              </w:rPr>
              <w:t>commercially recognized</w:t>
            </w:r>
            <w:r>
              <w:rPr>
                <w:sz w:val="22"/>
              </w:rPr>
              <w:t> </w:t>
            </w:r>
            <w:r>
              <w:rPr>
                <w:spacing w:val="-2"/>
                <w:sz w:val="22"/>
              </w:rPr>
              <w:t>product</w:t>
            </w:r>
            <w:r>
              <w:rPr>
                <w:sz w:val="22"/>
              </w:rPr>
              <w:t> </w:t>
            </w:r>
            <w:r>
              <w:rPr>
                <w:spacing w:val="-2"/>
                <w:sz w:val="22"/>
              </w:rPr>
              <w:t>results that</w:t>
            </w:r>
            <w:r>
              <w:rPr>
                <w:sz w:val="22"/>
              </w:rPr>
              <w:t> </w:t>
            </w:r>
            <w:r>
              <w:rPr>
                <w:spacing w:val="-2"/>
                <w:sz w:val="22"/>
              </w:rPr>
              <w:t>differs</w:t>
            </w:r>
            <w:r>
              <w:rPr>
                <w:sz w:val="22"/>
              </w:rPr>
              <w:t> </w:t>
            </w:r>
            <w:r>
              <w:rPr>
                <w:spacing w:val="-2"/>
                <w:sz w:val="22"/>
              </w:rPr>
              <w:t>substantially in its</w:t>
            </w:r>
            <w:r>
              <w:rPr>
                <w:sz w:val="22"/>
              </w:rPr>
              <w:t> </w:t>
            </w:r>
            <w:r>
              <w:rPr>
                <w:spacing w:val="-2"/>
                <w:sz w:val="22"/>
              </w:rPr>
              <w:t>basic</w:t>
            </w:r>
          </w:p>
          <w:p>
            <w:pPr>
              <w:pStyle w:val="TableParagraph"/>
              <w:spacing w:line="251" w:lineRule="exact"/>
              <w:ind w:left="466"/>
              <w:jc w:val="both"/>
              <w:rPr>
                <w:sz w:val="22"/>
              </w:rPr>
            </w:pPr>
            <w:r>
              <w:rPr>
                <w:spacing w:val="-6"/>
                <w:sz w:val="22"/>
              </w:rPr>
              <w:t>characteristics</w:t>
            </w:r>
            <w:r>
              <w:rPr>
                <w:spacing w:val="-3"/>
                <w:sz w:val="22"/>
              </w:rPr>
              <w:t> </w:t>
            </w:r>
            <w:r>
              <w:rPr>
                <w:spacing w:val="-6"/>
                <w:sz w:val="22"/>
              </w:rPr>
              <w:t>or</w:t>
            </w:r>
            <w:r>
              <w:rPr>
                <w:spacing w:val="-5"/>
                <w:sz w:val="22"/>
              </w:rPr>
              <w:t> </w:t>
            </w:r>
            <w:r>
              <w:rPr>
                <w:spacing w:val="-6"/>
                <w:sz w:val="22"/>
              </w:rPr>
              <w:t>in</w:t>
            </w:r>
            <w:r>
              <w:rPr>
                <w:spacing w:val="-2"/>
                <w:sz w:val="22"/>
              </w:rPr>
              <w:t> </w:t>
            </w:r>
            <w:r>
              <w:rPr>
                <w:spacing w:val="-6"/>
                <w:sz w:val="22"/>
              </w:rPr>
              <w:t>purpose</w:t>
            </w:r>
            <w:r>
              <w:rPr>
                <w:spacing w:val="-7"/>
                <w:sz w:val="22"/>
              </w:rPr>
              <w:t> </w:t>
            </w:r>
            <w:r>
              <w:rPr>
                <w:spacing w:val="-6"/>
                <w:sz w:val="22"/>
              </w:rPr>
              <w:t>or</w:t>
            </w:r>
            <w:r>
              <w:rPr>
                <w:spacing w:val="-1"/>
                <w:sz w:val="22"/>
              </w:rPr>
              <w:t> </w:t>
            </w:r>
            <w:r>
              <w:rPr>
                <w:spacing w:val="-6"/>
                <w:sz w:val="22"/>
              </w:rPr>
              <w:t>utility</w:t>
            </w:r>
            <w:r>
              <w:rPr>
                <w:spacing w:val="-5"/>
                <w:sz w:val="22"/>
              </w:rPr>
              <w:t> </w:t>
            </w:r>
            <w:r>
              <w:rPr>
                <w:spacing w:val="-6"/>
                <w:sz w:val="22"/>
              </w:rPr>
              <w:t>from its</w:t>
            </w:r>
            <w:r>
              <w:rPr>
                <w:spacing w:val="-1"/>
                <w:sz w:val="22"/>
              </w:rPr>
              <w:t> </w:t>
            </w:r>
            <w:r>
              <w:rPr>
                <w:spacing w:val="-6"/>
                <w:sz w:val="22"/>
              </w:rPr>
              <w:t>components.</w:t>
            </w:r>
          </w:p>
        </w:tc>
      </w:tr>
      <w:tr>
        <w:trPr>
          <w:trHeight w:val="410" w:hRule="atLeast"/>
        </w:trPr>
        <w:tc>
          <w:tcPr>
            <w:tcW w:w="9469" w:type="dxa"/>
            <w:gridSpan w:val="2"/>
          </w:tcPr>
          <w:p>
            <w:pPr>
              <w:pStyle w:val="TableParagraph"/>
              <w:spacing w:before="33"/>
              <w:ind w:left="2810"/>
              <w:rPr>
                <w:sz w:val="28"/>
              </w:rPr>
            </w:pPr>
            <w:r>
              <w:rPr>
                <w:spacing w:val="-2"/>
                <w:sz w:val="28"/>
              </w:rPr>
              <w:t>B.</w:t>
            </w:r>
            <w:r>
              <w:rPr>
                <w:spacing w:val="-11"/>
                <w:sz w:val="28"/>
              </w:rPr>
              <w:t> </w:t>
            </w:r>
            <w:r>
              <w:rPr>
                <w:spacing w:val="-2"/>
                <w:sz w:val="28"/>
              </w:rPr>
              <w:t>Contents</w:t>
            </w:r>
            <w:r>
              <w:rPr>
                <w:spacing w:val="-11"/>
                <w:sz w:val="28"/>
              </w:rPr>
              <w:t> </w:t>
            </w:r>
            <w:r>
              <w:rPr>
                <w:spacing w:val="-2"/>
                <w:sz w:val="28"/>
              </w:rPr>
              <w:t>of</w:t>
            </w:r>
            <w:r>
              <w:rPr>
                <w:spacing w:val="-13"/>
                <w:sz w:val="28"/>
              </w:rPr>
              <w:t> </w:t>
            </w:r>
            <w:r>
              <w:rPr>
                <w:spacing w:val="-2"/>
                <w:sz w:val="28"/>
              </w:rPr>
              <w:t>Bidding</w:t>
            </w:r>
            <w:r>
              <w:rPr>
                <w:spacing w:val="-9"/>
                <w:sz w:val="28"/>
              </w:rPr>
              <w:t> </w:t>
            </w:r>
            <w:r>
              <w:rPr>
                <w:spacing w:val="-2"/>
                <w:sz w:val="28"/>
              </w:rPr>
              <w:t>Documents</w:t>
            </w:r>
          </w:p>
        </w:tc>
      </w:tr>
      <w:tr>
        <w:trPr>
          <w:trHeight w:val="621" w:hRule="atLeast"/>
        </w:trPr>
        <w:tc>
          <w:tcPr>
            <w:tcW w:w="2179" w:type="dxa"/>
          </w:tcPr>
          <w:p>
            <w:pPr>
              <w:pStyle w:val="TableParagraph"/>
              <w:ind w:left="287" w:right="149" w:hanging="180"/>
              <w:rPr>
                <w:b/>
                <w:sz w:val="22"/>
              </w:rPr>
            </w:pPr>
            <w:r>
              <w:rPr>
                <w:b/>
                <w:sz w:val="22"/>
              </w:rPr>
              <w:t>6.</w:t>
            </w:r>
            <w:r>
              <w:rPr>
                <w:b/>
                <w:spacing w:val="-14"/>
                <w:sz w:val="22"/>
              </w:rPr>
              <w:t> </w:t>
            </w:r>
            <w:r>
              <w:rPr>
                <w:b/>
                <w:sz w:val="22"/>
              </w:rPr>
              <w:t>Sections</w:t>
            </w:r>
            <w:r>
              <w:rPr>
                <w:b/>
                <w:spacing w:val="-14"/>
                <w:sz w:val="22"/>
              </w:rPr>
              <w:t> </w:t>
            </w:r>
            <w:r>
              <w:rPr>
                <w:b/>
                <w:sz w:val="22"/>
              </w:rPr>
              <w:t>of </w:t>
            </w:r>
            <w:r>
              <w:rPr>
                <w:b/>
                <w:spacing w:val="-2"/>
                <w:sz w:val="22"/>
              </w:rPr>
              <w:t>Bidding</w:t>
            </w:r>
          </w:p>
        </w:tc>
        <w:tc>
          <w:tcPr>
            <w:tcW w:w="7290" w:type="dxa"/>
          </w:tcPr>
          <w:p>
            <w:pPr>
              <w:pStyle w:val="TableParagraph"/>
              <w:spacing w:line="290" w:lineRule="exact" w:before="7"/>
              <w:ind w:left="451" w:right="382" w:hanging="347"/>
              <w:rPr>
                <w:sz w:val="22"/>
              </w:rPr>
            </w:pPr>
            <w:r>
              <w:rPr>
                <w:sz w:val="22"/>
              </w:rPr>
              <w:t>6.1 The Bidding Document consist of Parts I, II, and III, which</w:t>
            </w:r>
            <w:r>
              <w:rPr>
                <w:spacing w:val="25"/>
                <w:sz w:val="22"/>
              </w:rPr>
              <w:t> </w:t>
            </w:r>
            <w:r>
              <w:rPr>
                <w:sz w:val="22"/>
              </w:rPr>
              <w:t>include all</w:t>
            </w:r>
            <w:r>
              <w:rPr>
                <w:spacing w:val="40"/>
                <w:sz w:val="22"/>
              </w:rPr>
              <w:t> </w:t>
            </w:r>
            <w:r>
              <w:rPr>
                <w:sz w:val="22"/>
              </w:rPr>
              <w:t>the</w:t>
            </w:r>
            <w:r>
              <w:rPr>
                <w:spacing w:val="-2"/>
                <w:sz w:val="22"/>
              </w:rPr>
              <w:t> </w:t>
            </w:r>
            <w:r>
              <w:rPr>
                <w:sz w:val="22"/>
              </w:rPr>
              <w:t>Sections</w:t>
            </w:r>
            <w:r>
              <w:rPr>
                <w:spacing w:val="-5"/>
                <w:sz w:val="22"/>
              </w:rPr>
              <w:t> </w:t>
            </w:r>
            <w:r>
              <w:rPr>
                <w:sz w:val="22"/>
              </w:rPr>
              <w:t>indicated</w:t>
            </w:r>
            <w:r>
              <w:rPr>
                <w:spacing w:val="-3"/>
                <w:sz w:val="22"/>
              </w:rPr>
              <w:t> </w:t>
            </w:r>
            <w:r>
              <w:rPr>
                <w:sz w:val="22"/>
              </w:rPr>
              <w:t>below,</w:t>
            </w:r>
            <w:r>
              <w:rPr>
                <w:spacing w:val="-3"/>
                <w:sz w:val="22"/>
              </w:rPr>
              <w:t> </w:t>
            </w:r>
            <w:r>
              <w:rPr>
                <w:sz w:val="22"/>
              </w:rPr>
              <w:t>and</w:t>
            </w:r>
            <w:r>
              <w:rPr>
                <w:spacing w:val="-3"/>
                <w:sz w:val="22"/>
              </w:rPr>
              <w:t> </w:t>
            </w:r>
            <w:r>
              <w:rPr>
                <w:sz w:val="22"/>
              </w:rPr>
              <w:t>should</w:t>
            </w:r>
            <w:r>
              <w:rPr>
                <w:spacing w:val="-3"/>
                <w:sz w:val="22"/>
              </w:rPr>
              <w:t> </w:t>
            </w:r>
            <w:r>
              <w:rPr>
                <w:sz w:val="22"/>
              </w:rPr>
              <w:t>be</w:t>
            </w:r>
            <w:r>
              <w:rPr>
                <w:spacing w:val="-5"/>
                <w:sz w:val="22"/>
              </w:rPr>
              <w:t> </w:t>
            </w:r>
            <w:r>
              <w:rPr>
                <w:sz w:val="22"/>
              </w:rPr>
              <w:t>read</w:t>
            </w:r>
            <w:r>
              <w:rPr>
                <w:spacing w:val="-3"/>
                <w:sz w:val="22"/>
              </w:rPr>
              <w:t> </w:t>
            </w:r>
            <w:r>
              <w:rPr>
                <w:sz w:val="22"/>
              </w:rPr>
              <w:t>in</w:t>
            </w:r>
            <w:r>
              <w:rPr>
                <w:spacing w:val="-1"/>
                <w:sz w:val="22"/>
              </w:rPr>
              <w:t> </w:t>
            </w:r>
            <w:r>
              <w:rPr>
                <w:sz w:val="22"/>
              </w:rPr>
              <w:t>conjunction with any</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263" w:hRule="atLeast"/>
        </w:trPr>
        <w:tc>
          <w:tcPr>
            <w:tcW w:w="2179" w:type="dxa"/>
            <w:vMerge w:val="restart"/>
          </w:tcPr>
          <w:p>
            <w:pPr>
              <w:pStyle w:val="TableParagraph"/>
              <w:spacing w:line="249" w:lineRule="exact"/>
              <w:ind w:left="287"/>
              <w:rPr>
                <w:b/>
                <w:sz w:val="22"/>
              </w:rPr>
            </w:pPr>
            <w:r>
              <w:rPr>
                <w:b/>
                <w:spacing w:val="-2"/>
                <w:sz w:val="22"/>
              </w:rPr>
              <w:t>Document</w:t>
            </w:r>
          </w:p>
        </w:tc>
        <w:tc>
          <w:tcPr>
            <w:tcW w:w="7290" w:type="dxa"/>
          </w:tcPr>
          <w:p>
            <w:pPr>
              <w:pStyle w:val="TableParagraph"/>
              <w:spacing w:line="314" w:lineRule="auto"/>
              <w:ind w:left="449" w:right="2586" w:firstLine="2"/>
              <w:rPr>
                <w:sz w:val="22"/>
              </w:rPr>
            </w:pPr>
            <w:r>
              <w:rPr>
                <w:sz w:val="22"/>
              </w:rPr>
              <w:t>Addenda</w:t>
            </w:r>
            <w:r>
              <w:rPr>
                <w:spacing w:val="-9"/>
                <w:sz w:val="22"/>
              </w:rPr>
              <w:t> </w:t>
            </w:r>
            <w:r>
              <w:rPr>
                <w:sz w:val="22"/>
              </w:rPr>
              <w:t>issued</w:t>
            </w:r>
            <w:r>
              <w:rPr>
                <w:spacing w:val="-9"/>
                <w:sz w:val="22"/>
              </w:rPr>
              <w:t> </w:t>
            </w:r>
            <w:r>
              <w:rPr>
                <w:sz w:val="22"/>
              </w:rPr>
              <w:t>in</w:t>
            </w:r>
            <w:r>
              <w:rPr>
                <w:spacing w:val="-7"/>
                <w:sz w:val="22"/>
              </w:rPr>
              <w:t> </w:t>
            </w:r>
            <w:r>
              <w:rPr>
                <w:sz w:val="22"/>
              </w:rPr>
              <w:t>accordance</w:t>
            </w:r>
            <w:r>
              <w:rPr>
                <w:spacing w:val="-7"/>
                <w:sz w:val="22"/>
              </w:rPr>
              <w:t> </w:t>
            </w:r>
            <w:r>
              <w:rPr>
                <w:sz w:val="22"/>
              </w:rPr>
              <w:t>with</w:t>
            </w:r>
            <w:r>
              <w:rPr>
                <w:spacing w:val="-7"/>
                <w:sz w:val="22"/>
              </w:rPr>
              <w:t> </w:t>
            </w:r>
            <w:r>
              <w:rPr>
                <w:sz w:val="22"/>
              </w:rPr>
              <w:t>ITB</w:t>
            </w:r>
            <w:r>
              <w:rPr>
                <w:spacing w:val="-6"/>
                <w:sz w:val="22"/>
              </w:rPr>
              <w:t> </w:t>
            </w:r>
            <w:r>
              <w:rPr>
                <w:sz w:val="22"/>
              </w:rPr>
              <w:t>8. PART I Bidding Procedures</w:t>
            </w:r>
          </w:p>
          <w:p>
            <w:pPr>
              <w:pStyle w:val="TableParagraph"/>
              <w:tabs>
                <w:tab w:pos="2369" w:val="left" w:leader="none"/>
              </w:tabs>
              <w:spacing w:line="314" w:lineRule="auto"/>
              <w:ind w:left="826" w:right="2433"/>
              <w:rPr>
                <w:sz w:val="22"/>
              </w:rPr>
            </w:pPr>
            <w:r>
              <w:rPr>
                <w:sz w:val="22"/>
              </w:rPr>
              <w:t>Section I</w:t>
              <w:tab/>
            </w:r>
            <w:r>
              <w:rPr>
                <w:spacing w:val="-4"/>
                <w:sz w:val="22"/>
              </w:rPr>
              <w:t>Instructions</w:t>
            </w:r>
            <w:r>
              <w:rPr>
                <w:spacing w:val="-7"/>
                <w:sz w:val="22"/>
              </w:rPr>
              <w:t> </w:t>
            </w:r>
            <w:r>
              <w:rPr>
                <w:spacing w:val="-4"/>
                <w:sz w:val="22"/>
              </w:rPr>
              <w:t>to</w:t>
            </w:r>
            <w:r>
              <w:rPr>
                <w:spacing w:val="-5"/>
                <w:sz w:val="22"/>
              </w:rPr>
              <w:t> </w:t>
            </w:r>
            <w:r>
              <w:rPr>
                <w:spacing w:val="-4"/>
                <w:sz w:val="22"/>
              </w:rPr>
              <w:t>Bidders</w:t>
            </w:r>
            <w:r>
              <w:rPr>
                <w:spacing w:val="-7"/>
                <w:sz w:val="22"/>
              </w:rPr>
              <w:t> </w:t>
            </w:r>
            <w:r>
              <w:rPr>
                <w:spacing w:val="-4"/>
                <w:sz w:val="22"/>
              </w:rPr>
              <w:t>(ITB) </w:t>
            </w:r>
            <w:r>
              <w:rPr>
                <w:sz w:val="22"/>
              </w:rPr>
              <w:t>Section II</w:t>
              <w:tab/>
            </w:r>
            <w:r>
              <w:rPr>
                <w:spacing w:val="-21"/>
                <w:sz w:val="22"/>
              </w:rPr>
              <w:t> </w:t>
            </w:r>
            <w:r>
              <w:rPr>
                <w:sz w:val="22"/>
              </w:rPr>
              <w:t>Bid Data Sheet (BDS)</w:t>
            </w:r>
          </w:p>
          <w:p>
            <w:pPr>
              <w:pStyle w:val="TableParagraph"/>
              <w:tabs>
                <w:tab w:pos="2390" w:val="left" w:leader="none"/>
                <w:tab w:pos="2422" w:val="left" w:leader="none"/>
              </w:tabs>
              <w:spacing w:line="314" w:lineRule="auto"/>
              <w:ind w:left="826" w:right="1389"/>
              <w:rPr>
                <w:sz w:val="22"/>
              </w:rPr>
            </w:pPr>
            <w:r>
              <w:rPr>
                <w:sz w:val="22"/>
              </w:rPr>
              <w:t>Section III</w:t>
              <w:tab/>
            </w:r>
            <w:r>
              <w:rPr>
                <w:spacing w:val="-4"/>
                <w:sz w:val="22"/>
              </w:rPr>
              <w:t>Evaluation and Eligibility Criteria (EEC) </w:t>
            </w:r>
            <w:r>
              <w:rPr>
                <w:sz w:val="22"/>
              </w:rPr>
              <w:t>Section IV</w:t>
              <w:tab/>
              <w:tab/>
              <w:t>Bidding Forms (BDF)</w:t>
            </w:r>
          </w:p>
          <w:p>
            <w:pPr>
              <w:pStyle w:val="TableParagraph"/>
              <w:spacing w:line="253" w:lineRule="exact"/>
              <w:ind w:left="449"/>
              <w:rPr>
                <w:sz w:val="22"/>
              </w:rPr>
            </w:pPr>
            <w:r>
              <w:rPr>
                <w:spacing w:val="-2"/>
                <w:sz w:val="22"/>
              </w:rPr>
              <w:t>PART</w:t>
            </w:r>
            <w:r>
              <w:rPr>
                <w:spacing w:val="-6"/>
                <w:sz w:val="22"/>
              </w:rPr>
              <w:t> </w:t>
            </w:r>
            <w:r>
              <w:rPr>
                <w:spacing w:val="-2"/>
                <w:sz w:val="22"/>
              </w:rPr>
              <w:t>II</w:t>
            </w:r>
            <w:r>
              <w:rPr>
                <w:spacing w:val="-11"/>
                <w:sz w:val="22"/>
              </w:rPr>
              <w:t> </w:t>
            </w:r>
            <w:r>
              <w:rPr>
                <w:spacing w:val="-2"/>
                <w:sz w:val="22"/>
              </w:rPr>
              <w:t>Requirements</w:t>
            </w:r>
          </w:p>
          <w:p>
            <w:pPr>
              <w:pStyle w:val="TableParagraph"/>
              <w:tabs>
                <w:tab w:pos="2402" w:val="left" w:leader="none"/>
                <w:tab w:pos="2472" w:val="left" w:leader="none"/>
              </w:tabs>
              <w:spacing w:line="314" w:lineRule="auto" w:before="71"/>
              <w:ind w:left="826" w:right="2368"/>
              <w:rPr>
                <w:sz w:val="22"/>
              </w:rPr>
            </w:pPr>
            <w:r>
              <w:rPr>
                <w:sz w:val="22"/>
              </w:rPr>
              <w:t>Section</w:t>
            </w:r>
            <w:r>
              <w:rPr>
                <w:spacing w:val="-2"/>
                <w:sz w:val="22"/>
              </w:rPr>
              <w:t> </w:t>
            </w:r>
            <w:r>
              <w:rPr>
                <w:sz w:val="22"/>
              </w:rPr>
              <w:t>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w:t>
            </w:r>
            <w:r>
              <w:rPr>
                <w:spacing w:val="-2"/>
                <w:sz w:val="22"/>
              </w:rPr>
              <w:t> </w:t>
            </w:r>
            <w:r>
              <w:rPr>
                <w:sz w:val="22"/>
              </w:rPr>
              <w:t>VI</w:t>
              <w:tab/>
              <w:tab/>
              <w:t>Bill of Quantities (BOQ)</w:t>
            </w:r>
          </w:p>
          <w:p>
            <w:pPr>
              <w:pStyle w:val="TableParagraph"/>
              <w:spacing w:line="250" w:lineRule="exact"/>
              <w:ind w:left="449"/>
              <w:rPr>
                <w:sz w:val="22"/>
              </w:rPr>
            </w:pPr>
            <w:r>
              <w:rPr>
                <w:spacing w:val="-4"/>
                <w:sz w:val="22"/>
              </w:rPr>
              <w:t>PART</w:t>
            </w:r>
            <w:r>
              <w:rPr>
                <w:spacing w:val="2"/>
                <w:sz w:val="22"/>
              </w:rPr>
              <w:t> </w:t>
            </w:r>
            <w:r>
              <w:rPr>
                <w:spacing w:val="-4"/>
                <w:sz w:val="22"/>
              </w:rPr>
              <w:t>III Conditions</w:t>
            </w:r>
            <w:r>
              <w:rPr>
                <w:spacing w:val="-2"/>
                <w:sz w:val="22"/>
              </w:rPr>
              <w:t> </w:t>
            </w:r>
            <w:r>
              <w:rPr>
                <w:spacing w:val="-4"/>
                <w:sz w:val="22"/>
              </w:rPr>
              <w:t>of</w:t>
            </w:r>
            <w:r>
              <w:rPr>
                <w:spacing w:val="-2"/>
                <w:sz w:val="22"/>
              </w:rPr>
              <w:t> </w:t>
            </w:r>
            <w:r>
              <w:rPr>
                <w:spacing w:val="-4"/>
                <w:sz w:val="22"/>
              </w:rPr>
              <w:t>Contract</w:t>
            </w:r>
            <w:r>
              <w:rPr>
                <w:spacing w:val="-1"/>
                <w:sz w:val="22"/>
              </w:rPr>
              <w:t> </w:t>
            </w:r>
            <w:r>
              <w:rPr>
                <w:spacing w:val="-4"/>
                <w:sz w:val="22"/>
              </w:rPr>
              <w:t>and</w:t>
            </w:r>
            <w:r>
              <w:rPr>
                <w:spacing w:val="-3"/>
                <w:sz w:val="22"/>
              </w:rPr>
              <w:t> </w:t>
            </w:r>
            <w:r>
              <w:rPr>
                <w:spacing w:val="-4"/>
                <w:sz w:val="22"/>
              </w:rPr>
              <w:t>Contract</w:t>
            </w:r>
            <w:r>
              <w:rPr>
                <w:spacing w:val="2"/>
                <w:sz w:val="22"/>
              </w:rPr>
              <w:t> </w:t>
            </w:r>
            <w:r>
              <w:rPr>
                <w:spacing w:val="-4"/>
                <w:sz w:val="22"/>
              </w:rPr>
              <w:t>Forms</w:t>
            </w:r>
          </w:p>
          <w:p>
            <w:pPr>
              <w:pStyle w:val="TableParagraph"/>
              <w:tabs>
                <w:tab w:pos="2438" w:val="left" w:leader="none"/>
                <w:tab w:pos="2472" w:val="left" w:leader="none"/>
              </w:tabs>
              <w:spacing w:line="330" w:lineRule="atLeast" w:before="2"/>
              <w:ind w:left="826" w:right="1523"/>
              <w:rPr>
                <w:sz w:val="22"/>
              </w:rPr>
            </w:pPr>
            <w:r>
              <w:rPr>
                <w:sz w:val="22"/>
              </w:rPr>
              <w:t>Section</w:t>
            </w:r>
            <w:r>
              <w:rPr>
                <w:spacing w:val="-2"/>
                <w:sz w:val="22"/>
              </w:rPr>
              <w:t> </w:t>
            </w:r>
            <w:r>
              <w:rPr>
                <w:sz w:val="22"/>
              </w:rPr>
              <w:t>VII</w:t>
              <w:tab/>
            </w:r>
            <w:r>
              <w:rPr>
                <w:spacing w:val="-4"/>
                <w:sz w:val="22"/>
              </w:rPr>
              <w:t>General</w:t>
            </w:r>
            <w:r>
              <w:rPr>
                <w:spacing w:val="-7"/>
                <w:sz w:val="22"/>
              </w:rPr>
              <w:t> </w:t>
            </w:r>
            <w:r>
              <w:rPr>
                <w:spacing w:val="-4"/>
                <w:sz w:val="22"/>
              </w:rPr>
              <w:t>Conditions</w:t>
            </w:r>
            <w:r>
              <w:rPr>
                <w:spacing w:val="-5"/>
                <w:sz w:val="22"/>
              </w:rPr>
              <w:t> </w:t>
            </w:r>
            <w:r>
              <w:rPr>
                <w:spacing w:val="-4"/>
                <w:sz w:val="22"/>
              </w:rPr>
              <w:t>of Contract (GCC) </w:t>
            </w:r>
            <w:r>
              <w:rPr>
                <w:sz w:val="22"/>
              </w:rPr>
              <w:t>Section</w:t>
            </w:r>
            <w:r>
              <w:rPr>
                <w:spacing w:val="-2"/>
                <w:sz w:val="22"/>
              </w:rPr>
              <w:t> </w:t>
            </w:r>
            <w:r>
              <w:rPr>
                <w:sz w:val="22"/>
              </w:rPr>
              <w:t>VIII</w:t>
              <w:tab/>
            </w:r>
            <w:r>
              <w:rPr>
                <w:spacing w:val="-36"/>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6.2</w:t>
            </w:r>
            <w:r>
              <w:rPr>
                <w:spacing w:val="-9"/>
                <w:sz w:val="22"/>
              </w:rPr>
              <w:t> </w:t>
            </w:r>
            <w:r>
              <w:rPr>
                <w:spacing w:val="-2"/>
                <w:sz w:val="22"/>
              </w:rPr>
              <w:t>The</w:t>
            </w:r>
            <w:r>
              <w:rPr>
                <w:spacing w:val="-6"/>
                <w:sz w:val="22"/>
              </w:rPr>
              <w:t> </w:t>
            </w:r>
            <w:r>
              <w:rPr>
                <w:spacing w:val="-2"/>
                <w:sz w:val="22"/>
              </w:rPr>
              <w:t>Invitation</w:t>
            </w:r>
            <w:r>
              <w:rPr>
                <w:spacing w:val="-9"/>
                <w:sz w:val="22"/>
              </w:rPr>
              <w:t> </w:t>
            </w:r>
            <w:r>
              <w:rPr>
                <w:spacing w:val="-2"/>
                <w:sz w:val="22"/>
              </w:rPr>
              <w:t>for</w:t>
            </w:r>
            <w:r>
              <w:rPr>
                <w:spacing w:val="-6"/>
                <w:sz w:val="22"/>
              </w:rPr>
              <w:t> </w:t>
            </w:r>
            <w:r>
              <w:rPr>
                <w:spacing w:val="-2"/>
                <w:sz w:val="22"/>
              </w:rPr>
              <w:t>Bids</w:t>
            </w:r>
            <w:r>
              <w:rPr>
                <w:spacing w:val="-7"/>
                <w:sz w:val="22"/>
              </w:rPr>
              <w:t> </w:t>
            </w:r>
            <w:r>
              <w:rPr>
                <w:spacing w:val="-2"/>
                <w:sz w:val="22"/>
              </w:rPr>
              <w:t>(IFB)</w:t>
            </w:r>
            <w:r>
              <w:rPr>
                <w:spacing w:val="-5"/>
                <w:sz w:val="22"/>
              </w:rPr>
              <w:t> </w:t>
            </w:r>
            <w:r>
              <w:rPr>
                <w:spacing w:val="-2"/>
                <w:sz w:val="22"/>
              </w:rPr>
              <w:t>issued</w:t>
            </w:r>
            <w:r>
              <w:rPr>
                <w:spacing w:val="-9"/>
                <w:sz w:val="22"/>
              </w:rPr>
              <w:t> </w:t>
            </w:r>
            <w:r>
              <w:rPr>
                <w:spacing w:val="-2"/>
                <w:sz w:val="22"/>
              </w:rPr>
              <w:t>by</w:t>
            </w:r>
            <w:r>
              <w:rPr>
                <w:spacing w:val="-9"/>
                <w:sz w:val="22"/>
              </w:rPr>
              <w:t> </w:t>
            </w:r>
            <w:r>
              <w:rPr>
                <w:spacing w:val="-2"/>
                <w:sz w:val="22"/>
              </w:rPr>
              <w:t>the</w:t>
            </w:r>
            <w:r>
              <w:rPr>
                <w:spacing w:val="-9"/>
                <w:sz w:val="22"/>
              </w:rPr>
              <w:t> </w:t>
            </w:r>
            <w:r>
              <w:rPr>
                <w:spacing w:val="-2"/>
                <w:sz w:val="22"/>
              </w:rPr>
              <w:t>Employer</w:t>
            </w:r>
            <w:r>
              <w:rPr>
                <w:spacing w:val="-8"/>
                <w:sz w:val="22"/>
              </w:rPr>
              <w:t> </w:t>
            </w:r>
            <w:r>
              <w:rPr>
                <w:spacing w:val="-2"/>
                <w:sz w:val="22"/>
              </w:rPr>
              <w:t>is</w:t>
            </w:r>
            <w:r>
              <w:rPr>
                <w:spacing w:val="-8"/>
                <w:sz w:val="22"/>
              </w:rPr>
              <w:t> </w:t>
            </w:r>
            <w:r>
              <w:rPr>
                <w:spacing w:val="-2"/>
                <w:sz w:val="22"/>
              </w:rPr>
              <w:t>not</w:t>
            </w:r>
            <w:r>
              <w:rPr>
                <w:spacing w:val="-8"/>
                <w:sz w:val="22"/>
              </w:rPr>
              <w:t> </w:t>
            </w:r>
            <w:r>
              <w:rPr>
                <w:spacing w:val="-2"/>
                <w:sz w:val="22"/>
              </w:rPr>
              <w:t>part</w:t>
            </w:r>
            <w:r>
              <w:rPr>
                <w:spacing w:val="-8"/>
                <w:sz w:val="22"/>
              </w:rPr>
              <w:t> </w:t>
            </w:r>
            <w:r>
              <w:rPr>
                <w:spacing w:val="-2"/>
                <w:sz w:val="22"/>
              </w:rPr>
              <w:t>of</w:t>
            </w:r>
            <w:r>
              <w:rPr>
                <w:spacing w:val="-8"/>
                <w:sz w:val="22"/>
              </w:rPr>
              <w:t> </w:t>
            </w:r>
            <w:r>
              <w:rPr>
                <w:spacing w:val="-2"/>
                <w:sz w:val="22"/>
              </w:rPr>
              <w:t>the</w:t>
            </w:r>
            <w:r>
              <w:rPr>
                <w:spacing w:val="-9"/>
                <w:sz w:val="22"/>
              </w:rPr>
              <w:t> </w:t>
            </w:r>
            <w:r>
              <w:rPr>
                <w:spacing w:val="-2"/>
                <w:sz w:val="22"/>
              </w:rPr>
              <w:t>Bidding Document.</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pacing w:val="-4"/>
                <w:sz w:val="22"/>
              </w:rPr>
              <w:t>6.3</w:t>
            </w:r>
            <w:r>
              <w:rPr>
                <w:spacing w:val="-6"/>
                <w:sz w:val="22"/>
              </w:rPr>
              <w:t> </w:t>
            </w:r>
            <w:r>
              <w:rPr>
                <w:spacing w:val="-4"/>
                <w:sz w:val="22"/>
              </w:rPr>
              <w:t>The Employer</w:t>
            </w:r>
            <w:r>
              <w:rPr>
                <w:spacing w:val="-5"/>
                <w:sz w:val="22"/>
              </w:rPr>
              <w:t> </w:t>
            </w:r>
            <w:r>
              <w:rPr>
                <w:spacing w:val="-4"/>
                <w:sz w:val="22"/>
              </w:rPr>
              <w:t>is</w:t>
            </w:r>
            <w:r>
              <w:rPr>
                <w:spacing w:val="-5"/>
                <w:sz w:val="22"/>
              </w:rPr>
              <w:t> </w:t>
            </w:r>
            <w:r>
              <w:rPr>
                <w:spacing w:val="-4"/>
                <w:sz w:val="22"/>
              </w:rPr>
              <w:t>not</w:t>
            </w:r>
            <w:r>
              <w:rPr>
                <w:spacing w:val="-5"/>
                <w:sz w:val="22"/>
              </w:rPr>
              <w:t> </w:t>
            </w:r>
            <w:r>
              <w:rPr>
                <w:spacing w:val="-4"/>
                <w:sz w:val="22"/>
              </w:rPr>
              <w:t>responsible</w:t>
            </w:r>
            <w:r>
              <w:rPr>
                <w:spacing w:val="-5"/>
                <w:sz w:val="22"/>
              </w:rPr>
              <w:t> </w:t>
            </w:r>
            <w:r>
              <w:rPr>
                <w:spacing w:val="-4"/>
                <w:sz w:val="22"/>
              </w:rPr>
              <w:t>for</w:t>
            </w:r>
            <w:r>
              <w:rPr>
                <w:spacing w:val="-5"/>
                <w:sz w:val="22"/>
              </w:rPr>
              <w:t> </w:t>
            </w:r>
            <w:r>
              <w:rPr>
                <w:spacing w:val="-4"/>
                <w:sz w:val="22"/>
              </w:rPr>
              <w:t>the</w:t>
            </w:r>
            <w:r>
              <w:rPr>
                <w:spacing w:val="-5"/>
                <w:sz w:val="22"/>
              </w:rPr>
              <w:t> </w:t>
            </w:r>
            <w:r>
              <w:rPr>
                <w:spacing w:val="-4"/>
                <w:sz w:val="22"/>
              </w:rPr>
              <w:t>completeness of</w:t>
            </w:r>
            <w:r>
              <w:rPr>
                <w:spacing w:val="-5"/>
                <w:sz w:val="22"/>
              </w:rPr>
              <w:t> </w:t>
            </w:r>
            <w:r>
              <w:rPr>
                <w:spacing w:val="-4"/>
                <w:sz w:val="22"/>
              </w:rPr>
              <w:t>the Bidding</w:t>
            </w:r>
            <w:r>
              <w:rPr>
                <w:spacing w:val="-6"/>
                <w:sz w:val="22"/>
              </w:rPr>
              <w:t> </w:t>
            </w:r>
            <w:r>
              <w:rPr>
                <w:spacing w:val="-4"/>
                <w:sz w:val="22"/>
              </w:rPr>
              <w:t>Document </w:t>
            </w:r>
            <w:r>
              <w:rPr>
                <w:spacing w:val="-2"/>
                <w:sz w:val="22"/>
              </w:rPr>
              <w:t>and</w:t>
            </w:r>
            <w:r>
              <w:rPr>
                <w:spacing w:val="-12"/>
                <w:sz w:val="22"/>
              </w:rPr>
              <w:t> </w:t>
            </w:r>
            <w:r>
              <w:rPr>
                <w:spacing w:val="-2"/>
                <w:sz w:val="22"/>
              </w:rPr>
              <w:t>their</w:t>
            </w:r>
            <w:r>
              <w:rPr>
                <w:spacing w:val="-10"/>
                <w:sz w:val="22"/>
              </w:rPr>
              <w:t> </w:t>
            </w:r>
            <w:r>
              <w:rPr>
                <w:spacing w:val="-2"/>
                <w:sz w:val="22"/>
              </w:rPr>
              <w:t>Addenda,</w:t>
            </w:r>
            <w:r>
              <w:rPr>
                <w:spacing w:val="-10"/>
                <w:sz w:val="22"/>
              </w:rPr>
              <w:t> </w:t>
            </w:r>
            <w:r>
              <w:rPr>
                <w:spacing w:val="-2"/>
                <w:sz w:val="22"/>
              </w:rPr>
              <w:t>if</w:t>
            </w:r>
            <w:r>
              <w:rPr>
                <w:spacing w:val="-9"/>
                <w:sz w:val="22"/>
              </w:rPr>
              <w:t> </w:t>
            </w:r>
            <w:r>
              <w:rPr>
                <w:spacing w:val="-2"/>
                <w:sz w:val="22"/>
              </w:rPr>
              <w:t>they</w:t>
            </w:r>
            <w:r>
              <w:rPr>
                <w:spacing w:val="-12"/>
                <w:sz w:val="22"/>
              </w:rPr>
              <w:t> </w:t>
            </w:r>
            <w:r>
              <w:rPr>
                <w:spacing w:val="-2"/>
                <w:sz w:val="22"/>
              </w:rPr>
              <w:t>were</w:t>
            </w:r>
            <w:r>
              <w:rPr>
                <w:spacing w:val="-10"/>
                <w:sz w:val="22"/>
              </w:rPr>
              <w:t> </w:t>
            </w:r>
            <w:r>
              <w:rPr>
                <w:spacing w:val="-2"/>
                <w:sz w:val="22"/>
              </w:rPr>
              <w:t>not</w:t>
            </w:r>
            <w:r>
              <w:rPr>
                <w:spacing w:val="-9"/>
                <w:sz w:val="22"/>
              </w:rPr>
              <w:t> </w:t>
            </w:r>
            <w:r>
              <w:rPr>
                <w:spacing w:val="-2"/>
                <w:sz w:val="22"/>
              </w:rPr>
              <w:t>obtained</w:t>
            </w:r>
            <w:r>
              <w:rPr>
                <w:spacing w:val="-10"/>
                <w:sz w:val="22"/>
              </w:rPr>
              <w:t> </w:t>
            </w:r>
            <w:r>
              <w:rPr>
                <w:spacing w:val="-2"/>
                <w:sz w:val="22"/>
              </w:rPr>
              <w:t>directly</w:t>
            </w:r>
            <w:r>
              <w:rPr>
                <w:spacing w:val="-12"/>
                <w:sz w:val="22"/>
              </w:rPr>
              <w:t> </w:t>
            </w:r>
            <w:r>
              <w:rPr>
                <w:spacing w:val="-2"/>
                <w:sz w:val="22"/>
              </w:rPr>
              <w:t>from</w:t>
            </w:r>
            <w:r>
              <w:rPr>
                <w:spacing w:val="-12"/>
                <w:sz w:val="22"/>
              </w:rPr>
              <w:t> </w:t>
            </w:r>
            <w:r>
              <w:rPr>
                <w:spacing w:val="-2"/>
                <w:sz w:val="22"/>
              </w:rPr>
              <w:t>the</w:t>
            </w:r>
            <w:r>
              <w:rPr>
                <w:spacing w:val="-10"/>
                <w:sz w:val="22"/>
              </w:rPr>
              <w:t> </w:t>
            </w:r>
            <w:r>
              <w:rPr>
                <w:spacing w:val="-2"/>
                <w:sz w:val="22"/>
              </w:rPr>
              <w:t>source</w:t>
            </w:r>
            <w:r>
              <w:rPr>
                <w:spacing w:val="-10"/>
                <w:sz w:val="22"/>
              </w:rPr>
              <w:t> </w:t>
            </w:r>
            <w:r>
              <w:rPr>
                <w:spacing w:val="-2"/>
                <w:sz w:val="22"/>
              </w:rPr>
              <w:t>stated</w:t>
            </w:r>
            <w:r>
              <w:rPr>
                <w:spacing w:val="-9"/>
                <w:sz w:val="22"/>
              </w:rPr>
              <w:t> </w:t>
            </w:r>
            <w:r>
              <w:rPr>
                <w:spacing w:val="-5"/>
                <w:sz w:val="22"/>
              </w:rPr>
              <w:t>by</w:t>
            </w:r>
          </w:p>
          <w:p>
            <w:pPr>
              <w:pStyle w:val="TableParagraph"/>
              <w:spacing w:before="1"/>
              <w:ind w:left="466"/>
              <w:rPr>
                <w:sz w:val="22"/>
              </w:rPr>
            </w:pPr>
            <w:r>
              <w:rPr>
                <w:spacing w:val="-6"/>
                <w:sz w:val="22"/>
              </w:rPr>
              <w:t>the</w:t>
            </w:r>
            <w:r>
              <w:rPr>
                <w:spacing w:val="-8"/>
                <w:sz w:val="22"/>
              </w:rPr>
              <w:t> </w:t>
            </w:r>
            <w:r>
              <w:rPr>
                <w:spacing w:val="-6"/>
                <w:sz w:val="22"/>
              </w:rPr>
              <w:t>Employer</w:t>
            </w:r>
            <w:r>
              <w:rPr>
                <w:spacing w:val="-3"/>
                <w:sz w:val="22"/>
              </w:rPr>
              <w:t> </w:t>
            </w:r>
            <w:r>
              <w:rPr>
                <w:spacing w:val="-6"/>
                <w:sz w:val="22"/>
              </w:rPr>
              <w:t>in</w:t>
            </w:r>
            <w:r>
              <w:rPr>
                <w:spacing w:val="-4"/>
                <w:sz w:val="22"/>
              </w:rPr>
              <w:t> </w:t>
            </w:r>
            <w:r>
              <w:rPr>
                <w:spacing w:val="-6"/>
                <w:sz w:val="22"/>
              </w:rPr>
              <w:t>the</w:t>
            </w:r>
            <w:r>
              <w:rPr>
                <w:spacing w:val="-3"/>
                <w:sz w:val="22"/>
              </w:rPr>
              <w:t> </w:t>
            </w:r>
            <w:r>
              <w:rPr>
                <w:spacing w:val="-6"/>
                <w:sz w:val="22"/>
              </w:rPr>
              <w:t>Invitation</w:t>
            </w:r>
            <w:r>
              <w:rPr>
                <w:spacing w:val="-4"/>
                <w:sz w:val="22"/>
              </w:rPr>
              <w:t> </w:t>
            </w:r>
            <w:r>
              <w:rPr>
                <w:spacing w:val="-6"/>
                <w:sz w:val="22"/>
              </w:rPr>
              <w:t>for</w:t>
            </w:r>
            <w:r>
              <w:rPr>
                <w:spacing w:val="-2"/>
                <w:sz w:val="22"/>
              </w:rPr>
              <w:t> </w:t>
            </w:r>
            <w:r>
              <w:rPr>
                <w:spacing w:val="-6"/>
                <w:sz w:val="22"/>
              </w:rPr>
              <w:t>Bids.</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3"/>
                <w:sz w:val="22"/>
              </w:rPr>
              <w:t> </w:t>
            </w:r>
            <w:r>
              <w:rPr>
                <w:sz w:val="22"/>
              </w:rPr>
              <w:t>to</w:t>
            </w:r>
            <w:r>
              <w:rPr>
                <w:spacing w:val="6"/>
                <w:sz w:val="22"/>
              </w:rPr>
              <w:t> </w:t>
            </w:r>
            <w:r>
              <w:rPr>
                <w:sz w:val="22"/>
              </w:rPr>
              <w:t>furnish</w:t>
            </w:r>
            <w:r>
              <w:rPr>
                <w:spacing w:val="5"/>
                <w:sz w:val="22"/>
              </w:rPr>
              <w:t> </w:t>
            </w:r>
            <w:r>
              <w:rPr>
                <w:sz w:val="22"/>
              </w:rPr>
              <w:t>all</w:t>
            </w:r>
            <w:r>
              <w:rPr>
                <w:spacing w:val="6"/>
                <w:sz w:val="22"/>
              </w:rPr>
              <w:t> </w:t>
            </w:r>
            <w:r>
              <w:rPr>
                <w:sz w:val="22"/>
              </w:rPr>
              <w:t>information</w:t>
            </w:r>
            <w:r>
              <w:rPr>
                <w:spacing w:val="6"/>
                <w:sz w:val="22"/>
              </w:rPr>
              <w:t> </w:t>
            </w:r>
            <w:r>
              <w:rPr>
                <w:sz w:val="22"/>
              </w:rPr>
              <w:t>or</w:t>
            </w:r>
            <w:r>
              <w:rPr>
                <w:spacing w:val="6"/>
                <w:sz w:val="22"/>
              </w:rPr>
              <w:t> </w:t>
            </w:r>
            <w:r>
              <w:rPr>
                <w:sz w:val="22"/>
              </w:rPr>
              <w:t>documentation</w:t>
            </w:r>
            <w:r>
              <w:rPr>
                <w:spacing w:val="5"/>
                <w:sz w:val="22"/>
              </w:rPr>
              <w:t> </w:t>
            </w:r>
            <w:r>
              <w:rPr>
                <w:sz w:val="22"/>
              </w:rPr>
              <w:t>required</w:t>
            </w:r>
            <w:r>
              <w:rPr>
                <w:spacing w:val="6"/>
                <w:sz w:val="22"/>
              </w:rPr>
              <w:t> </w:t>
            </w:r>
            <w:r>
              <w:rPr>
                <w:sz w:val="22"/>
              </w:rPr>
              <w:t>by</w:t>
            </w:r>
            <w:r>
              <w:rPr>
                <w:spacing w:val="4"/>
                <w:sz w:val="22"/>
              </w:rPr>
              <w:t> </w:t>
            </w:r>
            <w:r>
              <w:rPr>
                <w:sz w:val="22"/>
              </w:rPr>
              <w:t>the</w:t>
            </w:r>
            <w:r>
              <w:rPr>
                <w:spacing w:val="6"/>
                <w:sz w:val="22"/>
              </w:rPr>
              <w:t> </w:t>
            </w:r>
            <w:r>
              <w:rPr>
                <w:spacing w:val="-2"/>
                <w:sz w:val="22"/>
              </w:rPr>
              <w:t>Bidding</w:t>
            </w:r>
          </w:p>
          <w:p>
            <w:pPr>
              <w:pStyle w:val="TableParagraph"/>
              <w:spacing w:before="1"/>
              <w:ind w:left="466"/>
              <w:jc w:val="both"/>
              <w:rPr>
                <w:sz w:val="22"/>
              </w:rPr>
            </w:pPr>
            <w:r>
              <w:rPr>
                <w:spacing w:val="-6"/>
                <w:sz w:val="22"/>
              </w:rPr>
              <w:t>Document</w:t>
            </w:r>
            <w:r>
              <w:rPr>
                <w:spacing w:val="-4"/>
                <w:sz w:val="22"/>
              </w:rPr>
              <w:t> </w:t>
            </w:r>
            <w:r>
              <w:rPr>
                <w:spacing w:val="-6"/>
                <w:sz w:val="22"/>
              </w:rPr>
              <w:t>may</w:t>
            </w:r>
            <w:r>
              <w:rPr>
                <w:spacing w:val="-5"/>
                <w:sz w:val="22"/>
              </w:rPr>
              <w:t> </w:t>
            </w:r>
            <w:r>
              <w:rPr>
                <w:spacing w:val="-6"/>
                <w:sz w:val="22"/>
              </w:rPr>
              <w:t>result</w:t>
            </w:r>
            <w:r>
              <w:rPr>
                <w:spacing w:val="-4"/>
                <w:sz w:val="22"/>
              </w:rPr>
              <w:t> </w:t>
            </w:r>
            <w:r>
              <w:rPr>
                <w:spacing w:val="-6"/>
                <w:sz w:val="22"/>
              </w:rPr>
              <w:t>in</w:t>
            </w:r>
            <w:r>
              <w:rPr>
                <w:spacing w:val="-5"/>
                <w:sz w:val="22"/>
              </w:rPr>
              <w:t> </w:t>
            </w:r>
            <w:r>
              <w:rPr>
                <w:spacing w:val="-6"/>
                <w:sz w:val="22"/>
              </w:rPr>
              <w:t>the rejection</w:t>
            </w:r>
            <w:r>
              <w:rPr>
                <w:spacing w:val="-2"/>
                <w:sz w:val="22"/>
              </w:rPr>
              <w:t> </w:t>
            </w:r>
            <w:r>
              <w:rPr>
                <w:spacing w:val="-6"/>
                <w:sz w:val="22"/>
              </w:rPr>
              <w:t>of the</w:t>
            </w:r>
            <w:r>
              <w:rPr>
                <w:spacing w:val="-2"/>
                <w:sz w:val="22"/>
              </w:rPr>
              <w:t> </w:t>
            </w:r>
            <w:r>
              <w:rPr>
                <w:spacing w:val="-6"/>
                <w:sz w:val="22"/>
              </w:rPr>
              <w:t>bid.</w:t>
            </w:r>
          </w:p>
        </w:tc>
      </w:tr>
      <w:tr>
        <w:trPr>
          <w:trHeight w:val="3240" w:hRule="atLeast"/>
        </w:trPr>
        <w:tc>
          <w:tcPr>
            <w:tcW w:w="2179" w:type="dxa"/>
            <w:vMerge w:val="restart"/>
          </w:tcPr>
          <w:p>
            <w:pPr>
              <w:pStyle w:val="TableParagraph"/>
              <w:ind w:left="287" w:right="220" w:hanging="180"/>
              <w:rPr>
                <w:b/>
                <w:sz w:val="22"/>
              </w:rPr>
            </w:pPr>
            <w:r>
              <w:rPr>
                <w:b/>
                <w:sz w:val="22"/>
              </w:rPr>
              <w:t>7.</w:t>
            </w:r>
            <w:r>
              <w:rPr>
                <w:b/>
                <w:spacing w:val="-14"/>
                <w:sz w:val="22"/>
              </w:rPr>
              <w:t> </w:t>
            </w:r>
            <w:r>
              <w:rPr>
                <w:b/>
                <w:sz w:val="22"/>
              </w:rPr>
              <w:t>Clarification</w:t>
            </w:r>
            <w:r>
              <w:rPr>
                <w:b/>
                <w:spacing w:val="-12"/>
                <w:sz w:val="22"/>
              </w:rPr>
              <w:t> </w:t>
            </w:r>
            <w:r>
              <w:rPr>
                <w:b/>
                <w:sz w:val="22"/>
              </w:rPr>
              <w:t>of </w:t>
            </w:r>
            <w:r>
              <w:rPr>
                <w:b/>
                <w:spacing w:val="-2"/>
                <w:sz w:val="22"/>
              </w:rPr>
              <w:t>Bidding </w:t>
            </w:r>
            <w:r>
              <w:rPr>
                <w:b/>
                <w:sz w:val="22"/>
              </w:rPr>
              <w:t>Document, Site Visit, Pre-Bid </w:t>
            </w:r>
            <w:r>
              <w:rPr>
                <w:b/>
                <w:spacing w:val="-2"/>
                <w:sz w:val="22"/>
              </w:rPr>
              <w:t>Meeting</w:t>
            </w:r>
          </w:p>
        </w:tc>
        <w:tc>
          <w:tcPr>
            <w:tcW w:w="7290" w:type="dxa"/>
          </w:tcPr>
          <w:p>
            <w:pPr>
              <w:pStyle w:val="TableParagraph"/>
              <w:spacing w:line="276" w:lineRule="auto" w:before="34"/>
              <w:ind w:left="466" w:right="92" w:hanging="361"/>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10"/>
                <w:sz w:val="22"/>
              </w:rPr>
              <w:t> </w:t>
            </w:r>
            <w:r>
              <w:rPr>
                <w:spacing w:val="-4"/>
                <w:sz w:val="22"/>
              </w:rPr>
              <w:t>indicated</w:t>
            </w:r>
            <w:r>
              <w:rPr>
                <w:spacing w:val="1"/>
                <w:sz w:val="22"/>
              </w:rPr>
              <w:t> </w:t>
            </w:r>
            <w:r>
              <w:rPr>
                <w:b/>
                <w:spacing w:val="-4"/>
                <w:sz w:val="22"/>
              </w:rPr>
              <w:t>in</w:t>
            </w:r>
            <w:r>
              <w:rPr>
                <w:b/>
                <w:sz w:val="22"/>
              </w:rPr>
              <w:t> </w:t>
            </w:r>
            <w:r>
              <w:rPr>
                <w:b/>
                <w:spacing w:val="-4"/>
                <w:sz w:val="22"/>
              </w:rPr>
              <w:t>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1"/>
                <w:sz w:val="22"/>
              </w:rPr>
              <w:t> </w:t>
            </w:r>
            <w:r>
              <w:rPr>
                <w:sz w:val="22"/>
              </w:rPr>
              <w:t>copies of</w:t>
            </w:r>
            <w:r>
              <w:rPr>
                <w:spacing w:val="-2"/>
                <w:sz w:val="22"/>
              </w:rPr>
              <w:t> </w:t>
            </w:r>
            <w:r>
              <w:rPr>
                <w:sz w:val="22"/>
              </w:rPr>
              <w:t>its</w:t>
            </w:r>
            <w:r>
              <w:rPr>
                <w:spacing w:val="-3"/>
                <w:sz w:val="22"/>
              </w:rPr>
              <w:t> </w:t>
            </w:r>
            <w:r>
              <w:rPr>
                <w:sz w:val="22"/>
              </w:rPr>
              <w:t>response</w:t>
            </w:r>
            <w:r>
              <w:rPr>
                <w:spacing w:val="-3"/>
                <w:sz w:val="22"/>
              </w:rPr>
              <w:t> </w:t>
            </w:r>
            <w:r>
              <w:rPr>
                <w:sz w:val="22"/>
              </w:rPr>
              <w:t>to</w:t>
            </w:r>
            <w:r>
              <w:rPr>
                <w:spacing w:val="-3"/>
                <w:sz w:val="22"/>
              </w:rPr>
              <w:t> </w:t>
            </w:r>
            <w:r>
              <w:rPr>
                <w:sz w:val="22"/>
              </w:rPr>
              <w:t>all Bidders who</w:t>
            </w:r>
            <w:r>
              <w:rPr>
                <w:spacing w:val="-1"/>
                <w:sz w:val="22"/>
              </w:rPr>
              <w:t> </w:t>
            </w:r>
            <w:r>
              <w:rPr>
                <w:sz w:val="22"/>
              </w:rPr>
              <w:t>have</w:t>
            </w:r>
            <w:r>
              <w:rPr>
                <w:spacing w:val="-3"/>
                <w:sz w:val="22"/>
              </w:rPr>
              <w:t> </w:t>
            </w:r>
            <w:r>
              <w:rPr>
                <w:sz w:val="22"/>
              </w:rPr>
              <w:t>acquired the Bidding Document in accordance with ITB 6.3, including description of the inquiry but without identifying its source. Should the Employer deem it necessary</w:t>
            </w:r>
            <w:r>
              <w:rPr>
                <w:spacing w:val="40"/>
                <w:sz w:val="22"/>
              </w:rPr>
              <w:t> </w:t>
            </w:r>
            <w:r>
              <w:rPr>
                <w:sz w:val="22"/>
              </w:rPr>
              <w:t>to</w:t>
            </w:r>
            <w:r>
              <w:rPr>
                <w:spacing w:val="10"/>
                <w:sz w:val="22"/>
              </w:rPr>
              <w:t> </w:t>
            </w:r>
            <w:r>
              <w:rPr>
                <w:sz w:val="22"/>
              </w:rPr>
              <w:t>amend</w:t>
            </w:r>
            <w:r>
              <w:rPr>
                <w:spacing w:val="14"/>
                <w:sz w:val="22"/>
              </w:rPr>
              <w:t> </w:t>
            </w:r>
            <w:r>
              <w:rPr>
                <w:sz w:val="22"/>
              </w:rPr>
              <w:t>the</w:t>
            </w:r>
            <w:r>
              <w:rPr>
                <w:spacing w:val="13"/>
                <w:sz w:val="22"/>
              </w:rPr>
              <w:t> </w:t>
            </w:r>
            <w:r>
              <w:rPr>
                <w:sz w:val="22"/>
              </w:rPr>
              <w:t>Bidding</w:t>
            </w:r>
            <w:r>
              <w:rPr>
                <w:spacing w:val="13"/>
                <w:sz w:val="22"/>
              </w:rPr>
              <w:t> </w:t>
            </w:r>
            <w:r>
              <w:rPr>
                <w:sz w:val="22"/>
              </w:rPr>
              <w:t>Document</w:t>
            </w:r>
            <w:r>
              <w:rPr>
                <w:spacing w:val="9"/>
                <w:sz w:val="22"/>
              </w:rPr>
              <w:t> </w:t>
            </w:r>
            <w:r>
              <w:rPr>
                <w:sz w:val="22"/>
              </w:rPr>
              <w:t>as</w:t>
            </w:r>
            <w:r>
              <w:rPr>
                <w:spacing w:val="8"/>
                <w:sz w:val="22"/>
              </w:rPr>
              <w:t> </w:t>
            </w:r>
            <w:r>
              <w:rPr>
                <w:sz w:val="22"/>
              </w:rPr>
              <w:t>a</w:t>
            </w:r>
            <w:r>
              <w:rPr>
                <w:spacing w:val="7"/>
                <w:sz w:val="22"/>
              </w:rPr>
              <w:t> </w:t>
            </w:r>
            <w:r>
              <w:rPr>
                <w:sz w:val="22"/>
              </w:rPr>
              <w:t>result</w:t>
            </w:r>
            <w:r>
              <w:rPr>
                <w:spacing w:val="9"/>
                <w:sz w:val="22"/>
              </w:rPr>
              <w:t> </w:t>
            </w:r>
            <w:r>
              <w:rPr>
                <w:sz w:val="22"/>
              </w:rPr>
              <w:t>of</w:t>
            </w:r>
            <w:r>
              <w:rPr>
                <w:spacing w:val="9"/>
                <w:sz w:val="22"/>
              </w:rPr>
              <w:t> </w:t>
            </w:r>
            <w:r>
              <w:rPr>
                <w:sz w:val="22"/>
              </w:rPr>
              <w:t>a</w:t>
            </w:r>
            <w:r>
              <w:rPr>
                <w:spacing w:val="7"/>
                <w:sz w:val="22"/>
              </w:rPr>
              <w:t> </w:t>
            </w:r>
            <w:r>
              <w:rPr>
                <w:sz w:val="22"/>
              </w:rPr>
              <w:t>request</w:t>
            </w:r>
            <w:r>
              <w:rPr>
                <w:spacing w:val="9"/>
                <w:sz w:val="22"/>
              </w:rPr>
              <w:t> </w:t>
            </w:r>
            <w:r>
              <w:rPr>
                <w:sz w:val="22"/>
              </w:rPr>
              <w:t>for</w:t>
            </w:r>
            <w:r>
              <w:rPr>
                <w:spacing w:val="9"/>
                <w:sz w:val="22"/>
              </w:rPr>
              <w:t> </w:t>
            </w:r>
            <w:r>
              <w:rPr>
                <w:sz w:val="22"/>
              </w:rPr>
              <w:t>clarification,</w:t>
            </w:r>
            <w:r>
              <w:rPr>
                <w:spacing w:val="6"/>
                <w:sz w:val="22"/>
              </w:rPr>
              <w:t> </w:t>
            </w:r>
            <w:r>
              <w:rPr>
                <w:spacing w:val="-5"/>
                <w:sz w:val="22"/>
              </w:rPr>
              <w:t>it</w:t>
            </w:r>
          </w:p>
          <w:p>
            <w:pPr>
              <w:pStyle w:val="TableParagraph"/>
              <w:ind w:left="466"/>
              <w:jc w:val="both"/>
              <w:rPr>
                <w:sz w:val="22"/>
              </w:rPr>
            </w:pPr>
            <w:r>
              <w:rPr>
                <w:spacing w:val="-2"/>
                <w:sz w:val="22"/>
              </w:rPr>
              <w:t>shall</w:t>
            </w:r>
            <w:r>
              <w:rPr>
                <w:spacing w:val="-11"/>
                <w:sz w:val="22"/>
              </w:rPr>
              <w:t> </w:t>
            </w:r>
            <w:r>
              <w:rPr>
                <w:spacing w:val="-2"/>
                <w:sz w:val="22"/>
              </w:rPr>
              <w:t>do</w:t>
            </w:r>
            <w:r>
              <w:rPr>
                <w:spacing w:val="-11"/>
                <w:sz w:val="22"/>
              </w:rPr>
              <w:t> </w:t>
            </w:r>
            <w:r>
              <w:rPr>
                <w:spacing w:val="-2"/>
                <w:sz w:val="22"/>
              </w:rPr>
              <w:t>so</w:t>
            </w:r>
            <w:r>
              <w:rPr>
                <w:spacing w:val="-11"/>
                <w:sz w:val="22"/>
              </w:rPr>
              <w:t> </w:t>
            </w:r>
            <w:r>
              <w:rPr>
                <w:spacing w:val="-2"/>
                <w:sz w:val="22"/>
              </w:rPr>
              <w:t>following</w:t>
            </w:r>
            <w:r>
              <w:rPr>
                <w:spacing w:val="-12"/>
                <w:sz w:val="22"/>
              </w:rPr>
              <w:t> </w:t>
            </w:r>
            <w:r>
              <w:rPr>
                <w:spacing w:val="-2"/>
                <w:sz w:val="22"/>
              </w:rPr>
              <w:t>the</w:t>
            </w:r>
            <w:r>
              <w:rPr>
                <w:spacing w:val="-8"/>
                <w:sz w:val="22"/>
              </w:rPr>
              <w:t> </w:t>
            </w:r>
            <w:r>
              <w:rPr>
                <w:spacing w:val="-2"/>
                <w:sz w:val="22"/>
              </w:rPr>
              <w:t>procedure</w:t>
            </w:r>
            <w:r>
              <w:rPr>
                <w:spacing w:val="-10"/>
                <w:sz w:val="22"/>
              </w:rPr>
              <w:t> </w:t>
            </w:r>
            <w:r>
              <w:rPr>
                <w:spacing w:val="-2"/>
                <w:sz w:val="22"/>
              </w:rPr>
              <w:t>under</w:t>
            </w:r>
            <w:r>
              <w:rPr>
                <w:spacing w:val="-8"/>
                <w:sz w:val="22"/>
              </w:rPr>
              <w:t> </w:t>
            </w:r>
            <w:r>
              <w:rPr>
                <w:spacing w:val="-2"/>
                <w:sz w:val="22"/>
              </w:rPr>
              <w:t>ITB</w:t>
            </w:r>
            <w:r>
              <w:rPr>
                <w:spacing w:val="-11"/>
                <w:sz w:val="22"/>
              </w:rPr>
              <w:t> </w:t>
            </w:r>
            <w:r>
              <w:rPr>
                <w:spacing w:val="-2"/>
                <w:sz w:val="22"/>
              </w:rPr>
              <w:t>8</w:t>
            </w:r>
            <w:r>
              <w:rPr>
                <w:spacing w:val="-12"/>
                <w:sz w:val="22"/>
              </w:rPr>
              <w:t> </w:t>
            </w:r>
            <w:r>
              <w:rPr>
                <w:spacing w:val="-2"/>
                <w:sz w:val="22"/>
              </w:rPr>
              <w:t>and</w:t>
            </w:r>
            <w:r>
              <w:rPr>
                <w:spacing w:val="-8"/>
                <w:sz w:val="22"/>
              </w:rPr>
              <w:t> </w:t>
            </w:r>
            <w:r>
              <w:rPr>
                <w:spacing w:val="-2"/>
                <w:sz w:val="22"/>
              </w:rPr>
              <w:t>ITB</w:t>
            </w:r>
            <w:r>
              <w:rPr>
                <w:spacing w:val="-11"/>
                <w:sz w:val="22"/>
              </w:rPr>
              <w:t> </w:t>
            </w:r>
            <w:r>
              <w:rPr>
                <w:spacing w:val="-4"/>
                <w:sz w:val="22"/>
              </w:rPr>
              <w:t>17.2</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1" w:hanging="361"/>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5"/>
                <w:sz w:val="20"/>
              </w:rPr>
              <w:t> </w:t>
            </w:r>
            <w:r>
              <w:rPr>
                <w:spacing w:val="-4"/>
                <w:sz w:val="22"/>
              </w:rPr>
              <w:t>to</w:t>
            </w:r>
            <w:r>
              <w:rPr>
                <w:spacing w:val="-8"/>
                <w:sz w:val="22"/>
              </w:rPr>
              <w:t> </w:t>
            </w:r>
            <w:r>
              <w:rPr>
                <w:spacing w:val="-4"/>
                <w:sz w:val="22"/>
              </w:rPr>
              <w:t>visit</w:t>
            </w:r>
            <w:r>
              <w:rPr>
                <w:spacing w:val="-10"/>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9"/>
                <w:sz w:val="22"/>
              </w:rPr>
              <w:t> </w:t>
            </w:r>
            <w:r>
              <w:rPr>
                <w:spacing w:val="-4"/>
                <w:sz w:val="22"/>
              </w:rPr>
              <w:t>Site</w:t>
            </w:r>
            <w:r>
              <w:rPr>
                <w:spacing w:val="-10"/>
                <w:sz w:val="22"/>
              </w:rPr>
              <w:t> </w:t>
            </w:r>
            <w:r>
              <w:rPr>
                <w:spacing w:val="-4"/>
                <w:sz w:val="22"/>
              </w:rPr>
              <w:t>of</w:t>
            </w:r>
            <w:r>
              <w:rPr>
                <w:spacing w:val="-10"/>
                <w:sz w:val="22"/>
              </w:rPr>
              <w:t> </w:t>
            </w:r>
            <w:r>
              <w:rPr>
                <w:spacing w:val="-4"/>
                <w:sz w:val="22"/>
              </w:rPr>
              <w:t>Works</w:t>
            </w:r>
            <w:r>
              <w:rPr>
                <w:spacing w:val="-9"/>
                <w:sz w:val="22"/>
              </w:rPr>
              <w:t> </w:t>
            </w:r>
            <w:r>
              <w:rPr>
                <w:spacing w:val="-4"/>
                <w:sz w:val="22"/>
              </w:rPr>
              <w:t>and</w:t>
            </w:r>
            <w:r>
              <w:rPr>
                <w:spacing w:val="-10"/>
                <w:sz w:val="22"/>
              </w:rPr>
              <w:t> </w:t>
            </w:r>
            <w:r>
              <w:rPr>
                <w:spacing w:val="-4"/>
                <w:sz w:val="22"/>
              </w:rPr>
              <w:t>its</w:t>
            </w:r>
            <w:r>
              <w:rPr>
                <w:spacing w:val="-9"/>
                <w:sz w:val="22"/>
              </w:rPr>
              <w:t> </w:t>
            </w:r>
            <w:r>
              <w:rPr>
                <w:spacing w:val="-4"/>
                <w:sz w:val="22"/>
              </w:rPr>
              <w:t>surroundings and obtain for itself, on</w:t>
            </w:r>
            <w:r>
              <w:rPr>
                <w:spacing w:val="-5"/>
                <w:sz w:val="22"/>
              </w:rPr>
              <w:t> </w:t>
            </w:r>
            <w:r>
              <w:rPr>
                <w:spacing w:val="-4"/>
                <w:sz w:val="22"/>
              </w:rPr>
              <w:t>its own risk</w:t>
            </w:r>
            <w:r>
              <w:rPr>
                <w:spacing w:val="-5"/>
                <w:sz w:val="22"/>
              </w:rPr>
              <w:t> </w:t>
            </w:r>
            <w:r>
              <w:rPr>
                <w:spacing w:val="-4"/>
                <w:sz w:val="22"/>
              </w:rPr>
              <w:t>and</w:t>
            </w:r>
            <w:r>
              <w:rPr>
                <w:spacing w:val="-5"/>
                <w:sz w:val="22"/>
              </w:rPr>
              <w:t> </w:t>
            </w:r>
            <w:r>
              <w:rPr>
                <w:spacing w:val="-4"/>
                <w:sz w:val="22"/>
              </w:rPr>
              <w:t>responsibility, all information</w:t>
            </w:r>
            <w:r>
              <w:rPr>
                <w:spacing w:val="-5"/>
                <w:sz w:val="22"/>
              </w:rPr>
              <w:t> </w:t>
            </w:r>
            <w:r>
              <w:rPr>
                <w:spacing w:val="-4"/>
                <w:sz w:val="22"/>
              </w:rPr>
              <w:t>that may </w:t>
            </w:r>
            <w:r>
              <w:rPr>
                <w:spacing w:val="-2"/>
                <w:sz w:val="22"/>
              </w:rPr>
              <w:t>be</w:t>
            </w:r>
            <w:r>
              <w:rPr>
                <w:spacing w:val="-12"/>
                <w:sz w:val="22"/>
              </w:rPr>
              <w:t> </w:t>
            </w:r>
            <w:r>
              <w:rPr>
                <w:spacing w:val="-2"/>
                <w:sz w:val="22"/>
              </w:rPr>
              <w:t>necessary</w:t>
            </w:r>
            <w:r>
              <w:rPr>
                <w:spacing w:val="-12"/>
                <w:sz w:val="22"/>
              </w:rPr>
              <w:t> </w:t>
            </w:r>
            <w:r>
              <w:rPr>
                <w:spacing w:val="-2"/>
                <w:sz w:val="22"/>
              </w:rPr>
              <w:t>for</w:t>
            </w:r>
            <w:r>
              <w:rPr>
                <w:spacing w:val="-12"/>
                <w:sz w:val="22"/>
              </w:rPr>
              <w:t> </w:t>
            </w:r>
            <w:r>
              <w:rPr>
                <w:spacing w:val="-2"/>
                <w:sz w:val="22"/>
              </w:rPr>
              <w:t>preparing</w:t>
            </w:r>
            <w:r>
              <w:rPr>
                <w:spacing w:val="-11"/>
                <w:sz w:val="22"/>
              </w:rPr>
              <w:t> </w:t>
            </w:r>
            <w:r>
              <w:rPr>
                <w:spacing w:val="-2"/>
                <w:sz w:val="22"/>
              </w:rPr>
              <w:t>the</w:t>
            </w:r>
            <w:r>
              <w:rPr>
                <w:spacing w:val="-10"/>
                <w:sz w:val="22"/>
              </w:rPr>
              <w:t> </w:t>
            </w:r>
            <w:r>
              <w:rPr>
                <w:spacing w:val="-2"/>
                <w:sz w:val="22"/>
              </w:rPr>
              <w:t>bid</w:t>
            </w:r>
            <w:r>
              <w:rPr>
                <w:spacing w:val="-12"/>
                <w:sz w:val="22"/>
              </w:rPr>
              <w:t> </w:t>
            </w:r>
            <w:r>
              <w:rPr>
                <w:spacing w:val="-2"/>
                <w:sz w:val="22"/>
              </w:rPr>
              <w:t>and</w:t>
            </w:r>
            <w:r>
              <w:rPr>
                <w:spacing w:val="-11"/>
                <w:sz w:val="22"/>
              </w:rPr>
              <w:t> </w:t>
            </w:r>
            <w:r>
              <w:rPr>
                <w:spacing w:val="-2"/>
                <w:sz w:val="22"/>
              </w:rPr>
              <w:t>entering</w:t>
            </w:r>
            <w:r>
              <w:rPr>
                <w:spacing w:val="-12"/>
                <w:sz w:val="22"/>
              </w:rPr>
              <w:t> </w:t>
            </w:r>
            <w:r>
              <w:rPr>
                <w:spacing w:val="-2"/>
                <w:sz w:val="22"/>
              </w:rPr>
              <w:t>into</w:t>
            </w:r>
            <w:r>
              <w:rPr>
                <w:spacing w:val="-12"/>
                <w:sz w:val="22"/>
              </w:rPr>
              <w:t> </w:t>
            </w:r>
            <w:r>
              <w:rPr>
                <w:spacing w:val="-2"/>
                <w:sz w:val="22"/>
              </w:rPr>
              <w:t>a</w:t>
            </w:r>
            <w:r>
              <w:rPr>
                <w:spacing w:val="-9"/>
                <w:sz w:val="22"/>
              </w:rPr>
              <w:t> </w:t>
            </w:r>
            <w:r>
              <w:rPr>
                <w:spacing w:val="-2"/>
                <w:sz w:val="22"/>
              </w:rPr>
              <w:t>Contract</w:t>
            </w:r>
            <w:r>
              <w:rPr>
                <w:spacing w:val="-11"/>
                <w:sz w:val="22"/>
              </w:rPr>
              <w:t> </w:t>
            </w:r>
            <w:r>
              <w:rPr>
                <w:spacing w:val="-2"/>
                <w:sz w:val="22"/>
              </w:rPr>
              <w:t>for</w:t>
            </w:r>
            <w:r>
              <w:rPr>
                <w:spacing w:val="-11"/>
                <w:sz w:val="22"/>
              </w:rPr>
              <w:t> </w:t>
            </w:r>
            <w:r>
              <w:rPr>
                <w:spacing w:val="-2"/>
                <w:sz w:val="22"/>
              </w:rPr>
              <w:t>construction </w:t>
            </w:r>
            <w:r>
              <w:rPr>
                <w:spacing w:val="-4"/>
                <w:sz w:val="22"/>
              </w:rPr>
              <w:t>of</w:t>
            </w:r>
            <w:r>
              <w:rPr>
                <w:spacing w:val="-12"/>
                <w:sz w:val="22"/>
              </w:rPr>
              <w:t> </w:t>
            </w:r>
            <w:r>
              <w:rPr>
                <w:spacing w:val="-4"/>
                <w:sz w:val="22"/>
              </w:rPr>
              <w:t>the</w:t>
            </w:r>
            <w:r>
              <w:rPr>
                <w:spacing w:val="-12"/>
                <w:sz w:val="22"/>
              </w:rPr>
              <w:t> </w:t>
            </w:r>
            <w:r>
              <w:rPr>
                <w:spacing w:val="-4"/>
                <w:sz w:val="22"/>
              </w:rPr>
              <w:t>Works.</w:t>
            </w:r>
            <w:r>
              <w:rPr>
                <w:spacing w:val="-12"/>
                <w:sz w:val="22"/>
              </w:rPr>
              <w:t> </w:t>
            </w:r>
            <w:r>
              <w:rPr>
                <w:spacing w:val="-4"/>
                <w:sz w:val="22"/>
              </w:rPr>
              <w:t>The</w:t>
            </w:r>
            <w:r>
              <w:rPr>
                <w:spacing w:val="-12"/>
                <w:sz w:val="22"/>
              </w:rPr>
              <w:t> </w:t>
            </w:r>
            <w:r>
              <w:rPr>
                <w:spacing w:val="-4"/>
                <w:sz w:val="22"/>
              </w:rPr>
              <w:t>costs</w:t>
            </w:r>
            <w:r>
              <w:rPr>
                <w:spacing w:val="-8"/>
                <w:sz w:val="22"/>
              </w:rPr>
              <w:t> </w:t>
            </w:r>
            <w:r>
              <w:rPr>
                <w:spacing w:val="-4"/>
                <w:sz w:val="22"/>
              </w:rPr>
              <w:t>of</w:t>
            </w:r>
            <w:r>
              <w:rPr>
                <w:spacing w:val="-8"/>
                <w:sz w:val="22"/>
              </w:rPr>
              <w:t> </w:t>
            </w:r>
            <w:r>
              <w:rPr>
                <w:spacing w:val="-4"/>
                <w:sz w:val="22"/>
              </w:rPr>
              <w:t>visiting</w:t>
            </w:r>
            <w:r>
              <w:rPr>
                <w:spacing w:val="-15"/>
                <w:sz w:val="22"/>
              </w:rPr>
              <w:t> </w:t>
            </w:r>
            <w:r>
              <w:rPr>
                <w:spacing w:val="-4"/>
                <w:sz w:val="22"/>
              </w:rPr>
              <w:t>the</w:t>
            </w:r>
            <w:r>
              <w:rPr>
                <w:spacing w:val="-9"/>
                <w:sz w:val="22"/>
              </w:rPr>
              <w:t> </w:t>
            </w:r>
            <w:r>
              <w:rPr>
                <w:spacing w:val="-4"/>
                <w:sz w:val="22"/>
              </w:rPr>
              <w:t>Site</w:t>
            </w:r>
            <w:r>
              <w:rPr>
                <w:spacing w:val="-12"/>
                <w:sz w:val="22"/>
              </w:rPr>
              <w:t> </w:t>
            </w:r>
            <w:r>
              <w:rPr>
                <w:spacing w:val="-4"/>
                <w:sz w:val="22"/>
              </w:rPr>
              <w:t>shall</w:t>
            </w:r>
            <w:r>
              <w:rPr>
                <w:spacing w:val="-10"/>
                <w:sz w:val="22"/>
              </w:rPr>
              <w:t> </w:t>
            </w:r>
            <w:r>
              <w:rPr>
                <w:spacing w:val="-4"/>
                <w:sz w:val="22"/>
              </w:rPr>
              <w:t>be</w:t>
            </w:r>
            <w:r>
              <w:rPr>
                <w:spacing w:val="-12"/>
                <w:sz w:val="22"/>
              </w:rPr>
              <w:t> </w:t>
            </w:r>
            <w:r>
              <w:rPr>
                <w:spacing w:val="-4"/>
                <w:sz w:val="22"/>
              </w:rPr>
              <w:t>at</w:t>
            </w:r>
            <w:r>
              <w:rPr>
                <w:spacing w:val="-10"/>
                <w:sz w:val="22"/>
              </w:rPr>
              <w:t> </w:t>
            </w:r>
            <w:r>
              <w:rPr>
                <w:spacing w:val="-4"/>
                <w:sz w:val="22"/>
              </w:rPr>
              <w:t>the</w:t>
            </w:r>
            <w:r>
              <w:rPr>
                <w:spacing w:val="-12"/>
                <w:sz w:val="22"/>
              </w:rPr>
              <w:t> </w:t>
            </w:r>
            <w:r>
              <w:rPr>
                <w:spacing w:val="-4"/>
                <w:sz w:val="22"/>
              </w:rPr>
              <w:t>Bidder’s</w:t>
            </w:r>
            <w:r>
              <w:rPr>
                <w:spacing w:val="-8"/>
                <w:sz w:val="22"/>
              </w:rPr>
              <w:t> </w:t>
            </w:r>
            <w:r>
              <w:rPr>
                <w:spacing w:val="-4"/>
                <w:sz w:val="22"/>
              </w:rPr>
              <w:t>own</w:t>
            </w:r>
            <w:r>
              <w:rPr>
                <w:spacing w:val="-12"/>
                <w:sz w:val="22"/>
              </w:rPr>
              <w:t> </w:t>
            </w:r>
            <w:r>
              <w:rPr>
                <w:spacing w:val="-4"/>
                <w:sz w:val="22"/>
              </w:rPr>
              <w:t>expense.</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7" w:hanging="361"/>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0"/>
                <w:sz w:val="22"/>
              </w:rPr>
              <w:t> </w:t>
            </w:r>
            <w:r>
              <w:rPr>
                <w:spacing w:val="-2"/>
                <w:sz w:val="22"/>
              </w:rPr>
              <w:t>and</w:t>
            </w:r>
            <w:r>
              <w:rPr>
                <w:spacing w:val="-11"/>
                <w:sz w:val="22"/>
              </w:rPr>
              <w:t> </w:t>
            </w:r>
            <w:r>
              <w:rPr>
                <w:spacing w:val="-2"/>
                <w:sz w:val="22"/>
              </w:rPr>
              <w:t>any</w:t>
            </w:r>
            <w:r>
              <w:rPr>
                <w:spacing w:val="-12"/>
                <w:sz w:val="22"/>
              </w:rPr>
              <w:t> </w:t>
            </w:r>
            <w:r>
              <w:rPr>
                <w:spacing w:val="-2"/>
                <w:sz w:val="22"/>
              </w:rPr>
              <w:t>of</w:t>
            </w:r>
            <w:r>
              <w:rPr>
                <w:spacing w:val="-10"/>
                <w:sz w:val="22"/>
              </w:rPr>
              <w:t> </w:t>
            </w:r>
            <w:r>
              <w:rPr>
                <w:spacing w:val="-2"/>
                <w:sz w:val="22"/>
              </w:rPr>
              <w:t>its</w:t>
            </w:r>
            <w:r>
              <w:rPr>
                <w:spacing w:val="-10"/>
                <w:sz w:val="22"/>
              </w:rPr>
              <w:t> </w:t>
            </w:r>
            <w:r>
              <w:rPr>
                <w:spacing w:val="-2"/>
                <w:sz w:val="22"/>
              </w:rPr>
              <w:t>personnel</w:t>
            </w:r>
            <w:r>
              <w:rPr>
                <w:spacing w:val="-9"/>
                <w:sz w:val="22"/>
              </w:rPr>
              <w:t> </w:t>
            </w:r>
            <w:r>
              <w:rPr>
                <w:spacing w:val="-2"/>
                <w:sz w:val="22"/>
              </w:rPr>
              <w:t>or</w:t>
            </w:r>
            <w:r>
              <w:rPr>
                <w:spacing w:val="-10"/>
                <w:sz w:val="22"/>
              </w:rPr>
              <w:t> </w:t>
            </w:r>
            <w:r>
              <w:rPr>
                <w:spacing w:val="-2"/>
                <w:sz w:val="22"/>
              </w:rPr>
              <w:t>agents</w:t>
            </w:r>
            <w:r>
              <w:rPr>
                <w:spacing w:val="-10"/>
                <w:sz w:val="22"/>
              </w:rPr>
              <w:t> </w:t>
            </w:r>
            <w:r>
              <w:rPr>
                <w:spacing w:val="-2"/>
                <w:sz w:val="22"/>
              </w:rPr>
              <w:t>will</w:t>
            </w:r>
            <w:r>
              <w:rPr>
                <w:spacing w:val="-9"/>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2"/>
                <w:sz w:val="22"/>
              </w:rPr>
              <w:t> </w:t>
            </w:r>
            <w:r>
              <w:rPr>
                <w:spacing w:val="-2"/>
                <w:sz w:val="22"/>
              </w:rPr>
              <w:t>but only</w:t>
            </w:r>
            <w:r>
              <w:rPr>
                <w:spacing w:val="-5"/>
                <w:sz w:val="22"/>
              </w:rPr>
              <w:t> </w:t>
            </w:r>
            <w:r>
              <w:rPr>
                <w:spacing w:val="-2"/>
                <w:sz w:val="22"/>
              </w:rPr>
              <w:t>upon</w:t>
            </w:r>
            <w:r>
              <w:rPr>
                <w:spacing w:val="-4"/>
                <w:sz w:val="22"/>
              </w:rPr>
              <w:t> </w:t>
            </w:r>
            <w:r>
              <w:rPr>
                <w:spacing w:val="-2"/>
                <w:sz w:val="22"/>
              </w:rPr>
              <w:t>the</w:t>
            </w:r>
            <w:r>
              <w:rPr>
                <w:spacing w:val="-4"/>
                <w:sz w:val="22"/>
              </w:rPr>
              <w:t> </w:t>
            </w:r>
            <w:r>
              <w:rPr>
                <w:spacing w:val="-2"/>
                <w:sz w:val="22"/>
              </w:rPr>
              <w:t>express condition that</w:t>
            </w:r>
            <w:r>
              <w:rPr>
                <w:spacing w:val="-1"/>
                <w:sz w:val="22"/>
              </w:rPr>
              <w:t> </w:t>
            </w:r>
            <w:r>
              <w:rPr>
                <w:spacing w:val="-2"/>
                <w:sz w:val="22"/>
              </w:rPr>
              <w:t>the Bidder, its</w:t>
            </w:r>
            <w:r>
              <w:rPr>
                <w:spacing w:val="-4"/>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163" w:hRule="atLeast"/>
        </w:trPr>
        <w:tc>
          <w:tcPr>
            <w:tcW w:w="2179" w:type="dxa"/>
            <w:vMerge w:val="restart"/>
          </w:tcPr>
          <w:p>
            <w:pPr>
              <w:pStyle w:val="TableParagraph"/>
              <w:rPr>
                <w:sz w:val="22"/>
              </w:rPr>
            </w:pPr>
          </w:p>
        </w:tc>
        <w:tc>
          <w:tcPr>
            <w:tcW w:w="7290" w:type="dxa"/>
          </w:tcPr>
          <w:p>
            <w:pPr>
              <w:pStyle w:val="TableParagraph"/>
              <w:spacing w:line="276" w:lineRule="auto"/>
              <w:ind w:left="466" w:right="92"/>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pacing w:val="-4"/>
                <w:sz w:val="22"/>
              </w:rPr>
              <w:t> </w:t>
            </w:r>
            <w:r>
              <w:rPr>
                <w:spacing w:val="-6"/>
                <w:sz w:val="22"/>
              </w:rPr>
              <w:t>loss</w:t>
            </w:r>
            <w:r>
              <w:rPr>
                <w:spacing w:val="-2"/>
                <w:sz w:val="22"/>
              </w:rPr>
              <w:t> </w:t>
            </w:r>
            <w:r>
              <w:rPr>
                <w:spacing w:val="-6"/>
                <w:sz w:val="22"/>
              </w:rPr>
              <w:t>of</w:t>
            </w:r>
            <w:r>
              <w:rPr>
                <w:spacing w:val="-3"/>
                <w:sz w:val="22"/>
              </w:rPr>
              <w:t> </w:t>
            </w:r>
            <w:r>
              <w:rPr>
                <w:spacing w:val="-6"/>
                <w:sz w:val="22"/>
              </w:rPr>
              <w:t>or</w:t>
            </w:r>
            <w:r>
              <w:rPr>
                <w:spacing w:val="-2"/>
                <w:sz w:val="22"/>
              </w:rPr>
              <w:t> </w:t>
            </w:r>
            <w:r>
              <w:rPr>
                <w:spacing w:val="-6"/>
                <w:sz w:val="22"/>
              </w:rPr>
              <w:t>damage</w:t>
            </w:r>
            <w:r>
              <w:rPr>
                <w:spacing w:val="-3"/>
                <w:sz w:val="22"/>
              </w:rPr>
              <w:t> </w:t>
            </w:r>
            <w:r>
              <w:rPr>
                <w:spacing w:val="-6"/>
                <w:sz w:val="22"/>
              </w:rPr>
              <w:t>to</w:t>
            </w:r>
            <w:r>
              <w:rPr>
                <w:spacing w:val="-4"/>
                <w:sz w:val="22"/>
              </w:rPr>
              <w:t> </w:t>
            </w:r>
            <w:r>
              <w:rPr>
                <w:spacing w:val="-6"/>
                <w:sz w:val="22"/>
              </w:rPr>
              <w:t>property,</w:t>
            </w:r>
            <w:r>
              <w:rPr>
                <w:spacing w:val="-4"/>
                <w:sz w:val="22"/>
              </w:rPr>
              <w:t> </w:t>
            </w:r>
            <w:r>
              <w:rPr>
                <w:spacing w:val="-6"/>
                <w:sz w:val="22"/>
              </w:rPr>
              <w:t>and</w:t>
            </w:r>
            <w:r>
              <w:rPr>
                <w:spacing w:val="-5"/>
                <w:sz w:val="22"/>
              </w:rPr>
              <w:t> </w:t>
            </w:r>
            <w:r>
              <w:rPr>
                <w:spacing w:val="-6"/>
                <w:sz w:val="22"/>
              </w:rPr>
              <w:t>any other loss, damage,</w:t>
            </w:r>
            <w:r>
              <w:rPr>
                <w:spacing w:val="-3"/>
                <w:sz w:val="22"/>
              </w:rPr>
              <w:t> </w:t>
            </w:r>
            <w:r>
              <w:rPr>
                <w:spacing w:val="-6"/>
                <w:sz w:val="22"/>
              </w:rPr>
              <w:t>costs,</w:t>
            </w:r>
          </w:p>
          <w:p>
            <w:pPr>
              <w:pStyle w:val="TableParagraph"/>
              <w:ind w:left="466"/>
              <w:jc w:val="both"/>
              <w:rPr>
                <w:sz w:val="22"/>
              </w:rPr>
            </w:pPr>
            <w:r>
              <w:rPr>
                <w:spacing w:val="-6"/>
                <w:sz w:val="22"/>
              </w:rPr>
              <w:t>and</w:t>
            </w:r>
            <w:r>
              <w:rPr>
                <w:spacing w:val="-5"/>
                <w:sz w:val="22"/>
              </w:rPr>
              <w:t> </w:t>
            </w:r>
            <w:r>
              <w:rPr>
                <w:spacing w:val="-6"/>
                <w:sz w:val="22"/>
              </w:rPr>
              <w:t>expenses</w:t>
            </w:r>
            <w:r>
              <w:rPr>
                <w:spacing w:val="-5"/>
                <w:sz w:val="22"/>
              </w:rPr>
              <w:t> </w:t>
            </w:r>
            <w:r>
              <w:rPr>
                <w:spacing w:val="-6"/>
                <w:sz w:val="22"/>
              </w:rPr>
              <w:t>incurred</w:t>
            </w:r>
            <w:r>
              <w:rPr>
                <w:spacing w:val="-5"/>
                <w:sz w:val="22"/>
              </w:rPr>
              <w:t> </w:t>
            </w:r>
            <w:r>
              <w:rPr>
                <w:spacing w:val="-6"/>
                <w:sz w:val="22"/>
              </w:rPr>
              <w:t>as</w:t>
            </w:r>
            <w:r>
              <w:rPr>
                <w:spacing w:val="-5"/>
                <w:sz w:val="22"/>
              </w:rPr>
              <w:t> </w:t>
            </w:r>
            <w:r>
              <w:rPr>
                <w:spacing w:val="-6"/>
                <w:sz w:val="22"/>
              </w:rPr>
              <w:t>a</w:t>
            </w:r>
            <w:r>
              <w:rPr>
                <w:spacing w:val="-3"/>
                <w:sz w:val="22"/>
              </w:rPr>
              <w:t> </w:t>
            </w:r>
            <w:r>
              <w:rPr>
                <w:spacing w:val="-6"/>
                <w:sz w:val="22"/>
              </w:rPr>
              <w:t>result</w:t>
            </w:r>
            <w:r>
              <w:rPr>
                <w:spacing w:val="-1"/>
                <w:sz w:val="22"/>
              </w:rPr>
              <w:t> </w:t>
            </w:r>
            <w:r>
              <w:rPr>
                <w:spacing w:val="-6"/>
                <w:sz w:val="22"/>
              </w:rPr>
              <w:t>of</w:t>
            </w:r>
            <w:r>
              <w:rPr>
                <w:spacing w:val="-5"/>
                <w:sz w:val="22"/>
              </w:rPr>
              <w:t> </w:t>
            </w:r>
            <w:r>
              <w:rPr>
                <w:spacing w:val="-6"/>
                <w:sz w:val="22"/>
              </w:rPr>
              <w:t>the</w:t>
            </w:r>
            <w:r>
              <w:rPr>
                <w:spacing w:val="-5"/>
                <w:sz w:val="22"/>
              </w:rPr>
              <w:t> </w:t>
            </w:r>
            <w:r>
              <w:rPr>
                <w:spacing w:val="-6"/>
                <w:sz w:val="22"/>
              </w:rPr>
              <w:t>inspection.</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3" w:hanging="361"/>
              <w:jc w:val="both"/>
              <w:rPr>
                <w:sz w:val="22"/>
              </w:rPr>
            </w:pPr>
            <w:r>
              <w:rPr>
                <w:spacing w:val="-2"/>
                <w:sz w:val="22"/>
              </w:rPr>
              <w:t>7.4</w:t>
            </w:r>
            <w:r>
              <w:rPr>
                <w:spacing w:val="-11"/>
                <w:sz w:val="22"/>
              </w:rPr>
              <w:t> </w:t>
            </w:r>
            <w:r>
              <w:rPr>
                <w:spacing w:val="-2"/>
                <w:sz w:val="22"/>
              </w:rPr>
              <w:t>The</w:t>
            </w:r>
            <w:r>
              <w:rPr>
                <w:spacing w:val="-9"/>
                <w:sz w:val="22"/>
              </w:rPr>
              <w:t> </w:t>
            </w:r>
            <w:r>
              <w:rPr>
                <w:spacing w:val="-2"/>
                <w:sz w:val="22"/>
              </w:rPr>
              <w:t>Bidder’s</w:t>
            </w:r>
            <w:r>
              <w:rPr>
                <w:spacing w:val="-10"/>
                <w:sz w:val="22"/>
              </w:rPr>
              <w:t> </w:t>
            </w:r>
            <w:r>
              <w:rPr>
                <w:spacing w:val="-2"/>
                <w:sz w:val="22"/>
              </w:rPr>
              <w:t>designated</w:t>
            </w:r>
            <w:r>
              <w:rPr>
                <w:spacing w:val="-11"/>
                <w:sz w:val="22"/>
              </w:rPr>
              <w:t> </w:t>
            </w:r>
            <w:r>
              <w:rPr>
                <w:spacing w:val="-2"/>
                <w:sz w:val="22"/>
              </w:rPr>
              <w:t>representative</w:t>
            </w:r>
            <w:r>
              <w:rPr>
                <w:spacing w:val="-10"/>
                <w:sz w:val="22"/>
              </w:rPr>
              <w:t> </w:t>
            </w:r>
            <w:r>
              <w:rPr>
                <w:spacing w:val="-2"/>
                <w:sz w:val="22"/>
              </w:rPr>
              <w:t>is</w:t>
            </w:r>
            <w:r>
              <w:rPr>
                <w:spacing w:val="-10"/>
                <w:sz w:val="22"/>
              </w:rPr>
              <w:t> </w:t>
            </w:r>
            <w:r>
              <w:rPr>
                <w:spacing w:val="-2"/>
                <w:sz w:val="22"/>
              </w:rPr>
              <w:t>invited</w:t>
            </w:r>
            <w:r>
              <w:rPr>
                <w:spacing w:val="-11"/>
                <w:sz w:val="22"/>
              </w:rPr>
              <w:t> </w:t>
            </w:r>
            <w:r>
              <w:rPr>
                <w:spacing w:val="-2"/>
                <w:sz w:val="22"/>
              </w:rPr>
              <w:t>to</w:t>
            </w:r>
            <w:r>
              <w:rPr>
                <w:spacing w:val="-11"/>
                <w:sz w:val="22"/>
              </w:rPr>
              <w:t> </w:t>
            </w:r>
            <w:r>
              <w:rPr>
                <w:spacing w:val="-2"/>
                <w:sz w:val="22"/>
              </w:rPr>
              <w:t>attend</w:t>
            </w:r>
            <w:r>
              <w:rPr>
                <w:spacing w:val="-9"/>
                <w:sz w:val="22"/>
              </w:rPr>
              <w:t> </w:t>
            </w:r>
            <w:r>
              <w:rPr>
                <w:spacing w:val="-2"/>
                <w:sz w:val="22"/>
              </w:rPr>
              <w:t>a</w:t>
            </w:r>
            <w:r>
              <w:rPr>
                <w:spacing w:val="-10"/>
                <w:sz w:val="22"/>
              </w:rPr>
              <w:t> </w:t>
            </w:r>
            <w:r>
              <w:rPr>
                <w:spacing w:val="-2"/>
                <w:sz w:val="22"/>
              </w:rPr>
              <w:t>pre-bid</w:t>
            </w:r>
            <w:r>
              <w:rPr>
                <w:spacing w:val="-9"/>
                <w:sz w:val="22"/>
              </w:rPr>
              <w:t> </w:t>
            </w:r>
            <w:r>
              <w:rPr>
                <w:spacing w:val="-2"/>
                <w:sz w:val="22"/>
              </w:rPr>
              <w:t>meeting,</w:t>
            </w:r>
            <w:r>
              <w:rPr>
                <w:spacing w:val="-11"/>
                <w:sz w:val="22"/>
              </w:rPr>
              <w:t> </w:t>
            </w:r>
            <w:r>
              <w:rPr>
                <w:spacing w:val="-2"/>
                <w:sz w:val="22"/>
              </w:rPr>
              <w:t>if </w:t>
            </w:r>
            <w:r>
              <w:rPr>
                <w:sz w:val="22"/>
              </w:rPr>
              <w:t>provided</w:t>
            </w:r>
            <w:r>
              <w:rPr>
                <w:spacing w:val="-8"/>
                <w:sz w:val="22"/>
              </w:rPr>
              <w:t> </w:t>
            </w:r>
            <w:r>
              <w:rPr>
                <w:sz w:val="22"/>
              </w:rPr>
              <w:t>for</w:t>
            </w:r>
            <w:r>
              <w:rPr>
                <w:spacing w:val="-8"/>
                <w:sz w:val="22"/>
              </w:rPr>
              <w:t> </w:t>
            </w:r>
            <w:r>
              <w:rPr>
                <w:b/>
                <w:sz w:val="22"/>
              </w:rPr>
              <w:t>in</w:t>
            </w:r>
            <w:r>
              <w:rPr>
                <w:b/>
                <w:spacing w:val="-8"/>
                <w:sz w:val="22"/>
              </w:rPr>
              <w:t> </w:t>
            </w:r>
            <w:r>
              <w:rPr>
                <w:b/>
                <w:sz w:val="22"/>
              </w:rPr>
              <w:t>the</w:t>
            </w:r>
            <w:r>
              <w:rPr>
                <w:b/>
                <w:spacing w:val="-9"/>
                <w:sz w:val="22"/>
              </w:rPr>
              <w:t> </w:t>
            </w:r>
            <w:r>
              <w:rPr>
                <w:b/>
                <w:sz w:val="22"/>
              </w:rPr>
              <w:t>BDS.</w:t>
            </w:r>
            <w:r>
              <w:rPr>
                <w:b/>
                <w:spacing w:val="-9"/>
                <w:sz w:val="22"/>
              </w:rPr>
              <w:t> </w:t>
            </w:r>
            <w:r>
              <w:rPr>
                <w:sz w:val="22"/>
              </w:rPr>
              <w:t>The</w:t>
            </w:r>
            <w:r>
              <w:rPr>
                <w:spacing w:val="-7"/>
                <w:sz w:val="22"/>
              </w:rPr>
              <w:t> </w:t>
            </w:r>
            <w:r>
              <w:rPr>
                <w:sz w:val="22"/>
              </w:rPr>
              <w:t>purpose</w:t>
            </w:r>
            <w:r>
              <w:rPr>
                <w:spacing w:val="-7"/>
                <w:sz w:val="22"/>
              </w:rPr>
              <w:t> </w:t>
            </w:r>
            <w:r>
              <w:rPr>
                <w:sz w:val="22"/>
              </w:rPr>
              <w:t>of</w:t>
            </w:r>
            <w:r>
              <w:rPr>
                <w:spacing w:val="-7"/>
                <w:sz w:val="22"/>
              </w:rPr>
              <w:t> </w:t>
            </w:r>
            <w:r>
              <w:rPr>
                <w:sz w:val="22"/>
              </w:rPr>
              <w:t>the</w:t>
            </w:r>
            <w:r>
              <w:rPr>
                <w:spacing w:val="-7"/>
                <w:sz w:val="22"/>
              </w:rPr>
              <w:t> </w:t>
            </w:r>
            <w:r>
              <w:rPr>
                <w:sz w:val="22"/>
              </w:rPr>
              <w:t>meeting</w:t>
            </w:r>
            <w:r>
              <w:rPr>
                <w:spacing w:val="-9"/>
                <w:sz w:val="22"/>
              </w:rPr>
              <w:t> </w:t>
            </w:r>
            <w:r>
              <w:rPr>
                <w:sz w:val="22"/>
              </w:rPr>
              <w:t>will</w:t>
            </w:r>
            <w:r>
              <w:rPr>
                <w:spacing w:val="-7"/>
                <w:sz w:val="22"/>
              </w:rPr>
              <w:t> </w:t>
            </w:r>
            <w:r>
              <w:rPr>
                <w:sz w:val="22"/>
              </w:rPr>
              <w:t>be</w:t>
            </w:r>
            <w:r>
              <w:rPr>
                <w:spacing w:val="-9"/>
                <w:sz w:val="22"/>
              </w:rPr>
              <w:t> </w:t>
            </w:r>
            <w:r>
              <w:rPr>
                <w:sz w:val="22"/>
              </w:rPr>
              <w:t>to</w:t>
            </w:r>
            <w:r>
              <w:rPr>
                <w:spacing w:val="-8"/>
                <w:sz w:val="22"/>
              </w:rPr>
              <w:t> </w:t>
            </w:r>
            <w:r>
              <w:rPr>
                <w:sz w:val="22"/>
              </w:rPr>
              <w:t>clarify</w:t>
            </w:r>
            <w:r>
              <w:rPr>
                <w:spacing w:val="-9"/>
                <w:sz w:val="22"/>
              </w:rPr>
              <w:t> </w:t>
            </w:r>
            <w:r>
              <w:rPr>
                <w:sz w:val="22"/>
              </w:rPr>
              <w:t>issues </w:t>
            </w:r>
            <w:r>
              <w:rPr>
                <w:spacing w:val="-2"/>
                <w:sz w:val="22"/>
              </w:rPr>
              <w:t>and</w:t>
            </w:r>
            <w:r>
              <w:rPr>
                <w:spacing w:val="-8"/>
                <w:sz w:val="22"/>
              </w:rPr>
              <w:t> </w:t>
            </w:r>
            <w:r>
              <w:rPr>
                <w:spacing w:val="-2"/>
                <w:sz w:val="22"/>
              </w:rPr>
              <w:t>to</w:t>
            </w:r>
            <w:r>
              <w:rPr>
                <w:spacing w:val="-8"/>
                <w:sz w:val="22"/>
              </w:rPr>
              <w:t> </w:t>
            </w:r>
            <w:r>
              <w:rPr>
                <w:spacing w:val="-2"/>
                <w:sz w:val="22"/>
              </w:rPr>
              <w:t>answer</w:t>
            </w:r>
            <w:r>
              <w:rPr>
                <w:spacing w:val="-7"/>
                <w:sz w:val="22"/>
              </w:rPr>
              <w:t> </w:t>
            </w:r>
            <w:r>
              <w:rPr>
                <w:spacing w:val="-2"/>
                <w:sz w:val="22"/>
              </w:rPr>
              <w:t>questions</w:t>
            </w:r>
            <w:r>
              <w:rPr>
                <w:spacing w:val="-7"/>
                <w:sz w:val="22"/>
              </w:rPr>
              <w:t> </w:t>
            </w:r>
            <w:r>
              <w:rPr>
                <w:spacing w:val="-2"/>
                <w:sz w:val="22"/>
              </w:rPr>
              <w:t>on</w:t>
            </w:r>
            <w:r>
              <w:rPr>
                <w:spacing w:val="-10"/>
                <w:sz w:val="22"/>
              </w:rPr>
              <w:t> </w:t>
            </w:r>
            <w:r>
              <w:rPr>
                <w:spacing w:val="-2"/>
                <w:sz w:val="22"/>
              </w:rPr>
              <w:t>any</w:t>
            </w:r>
            <w:r>
              <w:rPr>
                <w:spacing w:val="-10"/>
                <w:sz w:val="22"/>
              </w:rPr>
              <w:t> </w:t>
            </w:r>
            <w:r>
              <w:rPr>
                <w:spacing w:val="-2"/>
                <w:sz w:val="22"/>
              </w:rPr>
              <w:t>matter</w:t>
            </w:r>
            <w:r>
              <w:rPr>
                <w:spacing w:val="-9"/>
                <w:sz w:val="22"/>
              </w:rPr>
              <w:t> </w:t>
            </w:r>
            <w:r>
              <w:rPr>
                <w:spacing w:val="-2"/>
                <w:sz w:val="22"/>
              </w:rPr>
              <w:t>that</w:t>
            </w:r>
            <w:r>
              <w:rPr>
                <w:spacing w:val="-7"/>
                <w:sz w:val="22"/>
              </w:rPr>
              <w:t> </w:t>
            </w:r>
            <w:r>
              <w:rPr>
                <w:spacing w:val="-2"/>
                <w:sz w:val="22"/>
              </w:rPr>
              <w:t>may</w:t>
            </w:r>
            <w:r>
              <w:rPr>
                <w:spacing w:val="-10"/>
                <w:sz w:val="22"/>
              </w:rPr>
              <w:t> </w:t>
            </w:r>
            <w:r>
              <w:rPr>
                <w:spacing w:val="-2"/>
                <w:sz w:val="22"/>
              </w:rPr>
              <w:t>be</w:t>
            </w:r>
            <w:r>
              <w:rPr>
                <w:spacing w:val="-8"/>
                <w:sz w:val="22"/>
              </w:rPr>
              <w:t> </w:t>
            </w:r>
            <w:r>
              <w:rPr>
                <w:spacing w:val="-2"/>
                <w:sz w:val="22"/>
              </w:rPr>
              <w:t>raised</w:t>
            </w:r>
            <w:r>
              <w:rPr>
                <w:spacing w:val="-8"/>
                <w:sz w:val="22"/>
              </w:rPr>
              <w:t> </w:t>
            </w:r>
            <w:r>
              <w:rPr>
                <w:spacing w:val="-2"/>
                <w:sz w:val="22"/>
              </w:rPr>
              <w:t>at</w:t>
            </w:r>
            <w:r>
              <w:rPr>
                <w:spacing w:val="-6"/>
                <w:sz w:val="22"/>
              </w:rPr>
              <w:t> </w:t>
            </w:r>
            <w:r>
              <w:rPr>
                <w:spacing w:val="-2"/>
                <w:sz w:val="22"/>
              </w:rPr>
              <w:t>that</w:t>
            </w:r>
            <w:r>
              <w:rPr>
                <w:spacing w:val="-7"/>
                <w:sz w:val="22"/>
              </w:rPr>
              <w:t> </w:t>
            </w:r>
            <w:r>
              <w:rPr>
                <w:spacing w:val="-2"/>
                <w:sz w:val="22"/>
              </w:rPr>
              <w:t>stage.</w:t>
            </w:r>
            <w:r>
              <w:rPr>
                <w:spacing w:val="-8"/>
                <w:sz w:val="22"/>
              </w:rPr>
              <w:t> </w:t>
            </w:r>
            <w:r>
              <w:rPr>
                <w:spacing w:val="-2"/>
                <w:sz w:val="22"/>
              </w:rPr>
              <w:t>7.5</w:t>
            </w:r>
            <w:r>
              <w:rPr>
                <w:spacing w:val="-10"/>
                <w:sz w:val="22"/>
              </w:rPr>
              <w:t> </w:t>
            </w:r>
            <w:r>
              <w:rPr>
                <w:spacing w:val="-2"/>
                <w:sz w:val="22"/>
              </w:rPr>
              <w:t>The </w:t>
            </w:r>
            <w:r>
              <w:rPr>
                <w:sz w:val="22"/>
              </w:rPr>
              <w:t>Bidder</w:t>
            </w:r>
            <w:r>
              <w:rPr>
                <w:spacing w:val="-2"/>
                <w:sz w:val="22"/>
              </w:rPr>
              <w:t> </w:t>
            </w:r>
            <w:r>
              <w:rPr>
                <w:sz w:val="22"/>
              </w:rPr>
              <w:t>is</w:t>
            </w:r>
            <w:r>
              <w:rPr>
                <w:spacing w:val="-1"/>
                <w:sz w:val="22"/>
              </w:rPr>
              <w:t> </w:t>
            </w:r>
            <w:r>
              <w:rPr>
                <w:sz w:val="22"/>
              </w:rPr>
              <w:t>requested, as</w:t>
            </w:r>
            <w:r>
              <w:rPr>
                <w:spacing w:val="-3"/>
                <w:sz w:val="22"/>
              </w:rPr>
              <w:t> </w:t>
            </w:r>
            <w:r>
              <w:rPr>
                <w:sz w:val="22"/>
              </w:rPr>
              <w:t>far</w:t>
            </w:r>
            <w:r>
              <w:rPr>
                <w:spacing w:val="-2"/>
                <w:sz w:val="22"/>
              </w:rPr>
              <w:t> </w:t>
            </w:r>
            <w:r>
              <w:rPr>
                <w:sz w:val="22"/>
              </w:rPr>
              <w:t>as possible,</w:t>
            </w:r>
            <w:r>
              <w:rPr>
                <w:spacing w:val="-3"/>
                <w:sz w:val="22"/>
              </w:rPr>
              <w:t> </w:t>
            </w:r>
            <w:r>
              <w:rPr>
                <w:sz w:val="22"/>
              </w:rPr>
              <w:t>to</w:t>
            </w:r>
            <w:r>
              <w:rPr>
                <w:spacing w:val="-1"/>
                <w:sz w:val="22"/>
              </w:rPr>
              <w:t> </w:t>
            </w:r>
            <w:r>
              <w:rPr>
                <w:sz w:val="22"/>
              </w:rPr>
              <w:t>submit</w:t>
            </w:r>
            <w:r>
              <w:rPr>
                <w:spacing w:val="-1"/>
                <w:sz w:val="22"/>
              </w:rPr>
              <w:t> </w:t>
            </w:r>
            <w:r>
              <w:rPr>
                <w:sz w:val="22"/>
              </w:rPr>
              <w:t>any</w:t>
            </w:r>
            <w:r>
              <w:rPr>
                <w:spacing w:val="-2"/>
                <w:sz w:val="22"/>
              </w:rPr>
              <w:t> </w:t>
            </w:r>
            <w:r>
              <w:rPr>
                <w:sz w:val="22"/>
              </w:rPr>
              <w:t>questions</w:t>
            </w:r>
            <w:r>
              <w:rPr>
                <w:spacing w:val="-3"/>
                <w:sz w:val="22"/>
              </w:rPr>
              <w:t> </w:t>
            </w:r>
            <w:r>
              <w:rPr>
                <w:sz w:val="22"/>
              </w:rPr>
              <w:t>in</w:t>
            </w:r>
            <w:r>
              <w:rPr>
                <w:spacing w:val="-1"/>
                <w:sz w:val="22"/>
              </w:rPr>
              <w:t> </w:t>
            </w:r>
            <w:r>
              <w:rPr>
                <w:sz w:val="22"/>
              </w:rPr>
              <w:t>writing,</w:t>
            </w:r>
            <w:r>
              <w:rPr>
                <w:spacing w:val="-1"/>
                <w:sz w:val="22"/>
              </w:rPr>
              <w:t> </w:t>
            </w:r>
            <w:r>
              <w:rPr>
                <w:spacing w:val="-5"/>
                <w:sz w:val="22"/>
              </w:rPr>
              <w:t>to</w:t>
            </w:r>
          </w:p>
          <w:p>
            <w:pPr>
              <w:pStyle w:val="TableParagraph"/>
              <w:ind w:left="466"/>
              <w:jc w:val="both"/>
              <w:rPr>
                <w:sz w:val="22"/>
              </w:rPr>
            </w:pPr>
            <w:r>
              <w:rPr>
                <w:spacing w:val="-6"/>
                <w:sz w:val="22"/>
              </w:rPr>
              <w:t>reach</w:t>
            </w:r>
            <w:r>
              <w:rPr>
                <w:spacing w:val="-7"/>
                <w:sz w:val="22"/>
              </w:rPr>
              <w:t> </w:t>
            </w:r>
            <w:r>
              <w:rPr>
                <w:spacing w:val="-6"/>
                <w:sz w:val="22"/>
              </w:rPr>
              <w:t>the</w:t>
            </w:r>
            <w:r>
              <w:rPr>
                <w:spacing w:val="-5"/>
                <w:sz w:val="22"/>
              </w:rPr>
              <w:t> </w:t>
            </w:r>
            <w:r>
              <w:rPr>
                <w:spacing w:val="-6"/>
                <w:sz w:val="22"/>
              </w:rPr>
              <w:t>Employer</w:t>
            </w:r>
            <w:r>
              <w:rPr>
                <w:spacing w:val="-2"/>
                <w:sz w:val="22"/>
              </w:rPr>
              <w:t> </w:t>
            </w:r>
            <w:r>
              <w:rPr>
                <w:spacing w:val="-6"/>
                <w:sz w:val="22"/>
              </w:rPr>
              <w:t>as</w:t>
            </w:r>
            <w:r>
              <w:rPr>
                <w:spacing w:val="-1"/>
                <w:sz w:val="22"/>
              </w:rPr>
              <w:t> </w:t>
            </w:r>
            <w:r>
              <w:rPr>
                <w:spacing w:val="-6"/>
                <w:sz w:val="22"/>
              </w:rPr>
              <w:t>mentioned</w:t>
            </w:r>
            <w:r>
              <w:rPr>
                <w:spacing w:val="-4"/>
                <w:sz w:val="22"/>
              </w:rPr>
              <w:t> </w:t>
            </w:r>
            <w:r>
              <w:rPr>
                <w:b/>
                <w:spacing w:val="-6"/>
                <w:sz w:val="22"/>
              </w:rPr>
              <w:t>in BDS</w:t>
            </w:r>
            <w:r>
              <w:rPr>
                <w:spacing w:val="-6"/>
                <w:sz w:val="22"/>
              </w:rPr>
              <w:t>.</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7.5</w:t>
            </w:r>
            <w:r>
              <w:rPr>
                <w:spacing w:val="26"/>
                <w:sz w:val="22"/>
              </w:rPr>
              <w:t> </w:t>
            </w:r>
            <w:r>
              <w:rPr>
                <w:sz w:val="22"/>
              </w:rPr>
              <w:t>The</w:t>
            </w:r>
            <w:r>
              <w:rPr>
                <w:spacing w:val="29"/>
                <w:sz w:val="22"/>
              </w:rPr>
              <w:t> </w:t>
            </w:r>
            <w:r>
              <w:rPr>
                <w:sz w:val="22"/>
              </w:rPr>
              <w:t>Bidder</w:t>
            </w:r>
            <w:r>
              <w:rPr>
                <w:spacing w:val="27"/>
                <w:sz w:val="22"/>
              </w:rPr>
              <w:t> </w:t>
            </w:r>
            <w:r>
              <w:rPr>
                <w:sz w:val="22"/>
              </w:rPr>
              <w:t>is</w:t>
            </w:r>
            <w:r>
              <w:rPr>
                <w:spacing w:val="27"/>
                <w:sz w:val="22"/>
              </w:rPr>
              <w:t> </w:t>
            </w:r>
            <w:r>
              <w:rPr>
                <w:sz w:val="22"/>
              </w:rPr>
              <w:t>requested,</w:t>
            </w:r>
            <w:r>
              <w:rPr>
                <w:spacing w:val="29"/>
                <w:sz w:val="22"/>
              </w:rPr>
              <w:t> </w:t>
            </w:r>
            <w:r>
              <w:rPr>
                <w:sz w:val="22"/>
              </w:rPr>
              <w:t>to</w:t>
            </w:r>
            <w:r>
              <w:rPr>
                <w:spacing w:val="26"/>
                <w:sz w:val="22"/>
              </w:rPr>
              <w:t> </w:t>
            </w:r>
            <w:r>
              <w:rPr>
                <w:sz w:val="22"/>
              </w:rPr>
              <w:t>submit</w:t>
            </w:r>
            <w:r>
              <w:rPr>
                <w:spacing w:val="30"/>
                <w:sz w:val="22"/>
              </w:rPr>
              <w:t> </w:t>
            </w:r>
            <w:r>
              <w:rPr>
                <w:sz w:val="22"/>
              </w:rPr>
              <w:t>any</w:t>
            </w:r>
            <w:r>
              <w:rPr>
                <w:spacing w:val="26"/>
                <w:sz w:val="22"/>
              </w:rPr>
              <w:t> </w:t>
            </w:r>
            <w:r>
              <w:rPr>
                <w:sz w:val="22"/>
              </w:rPr>
              <w:t>questions</w:t>
            </w:r>
            <w:r>
              <w:rPr>
                <w:spacing w:val="27"/>
                <w:sz w:val="22"/>
              </w:rPr>
              <w:t> </w:t>
            </w:r>
            <w:r>
              <w:rPr>
                <w:sz w:val="22"/>
              </w:rPr>
              <w:t>in</w:t>
            </w:r>
            <w:r>
              <w:rPr>
                <w:spacing w:val="29"/>
                <w:sz w:val="22"/>
              </w:rPr>
              <w:t> </w:t>
            </w:r>
            <w:r>
              <w:rPr>
                <w:sz w:val="22"/>
              </w:rPr>
              <w:t>writing,</w:t>
            </w:r>
            <w:r>
              <w:rPr>
                <w:spacing w:val="29"/>
                <w:sz w:val="22"/>
              </w:rPr>
              <w:t> </w:t>
            </w:r>
            <w:r>
              <w:rPr>
                <w:sz w:val="22"/>
              </w:rPr>
              <w:t>to</w:t>
            </w:r>
            <w:r>
              <w:rPr>
                <w:spacing w:val="26"/>
                <w:sz w:val="22"/>
              </w:rPr>
              <w:t> </w:t>
            </w:r>
            <w:r>
              <w:rPr>
                <w:sz w:val="22"/>
              </w:rPr>
              <w:t>reach</w:t>
            </w:r>
            <w:r>
              <w:rPr>
                <w:spacing w:val="26"/>
                <w:sz w:val="22"/>
              </w:rPr>
              <w:t> </w:t>
            </w:r>
            <w:r>
              <w:rPr>
                <w:sz w:val="22"/>
              </w:rPr>
              <w:t>the Employer as mentioned </w:t>
            </w:r>
            <w:r>
              <w:rPr>
                <w:b/>
                <w:sz w:val="22"/>
              </w:rPr>
              <w:t>in</w:t>
            </w:r>
            <w:r>
              <w:rPr>
                <w:b/>
                <w:spacing w:val="-1"/>
                <w:sz w:val="22"/>
              </w:rPr>
              <w:t> </w:t>
            </w:r>
            <w:r>
              <w:rPr>
                <w:b/>
                <w:sz w:val="22"/>
              </w:rPr>
              <w:t>BDS</w:t>
            </w:r>
            <w:r>
              <w:rPr>
                <w:sz w:val="22"/>
              </w:rPr>
              <w:t>.</w:t>
            </w:r>
          </w:p>
        </w:tc>
      </w:tr>
      <w:tr>
        <w:trPr>
          <w:trHeight w:val="2369" w:hRule="atLeast"/>
        </w:trPr>
        <w:tc>
          <w:tcPr>
            <w:tcW w:w="2179" w:type="dxa"/>
            <w:vMerge/>
            <w:tcBorders>
              <w:top w:val="nil"/>
            </w:tcBorders>
          </w:tcPr>
          <w:p>
            <w:pPr>
              <w:rPr>
                <w:sz w:val="2"/>
                <w:szCs w:val="2"/>
              </w:rPr>
            </w:pPr>
          </w:p>
        </w:tc>
        <w:tc>
          <w:tcPr>
            <w:tcW w:w="7290" w:type="dxa"/>
          </w:tcPr>
          <w:p>
            <w:pPr>
              <w:pStyle w:val="TableParagraph"/>
              <w:spacing w:line="276" w:lineRule="auto" w:before="35"/>
              <w:ind w:left="466" w:right="89" w:hanging="361"/>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 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9"/>
                <w:sz w:val="22"/>
              </w:rPr>
              <w:t> </w:t>
            </w:r>
            <w:r>
              <w:rPr>
                <w:spacing w:val="-4"/>
                <w:sz w:val="22"/>
              </w:rPr>
              <w:t>Bidding</w:t>
            </w:r>
            <w:r>
              <w:rPr>
                <w:spacing w:val="-10"/>
                <w:sz w:val="22"/>
              </w:rPr>
              <w:t> </w:t>
            </w:r>
            <w:r>
              <w:rPr>
                <w:spacing w:val="-4"/>
                <w:sz w:val="22"/>
              </w:rPr>
              <w:t>Document</w:t>
            </w:r>
            <w:r>
              <w:rPr>
                <w:spacing w:val="-7"/>
                <w:sz w:val="22"/>
              </w:rPr>
              <w:t> </w:t>
            </w:r>
            <w:r>
              <w:rPr>
                <w:spacing w:val="-4"/>
                <w:sz w:val="22"/>
              </w:rPr>
              <w:t>that</w:t>
            </w:r>
            <w:r>
              <w:rPr>
                <w:spacing w:val="-8"/>
                <w:sz w:val="22"/>
              </w:rPr>
              <w:t> </w:t>
            </w:r>
            <w:r>
              <w:rPr>
                <w:spacing w:val="-4"/>
                <w:sz w:val="22"/>
              </w:rPr>
              <w:t>may</w:t>
            </w:r>
            <w:r>
              <w:rPr>
                <w:spacing w:val="-10"/>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9"/>
                <w:sz w:val="22"/>
              </w:rPr>
              <w:t> </w:t>
            </w:r>
            <w:r>
              <w:rPr>
                <w:spacing w:val="-4"/>
                <w:sz w:val="22"/>
              </w:rPr>
              <w:t>result</w:t>
            </w:r>
            <w:r>
              <w:rPr>
                <w:spacing w:val="-8"/>
                <w:sz w:val="22"/>
              </w:rPr>
              <w:t> </w:t>
            </w:r>
            <w:r>
              <w:rPr>
                <w:spacing w:val="-4"/>
                <w:sz w:val="22"/>
              </w:rPr>
              <w:t>of </w:t>
            </w:r>
            <w:r>
              <w:rPr>
                <w:sz w:val="22"/>
              </w:rPr>
              <w:t>the pre-bid meeting shall be made by the Employer exclusively through the </w:t>
            </w:r>
            <w:r>
              <w:rPr>
                <w:spacing w:val="-4"/>
                <w:sz w:val="22"/>
              </w:rPr>
              <w:t>issue</w:t>
            </w:r>
            <w:r>
              <w:rPr>
                <w:spacing w:val="-6"/>
                <w:sz w:val="22"/>
              </w:rPr>
              <w:t> </w:t>
            </w:r>
            <w:r>
              <w:rPr>
                <w:spacing w:val="-4"/>
                <w:sz w:val="22"/>
              </w:rPr>
              <w:t>of</w:t>
            </w:r>
            <w:r>
              <w:rPr>
                <w:spacing w:val="-5"/>
                <w:sz w:val="22"/>
              </w:rPr>
              <w:t> </w:t>
            </w:r>
            <w:r>
              <w:rPr>
                <w:spacing w:val="-4"/>
                <w:sz w:val="22"/>
              </w:rPr>
              <w:t>an</w:t>
            </w:r>
            <w:r>
              <w:rPr>
                <w:spacing w:val="-6"/>
                <w:sz w:val="22"/>
              </w:rPr>
              <w:t> </w:t>
            </w:r>
            <w:r>
              <w:rPr>
                <w:spacing w:val="-4"/>
                <w:sz w:val="22"/>
              </w:rPr>
              <w:t>addendum</w:t>
            </w:r>
            <w:r>
              <w:rPr>
                <w:spacing w:val="-10"/>
                <w:sz w:val="22"/>
              </w:rPr>
              <w:t> </w:t>
            </w:r>
            <w:r>
              <w:rPr>
                <w:spacing w:val="-4"/>
                <w:sz w:val="22"/>
              </w:rPr>
              <w:t>pursuant</w:t>
            </w:r>
            <w:r>
              <w:rPr>
                <w:spacing w:val="-5"/>
                <w:sz w:val="22"/>
              </w:rPr>
              <w:t> </w:t>
            </w:r>
            <w:r>
              <w:rPr>
                <w:spacing w:val="-4"/>
                <w:sz w:val="22"/>
              </w:rPr>
              <w:t>to</w:t>
            </w:r>
            <w:r>
              <w:rPr>
                <w:spacing w:val="-6"/>
                <w:sz w:val="22"/>
              </w:rPr>
              <w:t> </w:t>
            </w:r>
            <w:r>
              <w:rPr>
                <w:spacing w:val="-4"/>
                <w:sz w:val="22"/>
              </w:rPr>
              <w:t>ITB</w:t>
            </w:r>
            <w:r>
              <w:rPr>
                <w:spacing w:val="-7"/>
                <w:sz w:val="22"/>
              </w:rPr>
              <w:t> </w:t>
            </w:r>
            <w:r>
              <w:rPr>
                <w:spacing w:val="-4"/>
                <w:sz w:val="22"/>
              </w:rPr>
              <w:t>8</w:t>
            </w:r>
            <w:r>
              <w:rPr>
                <w:spacing w:val="-5"/>
                <w:sz w:val="22"/>
              </w:rPr>
              <w:t> </w:t>
            </w:r>
            <w:r>
              <w:rPr>
                <w:spacing w:val="-4"/>
                <w:sz w:val="22"/>
              </w:rPr>
              <w:t>and</w:t>
            </w:r>
            <w:r>
              <w:rPr>
                <w:spacing w:val="-6"/>
                <w:sz w:val="22"/>
              </w:rPr>
              <w:t> </w:t>
            </w:r>
            <w:r>
              <w:rPr>
                <w:spacing w:val="-4"/>
                <w:sz w:val="22"/>
              </w:rPr>
              <w:t>not</w:t>
            </w:r>
            <w:r>
              <w:rPr>
                <w:spacing w:val="-5"/>
                <w:sz w:val="22"/>
              </w:rPr>
              <w:t> </w:t>
            </w:r>
            <w:r>
              <w:rPr>
                <w:spacing w:val="-4"/>
                <w:sz w:val="22"/>
              </w:rPr>
              <w:t>through</w:t>
            </w:r>
            <w:r>
              <w:rPr>
                <w:spacing w:val="-6"/>
                <w:sz w:val="22"/>
              </w:rPr>
              <w:t> </w:t>
            </w:r>
            <w:r>
              <w:rPr>
                <w:spacing w:val="-4"/>
                <w:sz w:val="22"/>
              </w:rPr>
              <w:t>the</w:t>
            </w:r>
            <w:r>
              <w:rPr>
                <w:spacing w:val="-6"/>
                <w:sz w:val="22"/>
              </w:rPr>
              <w:t> </w:t>
            </w:r>
            <w:r>
              <w:rPr>
                <w:spacing w:val="-4"/>
                <w:sz w:val="22"/>
              </w:rPr>
              <w:t>minutes</w:t>
            </w:r>
            <w:r>
              <w:rPr>
                <w:spacing w:val="-5"/>
                <w:sz w:val="22"/>
              </w:rPr>
              <w:t> </w:t>
            </w:r>
            <w:r>
              <w:rPr>
                <w:spacing w:val="-4"/>
                <w:sz w:val="22"/>
              </w:rPr>
              <w:t>of</w:t>
            </w:r>
            <w:r>
              <w:rPr>
                <w:spacing w:val="-8"/>
                <w:sz w:val="22"/>
              </w:rPr>
              <w:t> </w:t>
            </w:r>
            <w:r>
              <w:rPr>
                <w:spacing w:val="-4"/>
                <w:sz w:val="22"/>
              </w:rPr>
              <w:t>the</w:t>
            </w:r>
            <w:r>
              <w:rPr>
                <w:spacing w:val="-5"/>
                <w:sz w:val="22"/>
              </w:rPr>
              <w:t> </w:t>
            </w:r>
            <w:r>
              <w:rPr>
                <w:spacing w:val="-4"/>
                <w:sz w:val="22"/>
              </w:rPr>
              <w:t>pre-</w:t>
            </w:r>
          </w:p>
          <w:p>
            <w:pPr>
              <w:pStyle w:val="TableParagraph"/>
              <w:spacing w:before="1"/>
              <w:ind w:left="466"/>
              <w:jc w:val="both"/>
              <w:rPr>
                <w:sz w:val="22"/>
              </w:rPr>
            </w:pPr>
            <w:r>
              <w:rPr>
                <w:spacing w:val="-4"/>
                <w:sz w:val="22"/>
              </w:rPr>
              <w:t>bid</w:t>
            </w:r>
            <w:r>
              <w:rPr>
                <w:spacing w:val="-9"/>
                <w:sz w:val="22"/>
              </w:rPr>
              <w:t> </w:t>
            </w:r>
            <w:r>
              <w:rPr>
                <w:spacing w:val="-2"/>
                <w:sz w:val="22"/>
              </w:rPr>
              <w:t>meeting.</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pre-bid</w:t>
            </w:r>
            <w:r>
              <w:rPr>
                <w:spacing w:val="-8"/>
                <w:sz w:val="22"/>
              </w:rPr>
              <w:t> </w:t>
            </w:r>
            <w:r>
              <w:rPr>
                <w:spacing w:val="-4"/>
                <w:sz w:val="22"/>
              </w:rPr>
              <w:t>meeting</w:t>
            </w:r>
            <w:r>
              <w:rPr>
                <w:spacing w:val="-10"/>
                <w:sz w:val="22"/>
              </w:rPr>
              <w:t> </w:t>
            </w:r>
            <w:r>
              <w:rPr>
                <w:spacing w:val="-4"/>
                <w:sz w:val="22"/>
              </w:rPr>
              <w:t>will</w:t>
            </w:r>
            <w:r>
              <w:rPr>
                <w:spacing w:val="-9"/>
                <w:sz w:val="22"/>
              </w:rPr>
              <w:t> </w:t>
            </w:r>
            <w:r>
              <w:rPr>
                <w:spacing w:val="-4"/>
                <w:sz w:val="22"/>
              </w:rPr>
              <w:t>not</w:t>
            </w:r>
            <w:r>
              <w:rPr>
                <w:spacing w:val="-8"/>
                <w:sz w:val="22"/>
              </w:rPr>
              <w:t> </w:t>
            </w:r>
            <w:r>
              <w:rPr>
                <w:spacing w:val="-4"/>
                <w:sz w:val="22"/>
              </w:rPr>
              <w:t>be</w:t>
            </w:r>
            <w:r>
              <w:rPr>
                <w:spacing w:val="-10"/>
                <w:sz w:val="22"/>
              </w:rPr>
              <w:t> </w:t>
            </w:r>
            <w:r>
              <w:rPr>
                <w:spacing w:val="-4"/>
                <w:sz w:val="22"/>
              </w:rPr>
              <w:t>a</w:t>
            </w:r>
            <w:r>
              <w:rPr>
                <w:spacing w:val="-9"/>
                <w:sz w:val="22"/>
              </w:rPr>
              <w:t> </w:t>
            </w:r>
            <w:r>
              <w:rPr>
                <w:spacing w:val="-4"/>
                <w:sz w:val="22"/>
              </w:rPr>
              <w:t>cause</w:t>
            </w:r>
            <w:r>
              <w:rPr>
                <w:spacing w:val="-10"/>
                <w:sz w:val="22"/>
              </w:rPr>
              <w:t> </w:t>
            </w:r>
            <w:r>
              <w:rPr>
                <w:spacing w:val="-4"/>
                <w:sz w:val="22"/>
              </w:rPr>
              <w:t>for</w:t>
            </w:r>
            <w:r>
              <w:rPr>
                <w:spacing w:val="-9"/>
                <w:sz w:val="22"/>
              </w:rPr>
              <w:t> </w:t>
            </w:r>
            <w:r>
              <w:rPr>
                <w:spacing w:val="-4"/>
                <w:sz w:val="22"/>
              </w:rPr>
              <w:t>disqualification</w:t>
            </w:r>
            <w:r>
              <w:rPr>
                <w:spacing w:val="-10"/>
                <w:sz w:val="22"/>
              </w:rPr>
              <w:t> </w:t>
            </w:r>
            <w:r>
              <w:rPr>
                <w:spacing w:val="-4"/>
                <w:sz w:val="22"/>
              </w:rPr>
              <w:t>of</w:t>
            </w:r>
            <w:r>
              <w:rPr>
                <w:spacing w:val="-9"/>
                <w:sz w:val="22"/>
              </w:rPr>
              <w:t> </w:t>
            </w:r>
            <w:r>
              <w:rPr>
                <w:spacing w:val="-4"/>
                <w:sz w:val="22"/>
              </w:rPr>
              <w:t>a </w:t>
            </w:r>
            <w:r>
              <w:rPr>
                <w:spacing w:val="-2"/>
                <w:sz w:val="22"/>
              </w:rPr>
              <w:t>Bidder.</w:t>
            </w:r>
          </w:p>
        </w:tc>
      </w:tr>
      <w:tr>
        <w:trPr>
          <w:trHeight w:val="621" w:hRule="atLeast"/>
        </w:trPr>
        <w:tc>
          <w:tcPr>
            <w:tcW w:w="2179" w:type="dxa"/>
            <w:vMerge w:val="restart"/>
          </w:tcPr>
          <w:p>
            <w:pPr>
              <w:pStyle w:val="TableParagraph"/>
              <w:ind w:left="287" w:right="220" w:hanging="180"/>
              <w:rPr>
                <w:b/>
                <w:sz w:val="22"/>
              </w:rPr>
            </w:pPr>
            <w:r>
              <w:rPr>
                <w:b/>
                <w:sz w:val="22"/>
              </w:rPr>
              <w:t>8.</w:t>
            </w:r>
            <w:r>
              <w:rPr>
                <w:b/>
                <w:spacing w:val="-14"/>
                <w:sz w:val="22"/>
              </w:rPr>
              <w:t> </w:t>
            </w:r>
            <w:r>
              <w:rPr>
                <w:b/>
                <w:sz w:val="22"/>
              </w:rPr>
              <w:t>Amendment</w:t>
            </w:r>
            <w:r>
              <w:rPr>
                <w:b/>
                <w:spacing w:val="-13"/>
                <w:sz w:val="22"/>
              </w:rPr>
              <w:t> </w:t>
            </w:r>
            <w:r>
              <w:rPr>
                <w:b/>
                <w:sz w:val="22"/>
              </w:rPr>
              <w:t>of </w:t>
            </w:r>
            <w:r>
              <w:rPr>
                <w:b/>
                <w:spacing w:val="-2"/>
                <w:sz w:val="22"/>
              </w:rPr>
              <w:t>Bidding Document</w:t>
            </w:r>
          </w:p>
        </w:tc>
        <w:tc>
          <w:tcPr>
            <w:tcW w:w="7290" w:type="dxa"/>
          </w:tcPr>
          <w:p>
            <w:pPr>
              <w:pStyle w:val="TableParagraph"/>
              <w:spacing w:line="290" w:lineRule="exact" w:before="7"/>
              <w:ind w:left="466" w:hanging="361"/>
              <w:rPr>
                <w:sz w:val="22"/>
              </w:rPr>
            </w:pPr>
            <w:r>
              <w:rPr>
                <w:sz w:val="22"/>
              </w:rPr>
              <w:t>8.1 At any time prior to the deadline for submission of bids, the Employer may </w:t>
            </w:r>
            <w:r>
              <w:rPr>
                <w:spacing w:val="-2"/>
                <w:sz w:val="22"/>
              </w:rPr>
              <w:t>amend</w:t>
            </w:r>
            <w:r>
              <w:rPr>
                <w:spacing w:val="-7"/>
                <w:sz w:val="22"/>
              </w:rPr>
              <w:t> </w:t>
            </w:r>
            <w:r>
              <w:rPr>
                <w:spacing w:val="-2"/>
                <w:sz w:val="22"/>
              </w:rPr>
              <w:t>the</w:t>
            </w:r>
            <w:r>
              <w:rPr>
                <w:spacing w:val="-9"/>
                <w:sz w:val="22"/>
              </w:rPr>
              <w:t> </w:t>
            </w:r>
            <w:r>
              <w:rPr>
                <w:spacing w:val="-2"/>
                <w:sz w:val="22"/>
              </w:rPr>
              <w:t>Bidding</w:t>
            </w:r>
            <w:r>
              <w:rPr>
                <w:spacing w:val="-9"/>
                <w:sz w:val="22"/>
              </w:rPr>
              <w:t> </w:t>
            </w:r>
            <w:r>
              <w:rPr>
                <w:spacing w:val="-2"/>
                <w:sz w:val="22"/>
              </w:rPr>
              <w:t>Document</w:t>
            </w:r>
            <w:r>
              <w:rPr>
                <w:spacing w:val="-6"/>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1"/>
                <w:sz w:val="22"/>
              </w:rPr>
              <w:t> </w:t>
            </w:r>
            <w:r>
              <w:rPr>
                <w:spacing w:val="-2"/>
                <w:sz w:val="22"/>
              </w:rPr>
              <w:t>or</w:t>
            </w:r>
            <w:r>
              <w:rPr>
                <w:spacing w:val="-6"/>
                <w:sz w:val="22"/>
              </w:rPr>
              <w:t> </w:t>
            </w:r>
            <w:r>
              <w:rPr>
                <w:spacing w:val="-2"/>
                <w:sz w:val="22"/>
              </w:rPr>
              <w:t>several</w:t>
            </w:r>
            <w:r>
              <w:rPr>
                <w:spacing w:val="-8"/>
                <w:sz w:val="22"/>
              </w:rPr>
              <w:t> </w:t>
            </w:r>
            <w:r>
              <w:rPr>
                <w:spacing w:val="-2"/>
                <w:sz w:val="22"/>
              </w:rPr>
              <w:t>addenda.</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3" w:lineRule="auto" w:before="37"/>
              <w:ind w:left="466" w:hanging="361"/>
              <w:rPr>
                <w:sz w:val="22"/>
              </w:rPr>
            </w:pPr>
            <w:r>
              <w:rPr>
                <w:sz w:val="22"/>
              </w:rPr>
              <w:t>8.2 Any addendum issued shall be part of the Bidding Document</w:t>
            </w:r>
            <w:r>
              <w:rPr>
                <w:spacing w:val="22"/>
                <w:sz w:val="22"/>
              </w:rPr>
              <w:t> </w:t>
            </w:r>
            <w:r>
              <w:rPr>
                <w:sz w:val="22"/>
              </w:rPr>
              <w:t>and shall be</w:t>
            </w:r>
            <w:r>
              <w:rPr>
                <w:spacing w:val="40"/>
                <w:sz w:val="22"/>
              </w:rPr>
              <w:t> </w:t>
            </w:r>
            <w:r>
              <w:rPr>
                <w:sz w:val="22"/>
              </w:rPr>
              <w:t>communicated</w:t>
            </w:r>
            <w:r>
              <w:rPr>
                <w:spacing w:val="16"/>
                <w:sz w:val="22"/>
              </w:rPr>
              <w:t> </w:t>
            </w:r>
            <w:r>
              <w:rPr>
                <w:sz w:val="22"/>
              </w:rPr>
              <w:t>in</w:t>
            </w:r>
            <w:r>
              <w:rPr>
                <w:spacing w:val="20"/>
                <w:sz w:val="22"/>
              </w:rPr>
              <w:t> </w:t>
            </w:r>
            <w:r>
              <w:rPr>
                <w:sz w:val="22"/>
              </w:rPr>
              <w:t>writing</w:t>
            </w:r>
            <w:r>
              <w:rPr>
                <w:spacing w:val="17"/>
                <w:sz w:val="22"/>
              </w:rPr>
              <w:t> </w:t>
            </w:r>
            <w:r>
              <w:rPr>
                <w:sz w:val="22"/>
              </w:rPr>
              <w:t>to</w:t>
            </w:r>
            <w:r>
              <w:rPr>
                <w:spacing w:val="20"/>
                <w:sz w:val="22"/>
              </w:rPr>
              <w:t> </w:t>
            </w:r>
            <w:r>
              <w:rPr>
                <w:sz w:val="22"/>
              </w:rPr>
              <w:t>all</w:t>
            </w:r>
            <w:r>
              <w:rPr>
                <w:spacing w:val="21"/>
                <w:sz w:val="22"/>
              </w:rPr>
              <w:t> </w:t>
            </w:r>
            <w:r>
              <w:rPr>
                <w:sz w:val="22"/>
              </w:rPr>
              <w:t>who</w:t>
            </w:r>
            <w:r>
              <w:rPr>
                <w:spacing w:val="20"/>
                <w:sz w:val="22"/>
              </w:rPr>
              <w:t> </w:t>
            </w:r>
            <w:r>
              <w:rPr>
                <w:sz w:val="22"/>
              </w:rPr>
              <w:t>have</w:t>
            </w:r>
            <w:r>
              <w:rPr>
                <w:spacing w:val="21"/>
                <w:sz w:val="22"/>
              </w:rPr>
              <w:t> </w:t>
            </w:r>
            <w:r>
              <w:rPr>
                <w:sz w:val="22"/>
              </w:rPr>
              <w:t>obtained</w:t>
            </w:r>
            <w:r>
              <w:rPr>
                <w:spacing w:val="21"/>
                <w:sz w:val="22"/>
              </w:rPr>
              <w:t> </w:t>
            </w:r>
            <w:r>
              <w:rPr>
                <w:sz w:val="22"/>
              </w:rPr>
              <w:t>the</w:t>
            </w:r>
            <w:r>
              <w:rPr>
                <w:spacing w:val="21"/>
                <w:sz w:val="22"/>
              </w:rPr>
              <w:t> </w:t>
            </w:r>
            <w:r>
              <w:rPr>
                <w:sz w:val="22"/>
              </w:rPr>
              <w:t>Bidding</w:t>
            </w:r>
            <w:r>
              <w:rPr>
                <w:spacing w:val="19"/>
                <w:sz w:val="22"/>
              </w:rPr>
              <w:t> </w:t>
            </w:r>
            <w:r>
              <w:rPr>
                <w:spacing w:val="-2"/>
                <w:sz w:val="22"/>
              </w:rPr>
              <w:t>Document</w:t>
            </w:r>
          </w:p>
          <w:p>
            <w:pPr>
              <w:pStyle w:val="TableParagraph"/>
              <w:spacing w:before="4"/>
              <w:ind w:left="466"/>
              <w:rPr>
                <w:sz w:val="22"/>
              </w:rPr>
            </w:pPr>
            <w:r>
              <w:rPr>
                <w:spacing w:val="-2"/>
                <w:sz w:val="22"/>
              </w:rPr>
              <w:t>from</w:t>
            </w:r>
            <w:r>
              <w:rPr>
                <w:spacing w:val="-11"/>
                <w:sz w:val="22"/>
              </w:rPr>
              <w:t> </w:t>
            </w:r>
            <w:r>
              <w:rPr>
                <w:spacing w:val="-2"/>
                <w:sz w:val="22"/>
              </w:rPr>
              <w:t>the</w:t>
            </w:r>
            <w:r>
              <w:rPr>
                <w:spacing w:val="-6"/>
                <w:sz w:val="22"/>
              </w:rPr>
              <w:t> </w:t>
            </w:r>
            <w:r>
              <w:rPr>
                <w:spacing w:val="-2"/>
                <w:sz w:val="22"/>
              </w:rPr>
              <w:t>Employer</w:t>
            </w:r>
            <w:r>
              <w:rPr>
                <w:spacing w:val="-5"/>
                <w:sz w:val="22"/>
              </w:rPr>
              <w:t> </w:t>
            </w:r>
            <w:r>
              <w:rPr>
                <w:spacing w:val="-2"/>
                <w:sz w:val="22"/>
              </w:rPr>
              <w:t>in</w:t>
            </w:r>
            <w:r>
              <w:rPr>
                <w:spacing w:val="-6"/>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11"/>
                <w:sz w:val="22"/>
              </w:rPr>
              <w:t> </w:t>
            </w:r>
            <w:r>
              <w:rPr>
                <w:spacing w:val="-4"/>
                <w:sz w:val="22"/>
              </w:rPr>
              <w:t>6.3.</w:t>
            </w:r>
          </w:p>
        </w:tc>
      </w:tr>
      <w:tr>
        <w:trPr>
          <w:trHeight w:val="151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4" w:hanging="361"/>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7"/>
                <w:sz w:val="22"/>
              </w:rPr>
              <w:t> </w:t>
            </w:r>
            <w:r>
              <w:rPr>
                <w:spacing w:val="-2"/>
                <w:sz w:val="22"/>
              </w:rPr>
              <w:t>in</w:t>
            </w:r>
            <w:r>
              <w:rPr>
                <w:spacing w:val="-8"/>
                <w:sz w:val="22"/>
              </w:rPr>
              <w:t> </w:t>
            </w:r>
            <w:r>
              <w:rPr>
                <w:spacing w:val="-2"/>
                <w:sz w:val="22"/>
              </w:rPr>
              <w:t>preparing</w:t>
            </w:r>
            <w:r>
              <w:rPr>
                <w:spacing w:val="-8"/>
                <w:sz w:val="22"/>
              </w:rPr>
              <w:t> </w:t>
            </w:r>
            <w:r>
              <w:rPr>
                <w:spacing w:val="-2"/>
                <w:sz w:val="22"/>
              </w:rPr>
              <w:t>their</w:t>
            </w:r>
            <w:r>
              <w:rPr>
                <w:spacing w:val="-8"/>
                <w:sz w:val="22"/>
              </w:rPr>
              <w:t> </w:t>
            </w:r>
            <w:r>
              <w:rPr>
                <w:spacing w:val="-2"/>
                <w:sz w:val="22"/>
              </w:rPr>
              <w:t>bids,</w:t>
            </w:r>
            <w:r>
              <w:rPr>
                <w:spacing w:val="-8"/>
                <w:sz w:val="22"/>
              </w:rPr>
              <w:t> </w:t>
            </w:r>
            <w:r>
              <w:rPr>
                <w:spacing w:val="-2"/>
                <w:sz w:val="22"/>
              </w:rPr>
              <w:t>the</w:t>
            </w:r>
            <w:r>
              <w:rPr>
                <w:spacing w:val="-6"/>
                <w:sz w:val="22"/>
              </w:rPr>
              <w:t> </w:t>
            </w:r>
            <w:r>
              <w:rPr>
                <w:spacing w:val="-2"/>
                <w:sz w:val="22"/>
              </w:rPr>
              <w:t>Employer</w:t>
            </w:r>
            <w:r>
              <w:rPr>
                <w:spacing w:val="-5"/>
                <w:sz w:val="22"/>
              </w:rPr>
              <w:t> </w:t>
            </w:r>
            <w:r>
              <w:rPr>
                <w:spacing w:val="-2"/>
                <w:sz w:val="22"/>
              </w:rPr>
              <w:t>may,</w:t>
            </w:r>
            <w:r>
              <w:rPr>
                <w:spacing w:val="-6"/>
                <w:sz w:val="22"/>
              </w:rPr>
              <w:t> </w:t>
            </w:r>
            <w:r>
              <w:rPr>
                <w:spacing w:val="-2"/>
                <w:sz w:val="22"/>
              </w:rPr>
              <w:t>at</w:t>
            </w:r>
            <w:r>
              <w:rPr>
                <w:spacing w:val="-9"/>
                <w:sz w:val="22"/>
              </w:rPr>
              <w:t> </w:t>
            </w:r>
            <w:r>
              <w:rPr>
                <w:spacing w:val="-2"/>
                <w:sz w:val="22"/>
              </w:rPr>
              <w:t>its</w:t>
            </w:r>
            <w:r>
              <w:rPr>
                <w:spacing w:val="-8"/>
                <w:sz w:val="22"/>
              </w:rPr>
              <w:t> </w:t>
            </w:r>
            <w:r>
              <w:rPr>
                <w:spacing w:val="-2"/>
                <w:sz w:val="22"/>
              </w:rPr>
              <w:t>discretion,</w:t>
            </w:r>
            <w:r>
              <w:rPr>
                <w:spacing w:val="-8"/>
                <w:sz w:val="22"/>
              </w:rPr>
              <w:t> </w:t>
            </w:r>
            <w:r>
              <w:rPr>
                <w:spacing w:val="-2"/>
                <w:sz w:val="22"/>
              </w:rPr>
              <w:t>extend</w:t>
            </w:r>
            <w:r>
              <w:rPr>
                <w:spacing w:val="-8"/>
                <w:sz w:val="22"/>
              </w:rPr>
              <w:t> </w:t>
            </w:r>
            <w:r>
              <w:rPr>
                <w:spacing w:val="-2"/>
                <w:sz w:val="22"/>
              </w:rPr>
              <w:t>the </w:t>
            </w:r>
            <w:r>
              <w:rPr>
                <w:sz w:val="22"/>
              </w:rPr>
              <w:t>deadline</w:t>
            </w:r>
            <w:r>
              <w:rPr>
                <w:spacing w:val="-9"/>
                <w:sz w:val="22"/>
              </w:rPr>
              <w:t> </w:t>
            </w:r>
            <w:r>
              <w:rPr>
                <w:sz w:val="22"/>
              </w:rPr>
              <w:t>for</w:t>
            </w:r>
            <w:r>
              <w:rPr>
                <w:spacing w:val="-8"/>
                <w:sz w:val="22"/>
              </w:rPr>
              <w:t> </w:t>
            </w:r>
            <w:r>
              <w:rPr>
                <w:sz w:val="22"/>
              </w:rPr>
              <w:t>the</w:t>
            </w:r>
            <w:r>
              <w:rPr>
                <w:spacing w:val="-9"/>
                <w:sz w:val="22"/>
              </w:rPr>
              <w:t> </w:t>
            </w:r>
            <w:r>
              <w:rPr>
                <w:sz w:val="22"/>
              </w:rPr>
              <w:t>submission</w:t>
            </w:r>
            <w:r>
              <w:rPr>
                <w:spacing w:val="-11"/>
                <w:sz w:val="22"/>
              </w:rPr>
              <w:t> </w:t>
            </w:r>
            <w:r>
              <w:rPr>
                <w:sz w:val="22"/>
              </w:rPr>
              <w:t>of</w:t>
            </w:r>
            <w:r>
              <w:rPr>
                <w:spacing w:val="-8"/>
                <w:sz w:val="22"/>
              </w:rPr>
              <w:t> </w:t>
            </w:r>
            <w:r>
              <w:rPr>
                <w:sz w:val="22"/>
              </w:rPr>
              <w:t>bids,</w:t>
            </w:r>
            <w:r>
              <w:rPr>
                <w:spacing w:val="-9"/>
                <w:sz w:val="22"/>
              </w:rPr>
              <w:t> </w:t>
            </w:r>
            <w:r>
              <w:rPr>
                <w:sz w:val="22"/>
              </w:rPr>
              <w:t>pursuant</w:t>
            </w:r>
            <w:r>
              <w:rPr>
                <w:spacing w:val="-9"/>
                <w:sz w:val="22"/>
              </w:rPr>
              <w:t> </w:t>
            </w:r>
            <w:r>
              <w:rPr>
                <w:sz w:val="22"/>
              </w:rPr>
              <w:t>to</w:t>
            </w:r>
            <w:r>
              <w:rPr>
                <w:spacing w:val="-7"/>
                <w:sz w:val="22"/>
              </w:rPr>
              <w:t> </w:t>
            </w:r>
            <w:r>
              <w:rPr>
                <w:sz w:val="22"/>
              </w:rPr>
              <w:t>ITB</w:t>
            </w:r>
            <w:r>
              <w:rPr>
                <w:spacing w:val="-9"/>
                <w:sz w:val="22"/>
              </w:rPr>
              <w:t> </w:t>
            </w:r>
            <w:r>
              <w:rPr>
                <w:sz w:val="22"/>
              </w:rPr>
              <w:t>19.2.</w:t>
            </w:r>
            <w:r>
              <w:rPr>
                <w:spacing w:val="-4"/>
                <w:sz w:val="22"/>
              </w:rPr>
              <w:t> </w:t>
            </w:r>
            <w:r>
              <w:rPr>
                <w:sz w:val="22"/>
              </w:rPr>
              <w:t>However,</w:t>
            </w:r>
            <w:r>
              <w:rPr>
                <w:spacing w:val="-7"/>
                <w:sz w:val="22"/>
              </w:rPr>
              <w:t> </w:t>
            </w:r>
            <w:r>
              <w:rPr>
                <w:sz w:val="22"/>
              </w:rPr>
              <w:t>the</w:t>
            </w:r>
            <w:r>
              <w:rPr>
                <w:spacing w:val="-7"/>
                <w:sz w:val="22"/>
              </w:rPr>
              <w:t> </w:t>
            </w:r>
            <w:r>
              <w:rPr>
                <w:sz w:val="22"/>
              </w:rPr>
              <w:t>time </w:t>
            </w:r>
            <w:r>
              <w:rPr>
                <w:spacing w:val="-2"/>
                <w:sz w:val="22"/>
              </w:rPr>
              <w:t>available</w:t>
            </w:r>
            <w:r>
              <w:rPr>
                <w:spacing w:val="-12"/>
                <w:sz w:val="22"/>
              </w:rPr>
              <w:t> </w:t>
            </w:r>
            <w:r>
              <w:rPr>
                <w:spacing w:val="-2"/>
                <w:sz w:val="22"/>
              </w:rPr>
              <w:t>to</w:t>
            </w:r>
            <w:r>
              <w:rPr>
                <w:spacing w:val="-12"/>
                <w:sz w:val="22"/>
              </w:rPr>
              <w:t> </w:t>
            </w:r>
            <w:r>
              <w:rPr>
                <w:spacing w:val="-2"/>
                <w:sz w:val="22"/>
              </w:rPr>
              <w:t>submit</w:t>
            </w:r>
            <w:r>
              <w:rPr>
                <w:spacing w:val="-12"/>
                <w:sz w:val="22"/>
              </w:rPr>
              <w:t> </w:t>
            </w:r>
            <w:r>
              <w:rPr>
                <w:spacing w:val="-2"/>
                <w:sz w:val="22"/>
              </w:rPr>
              <w:t>bids</w:t>
            </w:r>
            <w:r>
              <w:rPr>
                <w:spacing w:val="-11"/>
                <w:sz w:val="22"/>
              </w:rPr>
              <w:t> </w:t>
            </w:r>
            <w:r>
              <w:rPr>
                <w:spacing w:val="-2"/>
                <w:sz w:val="22"/>
              </w:rPr>
              <w:t>shall</w:t>
            </w:r>
            <w:r>
              <w:rPr>
                <w:spacing w:val="-12"/>
                <w:sz w:val="22"/>
              </w:rPr>
              <w:t> </w:t>
            </w:r>
            <w:r>
              <w:rPr>
                <w:spacing w:val="-2"/>
                <w:sz w:val="22"/>
              </w:rPr>
              <w:t>not</w:t>
            </w:r>
            <w:r>
              <w:rPr>
                <w:spacing w:val="-11"/>
                <w:sz w:val="22"/>
              </w:rPr>
              <w:t> </w:t>
            </w:r>
            <w:r>
              <w:rPr>
                <w:spacing w:val="-2"/>
                <w:sz w:val="22"/>
              </w:rPr>
              <w:t>be</w:t>
            </w:r>
            <w:r>
              <w:rPr>
                <w:spacing w:val="-12"/>
                <w:sz w:val="22"/>
              </w:rPr>
              <w:t> </w:t>
            </w:r>
            <w:r>
              <w:rPr>
                <w:spacing w:val="-2"/>
                <w:sz w:val="22"/>
              </w:rPr>
              <w:t>less</w:t>
            </w:r>
            <w:r>
              <w:rPr>
                <w:spacing w:val="-11"/>
                <w:sz w:val="22"/>
              </w:rPr>
              <w:t> </w:t>
            </w:r>
            <w:r>
              <w:rPr>
                <w:spacing w:val="-2"/>
                <w:sz w:val="22"/>
              </w:rPr>
              <w:t>than</w:t>
            </w:r>
            <w:r>
              <w:rPr>
                <w:spacing w:val="-11"/>
                <w:sz w:val="22"/>
              </w:rPr>
              <w:t> </w:t>
            </w:r>
            <w:r>
              <w:rPr>
                <w:spacing w:val="-2"/>
                <w:sz w:val="22"/>
              </w:rPr>
              <w:t>five</w:t>
            </w:r>
            <w:r>
              <w:rPr>
                <w:spacing w:val="-12"/>
                <w:sz w:val="22"/>
              </w:rPr>
              <w:t> </w:t>
            </w:r>
            <w:r>
              <w:rPr>
                <w:spacing w:val="-2"/>
                <w:sz w:val="22"/>
              </w:rPr>
              <w:t>(5)</w:t>
            </w:r>
            <w:r>
              <w:rPr>
                <w:spacing w:val="-11"/>
                <w:sz w:val="22"/>
              </w:rPr>
              <w:t> </w:t>
            </w:r>
            <w:r>
              <w:rPr>
                <w:spacing w:val="-2"/>
                <w:sz w:val="22"/>
              </w:rPr>
              <w:t>days</w:t>
            </w:r>
            <w:r>
              <w:rPr>
                <w:spacing w:val="-11"/>
                <w:sz w:val="22"/>
              </w:rPr>
              <w:t> </w:t>
            </w:r>
            <w:r>
              <w:rPr>
                <w:spacing w:val="-2"/>
                <w:sz w:val="22"/>
              </w:rPr>
              <w:t>since</w:t>
            </w:r>
            <w:r>
              <w:rPr>
                <w:spacing w:val="-12"/>
                <w:sz w:val="22"/>
              </w:rPr>
              <w:t> </w:t>
            </w:r>
            <w:r>
              <w:rPr>
                <w:spacing w:val="-2"/>
                <w:sz w:val="22"/>
              </w:rPr>
              <w:t>amendment</w:t>
            </w:r>
            <w:r>
              <w:rPr>
                <w:spacing w:val="-11"/>
                <w:sz w:val="22"/>
              </w:rPr>
              <w:t> </w:t>
            </w:r>
            <w:r>
              <w:rPr>
                <w:spacing w:val="-5"/>
                <w:sz w:val="22"/>
              </w:rPr>
              <w:t>in</w:t>
            </w:r>
          </w:p>
          <w:p>
            <w:pPr>
              <w:pStyle w:val="TableParagraph"/>
              <w:spacing w:before="2"/>
              <w:ind w:left="466"/>
              <w:jc w:val="both"/>
              <w:rPr>
                <w:sz w:val="22"/>
              </w:rPr>
            </w:pPr>
            <w:r>
              <w:rPr>
                <w:spacing w:val="-5"/>
                <w:position w:val="2"/>
                <w:sz w:val="22"/>
              </w:rPr>
              <w:t>bidding</w:t>
            </w:r>
            <w:r>
              <w:rPr>
                <w:spacing w:val="-3"/>
                <w:position w:val="2"/>
                <w:sz w:val="22"/>
              </w:rPr>
              <w:t> </w:t>
            </w:r>
            <w:r>
              <w:rPr>
                <w:spacing w:val="-2"/>
                <w:position w:val="2"/>
                <w:sz w:val="22"/>
              </w:rPr>
              <w:t>document</w:t>
            </w:r>
            <w:r>
              <w:rPr>
                <w:spacing w:val="-2"/>
                <w:sz w:val="22"/>
              </w:rPr>
              <w:t>.</w:t>
            </w:r>
          </w:p>
        </w:tc>
      </w:tr>
      <w:tr>
        <w:trPr>
          <w:trHeight w:val="410" w:hRule="atLeast"/>
        </w:trPr>
        <w:tc>
          <w:tcPr>
            <w:tcW w:w="9469" w:type="dxa"/>
            <w:gridSpan w:val="2"/>
          </w:tcPr>
          <w:p>
            <w:pPr>
              <w:pStyle w:val="TableParagraph"/>
              <w:spacing w:before="33"/>
              <w:ind w:left="3513"/>
              <w:rPr>
                <w:sz w:val="28"/>
              </w:rPr>
            </w:pPr>
            <w:r>
              <w:rPr>
                <w:spacing w:val="-2"/>
                <w:sz w:val="28"/>
              </w:rPr>
              <w:t>C.</w:t>
            </w:r>
            <w:r>
              <w:rPr>
                <w:spacing w:val="-12"/>
                <w:sz w:val="28"/>
              </w:rPr>
              <w:t> </w:t>
            </w:r>
            <w:r>
              <w:rPr>
                <w:spacing w:val="-2"/>
                <w:sz w:val="28"/>
              </w:rPr>
              <w:t>Preparation</w:t>
            </w:r>
            <w:r>
              <w:rPr>
                <w:spacing w:val="-11"/>
                <w:sz w:val="28"/>
              </w:rPr>
              <w:t> </w:t>
            </w:r>
            <w:r>
              <w:rPr>
                <w:spacing w:val="-2"/>
                <w:sz w:val="28"/>
              </w:rPr>
              <w:t>of</w:t>
            </w:r>
            <w:r>
              <w:rPr>
                <w:spacing w:val="-11"/>
                <w:sz w:val="28"/>
              </w:rPr>
              <w:t> </w:t>
            </w:r>
            <w:r>
              <w:rPr>
                <w:spacing w:val="-4"/>
                <w:sz w:val="28"/>
              </w:rPr>
              <w:t>Bids</w:t>
            </w:r>
          </w:p>
        </w:tc>
      </w:tr>
      <w:tr>
        <w:trPr>
          <w:trHeight w:val="914" w:hRule="atLeast"/>
        </w:trPr>
        <w:tc>
          <w:tcPr>
            <w:tcW w:w="2179" w:type="dxa"/>
          </w:tcPr>
          <w:p>
            <w:pPr>
              <w:pStyle w:val="TableParagraph"/>
              <w:spacing w:line="249" w:lineRule="exact"/>
              <w:ind w:left="107"/>
              <w:rPr>
                <w:b/>
                <w:sz w:val="22"/>
              </w:rPr>
            </w:pPr>
            <w:r>
              <w:rPr>
                <w:b/>
                <w:sz w:val="22"/>
              </w:rPr>
              <w:t>9. Cost</w:t>
            </w:r>
            <w:r>
              <w:rPr>
                <w:b/>
                <w:spacing w:val="1"/>
                <w:sz w:val="22"/>
              </w:rPr>
              <w:t> </w:t>
            </w:r>
            <w:r>
              <w:rPr>
                <w:b/>
                <w:sz w:val="22"/>
              </w:rPr>
              <w:t>of</w:t>
            </w:r>
            <w:r>
              <w:rPr>
                <w:b/>
                <w:spacing w:val="4"/>
                <w:sz w:val="22"/>
              </w:rPr>
              <w:t> </w:t>
            </w:r>
            <w:r>
              <w:rPr>
                <w:b/>
                <w:spacing w:val="-2"/>
                <w:sz w:val="22"/>
              </w:rPr>
              <w:t>Bidding</w:t>
            </w:r>
          </w:p>
        </w:tc>
        <w:tc>
          <w:tcPr>
            <w:tcW w:w="7290" w:type="dxa"/>
          </w:tcPr>
          <w:p>
            <w:pPr>
              <w:pStyle w:val="TableParagraph"/>
              <w:spacing w:line="276" w:lineRule="auto" w:before="34"/>
              <w:ind w:left="466" w:hanging="361"/>
              <w:rPr>
                <w:sz w:val="22"/>
              </w:rPr>
            </w:pPr>
            <w:r>
              <w:rPr>
                <w:spacing w:val="-4"/>
                <w:sz w:val="22"/>
              </w:rPr>
              <w:t>9.1</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6"/>
                <w:sz w:val="22"/>
              </w:rPr>
              <w:t> </w:t>
            </w:r>
            <w:r>
              <w:rPr>
                <w:spacing w:val="-4"/>
                <w:sz w:val="22"/>
              </w:rPr>
              <w:t>bear</w:t>
            </w:r>
            <w:r>
              <w:rPr>
                <w:spacing w:val="-7"/>
                <w:sz w:val="22"/>
              </w:rPr>
              <w:t> </w:t>
            </w:r>
            <w:r>
              <w:rPr>
                <w:spacing w:val="-4"/>
                <w:sz w:val="22"/>
              </w:rPr>
              <w:t>all</w:t>
            </w:r>
            <w:r>
              <w:rPr>
                <w:spacing w:val="-10"/>
                <w:sz w:val="22"/>
              </w:rPr>
              <w:t> </w:t>
            </w:r>
            <w:r>
              <w:rPr>
                <w:spacing w:val="-4"/>
                <w:sz w:val="22"/>
              </w:rPr>
              <w:t>costs</w:t>
            </w:r>
            <w:r>
              <w:rPr>
                <w:spacing w:val="-9"/>
                <w:sz w:val="22"/>
              </w:rPr>
              <w:t> </w:t>
            </w:r>
            <w:r>
              <w:rPr>
                <w:spacing w:val="-4"/>
                <w:sz w:val="22"/>
              </w:rPr>
              <w:t>associated</w:t>
            </w:r>
            <w:r>
              <w:rPr>
                <w:spacing w:val="-8"/>
                <w:sz w:val="22"/>
              </w:rPr>
              <w:t> </w:t>
            </w:r>
            <w:r>
              <w:rPr>
                <w:spacing w:val="-4"/>
                <w:sz w:val="22"/>
              </w:rPr>
              <w:t>with</w:t>
            </w:r>
            <w:r>
              <w:rPr>
                <w:spacing w:val="-10"/>
                <w:sz w:val="22"/>
              </w:rPr>
              <w:t> </w:t>
            </w:r>
            <w:r>
              <w:rPr>
                <w:spacing w:val="-4"/>
                <w:sz w:val="22"/>
              </w:rPr>
              <w:t>the</w:t>
            </w:r>
            <w:r>
              <w:rPr>
                <w:spacing w:val="-8"/>
                <w:sz w:val="22"/>
              </w:rPr>
              <w:t> </w:t>
            </w:r>
            <w:r>
              <w:rPr>
                <w:spacing w:val="-4"/>
                <w:sz w:val="22"/>
              </w:rPr>
              <w:t>preparation</w:t>
            </w:r>
            <w:r>
              <w:rPr>
                <w:spacing w:val="-10"/>
                <w:sz w:val="22"/>
              </w:rPr>
              <w:t> </w:t>
            </w:r>
            <w:r>
              <w:rPr>
                <w:spacing w:val="-4"/>
                <w:sz w:val="22"/>
              </w:rPr>
              <w:t>and</w:t>
            </w:r>
            <w:r>
              <w:rPr>
                <w:spacing w:val="-8"/>
                <w:sz w:val="22"/>
              </w:rPr>
              <w:t> </w:t>
            </w:r>
            <w:r>
              <w:rPr>
                <w:spacing w:val="-4"/>
                <w:sz w:val="22"/>
              </w:rPr>
              <w:t>submission</w:t>
            </w:r>
            <w:r>
              <w:rPr>
                <w:spacing w:val="-10"/>
                <w:sz w:val="22"/>
              </w:rPr>
              <w:t> </w:t>
            </w:r>
            <w:r>
              <w:rPr>
                <w:spacing w:val="-4"/>
                <w:sz w:val="22"/>
              </w:rPr>
              <w:t>of </w:t>
            </w:r>
            <w:r>
              <w:rPr>
                <w:sz w:val="22"/>
              </w:rPr>
              <w:t>its</w:t>
            </w:r>
            <w:r>
              <w:rPr>
                <w:spacing w:val="5"/>
                <w:sz w:val="22"/>
              </w:rPr>
              <w:t> </w:t>
            </w:r>
            <w:r>
              <w:rPr>
                <w:sz w:val="22"/>
              </w:rPr>
              <w:t>Bid,</w:t>
            </w:r>
            <w:r>
              <w:rPr>
                <w:spacing w:val="8"/>
                <w:sz w:val="22"/>
              </w:rPr>
              <w:t> </w:t>
            </w:r>
            <w:r>
              <w:rPr>
                <w:sz w:val="22"/>
              </w:rPr>
              <w:t>and</w:t>
            </w:r>
            <w:r>
              <w:rPr>
                <w:spacing w:val="8"/>
                <w:sz w:val="22"/>
              </w:rPr>
              <w:t> </w:t>
            </w:r>
            <w:r>
              <w:rPr>
                <w:sz w:val="22"/>
              </w:rPr>
              <w:t>the</w:t>
            </w:r>
            <w:r>
              <w:rPr>
                <w:spacing w:val="8"/>
                <w:sz w:val="22"/>
              </w:rPr>
              <w:t> </w:t>
            </w:r>
            <w:r>
              <w:rPr>
                <w:sz w:val="22"/>
              </w:rPr>
              <w:t>Employer</w:t>
            </w:r>
            <w:r>
              <w:rPr>
                <w:spacing w:val="6"/>
                <w:sz w:val="22"/>
              </w:rPr>
              <w:t> </w:t>
            </w:r>
            <w:r>
              <w:rPr>
                <w:sz w:val="22"/>
              </w:rPr>
              <w:t>shall</w:t>
            </w:r>
            <w:r>
              <w:rPr>
                <w:spacing w:val="6"/>
                <w:sz w:val="22"/>
              </w:rPr>
              <w:t> </w:t>
            </w:r>
            <w:r>
              <w:rPr>
                <w:sz w:val="22"/>
              </w:rPr>
              <w:t>in</w:t>
            </w:r>
            <w:r>
              <w:rPr>
                <w:spacing w:val="8"/>
                <w:sz w:val="22"/>
              </w:rPr>
              <w:t> </w:t>
            </w:r>
            <w:r>
              <w:rPr>
                <w:sz w:val="22"/>
              </w:rPr>
              <w:t>no</w:t>
            </w:r>
            <w:r>
              <w:rPr>
                <w:spacing w:val="6"/>
                <w:sz w:val="22"/>
              </w:rPr>
              <w:t> </w:t>
            </w:r>
            <w:r>
              <w:rPr>
                <w:sz w:val="22"/>
              </w:rPr>
              <w:t>case</w:t>
            </w:r>
            <w:r>
              <w:rPr>
                <w:spacing w:val="7"/>
                <w:sz w:val="22"/>
              </w:rPr>
              <w:t> </w:t>
            </w:r>
            <w:r>
              <w:rPr>
                <w:sz w:val="22"/>
              </w:rPr>
              <w:t>be</w:t>
            </w:r>
            <w:r>
              <w:rPr>
                <w:spacing w:val="8"/>
                <w:sz w:val="22"/>
              </w:rPr>
              <w:t> </w:t>
            </w:r>
            <w:r>
              <w:rPr>
                <w:sz w:val="22"/>
              </w:rPr>
              <w:t>responsible</w:t>
            </w:r>
            <w:r>
              <w:rPr>
                <w:spacing w:val="6"/>
                <w:sz w:val="22"/>
              </w:rPr>
              <w:t> </w:t>
            </w:r>
            <w:r>
              <w:rPr>
                <w:sz w:val="22"/>
              </w:rPr>
              <w:t>or</w:t>
            </w:r>
            <w:r>
              <w:rPr>
                <w:spacing w:val="7"/>
                <w:sz w:val="22"/>
              </w:rPr>
              <w:t> </w:t>
            </w:r>
            <w:r>
              <w:rPr>
                <w:sz w:val="22"/>
              </w:rPr>
              <w:t>liable</w:t>
            </w:r>
            <w:r>
              <w:rPr>
                <w:spacing w:val="6"/>
                <w:sz w:val="22"/>
              </w:rPr>
              <w:t> </w:t>
            </w:r>
            <w:r>
              <w:rPr>
                <w:sz w:val="22"/>
              </w:rPr>
              <w:t>for</w:t>
            </w:r>
            <w:r>
              <w:rPr>
                <w:spacing w:val="9"/>
                <w:sz w:val="22"/>
              </w:rPr>
              <w:t> </w:t>
            </w:r>
            <w:r>
              <w:rPr>
                <w:spacing w:val="-2"/>
                <w:sz w:val="22"/>
              </w:rPr>
              <w:t>those</w:t>
            </w:r>
          </w:p>
          <w:p>
            <w:pPr>
              <w:pStyle w:val="TableParagraph"/>
              <w:spacing w:before="2"/>
              <w:ind w:left="466"/>
              <w:rPr>
                <w:sz w:val="22"/>
              </w:rPr>
            </w:pPr>
            <w:r>
              <w:rPr>
                <w:spacing w:val="-6"/>
                <w:sz w:val="22"/>
              </w:rPr>
              <w:t>costs,</w:t>
            </w:r>
            <w:r>
              <w:rPr>
                <w:spacing w:val="-8"/>
                <w:sz w:val="22"/>
              </w:rPr>
              <w:t> </w:t>
            </w:r>
            <w:r>
              <w:rPr>
                <w:spacing w:val="-6"/>
                <w:sz w:val="22"/>
              </w:rPr>
              <w:t>regardless</w:t>
            </w:r>
            <w:r>
              <w:rPr>
                <w:spacing w:val="-2"/>
                <w:sz w:val="22"/>
              </w:rPr>
              <w:t> </w:t>
            </w:r>
            <w:r>
              <w:rPr>
                <w:spacing w:val="-6"/>
                <w:sz w:val="22"/>
              </w:rPr>
              <w:t>of</w:t>
            </w:r>
            <w:r>
              <w:rPr>
                <w:spacing w:val="-3"/>
                <w:sz w:val="22"/>
              </w:rPr>
              <w:t> </w:t>
            </w:r>
            <w:r>
              <w:rPr>
                <w:spacing w:val="-6"/>
                <w:sz w:val="22"/>
              </w:rPr>
              <w:t>the</w:t>
            </w:r>
            <w:r>
              <w:rPr>
                <w:spacing w:val="-5"/>
                <w:sz w:val="22"/>
              </w:rPr>
              <w:t> </w:t>
            </w:r>
            <w:r>
              <w:rPr>
                <w:spacing w:val="-6"/>
                <w:sz w:val="22"/>
              </w:rPr>
              <w:t>conduct</w:t>
            </w:r>
            <w:r>
              <w:rPr>
                <w:spacing w:val="-3"/>
                <w:sz w:val="22"/>
              </w:rPr>
              <w:t> </w:t>
            </w:r>
            <w:r>
              <w:rPr>
                <w:spacing w:val="-6"/>
                <w:sz w:val="22"/>
              </w:rPr>
              <w:t>or</w:t>
            </w:r>
            <w:r>
              <w:rPr>
                <w:spacing w:val="-2"/>
                <w:sz w:val="22"/>
              </w:rPr>
              <w:t> </w:t>
            </w:r>
            <w:r>
              <w:rPr>
                <w:spacing w:val="-6"/>
                <w:sz w:val="22"/>
              </w:rPr>
              <w:t>outcome</w:t>
            </w:r>
            <w:r>
              <w:rPr>
                <w:spacing w:val="-3"/>
                <w:sz w:val="22"/>
              </w:rPr>
              <w:t> </w:t>
            </w:r>
            <w:r>
              <w:rPr>
                <w:spacing w:val="-6"/>
                <w:sz w:val="22"/>
              </w:rPr>
              <w:t>of the bidding</w:t>
            </w:r>
            <w:r>
              <w:rPr>
                <w:spacing w:val="-5"/>
                <w:sz w:val="22"/>
              </w:rPr>
              <w:t> </w:t>
            </w:r>
            <w:r>
              <w:rPr>
                <w:spacing w:val="-6"/>
                <w:sz w:val="22"/>
              </w:rPr>
              <w:t>process.</w:t>
            </w:r>
          </w:p>
        </w:tc>
      </w:tr>
      <w:tr>
        <w:trPr>
          <w:trHeight w:val="2075" w:hRule="atLeast"/>
        </w:trPr>
        <w:tc>
          <w:tcPr>
            <w:tcW w:w="2179" w:type="dxa"/>
          </w:tcPr>
          <w:p>
            <w:pPr>
              <w:pStyle w:val="TableParagraph"/>
              <w:spacing w:line="249" w:lineRule="exact"/>
              <w:ind w:left="107"/>
              <w:rPr>
                <w:b/>
                <w:sz w:val="22"/>
              </w:rPr>
            </w:pPr>
            <w:r>
              <w:rPr>
                <w:b/>
                <w:sz w:val="22"/>
              </w:rPr>
              <w:t>10.</w:t>
            </w:r>
            <w:r>
              <w:rPr>
                <w:b/>
                <w:spacing w:val="-2"/>
                <w:sz w:val="22"/>
              </w:rPr>
              <w:t> </w:t>
            </w:r>
            <w:r>
              <w:rPr>
                <w:b/>
                <w:sz w:val="22"/>
              </w:rPr>
              <w:t>Language</w:t>
            </w:r>
            <w:r>
              <w:rPr>
                <w:b/>
                <w:spacing w:val="3"/>
                <w:sz w:val="22"/>
              </w:rPr>
              <w:t> </w:t>
            </w:r>
            <w:r>
              <w:rPr>
                <w:b/>
                <w:sz w:val="22"/>
              </w:rPr>
              <w:t>of</w:t>
            </w:r>
            <w:r>
              <w:rPr>
                <w:b/>
                <w:spacing w:val="4"/>
                <w:sz w:val="22"/>
              </w:rPr>
              <w:t> </w:t>
            </w:r>
            <w:r>
              <w:rPr>
                <w:b/>
                <w:spacing w:val="-5"/>
                <w:sz w:val="22"/>
              </w:rPr>
              <w:t>Bid</w:t>
            </w:r>
          </w:p>
        </w:tc>
        <w:tc>
          <w:tcPr>
            <w:tcW w:w="7290" w:type="dxa"/>
          </w:tcPr>
          <w:p>
            <w:pPr>
              <w:pStyle w:val="TableParagraph"/>
              <w:spacing w:line="276" w:lineRule="auto" w:before="34"/>
              <w:ind w:left="466" w:right="91" w:hanging="361"/>
              <w:jc w:val="both"/>
              <w:rPr>
                <w:sz w:val="22"/>
              </w:rPr>
            </w:pPr>
            <w:r>
              <w:rPr>
                <w:sz w:val="22"/>
              </w:rPr>
              <w:t>10.1 The Bid, as well as all correspondence and documents relating to the bid exchanged by</w:t>
            </w:r>
            <w:r>
              <w:rPr>
                <w:spacing w:val="-1"/>
                <w:sz w:val="22"/>
              </w:rPr>
              <w:t> </w:t>
            </w:r>
            <w:r>
              <w:rPr>
                <w:sz w:val="22"/>
              </w:rPr>
              <w:t>the Bidder and the Employer,</w:t>
            </w:r>
            <w:r>
              <w:rPr>
                <w:spacing w:val="-1"/>
                <w:sz w:val="22"/>
              </w:rPr>
              <w:t> </w:t>
            </w:r>
            <w:r>
              <w:rPr>
                <w:sz w:val="22"/>
              </w:rPr>
              <w:t>shall</w:t>
            </w:r>
            <w:r>
              <w:rPr>
                <w:spacing w:val="-1"/>
                <w:sz w:val="22"/>
              </w:rPr>
              <w:t> </w:t>
            </w:r>
            <w:r>
              <w:rPr>
                <w:sz w:val="22"/>
              </w:rPr>
              <w:t>be</w:t>
            </w:r>
            <w:r>
              <w:rPr>
                <w:spacing w:val="-1"/>
                <w:sz w:val="22"/>
              </w:rPr>
              <w:t> </w:t>
            </w:r>
            <w:r>
              <w:rPr>
                <w:sz w:val="22"/>
              </w:rPr>
              <w:t>written in the</w:t>
            </w:r>
            <w:r>
              <w:rPr>
                <w:spacing w:val="-1"/>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w:t>
            </w:r>
            <w:r>
              <w:rPr>
                <w:spacing w:val="-3"/>
                <w:sz w:val="22"/>
              </w:rPr>
              <w:t> </w:t>
            </w:r>
            <w:r>
              <w:rPr>
                <w:sz w:val="22"/>
              </w:rPr>
              <w:t>the</w:t>
            </w:r>
            <w:r>
              <w:rPr>
                <w:spacing w:val="-1"/>
                <w:sz w:val="22"/>
              </w:rPr>
              <w:t> </w:t>
            </w:r>
            <w:r>
              <w:rPr>
                <w:sz w:val="22"/>
              </w:rPr>
              <w:t>Bid</w:t>
            </w:r>
            <w:r>
              <w:rPr>
                <w:spacing w:val="-1"/>
                <w:sz w:val="22"/>
              </w:rPr>
              <w:t> </w:t>
            </w:r>
            <w:r>
              <w:rPr>
                <w:sz w:val="22"/>
              </w:rPr>
              <w:t>may</w:t>
            </w:r>
            <w:r>
              <w:rPr>
                <w:spacing w:val="-4"/>
                <w:sz w:val="22"/>
              </w:rPr>
              <w:t> </w:t>
            </w:r>
            <w:r>
              <w:rPr>
                <w:sz w:val="22"/>
              </w:rPr>
              <w:t>be</w:t>
            </w:r>
            <w:r>
              <w:rPr>
                <w:spacing w:val="-3"/>
                <w:sz w:val="22"/>
              </w:rPr>
              <w:t> </w:t>
            </w:r>
            <w:r>
              <w:rPr>
                <w:sz w:val="22"/>
              </w:rPr>
              <w:t>in</w:t>
            </w:r>
            <w:r>
              <w:rPr>
                <w:spacing w:val="-4"/>
                <w:sz w:val="22"/>
              </w:rPr>
              <w:t> </w:t>
            </w:r>
            <w:r>
              <w:rPr>
                <w:sz w:val="22"/>
              </w:rPr>
              <w:t>another</w:t>
            </w:r>
            <w:r>
              <w:rPr>
                <w:spacing w:val="-3"/>
                <w:sz w:val="22"/>
              </w:rPr>
              <w:t> </w:t>
            </w:r>
            <w:r>
              <w:rPr>
                <w:sz w:val="22"/>
              </w:rPr>
              <w:t>language</w:t>
            </w:r>
            <w:r>
              <w:rPr>
                <w:spacing w:val="-1"/>
                <w:sz w:val="22"/>
              </w:rPr>
              <w:t> </w:t>
            </w:r>
            <w:r>
              <w:rPr>
                <w:sz w:val="22"/>
              </w:rPr>
              <w:t>provided</w:t>
            </w:r>
            <w:r>
              <w:rPr>
                <w:spacing w:val="-5"/>
                <w:sz w:val="22"/>
              </w:rPr>
              <w:t> </w:t>
            </w:r>
            <w:r>
              <w:rPr>
                <w:sz w:val="22"/>
              </w:rPr>
              <w:t>they</w:t>
            </w:r>
            <w:r>
              <w:rPr>
                <w:spacing w:val="-4"/>
                <w:sz w:val="22"/>
              </w:rPr>
              <w:t> </w:t>
            </w:r>
            <w:r>
              <w:rPr>
                <w:sz w:val="22"/>
              </w:rPr>
              <w:t>are</w:t>
            </w:r>
            <w:r>
              <w:rPr>
                <w:spacing w:val="-3"/>
                <w:sz w:val="22"/>
              </w:rPr>
              <w:t> </w:t>
            </w:r>
            <w:r>
              <w:rPr>
                <w:sz w:val="22"/>
              </w:rPr>
              <w:t>accompanied</w:t>
            </w:r>
            <w:r>
              <w:rPr>
                <w:spacing w:val="-1"/>
                <w:sz w:val="22"/>
              </w:rPr>
              <w:t> </w:t>
            </w:r>
            <w:r>
              <w:rPr>
                <w:sz w:val="22"/>
              </w:rPr>
              <w:t>by</w:t>
            </w:r>
            <w:r>
              <w:rPr>
                <w:spacing w:val="-5"/>
                <w:sz w:val="22"/>
              </w:rPr>
              <w:t> </w:t>
            </w:r>
            <w:r>
              <w:rPr>
                <w:sz w:val="22"/>
              </w:rPr>
              <w:t>an accurate</w:t>
            </w:r>
            <w:r>
              <w:rPr>
                <w:spacing w:val="-3"/>
                <w:sz w:val="22"/>
              </w:rPr>
              <w:t> </w:t>
            </w:r>
            <w:r>
              <w:rPr>
                <w:sz w:val="22"/>
              </w:rPr>
              <w:t>translation</w:t>
            </w:r>
            <w:r>
              <w:rPr>
                <w:spacing w:val="-2"/>
                <w:sz w:val="22"/>
              </w:rPr>
              <w:t> </w:t>
            </w:r>
            <w:r>
              <w:rPr>
                <w:sz w:val="22"/>
              </w:rPr>
              <w:t>of</w:t>
            </w:r>
            <w:r>
              <w:rPr>
                <w:spacing w:val="-1"/>
                <w:sz w:val="22"/>
              </w:rPr>
              <w:t> </w:t>
            </w:r>
            <w:r>
              <w:rPr>
                <w:sz w:val="22"/>
              </w:rPr>
              <w:t>the</w:t>
            </w:r>
            <w:r>
              <w:rPr>
                <w:spacing w:val="-3"/>
                <w:sz w:val="22"/>
              </w:rPr>
              <w:t> </w:t>
            </w:r>
            <w:r>
              <w:rPr>
                <w:sz w:val="22"/>
              </w:rPr>
              <w:t>relevant</w:t>
            </w:r>
            <w:r>
              <w:rPr>
                <w:spacing w:val="-1"/>
                <w:sz w:val="22"/>
              </w:rPr>
              <w:t> </w:t>
            </w:r>
            <w:r>
              <w:rPr>
                <w:sz w:val="22"/>
              </w:rPr>
              <w:t>passages</w:t>
            </w:r>
            <w:r>
              <w:rPr>
                <w:spacing w:val="-2"/>
                <w:sz w:val="22"/>
              </w:rPr>
              <w:t> </w:t>
            </w:r>
            <w:r>
              <w:rPr>
                <w:sz w:val="22"/>
              </w:rPr>
              <w:t>in</w:t>
            </w:r>
            <w:r>
              <w:rPr>
                <w:spacing w:val="-4"/>
                <w:sz w:val="22"/>
              </w:rPr>
              <w:t> </w:t>
            </w:r>
            <w:r>
              <w:rPr>
                <w:sz w:val="22"/>
              </w:rPr>
              <w:t>the</w:t>
            </w:r>
            <w:r>
              <w:rPr>
                <w:spacing w:val="-2"/>
                <w:sz w:val="22"/>
              </w:rPr>
              <w:t> </w:t>
            </w:r>
            <w:r>
              <w:rPr>
                <w:sz w:val="22"/>
              </w:rPr>
              <w:t>language</w:t>
            </w:r>
            <w:r>
              <w:rPr>
                <w:spacing w:val="-2"/>
                <w:sz w:val="22"/>
              </w:rPr>
              <w:t> </w:t>
            </w:r>
            <w:r>
              <w:rPr>
                <w:sz w:val="22"/>
              </w:rPr>
              <w:t>specified </w:t>
            </w:r>
            <w:r>
              <w:rPr>
                <w:b/>
                <w:sz w:val="22"/>
              </w:rPr>
              <w:t>in</w:t>
            </w:r>
            <w:r>
              <w:rPr>
                <w:b/>
                <w:spacing w:val="-2"/>
                <w:sz w:val="22"/>
              </w:rPr>
              <w:t> </w:t>
            </w:r>
            <w:r>
              <w:rPr>
                <w:b/>
                <w:sz w:val="22"/>
              </w:rPr>
              <w:t>the BDS</w:t>
            </w:r>
            <w:r>
              <w:rPr>
                <w:sz w:val="22"/>
              </w:rPr>
              <w:t>,</w:t>
            </w:r>
            <w:r>
              <w:rPr>
                <w:spacing w:val="-14"/>
                <w:sz w:val="22"/>
              </w:rPr>
              <w:t> </w:t>
            </w:r>
            <w:r>
              <w:rPr>
                <w:sz w:val="22"/>
              </w:rPr>
              <w:t>in</w:t>
            </w:r>
            <w:r>
              <w:rPr>
                <w:spacing w:val="-10"/>
                <w:sz w:val="22"/>
              </w:rPr>
              <w:t> </w:t>
            </w:r>
            <w:r>
              <w:rPr>
                <w:sz w:val="22"/>
              </w:rPr>
              <w:t>which</w:t>
            </w:r>
            <w:r>
              <w:rPr>
                <w:spacing w:val="-10"/>
                <w:sz w:val="22"/>
              </w:rPr>
              <w:t> </w:t>
            </w:r>
            <w:r>
              <w:rPr>
                <w:sz w:val="22"/>
              </w:rPr>
              <w:t>case,</w:t>
            </w:r>
            <w:r>
              <w:rPr>
                <w:spacing w:val="-12"/>
                <w:sz w:val="22"/>
              </w:rPr>
              <w:t> </w:t>
            </w:r>
            <w:r>
              <w:rPr>
                <w:sz w:val="22"/>
              </w:rPr>
              <w:t>for</w:t>
            </w:r>
            <w:r>
              <w:rPr>
                <w:spacing w:val="-9"/>
                <w:sz w:val="22"/>
              </w:rPr>
              <w:t> </w:t>
            </w:r>
            <w:r>
              <w:rPr>
                <w:sz w:val="22"/>
              </w:rPr>
              <w:t>purposes</w:t>
            </w:r>
            <w:r>
              <w:rPr>
                <w:spacing w:val="-10"/>
                <w:sz w:val="22"/>
              </w:rPr>
              <w:t> </w:t>
            </w:r>
            <w:r>
              <w:rPr>
                <w:sz w:val="22"/>
              </w:rPr>
              <w:t>of</w:t>
            </w:r>
            <w:r>
              <w:rPr>
                <w:spacing w:val="-9"/>
                <w:sz w:val="22"/>
              </w:rPr>
              <w:t> </w:t>
            </w:r>
            <w:r>
              <w:rPr>
                <w:sz w:val="22"/>
              </w:rPr>
              <w:t>interpretation</w:t>
            </w:r>
            <w:r>
              <w:rPr>
                <w:spacing w:val="-12"/>
                <w:sz w:val="22"/>
              </w:rPr>
              <w:t> </w:t>
            </w:r>
            <w:r>
              <w:rPr>
                <w:sz w:val="22"/>
              </w:rPr>
              <w:t>of</w:t>
            </w:r>
            <w:r>
              <w:rPr>
                <w:spacing w:val="-11"/>
                <w:sz w:val="22"/>
              </w:rPr>
              <w:t> </w:t>
            </w:r>
            <w:r>
              <w:rPr>
                <w:sz w:val="22"/>
              </w:rPr>
              <w:t>the</w:t>
            </w:r>
            <w:r>
              <w:rPr>
                <w:spacing w:val="-9"/>
                <w:sz w:val="22"/>
              </w:rPr>
              <w:t> </w:t>
            </w:r>
            <w:r>
              <w:rPr>
                <w:sz w:val="22"/>
              </w:rPr>
              <w:t>Bid,</w:t>
            </w:r>
            <w:r>
              <w:rPr>
                <w:spacing w:val="-12"/>
                <w:sz w:val="22"/>
              </w:rPr>
              <w:t> </w:t>
            </w:r>
            <w:r>
              <w:rPr>
                <w:sz w:val="22"/>
              </w:rPr>
              <w:t>such</w:t>
            </w:r>
            <w:r>
              <w:rPr>
                <w:spacing w:val="-11"/>
                <w:sz w:val="22"/>
              </w:rPr>
              <w:t> </w:t>
            </w:r>
            <w:r>
              <w:rPr>
                <w:spacing w:val="-2"/>
                <w:sz w:val="22"/>
              </w:rPr>
              <w:t>translation</w:t>
            </w:r>
          </w:p>
          <w:p>
            <w:pPr>
              <w:pStyle w:val="TableParagraph"/>
              <w:spacing w:line="252" w:lineRule="exact"/>
              <w:ind w:left="466"/>
              <w:jc w:val="both"/>
              <w:rPr>
                <w:sz w:val="22"/>
              </w:rPr>
            </w:pPr>
            <w:r>
              <w:rPr>
                <w:spacing w:val="-5"/>
                <w:sz w:val="22"/>
              </w:rPr>
              <w:t>shall </w:t>
            </w:r>
            <w:r>
              <w:rPr>
                <w:spacing w:val="-2"/>
                <w:sz w:val="22"/>
              </w:rPr>
              <w:t>govern.</w:t>
            </w:r>
          </w:p>
        </w:tc>
      </w:tr>
    </w:tbl>
    <w:p>
      <w:pPr>
        <w:pStyle w:val="TableParagraph"/>
        <w:spacing w:after="0" w:line="252"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5597" w:hRule="atLeast"/>
        </w:trPr>
        <w:tc>
          <w:tcPr>
            <w:tcW w:w="2179" w:type="dxa"/>
            <w:vMerge w:val="restart"/>
          </w:tcPr>
          <w:p>
            <w:pPr>
              <w:pStyle w:val="TableParagraph"/>
              <w:ind w:left="379" w:right="220" w:hanging="272"/>
              <w:rPr>
                <w:b/>
                <w:sz w:val="22"/>
              </w:rPr>
            </w:pPr>
            <w:r>
              <w:rPr>
                <w:b/>
                <w:sz w:val="22"/>
              </w:rPr>
              <w:t>11. Documents Comprising</w:t>
            </w:r>
            <w:r>
              <w:rPr>
                <w:b/>
                <w:spacing w:val="-14"/>
                <w:sz w:val="22"/>
              </w:rPr>
              <w:t> </w:t>
            </w:r>
            <w:r>
              <w:rPr>
                <w:b/>
                <w:sz w:val="22"/>
              </w:rPr>
              <w:t>the </w:t>
            </w:r>
            <w:r>
              <w:rPr>
                <w:b/>
                <w:spacing w:val="-4"/>
                <w:sz w:val="22"/>
              </w:rPr>
              <w:t>Bid</w:t>
            </w:r>
          </w:p>
        </w:tc>
        <w:tc>
          <w:tcPr>
            <w:tcW w:w="7290" w:type="dxa"/>
          </w:tcPr>
          <w:p>
            <w:pPr>
              <w:pStyle w:val="TableParagraph"/>
              <w:numPr>
                <w:ilvl w:val="1"/>
                <w:numId w:val="12"/>
              </w:numPr>
              <w:tabs>
                <w:tab w:pos="538" w:val="left" w:leader="none"/>
              </w:tabs>
              <w:spacing w:line="240" w:lineRule="auto" w:before="35" w:after="0"/>
              <w:ind w:left="538" w:right="0" w:hanging="433"/>
              <w:jc w:val="left"/>
              <w:rPr>
                <w:sz w:val="22"/>
              </w:rPr>
            </w:pPr>
            <w:r>
              <w:rPr>
                <w:sz w:val="22"/>
              </w:rPr>
              <w:t>The</w:t>
            </w:r>
            <w:r>
              <w:rPr>
                <w:spacing w:val="-9"/>
                <w:sz w:val="22"/>
              </w:rPr>
              <w:t> </w:t>
            </w:r>
            <w:r>
              <w:rPr>
                <w:sz w:val="22"/>
              </w:rPr>
              <w:t>Bid</w:t>
            </w:r>
            <w:r>
              <w:rPr>
                <w:spacing w:val="-8"/>
                <w:sz w:val="22"/>
              </w:rPr>
              <w:t> </w:t>
            </w:r>
            <w:r>
              <w:rPr>
                <w:sz w:val="22"/>
              </w:rPr>
              <w:t>shall</w:t>
            </w:r>
            <w:r>
              <w:rPr>
                <w:spacing w:val="-8"/>
                <w:sz w:val="22"/>
              </w:rPr>
              <w:t> </w:t>
            </w:r>
            <w:r>
              <w:rPr>
                <w:sz w:val="22"/>
              </w:rPr>
              <w:t>comprise</w:t>
            </w:r>
            <w:r>
              <w:rPr>
                <w:spacing w:val="-7"/>
                <w:sz w:val="22"/>
              </w:rPr>
              <w:t> </w:t>
            </w:r>
            <w:r>
              <w:rPr>
                <w:sz w:val="22"/>
              </w:rPr>
              <w:t>the</w:t>
            </w:r>
            <w:r>
              <w:rPr>
                <w:spacing w:val="-10"/>
                <w:sz w:val="22"/>
              </w:rPr>
              <w:t> </w:t>
            </w:r>
            <w:r>
              <w:rPr>
                <w:spacing w:val="-2"/>
                <w:sz w:val="22"/>
              </w:rPr>
              <w:t>following:</w:t>
            </w:r>
          </w:p>
          <w:p>
            <w:pPr>
              <w:pStyle w:val="TableParagraph"/>
              <w:numPr>
                <w:ilvl w:val="2"/>
                <w:numId w:val="12"/>
              </w:numPr>
              <w:tabs>
                <w:tab w:pos="740" w:val="left" w:leader="none"/>
              </w:tabs>
              <w:spacing w:line="240" w:lineRule="auto" w:before="78" w:after="0"/>
              <w:ind w:left="740" w:right="0" w:hanging="296"/>
              <w:jc w:val="left"/>
              <w:rPr>
                <w:sz w:val="22"/>
              </w:rPr>
            </w:pPr>
            <w:r>
              <w:rPr>
                <w:sz w:val="22"/>
              </w:rPr>
              <w:t>Letter</w:t>
            </w:r>
            <w:r>
              <w:rPr>
                <w:spacing w:val="-9"/>
                <w:sz w:val="22"/>
              </w:rPr>
              <w:t> </w:t>
            </w:r>
            <w:r>
              <w:rPr>
                <w:sz w:val="22"/>
              </w:rPr>
              <w:t>of</w:t>
            </w:r>
            <w:r>
              <w:rPr>
                <w:spacing w:val="-7"/>
                <w:sz w:val="22"/>
              </w:rPr>
              <w:t> </w:t>
            </w:r>
            <w:r>
              <w:rPr>
                <w:spacing w:val="-4"/>
                <w:sz w:val="22"/>
              </w:rPr>
              <w:t>Bid;</w:t>
            </w:r>
          </w:p>
          <w:p>
            <w:pPr>
              <w:pStyle w:val="TableParagraph"/>
              <w:numPr>
                <w:ilvl w:val="2"/>
                <w:numId w:val="12"/>
              </w:numPr>
              <w:tabs>
                <w:tab w:pos="761" w:val="left" w:leader="none"/>
                <w:tab w:pos="804" w:val="left" w:leader="none"/>
              </w:tabs>
              <w:spacing w:line="276" w:lineRule="auto" w:before="78" w:after="0"/>
              <w:ind w:left="804" w:right="102" w:hanging="360"/>
              <w:jc w:val="left"/>
              <w:rPr>
                <w:sz w:val="22"/>
              </w:rPr>
            </w:pPr>
            <w:r>
              <w:rPr>
                <w:sz w:val="22"/>
              </w:rPr>
              <w:t>completed Bill of Quantities (BoQ), in accordance</w:t>
            </w:r>
            <w:r>
              <w:rPr>
                <w:spacing w:val="-1"/>
                <w:sz w:val="22"/>
              </w:rPr>
              <w:t> </w:t>
            </w:r>
            <w:r>
              <w:rPr>
                <w:sz w:val="22"/>
              </w:rPr>
              <w:t>with ITB 12 and ITB 13, or as stipulated </w:t>
            </w:r>
            <w:r>
              <w:rPr>
                <w:b/>
                <w:sz w:val="22"/>
              </w:rPr>
              <w:t>in the BDS</w:t>
            </w:r>
            <w:r>
              <w:rPr>
                <w:sz w:val="22"/>
              </w:rPr>
              <w:t>;</w:t>
            </w:r>
          </w:p>
          <w:p>
            <w:pPr>
              <w:pStyle w:val="TableParagraph"/>
              <w:numPr>
                <w:ilvl w:val="2"/>
                <w:numId w:val="12"/>
              </w:numPr>
              <w:tabs>
                <w:tab w:pos="736" w:val="left" w:leader="none"/>
              </w:tabs>
              <w:spacing w:line="240" w:lineRule="auto" w:before="40" w:after="0"/>
              <w:ind w:left="736" w:right="0" w:hanging="292"/>
              <w:jc w:val="left"/>
              <w:rPr>
                <w:sz w:val="22"/>
              </w:rPr>
            </w:pPr>
            <w:r>
              <w:rPr>
                <w:spacing w:val="-2"/>
                <w:sz w:val="22"/>
              </w:rPr>
              <w:t>Bid</w:t>
            </w:r>
            <w:r>
              <w:rPr>
                <w:spacing w:val="-7"/>
                <w:sz w:val="22"/>
              </w:rPr>
              <w:t> </w:t>
            </w:r>
            <w:r>
              <w:rPr>
                <w:spacing w:val="-2"/>
                <w:sz w:val="22"/>
              </w:rPr>
              <w:t>Security,</w:t>
            </w:r>
            <w:r>
              <w:rPr>
                <w:spacing w:val="-6"/>
                <w:sz w:val="22"/>
              </w:rPr>
              <w:t> </w:t>
            </w:r>
            <w:r>
              <w:rPr>
                <w:spacing w:val="-2"/>
                <w:sz w:val="22"/>
              </w:rPr>
              <w:t>in</w:t>
            </w:r>
            <w:r>
              <w:rPr>
                <w:spacing w:val="-7"/>
                <w:sz w:val="22"/>
              </w:rPr>
              <w:t> </w:t>
            </w:r>
            <w:r>
              <w:rPr>
                <w:spacing w:val="-2"/>
                <w:sz w:val="22"/>
              </w:rPr>
              <w:t>accordance</w:t>
            </w:r>
            <w:r>
              <w:rPr>
                <w:spacing w:val="-6"/>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75" w:val="left" w:leader="none"/>
                <w:tab w:pos="804" w:val="left" w:leader="none"/>
              </w:tabs>
              <w:spacing w:line="276" w:lineRule="auto" w:before="78" w:after="0"/>
              <w:ind w:left="804" w:right="94" w:hanging="360"/>
              <w:jc w:val="left"/>
              <w:rPr>
                <w:sz w:val="22"/>
              </w:rPr>
            </w:pPr>
            <w:r>
              <w:rPr>
                <w:sz w:val="22"/>
              </w:rPr>
              <w:t>written confirmation authorizing the signatory of the Bid to commit the Bidder, in accordance with ITB 17.2;</w:t>
            </w:r>
          </w:p>
          <w:p>
            <w:pPr>
              <w:pStyle w:val="TableParagraph"/>
              <w:numPr>
                <w:ilvl w:val="2"/>
                <w:numId w:val="12"/>
              </w:numPr>
              <w:tabs>
                <w:tab w:pos="754" w:val="left" w:leader="none"/>
              </w:tabs>
              <w:spacing w:line="240" w:lineRule="auto" w:before="40" w:after="0"/>
              <w:ind w:left="754" w:right="0" w:hanging="310"/>
              <w:jc w:val="left"/>
              <w:rPr>
                <w:sz w:val="22"/>
              </w:rPr>
            </w:pPr>
            <w:r>
              <w:rPr>
                <w:sz w:val="22"/>
              </w:rPr>
              <w:t>documentary</w:t>
            </w:r>
            <w:r>
              <w:rPr>
                <w:spacing w:val="-3"/>
                <w:sz w:val="22"/>
              </w:rPr>
              <w:t> </w:t>
            </w:r>
            <w:r>
              <w:rPr>
                <w:sz w:val="22"/>
              </w:rPr>
              <w:t>evidence of</w:t>
            </w:r>
            <w:r>
              <w:rPr>
                <w:spacing w:val="-1"/>
                <w:sz w:val="22"/>
              </w:rPr>
              <w:t> </w:t>
            </w:r>
            <w:r>
              <w:rPr>
                <w:sz w:val="22"/>
              </w:rPr>
              <w:t>establishing</w:t>
            </w:r>
            <w:r>
              <w:rPr>
                <w:spacing w:val="-14"/>
                <w:sz w:val="22"/>
              </w:rPr>
              <w:t> </w:t>
            </w:r>
            <w:r>
              <w:rPr>
                <w:sz w:val="22"/>
              </w:rPr>
              <w:t>the</w:t>
            </w:r>
            <w:r>
              <w:rPr>
                <w:spacing w:val="-10"/>
                <w:sz w:val="22"/>
              </w:rPr>
              <w:t> </w:t>
            </w:r>
            <w:r>
              <w:rPr>
                <w:sz w:val="22"/>
              </w:rPr>
              <w:t>Bidder’s</w:t>
            </w:r>
            <w:r>
              <w:rPr>
                <w:spacing w:val="-11"/>
                <w:sz w:val="22"/>
              </w:rPr>
              <w:t> </w:t>
            </w:r>
            <w:r>
              <w:rPr>
                <w:spacing w:val="-2"/>
                <w:sz w:val="22"/>
              </w:rPr>
              <w:t>eligibility;</w:t>
            </w:r>
          </w:p>
          <w:p>
            <w:pPr>
              <w:pStyle w:val="TableParagraph"/>
              <w:numPr>
                <w:ilvl w:val="2"/>
                <w:numId w:val="12"/>
              </w:numPr>
              <w:tabs>
                <w:tab w:pos="765" w:val="left" w:leader="none"/>
                <w:tab w:pos="804" w:val="left" w:leader="none"/>
              </w:tabs>
              <w:spacing w:line="276" w:lineRule="auto" w:before="78" w:after="0"/>
              <w:ind w:left="804" w:right="98"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 The</w:t>
            </w:r>
            <w:r>
              <w:rPr>
                <w:spacing w:val="-2"/>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3" w:val="left" w:leader="none"/>
              </w:tabs>
              <w:spacing w:line="240" w:lineRule="auto" w:before="39" w:after="0"/>
              <w:ind w:left="753" w:right="0" w:hanging="309"/>
              <w:jc w:val="both"/>
              <w:rPr>
                <w:sz w:val="22"/>
              </w:rPr>
            </w:pPr>
            <w:r>
              <w:rPr>
                <w:sz w:val="22"/>
              </w:rPr>
              <w:t>Table</w:t>
            </w:r>
            <w:r>
              <w:rPr>
                <w:spacing w:val="-5"/>
                <w:sz w:val="22"/>
              </w:rPr>
              <w:t> </w:t>
            </w:r>
            <w:r>
              <w:rPr>
                <w:sz w:val="22"/>
              </w:rPr>
              <w:t>of</w:t>
            </w:r>
            <w:r>
              <w:rPr>
                <w:spacing w:val="-3"/>
                <w:sz w:val="22"/>
              </w:rPr>
              <w:t> </w:t>
            </w:r>
            <w:r>
              <w:rPr>
                <w:sz w:val="22"/>
              </w:rPr>
              <w:t>Price</w:t>
            </w:r>
            <w:r>
              <w:rPr>
                <w:spacing w:val="-5"/>
                <w:sz w:val="22"/>
              </w:rPr>
              <w:t> </w:t>
            </w:r>
            <w:r>
              <w:rPr>
                <w:sz w:val="22"/>
              </w:rPr>
              <w:t>Adjustment</w:t>
            </w:r>
            <w:r>
              <w:rPr>
                <w:spacing w:val="-6"/>
                <w:sz w:val="22"/>
              </w:rPr>
              <w:t> </w:t>
            </w:r>
            <w:r>
              <w:rPr>
                <w:sz w:val="22"/>
              </w:rPr>
              <w:t>(if</w:t>
            </w:r>
            <w:r>
              <w:rPr>
                <w:spacing w:val="-5"/>
                <w:sz w:val="22"/>
              </w:rPr>
              <w:t> </w:t>
            </w:r>
            <w:r>
              <w:rPr>
                <w:sz w:val="22"/>
              </w:rPr>
              <w:t>applicable); </w:t>
            </w:r>
            <w:r>
              <w:rPr>
                <w:spacing w:val="-5"/>
                <w:sz w:val="22"/>
              </w:rPr>
              <w:t>and</w:t>
            </w:r>
          </w:p>
          <w:p>
            <w:pPr>
              <w:pStyle w:val="TableParagraph"/>
              <w:numPr>
                <w:ilvl w:val="2"/>
                <w:numId w:val="12"/>
              </w:numPr>
              <w:tabs>
                <w:tab w:pos="751" w:val="left" w:leader="none"/>
              </w:tabs>
              <w:spacing w:line="240" w:lineRule="auto" w:before="79" w:after="0"/>
              <w:ind w:left="751" w:right="0" w:hanging="307"/>
              <w:jc w:val="both"/>
              <w:rPr>
                <w:sz w:val="22"/>
              </w:rPr>
            </w:pPr>
            <w:r>
              <w:rPr>
                <w:spacing w:val="-2"/>
                <w:sz w:val="22"/>
              </w:rPr>
              <w:t>any</w:t>
            </w:r>
            <w:r>
              <w:rPr>
                <w:spacing w:val="-9"/>
                <w:sz w:val="22"/>
              </w:rPr>
              <w:t> </w:t>
            </w:r>
            <w:r>
              <w:rPr>
                <w:spacing w:val="-2"/>
                <w:sz w:val="22"/>
              </w:rPr>
              <w:t>other</w:t>
            </w:r>
            <w:r>
              <w:rPr>
                <w:spacing w:val="-4"/>
                <w:sz w:val="22"/>
              </w:rPr>
              <w:t> </w:t>
            </w:r>
            <w:r>
              <w:rPr>
                <w:spacing w:val="-2"/>
                <w:sz w:val="22"/>
              </w:rPr>
              <w:t>required</w:t>
            </w:r>
            <w:r>
              <w:rPr>
                <w:spacing w:val="-5"/>
                <w:sz w:val="22"/>
              </w:rPr>
              <w:t> </w:t>
            </w:r>
            <w:r>
              <w:rPr>
                <w:spacing w:val="-2"/>
                <w:sz w:val="22"/>
              </w:rPr>
              <w:t>documents</w:t>
            </w:r>
            <w:r>
              <w:rPr>
                <w:spacing w:val="-4"/>
                <w:sz w:val="22"/>
              </w:rPr>
              <w:t> </w:t>
            </w:r>
            <w:r>
              <w:rPr>
                <w:spacing w:val="-2"/>
                <w:sz w:val="22"/>
              </w:rPr>
              <w:t>required,</w:t>
            </w:r>
            <w:r>
              <w:rPr>
                <w:spacing w:val="-5"/>
                <w:sz w:val="22"/>
              </w:rPr>
              <w:t> </w:t>
            </w:r>
            <w:r>
              <w:rPr>
                <w:spacing w:val="-2"/>
                <w:sz w:val="22"/>
              </w:rPr>
              <w:t>in</w:t>
            </w:r>
            <w:r>
              <w:rPr>
                <w:spacing w:val="-3"/>
                <w:sz w:val="22"/>
              </w:rPr>
              <w:t> </w:t>
            </w:r>
            <w:r>
              <w:rPr>
                <w:spacing w:val="-2"/>
                <w:sz w:val="22"/>
              </w:rPr>
              <w:t>the </w:t>
            </w:r>
            <w:r>
              <w:rPr>
                <w:b/>
                <w:spacing w:val="-4"/>
                <w:sz w:val="22"/>
              </w:rPr>
              <w:t>BDS</w:t>
            </w:r>
            <w:r>
              <w:rPr>
                <w:spacing w:val="-4"/>
                <w:sz w:val="22"/>
              </w:rPr>
              <w:t>.</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5" w:hRule="atLeast"/>
        </w:trPr>
        <w:tc>
          <w:tcPr>
            <w:tcW w:w="2179" w:type="dxa"/>
          </w:tcPr>
          <w:p>
            <w:pPr>
              <w:pStyle w:val="TableParagraph"/>
              <w:ind w:left="107" w:right="220"/>
              <w:rPr>
                <w:b/>
                <w:sz w:val="22"/>
              </w:rPr>
            </w:pPr>
            <w:r>
              <w:rPr>
                <w:b/>
                <w:sz w:val="22"/>
              </w:rPr>
              <w:t>12.</w:t>
            </w:r>
            <w:r>
              <w:rPr>
                <w:b/>
                <w:spacing w:val="-9"/>
                <w:sz w:val="22"/>
              </w:rPr>
              <w:t> </w:t>
            </w:r>
            <w:r>
              <w:rPr>
                <w:b/>
                <w:sz w:val="22"/>
              </w:rPr>
              <w:t>Letter</w:t>
            </w:r>
            <w:r>
              <w:rPr>
                <w:b/>
                <w:spacing w:val="-9"/>
                <w:sz w:val="22"/>
              </w:rPr>
              <w:t> </w:t>
            </w:r>
            <w:r>
              <w:rPr>
                <w:b/>
                <w:sz w:val="22"/>
              </w:rPr>
              <w:t>of</w:t>
            </w:r>
            <w:r>
              <w:rPr>
                <w:b/>
                <w:spacing w:val="-6"/>
                <w:sz w:val="22"/>
              </w:rPr>
              <w:t> </w:t>
            </w:r>
            <w:r>
              <w:rPr>
                <w:b/>
                <w:sz w:val="22"/>
              </w:rPr>
              <w:t>Bid and Schedules</w:t>
            </w:r>
          </w:p>
        </w:tc>
        <w:tc>
          <w:tcPr>
            <w:tcW w:w="7290" w:type="dxa"/>
          </w:tcPr>
          <w:p>
            <w:pPr>
              <w:pStyle w:val="TableParagraph"/>
              <w:spacing w:line="276" w:lineRule="auto" w:before="37"/>
              <w:ind w:left="466" w:right="92" w:hanging="361"/>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8"/>
                <w:sz w:val="22"/>
              </w:rPr>
              <w:t> </w:t>
            </w:r>
            <w:r>
              <w:rPr>
                <w:spacing w:val="-4"/>
                <w:sz w:val="22"/>
              </w:rPr>
              <w:t>using</w:t>
            </w:r>
            <w:r>
              <w:rPr>
                <w:spacing w:val="-8"/>
                <w:sz w:val="22"/>
              </w:rPr>
              <w:t> </w:t>
            </w:r>
            <w:r>
              <w:rPr>
                <w:spacing w:val="-4"/>
                <w:sz w:val="22"/>
              </w:rPr>
              <w:t>the</w:t>
            </w:r>
            <w:r>
              <w:rPr>
                <w:spacing w:val="-8"/>
                <w:sz w:val="22"/>
              </w:rPr>
              <w:t> </w:t>
            </w:r>
            <w:r>
              <w:rPr>
                <w:spacing w:val="-4"/>
                <w:sz w:val="22"/>
              </w:rPr>
              <w:t>relevant</w:t>
            </w:r>
            <w:r>
              <w:rPr>
                <w:spacing w:val="-7"/>
                <w:sz w:val="22"/>
              </w:rPr>
              <w:t> </w:t>
            </w:r>
            <w:r>
              <w:rPr>
                <w:spacing w:val="-4"/>
                <w:sz w:val="22"/>
              </w:rPr>
              <w:t>forms</w:t>
            </w:r>
            <w:r>
              <w:rPr>
                <w:spacing w:val="-5"/>
                <w:sz w:val="22"/>
              </w:rPr>
              <w:t> </w:t>
            </w:r>
            <w:r>
              <w:rPr>
                <w:spacing w:val="-4"/>
                <w:sz w:val="22"/>
              </w:rPr>
              <w:t>in</w:t>
            </w:r>
            <w:r>
              <w:rPr>
                <w:spacing w:val="-8"/>
                <w:sz w:val="22"/>
              </w:rPr>
              <w:t> </w:t>
            </w:r>
            <w:r>
              <w:rPr>
                <w:spacing w:val="-4"/>
                <w:sz w:val="22"/>
              </w:rPr>
              <w:t>Section</w:t>
            </w:r>
            <w:r>
              <w:rPr>
                <w:spacing w:val="-8"/>
                <w:sz w:val="22"/>
              </w:rPr>
              <w:t> </w:t>
            </w:r>
            <w:r>
              <w:rPr>
                <w:spacing w:val="-4"/>
                <w:sz w:val="22"/>
              </w:rPr>
              <w:t>IV (Bidding</w:t>
            </w:r>
            <w:r>
              <w:rPr>
                <w:spacing w:val="-10"/>
                <w:sz w:val="22"/>
              </w:rPr>
              <w:t> </w:t>
            </w:r>
            <w:r>
              <w:rPr>
                <w:spacing w:val="-4"/>
                <w:sz w:val="22"/>
              </w:rPr>
              <w:t>Forms)</w:t>
            </w:r>
            <w:r>
              <w:rPr>
                <w:spacing w:val="-6"/>
                <w:sz w:val="22"/>
              </w:rPr>
              <w:t> </w:t>
            </w:r>
            <w:r>
              <w:rPr>
                <w:spacing w:val="-4"/>
                <w:sz w:val="22"/>
              </w:rPr>
              <w:t>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0"/>
                <w:sz w:val="22"/>
              </w:rPr>
              <w:t> </w:t>
            </w:r>
            <w:r>
              <w:rPr>
                <w:spacing w:val="-2"/>
                <w:sz w:val="22"/>
              </w:rPr>
              <w:t>be</w:t>
            </w:r>
            <w:r>
              <w:rPr>
                <w:spacing w:val="-11"/>
                <w:sz w:val="22"/>
              </w:rPr>
              <w:t> </w:t>
            </w:r>
            <w:r>
              <w:rPr>
                <w:spacing w:val="-2"/>
                <w:sz w:val="22"/>
              </w:rPr>
              <w:t>completed</w:t>
            </w:r>
            <w:r>
              <w:rPr>
                <w:spacing w:val="-11"/>
                <w:sz w:val="22"/>
              </w:rPr>
              <w:t> </w:t>
            </w:r>
            <w:r>
              <w:rPr>
                <w:spacing w:val="-2"/>
                <w:sz w:val="22"/>
              </w:rPr>
              <w:t>without</w:t>
            </w:r>
            <w:r>
              <w:rPr>
                <w:spacing w:val="-12"/>
                <w:sz w:val="22"/>
              </w:rPr>
              <w:t> </w:t>
            </w:r>
            <w:r>
              <w:rPr>
                <w:spacing w:val="-2"/>
                <w:sz w:val="22"/>
              </w:rPr>
              <w:t>any</w:t>
            </w:r>
            <w:r>
              <w:rPr>
                <w:spacing w:val="-12"/>
                <w:sz w:val="22"/>
              </w:rPr>
              <w:t> </w:t>
            </w:r>
            <w:r>
              <w:rPr>
                <w:spacing w:val="-2"/>
                <w:sz w:val="22"/>
              </w:rPr>
              <w:t>alterations</w:t>
            </w:r>
            <w:r>
              <w:rPr>
                <w:spacing w:val="-12"/>
                <w:sz w:val="22"/>
              </w:rPr>
              <w:t> </w:t>
            </w:r>
            <w:r>
              <w:rPr>
                <w:spacing w:val="-2"/>
                <w:sz w:val="22"/>
              </w:rPr>
              <w:t>to the</w:t>
            </w:r>
            <w:r>
              <w:rPr>
                <w:spacing w:val="-14"/>
                <w:sz w:val="22"/>
              </w:rPr>
              <w:t> </w:t>
            </w:r>
            <w:r>
              <w:rPr>
                <w:spacing w:val="-2"/>
                <w:sz w:val="22"/>
              </w:rPr>
              <w:t>text,</w:t>
            </w:r>
            <w:r>
              <w:rPr>
                <w:spacing w:val="-10"/>
                <w:sz w:val="22"/>
              </w:rPr>
              <w:t> </w:t>
            </w:r>
            <w:r>
              <w:rPr>
                <w:spacing w:val="-2"/>
                <w:sz w:val="22"/>
              </w:rPr>
              <w:t>and</w:t>
            </w:r>
            <w:r>
              <w:rPr>
                <w:spacing w:val="-10"/>
                <w:sz w:val="22"/>
              </w:rPr>
              <w:t> </w:t>
            </w:r>
            <w:r>
              <w:rPr>
                <w:spacing w:val="-2"/>
                <w:sz w:val="22"/>
              </w:rPr>
              <w:t>no</w:t>
            </w:r>
            <w:r>
              <w:rPr>
                <w:spacing w:val="-11"/>
                <w:sz w:val="22"/>
              </w:rPr>
              <w:t> </w:t>
            </w:r>
            <w:r>
              <w:rPr>
                <w:spacing w:val="-2"/>
                <w:sz w:val="22"/>
              </w:rPr>
              <w:t>substitutes</w:t>
            </w:r>
            <w:r>
              <w:rPr>
                <w:spacing w:val="-9"/>
                <w:sz w:val="22"/>
              </w:rPr>
              <w:t> </w:t>
            </w:r>
            <w:r>
              <w:rPr>
                <w:spacing w:val="-2"/>
                <w:sz w:val="22"/>
              </w:rPr>
              <w:t>shall</w:t>
            </w:r>
            <w:r>
              <w:rPr>
                <w:spacing w:val="-10"/>
                <w:sz w:val="22"/>
              </w:rPr>
              <w:t> </w:t>
            </w:r>
            <w:r>
              <w:rPr>
                <w:spacing w:val="-2"/>
                <w:sz w:val="22"/>
              </w:rPr>
              <w:t>be</w:t>
            </w:r>
            <w:r>
              <w:rPr>
                <w:spacing w:val="-10"/>
                <w:sz w:val="22"/>
              </w:rPr>
              <w:t> </w:t>
            </w:r>
            <w:r>
              <w:rPr>
                <w:spacing w:val="-2"/>
                <w:sz w:val="22"/>
              </w:rPr>
              <w:t>accepted.</w:t>
            </w:r>
            <w:r>
              <w:rPr>
                <w:spacing w:val="-9"/>
                <w:sz w:val="22"/>
              </w:rPr>
              <w:t> </w:t>
            </w:r>
            <w:r>
              <w:rPr>
                <w:spacing w:val="-2"/>
                <w:sz w:val="22"/>
              </w:rPr>
              <w:t>All</w:t>
            </w:r>
            <w:r>
              <w:rPr>
                <w:spacing w:val="-8"/>
                <w:sz w:val="22"/>
              </w:rPr>
              <w:t> </w:t>
            </w:r>
            <w:r>
              <w:rPr>
                <w:spacing w:val="-2"/>
                <w:sz w:val="22"/>
              </w:rPr>
              <w:t>blank</w:t>
            </w:r>
            <w:r>
              <w:rPr>
                <w:spacing w:val="-10"/>
                <w:sz w:val="22"/>
              </w:rPr>
              <w:t> </w:t>
            </w:r>
            <w:r>
              <w:rPr>
                <w:spacing w:val="-2"/>
                <w:sz w:val="22"/>
              </w:rPr>
              <w:t>spaces</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filled</w:t>
            </w:r>
            <w:r>
              <w:rPr>
                <w:spacing w:val="-11"/>
                <w:sz w:val="22"/>
              </w:rPr>
              <w:t> </w:t>
            </w:r>
            <w:r>
              <w:rPr>
                <w:spacing w:val="-5"/>
                <w:sz w:val="22"/>
              </w:rPr>
              <w:t>in</w:t>
            </w:r>
          </w:p>
          <w:p>
            <w:pPr>
              <w:pStyle w:val="TableParagraph"/>
              <w:spacing w:line="251" w:lineRule="exact"/>
              <w:ind w:left="466"/>
              <w:jc w:val="both"/>
              <w:rPr>
                <w:sz w:val="22"/>
              </w:rPr>
            </w:pPr>
            <w:r>
              <w:rPr>
                <w:spacing w:val="-6"/>
                <w:sz w:val="22"/>
              </w:rPr>
              <w:t>with</w:t>
            </w:r>
            <w:r>
              <w:rPr>
                <w:spacing w:val="-3"/>
                <w:sz w:val="22"/>
              </w:rPr>
              <w:t> </w:t>
            </w:r>
            <w:r>
              <w:rPr>
                <w:spacing w:val="-6"/>
                <w:sz w:val="22"/>
              </w:rPr>
              <w:t>the</w:t>
            </w:r>
            <w:r>
              <w:rPr>
                <w:spacing w:val="-3"/>
                <w:sz w:val="22"/>
              </w:rPr>
              <w:t> </w:t>
            </w:r>
            <w:r>
              <w:rPr>
                <w:spacing w:val="-6"/>
                <w:sz w:val="22"/>
              </w:rPr>
              <w:t>information</w:t>
            </w:r>
            <w:r>
              <w:rPr>
                <w:spacing w:val="-3"/>
                <w:sz w:val="22"/>
              </w:rPr>
              <w:t> </w:t>
            </w:r>
            <w:r>
              <w:rPr>
                <w:spacing w:val="-6"/>
                <w:sz w:val="22"/>
              </w:rPr>
              <w:t>requested.</w:t>
            </w:r>
          </w:p>
        </w:tc>
      </w:tr>
      <w:tr>
        <w:trPr>
          <w:trHeight w:val="623" w:hRule="atLeast"/>
        </w:trPr>
        <w:tc>
          <w:tcPr>
            <w:tcW w:w="2179" w:type="dxa"/>
            <w:vMerge w:val="restart"/>
          </w:tcPr>
          <w:p>
            <w:pPr>
              <w:pStyle w:val="TableParagraph"/>
              <w:spacing w:line="242" w:lineRule="auto"/>
              <w:ind w:left="107"/>
              <w:rPr>
                <w:b/>
                <w:sz w:val="22"/>
              </w:rPr>
            </w:pPr>
            <w:r>
              <w:rPr>
                <w:b/>
                <w:sz w:val="22"/>
              </w:rPr>
              <w:t>13.</w:t>
            </w:r>
            <w:r>
              <w:rPr>
                <w:b/>
                <w:spacing w:val="-9"/>
                <w:sz w:val="22"/>
              </w:rPr>
              <w:t> </w:t>
            </w:r>
            <w:r>
              <w:rPr>
                <w:b/>
                <w:sz w:val="22"/>
              </w:rPr>
              <w:t>Bid</w:t>
            </w:r>
            <w:r>
              <w:rPr>
                <w:b/>
                <w:spacing w:val="-9"/>
                <w:sz w:val="22"/>
              </w:rPr>
              <w:t> </w:t>
            </w:r>
            <w:r>
              <w:rPr>
                <w:b/>
                <w:sz w:val="22"/>
              </w:rPr>
              <w:t>Prices</w:t>
            </w:r>
            <w:r>
              <w:rPr>
                <w:b/>
                <w:spacing w:val="-9"/>
                <w:sz w:val="22"/>
              </w:rPr>
              <w:t> </w:t>
            </w:r>
            <w:r>
              <w:rPr>
                <w:b/>
                <w:sz w:val="22"/>
              </w:rPr>
              <w:t>and </w:t>
            </w:r>
            <w:r>
              <w:rPr>
                <w:b/>
                <w:spacing w:val="-2"/>
                <w:sz w:val="22"/>
              </w:rPr>
              <w:t>Discounts</w:t>
            </w:r>
          </w:p>
        </w:tc>
        <w:tc>
          <w:tcPr>
            <w:tcW w:w="7290" w:type="dxa"/>
          </w:tcPr>
          <w:p>
            <w:pPr>
              <w:pStyle w:val="TableParagraph"/>
              <w:spacing w:line="290" w:lineRule="exact" w:before="8"/>
              <w:ind w:left="466" w:hanging="361"/>
              <w:rPr>
                <w:sz w:val="22"/>
              </w:rPr>
            </w:pPr>
            <w:r>
              <w:rPr>
                <w:sz w:val="22"/>
              </w:rPr>
              <w:t>13.1</w:t>
            </w:r>
            <w:r>
              <w:rPr>
                <w:spacing w:val="-10"/>
                <w:sz w:val="22"/>
              </w:rPr>
              <w:t> </w:t>
            </w:r>
            <w:r>
              <w:rPr>
                <w:sz w:val="22"/>
              </w:rPr>
              <w:t>The</w:t>
            </w:r>
            <w:r>
              <w:rPr>
                <w:spacing w:val="-10"/>
                <w:sz w:val="22"/>
              </w:rPr>
              <w:t> </w:t>
            </w:r>
            <w:r>
              <w:rPr>
                <w:sz w:val="22"/>
              </w:rPr>
              <w:t>prices</w:t>
            </w:r>
            <w:r>
              <w:rPr>
                <w:spacing w:val="-10"/>
                <w:sz w:val="22"/>
              </w:rPr>
              <w:t> </w:t>
            </w:r>
            <w:r>
              <w:rPr>
                <w:sz w:val="22"/>
              </w:rPr>
              <w:t>and</w:t>
            </w:r>
            <w:r>
              <w:rPr>
                <w:spacing w:val="-10"/>
                <w:sz w:val="22"/>
              </w:rPr>
              <w:t> </w:t>
            </w:r>
            <w:r>
              <w:rPr>
                <w:sz w:val="22"/>
              </w:rPr>
              <w:t>discounts</w:t>
            </w:r>
            <w:r>
              <w:rPr>
                <w:spacing w:val="-10"/>
                <w:sz w:val="22"/>
              </w:rPr>
              <w:t> </w:t>
            </w:r>
            <w:r>
              <w:rPr>
                <w:sz w:val="22"/>
              </w:rPr>
              <w:t>quoted</w:t>
            </w:r>
            <w:r>
              <w:rPr>
                <w:spacing w:val="-9"/>
                <w:sz w:val="22"/>
              </w:rPr>
              <w:t> </w:t>
            </w:r>
            <w:r>
              <w:rPr>
                <w:sz w:val="22"/>
              </w:rPr>
              <w:t>by</w:t>
            </w:r>
            <w:r>
              <w:rPr>
                <w:spacing w:val="-13"/>
                <w:sz w:val="22"/>
              </w:rPr>
              <w:t> </w:t>
            </w:r>
            <w:r>
              <w:rPr>
                <w:sz w:val="22"/>
              </w:rPr>
              <w:t>the</w:t>
            </w:r>
            <w:r>
              <w:rPr>
                <w:spacing w:val="-10"/>
                <w:sz w:val="22"/>
              </w:rPr>
              <w:t> </w:t>
            </w:r>
            <w:r>
              <w:rPr>
                <w:sz w:val="22"/>
              </w:rPr>
              <w:t>Bidder</w:t>
            </w:r>
            <w:r>
              <w:rPr>
                <w:spacing w:val="-10"/>
                <w:sz w:val="22"/>
              </w:rPr>
              <w:t> </w:t>
            </w:r>
            <w:r>
              <w:rPr>
                <w:sz w:val="22"/>
              </w:rPr>
              <w:t>in</w:t>
            </w:r>
            <w:r>
              <w:rPr>
                <w:spacing w:val="-10"/>
                <w:sz w:val="22"/>
              </w:rPr>
              <w:t> </w:t>
            </w:r>
            <w:r>
              <w:rPr>
                <w:sz w:val="22"/>
              </w:rPr>
              <w:t>the</w:t>
            </w:r>
            <w:r>
              <w:rPr>
                <w:spacing w:val="-9"/>
                <w:sz w:val="22"/>
              </w:rPr>
              <w:t> </w:t>
            </w:r>
            <w:r>
              <w:rPr>
                <w:sz w:val="22"/>
              </w:rPr>
              <w:t>Letter</w:t>
            </w:r>
            <w:r>
              <w:rPr>
                <w:spacing w:val="-10"/>
                <w:sz w:val="22"/>
              </w:rPr>
              <w:t> </w:t>
            </w:r>
            <w:r>
              <w:rPr>
                <w:sz w:val="22"/>
              </w:rPr>
              <w:t>of</w:t>
            </w:r>
            <w:r>
              <w:rPr>
                <w:spacing w:val="-10"/>
                <w:sz w:val="22"/>
              </w:rPr>
              <w:t> </w:t>
            </w:r>
            <w:r>
              <w:rPr>
                <w:sz w:val="22"/>
              </w:rPr>
              <w:t>Bid</w:t>
            </w:r>
            <w:r>
              <w:rPr>
                <w:spacing w:val="-9"/>
                <w:sz w:val="22"/>
              </w:rPr>
              <w:t> </w:t>
            </w:r>
            <w:r>
              <w:rPr>
                <w:sz w:val="22"/>
              </w:rPr>
              <w:t>and</w:t>
            </w:r>
            <w:r>
              <w:rPr>
                <w:spacing w:val="-10"/>
                <w:sz w:val="22"/>
              </w:rPr>
              <w:t> </w:t>
            </w:r>
            <w:r>
              <w:rPr>
                <w:sz w:val="22"/>
              </w:rPr>
              <w:t>in</w:t>
            </w:r>
            <w:r>
              <w:rPr>
                <w:spacing w:val="-10"/>
                <w:sz w:val="22"/>
              </w:rPr>
              <w:t> </w:t>
            </w:r>
            <w:r>
              <w:rPr>
                <w:sz w:val="22"/>
              </w:rPr>
              <w:t>the </w:t>
            </w:r>
            <w:r>
              <w:rPr>
                <w:spacing w:val="-2"/>
                <w:sz w:val="22"/>
              </w:rPr>
              <w:t>Schedules</w:t>
            </w:r>
            <w:r>
              <w:rPr>
                <w:spacing w:val="-8"/>
                <w:sz w:val="22"/>
              </w:rPr>
              <w:t> </w:t>
            </w:r>
            <w:r>
              <w:rPr>
                <w:spacing w:val="-2"/>
                <w:sz w:val="22"/>
              </w:rPr>
              <w:t>shall</w:t>
            </w:r>
            <w:r>
              <w:rPr>
                <w:spacing w:val="-7"/>
                <w:sz w:val="22"/>
              </w:rPr>
              <w:t> </w:t>
            </w:r>
            <w:r>
              <w:rPr>
                <w:spacing w:val="-2"/>
                <w:sz w:val="22"/>
              </w:rPr>
              <w:t>conform</w:t>
            </w:r>
            <w:r>
              <w:rPr>
                <w:spacing w:val="-11"/>
                <w:sz w:val="22"/>
              </w:rPr>
              <w:t> </w:t>
            </w:r>
            <w:r>
              <w:rPr>
                <w:spacing w:val="-2"/>
                <w:sz w:val="22"/>
              </w:rPr>
              <w:t>to</w:t>
            </w:r>
            <w:r>
              <w:rPr>
                <w:spacing w:val="-6"/>
                <w:sz w:val="22"/>
              </w:rPr>
              <w:t> </w:t>
            </w:r>
            <w:r>
              <w:rPr>
                <w:spacing w:val="-2"/>
                <w:sz w:val="22"/>
              </w:rPr>
              <w:t>the</w:t>
            </w:r>
            <w:r>
              <w:rPr>
                <w:spacing w:val="-6"/>
                <w:sz w:val="22"/>
              </w:rPr>
              <w:t> </w:t>
            </w:r>
            <w:r>
              <w:rPr>
                <w:spacing w:val="-2"/>
                <w:sz w:val="22"/>
              </w:rPr>
              <w:t>requirements</w:t>
            </w:r>
            <w:r>
              <w:rPr>
                <w:spacing w:val="-8"/>
                <w:sz w:val="22"/>
              </w:rPr>
              <w:t> </w:t>
            </w:r>
            <w:r>
              <w:rPr>
                <w:spacing w:val="-2"/>
                <w:sz w:val="22"/>
              </w:rPr>
              <w:t>specified</w:t>
            </w:r>
            <w:r>
              <w:rPr>
                <w:spacing w:val="-8"/>
                <w:sz w:val="22"/>
              </w:rPr>
              <w:t> </w:t>
            </w:r>
            <w:r>
              <w:rPr>
                <w:spacing w:val="-2"/>
                <w:sz w:val="22"/>
              </w:rPr>
              <w:t>below.</w:t>
            </w:r>
          </w:p>
        </w:tc>
      </w:tr>
      <w:tr>
        <w:trPr>
          <w:trHeight w:val="2076"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pacing w:val="-2"/>
                <w:sz w:val="22"/>
              </w:rPr>
              <w:t>13.2</w:t>
            </w:r>
            <w:r>
              <w:rPr>
                <w:spacing w:val="-10"/>
                <w:sz w:val="22"/>
              </w:rPr>
              <w:t> </w:t>
            </w:r>
            <w:r>
              <w:rPr>
                <w:spacing w:val="-2"/>
                <w:sz w:val="22"/>
              </w:rPr>
              <w:t>The</w:t>
            </w:r>
            <w:r>
              <w:rPr>
                <w:spacing w:val="-6"/>
                <w:sz w:val="22"/>
              </w:rPr>
              <w:t> </w:t>
            </w:r>
            <w:r>
              <w:rPr>
                <w:spacing w:val="-2"/>
                <w:sz w:val="22"/>
              </w:rPr>
              <w:t>Bidder</w:t>
            </w:r>
            <w:r>
              <w:rPr>
                <w:spacing w:val="-8"/>
                <w:sz w:val="22"/>
              </w:rPr>
              <w:t> </w:t>
            </w:r>
            <w:r>
              <w:rPr>
                <w:spacing w:val="-2"/>
                <w:sz w:val="22"/>
              </w:rPr>
              <w:t>shall</w:t>
            </w:r>
            <w:r>
              <w:rPr>
                <w:spacing w:val="-7"/>
                <w:sz w:val="22"/>
              </w:rPr>
              <w:t> </w:t>
            </w:r>
            <w:r>
              <w:rPr>
                <w:spacing w:val="-2"/>
                <w:sz w:val="22"/>
              </w:rPr>
              <w:t>submit</w:t>
            </w:r>
            <w:r>
              <w:rPr>
                <w:spacing w:val="-7"/>
                <w:sz w:val="22"/>
              </w:rPr>
              <w:t> </w:t>
            </w:r>
            <w:r>
              <w:rPr>
                <w:spacing w:val="-2"/>
                <w:sz w:val="22"/>
              </w:rPr>
              <w:t>a</w:t>
            </w:r>
            <w:r>
              <w:rPr>
                <w:spacing w:val="-9"/>
                <w:sz w:val="22"/>
              </w:rPr>
              <w:t> </w:t>
            </w:r>
            <w:r>
              <w:rPr>
                <w:spacing w:val="-2"/>
                <w:sz w:val="22"/>
              </w:rPr>
              <w:t>bid</w:t>
            </w:r>
            <w:r>
              <w:rPr>
                <w:spacing w:val="-7"/>
                <w:sz w:val="22"/>
              </w:rPr>
              <w:t> </w:t>
            </w:r>
            <w:r>
              <w:rPr>
                <w:spacing w:val="-2"/>
                <w:sz w:val="22"/>
              </w:rPr>
              <w:t>for</w:t>
            </w:r>
            <w:r>
              <w:rPr>
                <w:spacing w:val="-8"/>
                <w:sz w:val="22"/>
              </w:rPr>
              <w:t> </w:t>
            </w:r>
            <w:r>
              <w:rPr>
                <w:spacing w:val="-2"/>
                <w:sz w:val="22"/>
              </w:rPr>
              <w:t>the</w:t>
            </w:r>
            <w:r>
              <w:rPr>
                <w:spacing w:val="-7"/>
                <w:sz w:val="22"/>
              </w:rPr>
              <w:t> </w:t>
            </w:r>
            <w:r>
              <w:rPr>
                <w:spacing w:val="-2"/>
                <w:sz w:val="22"/>
              </w:rPr>
              <w:t>whole</w:t>
            </w:r>
            <w:r>
              <w:rPr>
                <w:spacing w:val="-9"/>
                <w:sz w:val="22"/>
              </w:rPr>
              <w:t> </w:t>
            </w:r>
            <w:r>
              <w:rPr>
                <w:spacing w:val="-2"/>
                <w:sz w:val="22"/>
              </w:rPr>
              <w:t>of</w:t>
            </w:r>
            <w:r>
              <w:rPr>
                <w:spacing w:val="-8"/>
                <w:sz w:val="22"/>
              </w:rPr>
              <w:t> </w:t>
            </w:r>
            <w:r>
              <w:rPr>
                <w:spacing w:val="-2"/>
                <w:sz w:val="22"/>
              </w:rPr>
              <w:t>the</w:t>
            </w:r>
            <w:r>
              <w:rPr>
                <w:spacing w:val="-9"/>
                <w:sz w:val="22"/>
              </w:rPr>
              <w:t> </w:t>
            </w:r>
            <w:r>
              <w:rPr>
                <w:spacing w:val="-2"/>
                <w:sz w:val="22"/>
              </w:rPr>
              <w:t>works</w:t>
            </w:r>
            <w:r>
              <w:rPr>
                <w:spacing w:val="-7"/>
                <w:sz w:val="22"/>
              </w:rPr>
              <w:t> </w:t>
            </w:r>
            <w:r>
              <w:rPr>
                <w:spacing w:val="-2"/>
                <w:sz w:val="22"/>
              </w:rPr>
              <w:t>described</w:t>
            </w:r>
            <w:r>
              <w:rPr>
                <w:spacing w:val="-10"/>
                <w:sz w:val="22"/>
              </w:rPr>
              <w:t> </w:t>
            </w:r>
            <w:r>
              <w:rPr>
                <w:spacing w:val="-2"/>
                <w:sz w:val="22"/>
              </w:rPr>
              <w:t>in</w:t>
            </w:r>
            <w:r>
              <w:rPr>
                <w:spacing w:val="-7"/>
                <w:sz w:val="22"/>
              </w:rPr>
              <w:t> </w:t>
            </w:r>
            <w:r>
              <w:rPr>
                <w:spacing w:val="-2"/>
                <w:sz w:val="22"/>
              </w:rPr>
              <w:t>ITB</w:t>
            </w:r>
            <w:r>
              <w:rPr>
                <w:spacing w:val="-9"/>
                <w:sz w:val="22"/>
              </w:rPr>
              <w:t> </w:t>
            </w:r>
            <w:r>
              <w:rPr>
                <w:spacing w:val="-2"/>
                <w:sz w:val="22"/>
              </w:rPr>
              <w:t>1.1 </w:t>
            </w:r>
            <w:r>
              <w:rPr>
                <w:sz w:val="22"/>
              </w:rPr>
              <w:t>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8"/>
                <w:sz w:val="22"/>
              </w:rPr>
              <w:t> </w:t>
            </w:r>
            <w:r>
              <w:rPr>
                <w:spacing w:val="-4"/>
                <w:sz w:val="22"/>
              </w:rPr>
              <w:t>not</w:t>
            </w:r>
            <w:r>
              <w:rPr>
                <w:spacing w:val="-9"/>
                <w:sz w:val="22"/>
              </w:rPr>
              <w:t> </w:t>
            </w:r>
            <w:r>
              <w:rPr>
                <w:spacing w:val="-4"/>
                <w:sz w:val="22"/>
              </w:rPr>
              <w:t>be</w:t>
            </w:r>
            <w:r>
              <w:rPr>
                <w:spacing w:val="-7"/>
                <w:sz w:val="22"/>
              </w:rPr>
              <w:t> </w:t>
            </w:r>
            <w:r>
              <w:rPr>
                <w:spacing w:val="-4"/>
                <w:sz w:val="22"/>
              </w:rPr>
              <w:t>paid</w:t>
            </w:r>
            <w:r>
              <w:rPr>
                <w:spacing w:val="-10"/>
                <w:sz w:val="22"/>
              </w:rPr>
              <w:t> </w:t>
            </w:r>
            <w:r>
              <w:rPr>
                <w:spacing w:val="-4"/>
                <w:sz w:val="22"/>
              </w:rPr>
              <w:t>for</w:t>
            </w:r>
            <w:r>
              <w:rPr>
                <w:spacing w:val="-8"/>
                <w:sz w:val="22"/>
              </w:rPr>
              <w:t> </w:t>
            </w:r>
            <w:r>
              <w:rPr>
                <w:spacing w:val="-4"/>
                <w:sz w:val="22"/>
              </w:rPr>
              <w:t>by</w:t>
            </w:r>
            <w:r>
              <w:rPr>
                <w:spacing w:val="-10"/>
                <w:sz w:val="22"/>
              </w:rPr>
              <w:t> </w:t>
            </w:r>
            <w:r>
              <w:rPr>
                <w:spacing w:val="-4"/>
                <w:sz w:val="22"/>
              </w:rPr>
              <w:t>the </w:t>
            </w:r>
            <w:r>
              <w:rPr>
                <w:sz w:val="22"/>
              </w:rPr>
              <w:t>Employer</w:t>
            </w:r>
            <w:r>
              <w:rPr>
                <w:spacing w:val="-4"/>
                <w:sz w:val="22"/>
              </w:rPr>
              <w:t> </w:t>
            </w:r>
            <w:r>
              <w:rPr>
                <w:sz w:val="22"/>
              </w:rPr>
              <w:t>when</w:t>
            </w:r>
            <w:r>
              <w:rPr>
                <w:spacing w:val="-1"/>
                <w:sz w:val="22"/>
              </w:rPr>
              <w:t> </w:t>
            </w:r>
            <w:r>
              <w:rPr>
                <w:sz w:val="22"/>
              </w:rPr>
              <w:t>executed</w:t>
            </w:r>
            <w:r>
              <w:rPr>
                <w:spacing w:val="-2"/>
                <w:sz w:val="22"/>
              </w:rPr>
              <w:t> </w:t>
            </w:r>
            <w:r>
              <w:rPr>
                <w:sz w:val="22"/>
              </w:rPr>
              <w:t>and</w:t>
            </w:r>
            <w:r>
              <w:rPr>
                <w:spacing w:val="-2"/>
                <w:sz w:val="22"/>
              </w:rPr>
              <w:t> </w:t>
            </w:r>
            <w:r>
              <w:rPr>
                <w:sz w:val="22"/>
              </w:rPr>
              <w:t>shall</w:t>
            </w:r>
            <w:r>
              <w:rPr>
                <w:spacing w:val="-1"/>
                <w:sz w:val="22"/>
              </w:rPr>
              <w:t> </w:t>
            </w:r>
            <w:r>
              <w:rPr>
                <w:sz w:val="22"/>
              </w:rPr>
              <w:t>be</w:t>
            </w:r>
            <w:r>
              <w:rPr>
                <w:spacing w:val="-2"/>
                <w:sz w:val="22"/>
              </w:rPr>
              <w:t> </w:t>
            </w:r>
            <w:r>
              <w:rPr>
                <w:sz w:val="22"/>
              </w:rPr>
              <w:t>deemed</w:t>
            </w:r>
            <w:r>
              <w:rPr>
                <w:spacing w:val="-2"/>
                <w:sz w:val="22"/>
              </w:rPr>
              <w:t> </w:t>
            </w:r>
            <w:r>
              <w:rPr>
                <w:sz w:val="22"/>
              </w:rPr>
              <w:t>covered</w:t>
            </w:r>
            <w:r>
              <w:rPr>
                <w:spacing w:val="-4"/>
                <w:sz w:val="22"/>
              </w:rPr>
              <w:t> </w:t>
            </w:r>
            <w:r>
              <w:rPr>
                <w:sz w:val="22"/>
              </w:rPr>
              <w:t>by</w:t>
            </w:r>
            <w:r>
              <w:rPr>
                <w:spacing w:val="-4"/>
                <w:sz w:val="22"/>
              </w:rPr>
              <w:t> </w:t>
            </w:r>
            <w:r>
              <w:rPr>
                <w:sz w:val="22"/>
              </w:rPr>
              <w:t>the</w:t>
            </w:r>
            <w:r>
              <w:rPr>
                <w:spacing w:val="-2"/>
                <w:sz w:val="22"/>
              </w:rPr>
              <w:t> </w:t>
            </w:r>
            <w:r>
              <w:rPr>
                <w:sz w:val="22"/>
              </w:rPr>
              <w:t>rates</w:t>
            </w:r>
            <w:r>
              <w:rPr>
                <w:spacing w:val="-1"/>
                <w:sz w:val="22"/>
              </w:rPr>
              <w:t> </w:t>
            </w:r>
            <w:r>
              <w:rPr>
                <w:sz w:val="22"/>
              </w:rPr>
              <w:t>for</w:t>
            </w:r>
            <w:r>
              <w:rPr>
                <w:spacing w:val="-1"/>
                <w:sz w:val="22"/>
              </w:rPr>
              <w:t> </w:t>
            </w:r>
            <w:r>
              <w:rPr>
                <w:spacing w:val="-2"/>
                <w:sz w:val="22"/>
              </w:rPr>
              <w:t>other</w:t>
            </w:r>
          </w:p>
          <w:p>
            <w:pPr>
              <w:pStyle w:val="TableParagraph"/>
              <w:ind w:left="466"/>
              <w:jc w:val="both"/>
              <w:rPr>
                <w:sz w:val="22"/>
              </w:rPr>
            </w:pPr>
            <w:r>
              <w:rPr>
                <w:spacing w:val="-6"/>
                <w:sz w:val="22"/>
              </w:rPr>
              <w:t>items and</w:t>
            </w:r>
            <w:r>
              <w:rPr>
                <w:spacing w:val="-5"/>
                <w:sz w:val="22"/>
              </w:rPr>
              <w:t> </w:t>
            </w:r>
            <w:r>
              <w:rPr>
                <w:spacing w:val="-6"/>
                <w:sz w:val="22"/>
              </w:rPr>
              <w:t>prices</w:t>
            </w:r>
            <w:r>
              <w:rPr>
                <w:spacing w:val="-3"/>
                <w:sz w:val="22"/>
              </w:rPr>
              <w:t> </w:t>
            </w:r>
            <w:r>
              <w:rPr>
                <w:spacing w:val="-6"/>
                <w:sz w:val="22"/>
              </w:rPr>
              <w:t>in</w:t>
            </w:r>
            <w:r>
              <w:rPr>
                <w:spacing w:val="-5"/>
                <w:sz w:val="22"/>
              </w:rPr>
              <w:t> </w:t>
            </w:r>
            <w:r>
              <w:rPr>
                <w:spacing w:val="-6"/>
                <w:sz w:val="22"/>
              </w:rPr>
              <w:t>the</w:t>
            </w:r>
            <w:r>
              <w:rPr>
                <w:spacing w:val="-4"/>
                <w:sz w:val="22"/>
              </w:rPr>
              <w:t> </w:t>
            </w:r>
            <w:r>
              <w:rPr>
                <w:spacing w:val="-6"/>
                <w:sz w:val="22"/>
              </w:rPr>
              <w:t>Bill</w:t>
            </w:r>
            <w:r>
              <w:rPr>
                <w:spacing w:val="-4"/>
                <w:sz w:val="22"/>
              </w:rPr>
              <w:t> </w:t>
            </w:r>
            <w:r>
              <w:rPr>
                <w:spacing w:val="-6"/>
                <w:sz w:val="22"/>
              </w:rPr>
              <w:t>of Quantities.</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7" w:hanging="361"/>
              <w:jc w:val="both"/>
              <w:rPr>
                <w:sz w:val="22"/>
              </w:rPr>
            </w:pPr>
            <w:r>
              <w:rPr>
                <w:sz w:val="22"/>
              </w:rPr>
              <w:t>13.3</w:t>
            </w:r>
            <w:r>
              <w:rPr>
                <w:spacing w:val="-8"/>
                <w:sz w:val="22"/>
              </w:rPr>
              <w:t> </w:t>
            </w:r>
            <w:r>
              <w:rPr>
                <w:sz w:val="22"/>
              </w:rPr>
              <w:t>The</w:t>
            </w:r>
            <w:r>
              <w:rPr>
                <w:spacing w:val="-6"/>
                <w:sz w:val="22"/>
              </w:rPr>
              <w:t> </w:t>
            </w:r>
            <w:r>
              <w:rPr>
                <w:sz w:val="22"/>
              </w:rPr>
              <w:t>price</w:t>
            </w:r>
            <w:r>
              <w:rPr>
                <w:spacing w:val="-8"/>
                <w:sz w:val="22"/>
              </w:rPr>
              <w:t> </w:t>
            </w:r>
            <w:r>
              <w:rPr>
                <w:sz w:val="22"/>
              </w:rPr>
              <w:t>to</w:t>
            </w:r>
            <w:r>
              <w:rPr>
                <w:spacing w:val="-6"/>
                <w:sz w:val="22"/>
              </w:rPr>
              <w:t> </w:t>
            </w:r>
            <w:r>
              <w:rPr>
                <w:sz w:val="22"/>
              </w:rPr>
              <w:t>be</w:t>
            </w:r>
            <w:r>
              <w:rPr>
                <w:spacing w:val="-8"/>
                <w:sz w:val="22"/>
              </w:rPr>
              <w:t> </w:t>
            </w:r>
            <w:r>
              <w:rPr>
                <w:sz w:val="22"/>
              </w:rPr>
              <w:t>quoted</w:t>
            </w:r>
            <w:r>
              <w:rPr>
                <w:spacing w:val="-8"/>
                <w:sz w:val="22"/>
              </w:rPr>
              <w:t> </w:t>
            </w:r>
            <w:r>
              <w:rPr>
                <w:sz w:val="22"/>
              </w:rPr>
              <w:t>in</w:t>
            </w:r>
            <w:r>
              <w:rPr>
                <w:spacing w:val="-8"/>
                <w:sz w:val="22"/>
              </w:rPr>
              <w:t> </w:t>
            </w:r>
            <w:r>
              <w:rPr>
                <w:sz w:val="22"/>
              </w:rPr>
              <w:t>the</w:t>
            </w:r>
            <w:r>
              <w:rPr>
                <w:spacing w:val="-6"/>
                <w:sz w:val="22"/>
              </w:rPr>
              <w:t> </w:t>
            </w:r>
            <w:r>
              <w:rPr>
                <w:sz w:val="22"/>
              </w:rPr>
              <w:t>Letter</w:t>
            </w:r>
            <w:r>
              <w:rPr>
                <w:spacing w:val="-5"/>
                <w:sz w:val="22"/>
              </w:rPr>
              <w:t> </w:t>
            </w:r>
            <w:r>
              <w:rPr>
                <w:sz w:val="22"/>
              </w:rPr>
              <w:t>of</w:t>
            </w:r>
            <w:r>
              <w:rPr>
                <w:spacing w:val="-5"/>
                <w:sz w:val="22"/>
              </w:rPr>
              <w:t> </w:t>
            </w:r>
            <w:r>
              <w:rPr>
                <w:sz w:val="22"/>
              </w:rPr>
              <w:t>Bid</w:t>
            </w:r>
            <w:r>
              <w:rPr>
                <w:spacing w:val="-6"/>
                <w:sz w:val="22"/>
              </w:rPr>
              <w:t> </w:t>
            </w:r>
            <w:r>
              <w:rPr>
                <w:sz w:val="22"/>
              </w:rPr>
              <w:t>shall</w:t>
            </w:r>
            <w:r>
              <w:rPr>
                <w:spacing w:val="-5"/>
                <w:sz w:val="22"/>
              </w:rPr>
              <w:t> </w:t>
            </w:r>
            <w:r>
              <w:rPr>
                <w:sz w:val="22"/>
              </w:rPr>
              <w:t>be</w:t>
            </w:r>
            <w:r>
              <w:rPr>
                <w:spacing w:val="-8"/>
                <w:sz w:val="22"/>
              </w:rPr>
              <w:t> </w:t>
            </w:r>
            <w:r>
              <w:rPr>
                <w:sz w:val="22"/>
              </w:rPr>
              <w:t>the</w:t>
            </w:r>
            <w:r>
              <w:rPr>
                <w:spacing w:val="-8"/>
                <w:sz w:val="22"/>
              </w:rPr>
              <w:t> </w:t>
            </w:r>
            <w:r>
              <w:rPr>
                <w:sz w:val="22"/>
              </w:rPr>
              <w:t>total</w:t>
            </w:r>
            <w:r>
              <w:rPr>
                <w:spacing w:val="-5"/>
                <w:sz w:val="22"/>
              </w:rPr>
              <w:t> </w:t>
            </w:r>
            <w:r>
              <w:rPr>
                <w:sz w:val="22"/>
              </w:rPr>
              <w:t>price</w:t>
            </w:r>
            <w:r>
              <w:rPr>
                <w:spacing w:val="-6"/>
                <w:sz w:val="22"/>
              </w:rPr>
              <w:t> </w:t>
            </w:r>
            <w:r>
              <w:rPr>
                <w:sz w:val="22"/>
              </w:rPr>
              <w:t>of</w:t>
            </w:r>
            <w:r>
              <w:rPr>
                <w:spacing w:val="-8"/>
                <w:sz w:val="22"/>
              </w:rPr>
              <w:t> </w:t>
            </w:r>
            <w:r>
              <w:rPr>
                <w:sz w:val="22"/>
              </w:rPr>
              <w:t>the</w:t>
            </w:r>
            <w:r>
              <w:rPr>
                <w:spacing w:val="-6"/>
                <w:sz w:val="22"/>
              </w:rPr>
              <w:t> </w:t>
            </w:r>
            <w:r>
              <w:rPr>
                <w:sz w:val="22"/>
              </w:rPr>
              <w:t>Bid, </w:t>
            </w:r>
            <w:r>
              <w:rPr>
                <w:spacing w:val="-2"/>
                <w:sz w:val="22"/>
              </w:rPr>
              <w:t>excluding</w:t>
            </w:r>
            <w:r>
              <w:rPr>
                <w:spacing w:val="-10"/>
                <w:sz w:val="22"/>
              </w:rPr>
              <w:t> </w:t>
            </w:r>
            <w:r>
              <w:rPr>
                <w:spacing w:val="-2"/>
                <w:sz w:val="22"/>
              </w:rPr>
              <w:t>any</w:t>
            </w:r>
            <w:r>
              <w:rPr>
                <w:spacing w:val="-10"/>
                <w:sz w:val="22"/>
              </w:rPr>
              <w:t> </w:t>
            </w:r>
            <w:r>
              <w:rPr>
                <w:spacing w:val="-2"/>
                <w:sz w:val="22"/>
              </w:rPr>
              <w:t>discounts</w:t>
            </w:r>
            <w:r>
              <w:rPr>
                <w:spacing w:val="-8"/>
                <w:sz w:val="22"/>
              </w:rPr>
              <w:t> </w:t>
            </w:r>
            <w:r>
              <w:rPr>
                <w:spacing w:val="-2"/>
                <w:sz w:val="22"/>
              </w:rPr>
              <w:t>offered.</w:t>
            </w:r>
            <w:r>
              <w:rPr>
                <w:spacing w:val="-10"/>
                <w:sz w:val="22"/>
              </w:rPr>
              <w:t> </w:t>
            </w:r>
            <w:r>
              <w:rPr>
                <w:spacing w:val="-2"/>
                <w:sz w:val="22"/>
              </w:rPr>
              <w:t>Absence</w:t>
            </w:r>
            <w:r>
              <w:rPr>
                <w:spacing w:val="-8"/>
                <w:sz w:val="22"/>
              </w:rPr>
              <w:t> </w:t>
            </w:r>
            <w:r>
              <w:rPr>
                <w:spacing w:val="-2"/>
                <w:sz w:val="22"/>
              </w:rPr>
              <w:t>of</w:t>
            </w:r>
            <w:r>
              <w:rPr>
                <w:spacing w:val="-8"/>
                <w:sz w:val="22"/>
              </w:rPr>
              <w:t> </w:t>
            </w:r>
            <w:r>
              <w:rPr>
                <w:spacing w:val="-2"/>
                <w:sz w:val="22"/>
              </w:rPr>
              <w:t>the</w:t>
            </w:r>
            <w:r>
              <w:rPr>
                <w:spacing w:val="-10"/>
                <w:sz w:val="22"/>
              </w:rPr>
              <w:t> </w:t>
            </w:r>
            <w:r>
              <w:rPr>
                <w:spacing w:val="-2"/>
                <w:sz w:val="22"/>
              </w:rPr>
              <w:t>total</w:t>
            </w:r>
            <w:r>
              <w:rPr>
                <w:spacing w:val="-8"/>
                <w:sz w:val="22"/>
              </w:rPr>
              <w:t> </w:t>
            </w:r>
            <w:r>
              <w:rPr>
                <w:spacing w:val="-2"/>
                <w:sz w:val="22"/>
              </w:rPr>
              <w:t>price</w:t>
            </w:r>
            <w:r>
              <w:rPr>
                <w:spacing w:val="-10"/>
                <w:sz w:val="22"/>
              </w:rPr>
              <w:t> </w:t>
            </w:r>
            <w:r>
              <w:rPr>
                <w:spacing w:val="-2"/>
                <w:sz w:val="22"/>
              </w:rPr>
              <w:t>in</w:t>
            </w:r>
            <w:r>
              <w:rPr>
                <w:spacing w:val="-10"/>
                <w:sz w:val="22"/>
              </w:rPr>
              <w:t> </w:t>
            </w:r>
            <w:r>
              <w:rPr>
                <w:spacing w:val="-2"/>
                <w:sz w:val="22"/>
              </w:rPr>
              <w:t>the</w:t>
            </w:r>
            <w:r>
              <w:rPr>
                <w:spacing w:val="-10"/>
                <w:sz w:val="22"/>
              </w:rPr>
              <w:t> </w:t>
            </w:r>
            <w:r>
              <w:rPr>
                <w:spacing w:val="-2"/>
                <w:sz w:val="22"/>
              </w:rPr>
              <w:t>Letter</w:t>
            </w:r>
            <w:r>
              <w:rPr>
                <w:spacing w:val="-10"/>
                <w:sz w:val="22"/>
              </w:rPr>
              <w:t> </w:t>
            </w:r>
            <w:r>
              <w:rPr>
                <w:spacing w:val="-2"/>
                <w:sz w:val="22"/>
              </w:rPr>
              <w:t>of</w:t>
            </w:r>
            <w:r>
              <w:rPr>
                <w:spacing w:val="-8"/>
                <w:sz w:val="22"/>
              </w:rPr>
              <w:t> </w:t>
            </w:r>
            <w:r>
              <w:rPr>
                <w:spacing w:val="-2"/>
                <w:sz w:val="22"/>
              </w:rPr>
              <w:t>Bid </w:t>
            </w:r>
            <w:r>
              <w:rPr>
                <w:sz w:val="22"/>
              </w:rPr>
              <w:t>may</w:t>
            </w:r>
            <w:r>
              <w:rPr>
                <w:spacing w:val="-5"/>
                <w:sz w:val="22"/>
              </w:rPr>
              <w:t> </w:t>
            </w:r>
            <w:r>
              <w:rPr>
                <w:sz w:val="22"/>
              </w:rPr>
              <w:t>result</w:t>
            </w:r>
            <w:r>
              <w:rPr>
                <w:spacing w:val="-4"/>
                <w:sz w:val="22"/>
              </w:rPr>
              <w:t> </w:t>
            </w:r>
            <w:r>
              <w:rPr>
                <w:sz w:val="22"/>
              </w:rPr>
              <w:t>in</w:t>
            </w:r>
            <w:r>
              <w:rPr>
                <w:spacing w:val="-5"/>
                <w:sz w:val="22"/>
              </w:rPr>
              <w:t> </w:t>
            </w:r>
            <w:r>
              <w:rPr>
                <w:sz w:val="22"/>
              </w:rPr>
              <w:t>rejection</w:t>
            </w:r>
            <w:r>
              <w:rPr>
                <w:spacing w:val="-2"/>
                <w:sz w:val="22"/>
              </w:rPr>
              <w:t> </w:t>
            </w:r>
            <w:r>
              <w:rPr>
                <w:sz w:val="22"/>
              </w:rPr>
              <w:t>of</w:t>
            </w:r>
            <w:r>
              <w:rPr>
                <w:spacing w:val="-1"/>
                <w:sz w:val="22"/>
              </w:rPr>
              <w:t> </w:t>
            </w:r>
            <w:r>
              <w:rPr>
                <w:sz w:val="22"/>
              </w:rPr>
              <w:t>the</w:t>
            </w:r>
            <w:r>
              <w:rPr>
                <w:spacing w:val="-5"/>
                <w:sz w:val="22"/>
              </w:rPr>
              <w:t> </w:t>
            </w:r>
            <w:r>
              <w:rPr>
                <w:sz w:val="22"/>
              </w:rPr>
              <w:t>Bid.</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hanging="361"/>
              <w:rPr>
                <w:sz w:val="22"/>
              </w:rPr>
            </w:pPr>
            <w:r>
              <w:rPr>
                <w:spacing w:val="-4"/>
                <w:sz w:val="22"/>
              </w:rPr>
              <w:t>13.4</w:t>
            </w:r>
            <w:r>
              <w:rPr>
                <w:spacing w:val="-10"/>
                <w:sz w:val="22"/>
              </w:rPr>
              <w:t> </w:t>
            </w:r>
            <w:r>
              <w:rPr>
                <w:spacing w:val="-4"/>
                <w:sz w:val="22"/>
              </w:rPr>
              <w:t>The</w:t>
            </w:r>
            <w:r>
              <w:rPr>
                <w:spacing w:val="-8"/>
                <w:sz w:val="22"/>
              </w:rPr>
              <w:t> </w:t>
            </w:r>
            <w:r>
              <w:rPr>
                <w:spacing w:val="-4"/>
                <w:sz w:val="22"/>
              </w:rPr>
              <w:t>Bidder</w:t>
            </w:r>
            <w:r>
              <w:rPr>
                <w:spacing w:val="-8"/>
                <w:sz w:val="22"/>
              </w:rPr>
              <w:t> </w:t>
            </w:r>
            <w:r>
              <w:rPr>
                <w:spacing w:val="-4"/>
                <w:sz w:val="22"/>
              </w:rPr>
              <w:t>shall</w:t>
            </w:r>
            <w:r>
              <w:rPr>
                <w:spacing w:val="-7"/>
                <w:sz w:val="22"/>
              </w:rPr>
              <w:t> </w:t>
            </w:r>
            <w:r>
              <w:rPr>
                <w:spacing w:val="-4"/>
                <w:sz w:val="22"/>
              </w:rPr>
              <w:t>quote</w:t>
            </w:r>
            <w:r>
              <w:rPr>
                <w:spacing w:val="-10"/>
                <w:sz w:val="22"/>
              </w:rPr>
              <w:t> </w:t>
            </w:r>
            <w:r>
              <w:rPr>
                <w:spacing w:val="-4"/>
                <w:sz w:val="22"/>
              </w:rPr>
              <w:t>any</w:t>
            </w:r>
            <w:r>
              <w:rPr>
                <w:spacing w:val="-10"/>
                <w:sz w:val="22"/>
              </w:rPr>
              <w:t> </w:t>
            </w:r>
            <w:r>
              <w:rPr>
                <w:spacing w:val="-4"/>
                <w:sz w:val="22"/>
              </w:rPr>
              <w:t>discounts</w:t>
            </w:r>
            <w:r>
              <w:rPr>
                <w:spacing w:val="-6"/>
                <w:sz w:val="22"/>
              </w:rPr>
              <w:t> </w:t>
            </w:r>
            <w:r>
              <w:rPr>
                <w:spacing w:val="-4"/>
                <w:sz w:val="22"/>
              </w:rPr>
              <w:t>and</w:t>
            </w:r>
            <w:r>
              <w:rPr>
                <w:spacing w:val="-8"/>
                <w:sz w:val="22"/>
              </w:rPr>
              <w:t> </w:t>
            </w:r>
            <w:r>
              <w:rPr>
                <w:spacing w:val="-4"/>
                <w:sz w:val="22"/>
              </w:rPr>
              <w:t>the</w:t>
            </w:r>
            <w:r>
              <w:rPr>
                <w:spacing w:val="-8"/>
                <w:sz w:val="22"/>
              </w:rPr>
              <w:t> </w:t>
            </w:r>
            <w:r>
              <w:rPr>
                <w:spacing w:val="-4"/>
                <w:sz w:val="22"/>
              </w:rPr>
              <w:t>methodology</w:t>
            </w:r>
            <w:r>
              <w:rPr>
                <w:spacing w:val="-10"/>
                <w:sz w:val="22"/>
              </w:rPr>
              <w:t> </w:t>
            </w:r>
            <w:r>
              <w:rPr>
                <w:spacing w:val="-4"/>
                <w:sz w:val="22"/>
              </w:rPr>
              <w:t>for</w:t>
            </w:r>
            <w:r>
              <w:rPr>
                <w:spacing w:val="-9"/>
                <w:sz w:val="22"/>
              </w:rPr>
              <w:t> </w:t>
            </w:r>
            <w:r>
              <w:rPr>
                <w:spacing w:val="-4"/>
                <w:sz w:val="22"/>
              </w:rPr>
              <w:t>their</w:t>
            </w:r>
            <w:r>
              <w:rPr>
                <w:spacing w:val="-10"/>
                <w:sz w:val="22"/>
              </w:rPr>
              <w:t> </w:t>
            </w:r>
            <w:r>
              <w:rPr>
                <w:spacing w:val="-4"/>
                <w:sz w:val="22"/>
              </w:rPr>
              <w:t>application </w:t>
            </w:r>
            <w:r>
              <w:rPr>
                <w:sz w:val="22"/>
              </w:rPr>
              <w:t>in</w:t>
            </w:r>
            <w:r>
              <w:rPr>
                <w:spacing w:val="-12"/>
                <w:sz w:val="22"/>
              </w:rPr>
              <w:t> </w:t>
            </w:r>
            <w:r>
              <w:rPr>
                <w:sz w:val="22"/>
              </w:rPr>
              <w:t>the</w:t>
            </w:r>
            <w:r>
              <w:rPr>
                <w:spacing w:val="-12"/>
                <w:sz w:val="22"/>
              </w:rPr>
              <w:t> </w:t>
            </w:r>
            <w:r>
              <w:rPr>
                <w:sz w:val="22"/>
              </w:rPr>
              <w:t>Letter</w:t>
            </w:r>
            <w:r>
              <w:rPr>
                <w:spacing w:val="-12"/>
                <w:sz w:val="22"/>
              </w:rPr>
              <w:t> </w:t>
            </w:r>
            <w:r>
              <w:rPr>
                <w:sz w:val="22"/>
              </w:rPr>
              <w:t>of</w:t>
            </w:r>
            <w:r>
              <w:rPr>
                <w:spacing w:val="-9"/>
                <w:sz w:val="22"/>
              </w:rPr>
              <w:t> </w:t>
            </w:r>
            <w:r>
              <w:rPr>
                <w:sz w:val="22"/>
              </w:rPr>
              <w:t>Bid,</w:t>
            </w:r>
            <w:r>
              <w:rPr>
                <w:spacing w:val="-12"/>
                <w:sz w:val="22"/>
              </w:rPr>
              <w:t> </w:t>
            </w:r>
            <w:r>
              <w:rPr>
                <w:sz w:val="22"/>
              </w:rPr>
              <w:t>in</w:t>
            </w:r>
            <w:r>
              <w:rPr>
                <w:spacing w:val="-12"/>
                <w:sz w:val="22"/>
              </w:rPr>
              <w:t> </w:t>
            </w:r>
            <w:r>
              <w:rPr>
                <w:sz w:val="22"/>
              </w:rPr>
              <w:t>accordance</w:t>
            </w:r>
            <w:r>
              <w:rPr>
                <w:spacing w:val="-12"/>
                <w:sz w:val="22"/>
              </w:rPr>
              <w:t> </w:t>
            </w:r>
            <w:r>
              <w:rPr>
                <w:sz w:val="22"/>
              </w:rPr>
              <w:t>with</w:t>
            </w:r>
            <w:r>
              <w:rPr>
                <w:spacing w:val="-10"/>
                <w:sz w:val="22"/>
              </w:rPr>
              <w:t> </w:t>
            </w:r>
            <w:r>
              <w:rPr>
                <w:sz w:val="22"/>
              </w:rPr>
              <w:t>ITB</w:t>
            </w:r>
            <w:r>
              <w:rPr>
                <w:spacing w:val="-11"/>
                <w:sz w:val="22"/>
              </w:rPr>
              <w:t> </w:t>
            </w:r>
            <w:r>
              <w:rPr>
                <w:sz w:val="22"/>
              </w:rPr>
              <w:t>12.1.</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1" w:hanging="361"/>
              <w:jc w:val="both"/>
              <w:rPr>
                <w:sz w:val="22"/>
              </w:rPr>
            </w:pPr>
            <w:r>
              <w:rPr>
                <w:sz w:val="22"/>
              </w:rPr>
              <w:t>13.5 If so indicated in ITB 1.1 and ITB 29.4, bids are invited for individual Contracts</w:t>
            </w:r>
            <w:r>
              <w:rPr>
                <w:spacing w:val="-14"/>
                <w:sz w:val="22"/>
              </w:rPr>
              <w:t> </w:t>
            </w:r>
            <w:r>
              <w:rPr>
                <w:sz w:val="22"/>
              </w:rPr>
              <w:t>or</w:t>
            </w:r>
            <w:r>
              <w:rPr>
                <w:spacing w:val="-14"/>
                <w:sz w:val="22"/>
              </w:rPr>
              <w:t> </w:t>
            </w:r>
            <w:r>
              <w:rPr>
                <w:sz w:val="22"/>
              </w:rPr>
              <w:t>for</w:t>
            </w:r>
            <w:r>
              <w:rPr>
                <w:spacing w:val="-14"/>
                <w:sz w:val="22"/>
              </w:rPr>
              <w:t> </w:t>
            </w:r>
            <w:r>
              <w:rPr>
                <w:sz w:val="22"/>
              </w:rPr>
              <w:t>any</w:t>
            </w:r>
            <w:r>
              <w:rPr>
                <w:spacing w:val="-13"/>
                <w:sz w:val="22"/>
              </w:rPr>
              <w:t> </w:t>
            </w:r>
            <w:r>
              <w:rPr>
                <w:sz w:val="22"/>
              </w:rPr>
              <w:t>combination</w:t>
            </w:r>
            <w:r>
              <w:rPr>
                <w:spacing w:val="-14"/>
                <w:sz w:val="22"/>
              </w:rPr>
              <w:t> </w:t>
            </w:r>
            <w:r>
              <w:rPr>
                <w:sz w:val="22"/>
              </w:rPr>
              <w:t>of</w:t>
            </w:r>
            <w:r>
              <w:rPr>
                <w:spacing w:val="-14"/>
                <w:sz w:val="22"/>
              </w:rPr>
              <w:t> </w:t>
            </w:r>
            <w:r>
              <w:rPr>
                <w:sz w:val="22"/>
              </w:rPr>
              <w:t>Contracts</w:t>
            </w:r>
            <w:r>
              <w:rPr>
                <w:spacing w:val="-14"/>
                <w:sz w:val="22"/>
              </w:rPr>
              <w:t> </w:t>
            </w:r>
            <w:r>
              <w:rPr>
                <w:sz w:val="22"/>
              </w:rPr>
              <w:t>(packages).</w:t>
            </w:r>
            <w:r>
              <w:rPr>
                <w:spacing w:val="-13"/>
                <w:sz w:val="22"/>
              </w:rPr>
              <w:t> </w:t>
            </w:r>
            <w:r>
              <w:rPr>
                <w:sz w:val="22"/>
              </w:rPr>
              <w:t>Bidders</w:t>
            </w:r>
            <w:r>
              <w:rPr>
                <w:spacing w:val="-14"/>
                <w:sz w:val="22"/>
              </w:rPr>
              <w:t> </w:t>
            </w:r>
            <w:r>
              <w:rPr>
                <w:sz w:val="22"/>
              </w:rPr>
              <w:t>wishing</w:t>
            </w:r>
            <w:r>
              <w:rPr>
                <w:spacing w:val="-14"/>
                <w:sz w:val="22"/>
              </w:rPr>
              <w:t> </w:t>
            </w:r>
            <w:r>
              <w:rPr>
                <w:sz w:val="22"/>
              </w:rPr>
              <w:t>to </w:t>
            </w:r>
            <w:r>
              <w:rPr>
                <w:spacing w:val="-2"/>
                <w:sz w:val="22"/>
              </w:rPr>
              <w:t>offer</w:t>
            </w:r>
            <w:r>
              <w:rPr>
                <w:spacing w:val="-10"/>
                <w:sz w:val="22"/>
              </w:rPr>
              <w:t> </w:t>
            </w:r>
            <w:r>
              <w:rPr>
                <w:spacing w:val="-2"/>
                <w:sz w:val="22"/>
              </w:rPr>
              <w:t>any</w:t>
            </w:r>
            <w:r>
              <w:rPr>
                <w:spacing w:val="-11"/>
                <w:sz w:val="22"/>
              </w:rPr>
              <w:t> </w:t>
            </w:r>
            <w:r>
              <w:rPr>
                <w:spacing w:val="-2"/>
                <w:sz w:val="22"/>
              </w:rPr>
              <w:t>price</w:t>
            </w:r>
            <w:r>
              <w:rPr>
                <w:spacing w:val="-11"/>
                <w:sz w:val="22"/>
              </w:rPr>
              <w:t> </w:t>
            </w:r>
            <w:r>
              <w:rPr>
                <w:spacing w:val="-2"/>
                <w:sz w:val="22"/>
              </w:rPr>
              <w:t>reduction</w:t>
            </w:r>
            <w:r>
              <w:rPr>
                <w:spacing w:val="-7"/>
                <w:sz w:val="22"/>
              </w:rPr>
              <w:t> </w:t>
            </w:r>
            <w:r>
              <w:rPr>
                <w:spacing w:val="-2"/>
                <w:sz w:val="22"/>
              </w:rPr>
              <w:t>for</w:t>
            </w:r>
            <w:r>
              <w:rPr>
                <w:spacing w:val="-8"/>
                <w:sz w:val="22"/>
              </w:rPr>
              <w:t> </w:t>
            </w:r>
            <w:r>
              <w:rPr>
                <w:spacing w:val="-2"/>
                <w:sz w:val="22"/>
              </w:rPr>
              <w:t>the</w:t>
            </w:r>
            <w:r>
              <w:rPr>
                <w:spacing w:val="-8"/>
                <w:sz w:val="22"/>
              </w:rPr>
              <w:t> </w:t>
            </w:r>
            <w:r>
              <w:rPr>
                <w:spacing w:val="-2"/>
                <w:sz w:val="22"/>
              </w:rPr>
              <w:t>award</w:t>
            </w:r>
            <w:r>
              <w:rPr>
                <w:spacing w:val="-9"/>
                <w:sz w:val="22"/>
              </w:rPr>
              <w:t> </w:t>
            </w:r>
            <w:r>
              <w:rPr>
                <w:spacing w:val="-2"/>
                <w:sz w:val="22"/>
              </w:rPr>
              <w:t>of</w:t>
            </w:r>
            <w:r>
              <w:rPr>
                <w:spacing w:val="-8"/>
                <w:sz w:val="22"/>
              </w:rPr>
              <w:t> </w:t>
            </w:r>
            <w:r>
              <w:rPr>
                <w:spacing w:val="-2"/>
                <w:sz w:val="22"/>
              </w:rPr>
              <w:t>more</w:t>
            </w:r>
            <w:r>
              <w:rPr>
                <w:spacing w:val="-9"/>
                <w:sz w:val="22"/>
              </w:rPr>
              <w:t> </w:t>
            </w:r>
            <w:r>
              <w:rPr>
                <w:spacing w:val="-2"/>
                <w:sz w:val="22"/>
              </w:rPr>
              <w:t>than</w:t>
            </w:r>
            <w:r>
              <w:rPr>
                <w:spacing w:val="-7"/>
                <w:sz w:val="22"/>
              </w:rPr>
              <w:t> </w:t>
            </w:r>
            <w:r>
              <w:rPr>
                <w:spacing w:val="-2"/>
                <w:sz w:val="22"/>
              </w:rPr>
              <w:t>one</w:t>
            </w:r>
            <w:r>
              <w:rPr>
                <w:spacing w:val="-8"/>
                <w:sz w:val="22"/>
              </w:rPr>
              <w:t> </w:t>
            </w:r>
            <w:r>
              <w:rPr>
                <w:spacing w:val="-2"/>
                <w:sz w:val="22"/>
              </w:rPr>
              <w:t>Contract</w:t>
            </w:r>
            <w:r>
              <w:rPr>
                <w:spacing w:val="-7"/>
                <w:sz w:val="22"/>
              </w:rPr>
              <w:t> </w:t>
            </w:r>
            <w:r>
              <w:rPr>
                <w:spacing w:val="-2"/>
                <w:sz w:val="22"/>
              </w:rPr>
              <w:t>shall</w:t>
            </w:r>
            <w:r>
              <w:rPr>
                <w:spacing w:val="-7"/>
                <w:sz w:val="22"/>
              </w:rPr>
              <w:t> </w:t>
            </w:r>
            <w:r>
              <w:rPr>
                <w:spacing w:val="-2"/>
                <w:sz w:val="22"/>
              </w:rPr>
              <w:t>specify</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163" w:hRule="atLeast"/>
        </w:trPr>
        <w:tc>
          <w:tcPr>
            <w:tcW w:w="2179" w:type="dxa"/>
            <w:vMerge w:val="restart"/>
          </w:tcPr>
          <w:p>
            <w:pPr>
              <w:pStyle w:val="TableParagraph"/>
              <w:rPr>
                <w:sz w:val="22"/>
              </w:rPr>
            </w:pPr>
          </w:p>
        </w:tc>
        <w:tc>
          <w:tcPr>
            <w:tcW w:w="7290" w:type="dxa"/>
          </w:tcPr>
          <w:p>
            <w:pPr>
              <w:pStyle w:val="TableParagraph"/>
              <w:spacing w:line="276" w:lineRule="auto"/>
              <w:ind w:left="466" w:right="91"/>
              <w:jc w:val="both"/>
              <w:rPr>
                <w:sz w:val="22"/>
              </w:rPr>
            </w:pPr>
            <w:r>
              <w:rPr>
                <w:spacing w:val="-2"/>
                <w:sz w:val="22"/>
              </w:rPr>
              <w:t>in</w:t>
            </w:r>
            <w:r>
              <w:rPr>
                <w:spacing w:val="-7"/>
                <w:sz w:val="22"/>
              </w:rPr>
              <w:t> </w:t>
            </w:r>
            <w:r>
              <w:rPr>
                <w:spacing w:val="-2"/>
                <w:sz w:val="22"/>
              </w:rPr>
              <w:t>their</w:t>
            </w:r>
            <w:r>
              <w:rPr>
                <w:spacing w:val="-5"/>
                <w:sz w:val="22"/>
              </w:rPr>
              <w:t> </w:t>
            </w:r>
            <w:r>
              <w:rPr>
                <w:spacing w:val="-2"/>
                <w:sz w:val="22"/>
              </w:rPr>
              <w:t>bid</w:t>
            </w:r>
            <w:r>
              <w:rPr>
                <w:spacing w:val="-7"/>
                <w:sz w:val="22"/>
              </w:rPr>
              <w:t> </w:t>
            </w:r>
            <w:r>
              <w:rPr>
                <w:spacing w:val="-2"/>
                <w:sz w:val="22"/>
              </w:rPr>
              <w:t>the</w:t>
            </w:r>
            <w:r>
              <w:rPr>
                <w:spacing w:val="-7"/>
                <w:sz w:val="22"/>
              </w:rPr>
              <w:t> </w:t>
            </w:r>
            <w:r>
              <w:rPr>
                <w:spacing w:val="-2"/>
                <w:sz w:val="22"/>
              </w:rPr>
              <w:t>price</w:t>
            </w:r>
            <w:r>
              <w:rPr>
                <w:spacing w:val="-7"/>
                <w:sz w:val="22"/>
              </w:rPr>
              <w:t> </w:t>
            </w:r>
            <w:r>
              <w:rPr>
                <w:spacing w:val="-2"/>
                <w:sz w:val="22"/>
              </w:rPr>
              <w:t>reductions</w:t>
            </w:r>
            <w:r>
              <w:rPr>
                <w:spacing w:val="-7"/>
                <w:sz w:val="22"/>
              </w:rPr>
              <w:t> </w:t>
            </w:r>
            <w:r>
              <w:rPr>
                <w:spacing w:val="-2"/>
                <w:sz w:val="22"/>
              </w:rPr>
              <w:t>applicable</w:t>
            </w:r>
            <w:r>
              <w:rPr>
                <w:spacing w:val="-7"/>
                <w:sz w:val="22"/>
              </w:rPr>
              <w:t> </w:t>
            </w:r>
            <w:r>
              <w:rPr>
                <w:spacing w:val="-2"/>
                <w:sz w:val="22"/>
              </w:rPr>
              <w:t>to</w:t>
            </w:r>
            <w:r>
              <w:rPr>
                <w:spacing w:val="-7"/>
                <w:sz w:val="22"/>
              </w:rPr>
              <w:t> </w:t>
            </w:r>
            <w:r>
              <w:rPr>
                <w:spacing w:val="-2"/>
                <w:sz w:val="22"/>
              </w:rPr>
              <w:t>each</w:t>
            </w:r>
            <w:r>
              <w:rPr>
                <w:spacing w:val="-7"/>
                <w:sz w:val="22"/>
              </w:rPr>
              <w:t> </w:t>
            </w:r>
            <w:r>
              <w:rPr>
                <w:spacing w:val="-2"/>
                <w:sz w:val="22"/>
              </w:rPr>
              <w:t>package,</w:t>
            </w:r>
            <w:r>
              <w:rPr>
                <w:spacing w:val="-6"/>
                <w:sz w:val="22"/>
              </w:rPr>
              <w:t> </w:t>
            </w:r>
            <w:r>
              <w:rPr>
                <w:spacing w:val="-2"/>
                <w:sz w:val="22"/>
              </w:rPr>
              <w:t>or</w:t>
            </w:r>
            <w:r>
              <w:rPr>
                <w:spacing w:val="-7"/>
                <w:sz w:val="22"/>
              </w:rPr>
              <w:t> </w:t>
            </w:r>
            <w:r>
              <w:rPr>
                <w:spacing w:val="-2"/>
                <w:sz w:val="22"/>
              </w:rPr>
              <w:t>alternatively,</w:t>
            </w:r>
            <w:r>
              <w:rPr>
                <w:spacing w:val="-7"/>
                <w:sz w:val="22"/>
              </w:rPr>
              <w:t> </w:t>
            </w:r>
            <w:r>
              <w:rPr>
                <w:spacing w:val="-2"/>
                <w:sz w:val="22"/>
              </w:rPr>
              <w:t>to individual</w:t>
            </w:r>
            <w:r>
              <w:rPr>
                <w:spacing w:val="-7"/>
                <w:sz w:val="22"/>
              </w:rPr>
              <w:t> </w:t>
            </w:r>
            <w:r>
              <w:rPr>
                <w:spacing w:val="-2"/>
                <w:sz w:val="22"/>
              </w:rPr>
              <w:t>Contracts</w:t>
            </w:r>
            <w:r>
              <w:rPr>
                <w:spacing w:val="-7"/>
                <w:sz w:val="22"/>
              </w:rPr>
              <w:t> </w:t>
            </w:r>
            <w:r>
              <w:rPr>
                <w:spacing w:val="-2"/>
                <w:sz w:val="22"/>
              </w:rPr>
              <w:t>within</w:t>
            </w:r>
            <w:r>
              <w:rPr>
                <w:spacing w:val="-10"/>
                <w:sz w:val="22"/>
              </w:rPr>
              <w:t> </w:t>
            </w:r>
            <w:r>
              <w:rPr>
                <w:spacing w:val="-2"/>
                <w:sz w:val="22"/>
              </w:rPr>
              <w:t>the</w:t>
            </w:r>
            <w:r>
              <w:rPr>
                <w:spacing w:val="-7"/>
                <w:sz w:val="22"/>
              </w:rPr>
              <w:t> </w:t>
            </w:r>
            <w:r>
              <w:rPr>
                <w:spacing w:val="-2"/>
                <w:sz w:val="22"/>
              </w:rPr>
              <w:t>package.</w:t>
            </w:r>
            <w:r>
              <w:rPr>
                <w:spacing w:val="-8"/>
                <w:sz w:val="22"/>
              </w:rPr>
              <w:t> </w:t>
            </w:r>
            <w:r>
              <w:rPr>
                <w:spacing w:val="-2"/>
                <w:sz w:val="22"/>
              </w:rPr>
              <w:t>Price</w:t>
            </w:r>
            <w:r>
              <w:rPr>
                <w:spacing w:val="-10"/>
                <w:sz w:val="22"/>
              </w:rPr>
              <w:t> </w:t>
            </w:r>
            <w:r>
              <w:rPr>
                <w:spacing w:val="-2"/>
                <w:sz w:val="22"/>
              </w:rPr>
              <w:t>reductions</w:t>
            </w:r>
            <w:r>
              <w:rPr>
                <w:spacing w:val="-9"/>
                <w:sz w:val="22"/>
              </w:rPr>
              <w:t> </w:t>
            </w:r>
            <w:r>
              <w:rPr>
                <w:spacing w:val="-2"/>
                <w:sz w:val="22"/>
              </w:rPr>
              <w:t>or</w:t>
            </w:r>
            <w:r>
              <w:rPr>
                <w:spacing w:val="-9"/>
                <w:sz w:val="22"/>
              </w:rPr>
              <w:t> </w:t>
            </w:r>
            <w:r>
              <w:rPr>
                <w:spacing w:val="-2"/>
                <w:sz w:val="22"/>
              </w:rPr>
              <w:t>discounts</w:t>
            </w:r>
            <w:r>
              <w:rPr>
                <w:spacing w:val="-9"/>
                <w:sz w:val="22"/>
              </w:rPr>
              <w:t> </w:t>
            </w:r>
            <w:r>
              <w:rPr>
                <w:spacing w:val="-2"/>
                <w:sz w:val="22"/>
              </w:rPr>
              <w:t>shall</w:t>
            </w:r>
            <w:r>
              <w:rPr>
                <w:spacing w:val="-7"/>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6"/>
                <w:sz w:val="22"/>
              </w:rPr>
              <w:t> </w:t>
            </w:r>
            <w:r>
              <w:rPr>
                <w:spacing w:val="-2"/>
                <w:sz w:val="22"/>
              </w:rPr>
              <w:t>with</w:t>
            </w:r>
            <w:r>
              <w:rPr>
                <w:spacing w:val="-5"/>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7"/>
                <w:sz w:val="22"/>
              </w:rPr>
              <w:t> </w:t>
            </w:r>
            <w:r>
              <w:rPr>
                <w:spacing w:val="-2"/>
                <w:sz w:val="22"/>
              </w:rPr>
              <w:t>the</w:t>
            </w:r>
            <w:r>
              <w:rPr>
                <w:spacing w:val="-7"/>
                <w:sz w:val="22"/>
              </w:rPr>
              <w:t> </w:t>
            </w:r>
            <w:r>
              <w:rPr>
                <w:spacing w:val="-2"/>
                <w:sz w:val="22"/>
              </w:rPr>
              <w:t>bids</w:t>
            </w:r>
            <w:r>
              <w:rPr>
                <w:spacing w:val="-6"/>
                <w:sz w:val="22"/>
              </w:rPr>
              <w:t> </w:t>
            </w:r>
            <w:r>
              <w:rPr>
                <w:spacing w:val="-2"/>
                <w:sz w:val="22"/>
              </w:rPr>
              <w:t>for</w:t>
            </w:r>
            <w:r>
              <w:rPr>
                <w:spacing w:val="-7"/>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66"/>
              <w:jc w:val="both"/>
              <w:rPr>
                <w:sz w:val="22"/>
              </w:rPr>
            </w:pPr>
            <w:r>
              <w:rPr>
                <w:spacing w:val="-6"/>
                <w:sz w:val="22"/>
              </w:rPr>
              <w:t>submitted</w:t>
            </w:r>
            <w:r>
              <w:rPr>
                <w:spacing w:val="-7"/>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4"/>
                <w:sz w:val="22"/>
              </w:rPr>
              <w:t> </w:t>
            </w:r>
            <w:r>
              <w:rPr>
                <w:spacing w:val="-6"/>
                <w:sz w:val="22"/>
              </w:rPr>
              <w:t>the</w:t>
            </w:r>
            <w:r>
              <w:rPr>
                <w:spacing w:val="-4"/>
                <w:sz w:val="22"/>
              </w:rPr>
              <w:t> </w:t>
            </w:r>
            <w:r>
              <w:rPr>
                <w:spacing w:val="-6"/>
                <w:sz w:val="22"/>
              </w:rPr>
              <w:t>same</w:t>
            </w:r>
            <w:r>
              <w:rPr>
                <w:spacing w:val="-2"/>
                <w:sz w:val="22"/>
              </w:rPr>
              <w:t> </w:t>
            </w:r>
            <w:r>
              <w:rPr>
                <w:spacing w:val="-6"/>
                <w:sz w:val="22"/>
              </w:rPr>
              <w:t>time.</w:t>
            </w:r>
          </w:p>
        </w:tc>
      </w:tr>
      <w:tr>
        <w:trPr>
          <w:trHeight w:val="207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0" w:hanging="361"/>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7"/>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7"/>
                <w:sz w:val="22"/>
              </w:rPr>
              <w:t> </w:t>
            </w:r>
            <w:r>
              <w:rPr>
                <w:spacing w:val="-4"/>
                <w:sz w:val="22"/>
              </w:rPr>
              <w:t>Bidder</w:t>
            </w:r>
            <w:r>
              <w:rPr>
                <w:spacing w:val="-9"/>
                <w:sz w:val="22"/>
              </w:rPr>
              <w:t> </w:t>
            </w:r>
            <w:r>
              <w:rPr>
                <w:spacing w:val="-4"/>
                <w:sz w:val="22"/>
              </w:rPr>
              <w:t>shall</w:t>
            </w:r>
            <w:r>
              <w:rPr>
                <w:spacing w:val="-8"/>
                <w:sz w:val="22"/>
              </w:rPr>
              <w:t> </w:t>
            </w:r>
            <w:r>
              <w:rPr>
                <w:spacing w:val="-4"/>
                <w:sz w:val="22"/>
              </w:rPr>
              <w:t>be</w:t>
            </w:r>
            <w:r>
              <w:rPr>
                <w:spacing w:val="-9"/>
                <w:sz w:val="22"/>
              </w:rPr>
              <w:t> </w:t>
            </w:r>
            <w:r>
              <w:rPr>
                <w:spacing w:val="-4"/>
                <w:sz w:val="22"/>
              </w:rPr>
              <w:t>fixed.</w:t>
            </w:r>
            <w:r>
              <w:rPr>
                <w:spacing w:val="-7"/>
                <w:sz w:val="22"/>
              </w:rPr>
              <w:t> </w:t>
            </w:r>
            <w:r>
              <w:rPr>
                <w:spacing w:val="-4"/>
                <w:sz w:val="22"/>
              </w:rPr>
              <w:t>If</w:t>
            </w:r>
            <w:r>
              <w:rPr>
                <w:spacing w:val="-6"/>
                <w:sz w:val="22"/>
              </w:rPr>
              <w:t> </w:t>
            </w:r>
            <w:r>
              <w:rPr>
                <w:spacing w:val="-4"/>
                <w:sz w:val="22"/>
              </w:rPr>
              <w:t>the</w:t>
            </w:r>
            <w:r>
              <w:rPr>
                <w:spacing w:val="-7"/>
                <w:sz w:val="22"/>
              </w:rPr>
              <w:t> </w:t>
            </w:r>
            <w:r>
              <w:rPr>
                <w:spacing w:val="-4"/>
                <w:sz w:val="22"/>
              </w:rPr>
              <w:t>prices</w:t>
            </w:r>
            <w:r>
              <w:rPr>
                <w:spacing w:val="-9"/>
                <w:sz w:val="22"/>
              </w:rPr>
              <w:t> </w:t>
            </w:r>
            <w:r>
              <w:rPr>
                <w:spacing w:val="-4"/>
                <w:sz w:val="22"/>
              </w:rPr>
              <w:t>quoted</w:t>
            </w:r>
            <w:r>
              <w:rPr>
                <w:spacing w:val="-7"/>
                <w:sz w:val="22"/>
              </w:rPr>
              <w:t> </w:t>
            </w:r>
            <w:r>
              <w:rPr>
                <w:spacing w:val="-4"/>
                <w:sz w:val="22"/>
              </w:rPr>
              <w:t>by</w:t>
            </w:r>
            <w:r>
              <w:rPr>
                <w:spacing w:val="-10"/>
                <w:sz w:val="22"/>
              </w:rPr>
              <w:t> </w:t>
            </w:r>
            <w:r>
              <w:rPr>
                <w:spacing w:val="-4"/>
                <w:sz w:val="22"/>
              </w:rPr>
              <w:t>the</w:t>
            </w:r>
            <w:r>
              <w:rPr>
                <w:spacing w:val="-8"/>
                <w:sz w:val="22"/>
              </w:rPr>
              <w:t> </w:t>
            </w:r>
            <w:r>
              <w:rPr>
                <w:spacing w:val="-4"/>
                <w:sz w:val="22"/>
              </w:rPr>
              <w:t>Bidder</w:t>
            </w:r>
            <w:r>
              <w:rPr>
                <w:spacing w:val="-6"/>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9"/>
                <w:sz w:val="22"/>
              </w:rPr>
              <w:t> </w:t>
            </w:r>
            <w:r>
              <w:rPr>
                <w:spacing w:val="-4"/>
                <w:sz w:val="22"/>
              </w:rPr>
              <w:t>provisions</w:t>
            </w:r>
            <w:r>
              <w:rPr>
                <w:spacing w:val="-8"/>
                <w:sz w:val="22"/>
              </w:rPr>
              <w:t> </w:t>
            </w:r>
            <w:r>
              <w:rPr>
                <w:spacing w:val="-4"/>
                <w:sz w:val="22"/>
              </w:rPr>
              <w:t>of</w:t>
            </w:r>
            <w:r>
              <w:rPr>
                <w:spacing w:val="-8"/>
                <w:sz w:val="22"/>
              </w:rPr>
              <w:t> </w:t>
            </w:r>
            <w:r>
              <w:rPr>
                <w:spacing w:val="-4"/>
                <w:sz w:val="22"/>
              </w:rPr>
              <w:t>the</w:t>
            </w:r>
            <w:r>
              <w:rPr>
                <w:spacing w:val="-9"/>
                <w:sz w:val="22"/>
              </w:rPr>
              <w:t> </w:t>
            </w:r>
            <w:r>
              <w:rPr>
                <w:spacing w:val="-4"/>
                <w:sz w:val="22"/>
              </w:rPr>
              <w:t>Conditions</w:t>
            </w:r>
            <w:r>
              <w:rPr>
                <w:spacing w:val="-8"/>
                <w:sz w:val="22"/>
              </w:rPr>
              <w:t> </w:t>
            </w:r>
            <w:r>
              <w:rPr>
                <w:spacing w:val="-4"/>
                <w:sz w:val="22"/>
              </w:rPr>
              <w:t>of</w:t>
            </w:r>
            <w:r>
              <w:rPr>
                <w:spacing w:val="-8"/>
                <w:sz w:val="22"/>
              </w:rPr>
              <w:t> </w:t>
            </w:r>
            <w:r>
              <w:rPr>
                <w:spacing w:val="-4"/>
                <w:sz w:val="22"/>
              </w:rPr>
              <w:t>Contract,</w:t>
            </w:r>
            <w:r>
              <w:rPr>
                <w:spacing w:val="-9"/>
                <w:sz w:val="22"/>
              </w:rPr>
              <w:t> </w:t>
            </w:r>
            <w:r>
              <w:rPr>
                <w:spacing w:val="-4"/>
                <w:sz w:val="22"/>
              </w:rPr>
              <w:t>the</w:t>
            </w:r>
            <w:r>
              <w:rPr>
                <w:spacing w:val="-9"/>
                <w:sz w:val="22"/>
              </w:rPr>
              <w:t> </w:t>
            </w:r>
            <w:r>
              <w:rPr>
                <w:spacing w:val="-4"/>
                <w:sz w:val="22"/>
              </w:rPr>
              <w:t>Bidder</w:t>
            </w:r>
            <w:r>
              <w:rPr>
                <w:spacing w:val="-8"/>
                <w:sz w:val="22"/>
              </w:rPr>
              <w:t> </w:t>
            </w:r>
            <w:r>
              <w:rPr>
                <w:spacing w:val="-4"/>
                <w:sz w:val="22"/>
              </w:rPr>
              <w:t>shall</w:t>
            </w:r>
            <w:r>
              <w:rPr>
                <w:spacing w:val="-8"/>
                <w:sz w:val="22"/>
              </w:rPr>
              <w:t> </w:t>
            </w:r>
            <w:r>
              <w:rPr>
                <w:spacing w:val="-4"/>
                <w:sz w:val="22"/>
              </w:rPr>
              <w:t>furnish</w:t>
            </w:r>
            <w:r>
              <w:rPr>
                <w:spacing w:val="-9"/>
                <w:sz w:val="22"/>
              </w:rPr>
              <w:t> </w:t>
            </w:r>
            <w:r>
              <w:rPr>
                <w:spacing w:val="-4"/>
                <w:sz w:val="22"/>
              </w:rPr>
              <w:t>the</w:t>
            </w:r>
            <w:r>
              <w:rPr>
                <w:spacing w:val="-9"/>
                <w:sz w:val="22"/>
              </w:rPr>
              <w:t> </w:t>
            </w:r>
            <w:r>
              <w:rPr>
                <w:spacing w:val="-4"/>
                <w:sz w:val="22"/>
              </w:rPr>
              <w:t>indices </w:t>
            </w:r>
            <w:r>
              <w:rPr>
                <w:sz w:val="22"/>
              </w:rPr>
              <w:t>and</w:t>
            </w:r>
            <w:r>
              <w:rPr>
                <w:spacing w:val="-7"/>
                <w:sz w:val="22"/>
              </w:rPr>
              <w:t> </w:t>
            </w:r>
            <w:r>
              <w:rPr>
                <w:sz w:val="22"/>
              </w:rPr>
              <w:t>weightings</w:t>
            </w:r>
            <w:r>
              <w:rPr>
                <w:spacing w:val="-7"/>
                <w:sz w:val="22"/>
              </w:rPr>
              <w:t> </w:t>
            </w:r>
            <w:r>
              <w:rPr>
                <w:sz w:val="22"/>
              </w:rPr>
              <w:t>for</w:t>
            </w:r>
            <w:r>
              <w:rPr>
                <w:spacing w:val="-9"/>
                <w:sz w:val="22"/>
              </w:rPr>
              <w:t> </w:t>
            </w:r>
            <w:r>
              <w:rPr>
                <w:sz w:val="22"/>
              </w:rPr>
              <w:t>the</w:t>
            </w:r>
            <w:r>
              <w:rPr>
                <w:spacing w:val="-9"/>
                <w:sz w:val="22"/>
              </w:rPr>
              <w:t> </w:t>
            </w:r>
            <w:r>
              <w:rPr>
                <w:sz w:val="22"/>
              </w:rPr>
              <w:t>price</w:t>
            </w:r>
            <w:r>
              <w:rPr>
                <w:spacing w:val="-9"/>
                <w:sz w:val="22"/>
              </w:rPr>
              <w:t> </w:t>
            </w:r>
            <w:r>
              <w:rPr>
                <w:sz w:val="22"/>
              </w:rPr>
              <w:t>adjustment</w:t>
            </w:r>
            <w:r>
              <w:rPr>
                <w:spacing w:val="-9"/>
                <w:sz w:val="22"/>
              </w:rPr>
              <w:t> </w:t>
            </w:r>
            <w:r>
              <w:rPr>
                <w:sz w:val="22"/>
              </w:rPr>
              <w:t>formulae</w:t>
            </w:r>
            <w:r>
              <w:rPr>
                <w:spacing w:val="-7"/>
                <w:sz w:val="22"/>
              </w:rPr>
              <w:t> </w:t>
            </w:r>
            <w:r>
              <w:rPr>
                <w:sz w:val="22"/>
              </w:rPr>
              <w:t>in</w:t>
            </w:r>
            <w:r>
              <w:rPr>
                <w:spacing w:val="-7"/>
                <w:sz w:val="22"/>
              </w:rPr>
              <w:t> </w:t>
            </w:r>
            <w:r>
              <w:rPr>
                <w:sz w:val="22"/>
              </w:rPr>
              <w:t>the</w:t>
            </w:r>
            <w:r>
              <w:rPr>
                <w:spacing w:val="-9"/>
                <w:sz w:val="22"/>
              </w:rPr>
              <w:t> </w:t>
            </w:r>
            <w:r>
              <w:rPr>
                <w:sz w:val="22"/>
              </w:rPr>
              <w:t>Table</w:t>
            </w:r>
            <w:r>
              <w:rPr>
                <w:spacing w:val="-5"/>
                <w:sz w:val="22"/>
              </w:rPr>
              <w:t> </w:t>
            </w:r>
            <w:r>
              <w:rPr>
                <w:sz w:val="22"/>
              </w:rPr>
              <w:t>of</w:t>
            </w:r>
            <w:r>
              <w:rPr>
                <w:spacing w:val="-7"/>
                <w:sz w:val="22"/>
              </w:rPr>
              <w:t> </w:t>
            </w:r>
            <w:r>
              <w:rPr>
                <w:sz w:val="22"/>
              </w:rPr>
              <w:t>Adjustment </w:t>
            </w:r>
            <w:r>
              <w:rPr>
                <w:spacing w:val="-2"/>
                <w:sz w:val="22"/>
              </w:rPr>
              <w:t>Data</w:t>
            </w:r>
            <w:r>
              <w:rPr>
                <w:spacing w:val="-7"/>
                <w:sz w:val="22"/>
              </w:rPr>
              <w:t> </w:t>
            </w:r>
            <w:r>
              <w:rPr>
                <w:spacing w:val="-2"/>
                <w:sz w:val="22"/>
              </w:rPr>
              <w:t>in</w:t>
            </w:r>
            <w:r>
              <w:rPr>
                <w:spacing w:val="-5"/>
                <w:sz w:val="22"/>
              </w:rPr>
              <w:t> </w:t>
            </w:r>
            <w:r>
              <w:rPr>
                <w:spacing w:val="-2"/>
                <w:sz w:val="22"/>
              </w:rPr>
              <w:t>Section</w:t>
            </w:r>
            <w:r>
              <w:rPr>
                <w:spacing w:val="-5"/>
                <w:sz w:val="22"/>
              </w:rPr>
              <w:t> </w:t>
            </w:r>
            <w:r>
              <w:rPr>
                <w:spacing w:val="-2"/>
                <w:sz w:val="22"/>
              </w:rPr>
              <w:t>IV</w:t>
            </w:r>
            <w:r>
              <w:rPr>
                <w:spacing w:val="-4"/>
                <w:sz w:val="22"/>
              </w:rPr>
              <w:t> </w:t>
            </w:r>
            <w:r>
              <w:rPr>
                <w:spacing w:val="-2"/>
                <w:sz w:val="22"/>
              </w:rPr>
              <w:t>(Bidding</w:t>
            </w:r>
            <w:r>
              <w:rPr>
                <w:spacing w:val="-7"/>
                <w:sz w:val="22"/>
              </w:rPr>
              <w:t> </w:t>
            </w:r>
            <w:r>
              <w:rPr>
                <w:spacing w:val="-2"/>
                <w:sz w:val="22"/>
              </w:rPr>
              <w:t>Forms)</w:t>
            </w:r>
            <w:r>
              <w:rPr>
                <w:spacing w:val="-5"/>
                <w:sz w:val="22"/>
              </w:rPr>
              <w:t> </w:t>
            </w:r>
            <w:r>
              <w:rPr>
                <w:spacing w:val="-2"/>
                <w:sz w:val="22"/>
              </w:rPr>
              <w:t>and</w:t>
            </w:r>
            <w:r>
              <w:rPr>
                <w:spacing w:val="-5"/>
                <w:sz w:val="22"/>
              </w:rPr>
              <w:t> </w:t>
            </w:r>
            <w:r>
              <w:rPr>
                <w:spacing w:val="-2"/>
                <w:sz w:val="22"/>
              </w:rPr>
              <w:t>the</w:t>
            </w:r>
            <w:r>
              <w:rPr>
                <w:spacing w:val="-4"/>
                <w:sz w:val="22"/>
              </w:rPr>
              <w:t> </w:t>
            </w:r>
            <w:r>
              <w:rPr>
                <w:spacing w:val="-2"/>
                <w:sz w:val="22"/>
              </w:rPr>
              <w:t>Employer</w:t>
            </w:r>
            <w:r>
              <w:rPr>
                <w:spacing w:val="-7"/>
                <w:sz w:val="22"/>
              </w:rPr>
              <w:t> </w:t>
            </w:r>
            <w:r>
              <w:rPr>
                <w:spacing w:val="-2"/>
                <w:sz w:val="22"/>
              </w:rPr>
              <w:t>may</w:t>
            </w:r>
            <w:r>
              <w:rPr>
                <w:spacing w:val="-7"/>
                <w:sz w:val="22"/>
              </w:rPr>
              <w:t> </w:t>
            </w:r>
            <w:r>
              <w:rPr>
                <w:spacing w:val="-2"/>
                <w:sz w:val="22"/>
              </w:rPr>
              <w:t>require</w:t>
            </w:r>
            <w:r>
              <w:rPr>
                <w:spacing w:val="-7"/>
                <w:sz w:val="22"/>
              </w:rPr>
              <w:t> </w:t>
            </w:r>
            <w:r>
              <w:rPr>
                <w:spacing w:val="-2"/>
                <w:sz w:val="22"/>
              </w:rPr>
              <w:t>the</w:t>
            </w:r>
            <w:r>
              <w:rPr>
                <w:spacing w:val="-4"/>
                <w:sz w:val="22"/>
              </w:rPr>
              <w:t> </w:t>
            </w:r>
            <w:r>
              <w:rPr>
                <w:spacing w:val="-2"/>
                <w:sz w:val="22"/>
              </w:rPr>
              <w:t>Bidder</w:t>
            </w:r>
          </w:p>
          <w:p>
            <w:pPr>
              <w:pStyle w:val="TableParagraph"/>
              <w:spacing w:line="252" w:lineRule="exact"/>
              <w:ind w:left="466"/>
              <w:jc w:val="both"/>
              <w:rPr>
                <w:sz w:val="22"/>
              </w:rPr>
            </w:pPr>
            <w:r>
              <w:rPr>
                <w:spacing w:val="-6"/>
                <w:sz w:val="22"/>
              </w:rPr>
              <w:t>to justify</w:t>
            </w:r>
            <w:r>
              <w:rPr>
                <w:spacing w:val="-3"/>
                <w:sz w:val="22"/>
              </w:rPr>
              <w:t> </w:t>
            </w:r>
            <w:r>
              <w:rPr>
                <w:spacing w:val="-6"/>
                <w:sz w:val="22"/>
              </w:rPr>
              <w:t>its</w:t>
            </w:r>
            <w:r>
              <w:rPr>
                <w:spacing w:val="-4"/>
                <w:sz w:val="22"/>
              </w:rPr>
              <w:t> </w:t>
            </w:r>
            <w:r>
              <w:rPr>
                <w:spacing w:val="-6"/>
                <w:sz w:val="22"/>
              </w:rPr>
              <w:t>proposed</w:t>
            </w:r>
            <w:r>
              <w:rPr>
                <w:spacing w:val="-3"/>
                <w:sz w:val="22"/>
              </w:rPr>
              <w:t> </w:t>
            </w:r>
            <w:r>
              <w:rPr>
                <w:spacing w:val="-6"/>
                <w:sz w:val="22"/>
              </w:rPr>
              <w:t>indices</w:t>
            </w:r>
            <w:r>
              <w:rPr>
                <w:spacing w:val="-3"/>
                <w:sz w:val="22"/>
              </w:rPr>
              <w:t> </w:t>
            </w:r>
            <w:r>
              <w:rPr>
                <w:spacing w:val="-6"/>
                <w:sz w:val="22"/>
              </w:rPr>
              <w:t>and</w:t>
            </w:r>
            <w:r>
              <w:rPr>
                <w:spacing w:val="-1"/>
                <w:sz w:val="22"/>
              </w:rPr>
              <w:t> </w:t>
            </w:r>
            <w:r>
              <w:rPr>
                <w:spacing w:val="-6"/>
                <w:sz w:val="22"/>
              </w:rPr>
              <w:t>weightings.</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3" w:hanging="361"/>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9"/>
                <w:sz w:val="22"/>
              </w:rPr>
              <w:t> </w:t>
            </w:r>
            <w:r>
              <w:rPr>
                <w:spacing w:val="-2"/>
                <w:sz w:val="22"/>
              </w:rPr>
              <w:t>Contract,</w:t>
            </w:r>
            <w:r>
              <w:rPr>
                <w:spacing w:val="-10"/>
                <w:sz w:val="22"/>
              </w:rPr>
              <w:t> </w:t>
            </w:r>
            <w:r>
              <w:rPr>
                <w:spacing w:val="-2"/>
                <w:sz w:val="22"/>
              </w:rPr>
              <w:t>or</w:t>
            </w:r>
            <w:r>
              <w:rPr>
                <w:spacing w:val="-9"/>
                <w:sz w:val="22"/>
              </w:rPr>
              <w:t> </w:t>
            </w:r>
            <w:r>
              <w:rPr>
                <w:spacing w:val="-2"/>
                <w:sz w:val="22"/>
              </w:rPr>
              <w:t>for</w:t>
            </w:r>
            <w:r>
              <w:rPr>
                <w:spacing w:val="-9"/>
                <w:sz w:val="22"/>
              </w:rPr>
              <w:t> </w:t>
            </w:r>
            <w:r>
              <w:rPr>
                <w:spacing w:val="-2"/>
                <w:sz w:val="22"/>
              </w:rPr>
              <w:t>any</w:t>
            </w:r>
            <w:r>
              <w:rPr>
                <w:spacing w:val="-11"/>
                <w:sz w:val="22"/>
              </w:rPr>
              <w:t> </w:t>
            </w:r>
            <w:r>
              <w:rPr>
                <w:spacing w:val="-2"/>
                <w:sz w:val="22"/>
              </w:rPr>
              <w:t>other</w:t>
            </w:r>
            <w:r>
              <w:rPr>
                <w:spacing w:val="-9"/>
                <w:sz w:val="22"/>
              </w:rPr>
              <w:t> </w:t>
            </w:r>
            <w:r>
              <w:rPr>
                <w:spacing w:val="-2"/>
                <w:sz w:val="22"/>
              </w:rPr>
              <w:t>cause,</w:t>
            </w:r>
            <w:r>
              <w:rPr>
                <w:spacing w:val="-10"/>
                <w:sz w:val="22"/>
              </w:rPr>
              <w:t> </w:t>
            </w:r>
            <w:r>
              <w:rPr>
                <w:spacing w:val="-2"/>
                <w:sz w:val="22"/>
              </w:rPr>
              <w:t>as</w:t>
            </w:r>
            <w:r>
              <w:rPr>
                <w:spacing w:val="-9"/>
                <w:sz w:val="22"/>
              </w:rPr>
              <w:t> </w:t>
            </w:r>
            <w:r>
              <w:rPr>
                <w:spacing w:val="-2"/>
                <w:sz w:val="22"/>
              </w:rPr>
              <w:t>of</w:t>
            </w:r>
            <w:r>
              <w:rPr>
                <w:spacing w:val="-8"/>
                <w:sz w:val="22"/>
              </w:rPr>
              <w:t> </w:t>
            </w:r>
            <w:r>
              <w:rPr>
                <w:spacing w:val="-2"/>
                <w:sz w:val="22"/>
              </w:rPr>
              <w:t>the</w:t>
            </w:r>
            <w:r>
              <w:rPr>
                <w:spacing w:val="-9"/>
                <w:sz w:val="22"/>
              </w:rPr>
              <w:t> </w:t>
            </w:r>
            <w:r>
              <w:rPr>
                <w:spacing w:val="-2"/>
                <w:sz w:val="22"/>
              </w:rPr>
              <w:t>date</w:t>
            </w:r>
            <w:r>
              <w:rPr>
                <w:spacing w:val="-9"/>
                <w:sz w:val="22"/>
              </w:rPr>
              <w:t> </w:t>
            </w:r>
            <w:r>
              <w:rPr>
                <w:spacing w:val="-2"/>
                <w:sz w:val="22"/>
              </w:rPr>
              <w:t>30</w:t>
            </w:r>
            <w:r>
              <w:rPr>
                <w:spacing w:val="-10"/>
                <w:sz w:val="22"/>
              </w:rPr>
              <w:t> </w:t>
            </w:r>
            <w:r>
              <w:rPr>
                <w:spacing w:val="-2"/>
                <w:sz w:val="22"/>
              </w:rPr>
              <w:t>days</w:t>
            </w:r>
            <w:r>
              <w:rPr>
                <w:spacing w:val="-9"/>
                <w:sz w:val="22"/>
              </w:rPr>
              <w:t> </w:t>
            </w:r>
            <w:r>
              <w:rPr>
                <w:spacing w:val="-2"/>
                <w:sz w:val="22"/>
              </w:rPr>
              <w:t>prior</w:t>
            </w:r>
            <w:r>
              <w:rPr>
                <w:spacing w:val="-9"/>
                <w:sz w:val="22"/>
              </w:rPr>
              <w:t> </w:t>
            </w:r>
            <w:r>
              <w:rPr>
                <w:spacing w:val="-2"/>
                <w:sz w:val="22"/>
              </w:rPr>
              <w:t>to</w:t>
            </w:r>
            <w:r>
              <w:rPr>
                <w:spacing w:val="-10"/>
                <w:sz w:val="22"/>
              </w:rPr>
              <w:t> </w:t>
            </w:r>
            <w:r>
              <w:rPr>
                <w:spacing w:val="-2"/>
                <w:sz w:val="22"/>
              </w:rPr>
              <w:t>the</w:t>
            </w:r>
            <w:r>
              <w:rPr>
                <w:spacing w:val="-9"/>
                <w:sz w:val="22"/>
              </w:rPr>
              <w:t> </w:t>
            </w:r>
            <w:r>
              <w:rPr>
                <w:spacing w:val="-2"/>
                <w:sz w:val="22"/>
              </w:rPr>
              <w:t>deadline </w:t>
            </w:r>
            <w:r>
              <w:rPr>
                <w:spacing w:val="-4"/>
                <w:sz w:val="22"/>
              </w:rPr>
              <w:t>for</w:t>
            </w:r>
            <w:r>
              <w:rPr>
                <w:spacing w:val="-8"/>
                <w:sz w:val="22"/>
              </w:rPr>
              <w:t> </w:t>
            </w:r>
            <w:r>
              <w:rPr>
                <w:spacing w:val="-4"/>
                <w:sz w:val="22"/>
              </w:rPr>
              <w:t>submission</w:t>
            </w:r>
            <w:r>
              <w:rPr>
                <w:spacing w:val="-5"/>
                <w:sz w:val="22"/>
              </w:rPr>
              <w:t> </w:t>
            </w:r>
            <w:r>
              <w:rPr>
                <w:spacing w:val="-4"/>
                <w:sz w:val="22"/>
              </w:rPr>
              <w:t>of</w:t>
            </w:r>
            <w:r>
              <w:rPr>
                <w:spacing w:val="-5"/>
                <w:sz w:val="22"/>
              </w:rPr>
              <w:t> </w:t>
            </w:r>
            <w:r>
              <w:rPr>
                <w:spacing w:val="-4"/>
                <w:sz w:val="22"/>
              </w:rPr>
              <w:t>bids,</w:t>
            </w:r>
            <w:r>
              <w:rPr>
                <w:spacing w:val="-5"/>
                <w:sz w:val="22"/>
              </w:rPr>
              <w:t> </w:t>
            </w:r>
            <w:r>
              <w:rPr>
                <w:spacing w:val="-4"/>
                <w:sz w:val="22"/>
              </w:rPr>
              <w:t>shall</w:t>
            </w:r>
            <w:r>
              <w:rPr>
                <w:spacing w:val="-5"/>
                <w:sz w:val="22"/>
              </w:rPr>
              <w:t> </w:t>
            </w:r>
            <w:r>
              <w:rPr>
                <w:spacing w:val="-4"/>
                <w:sz w:val="22"/>
              </w:rPr>
              <w:t>be included in</w:t>
            </w:r>
            <w:r>
              <w:rPr>
                <w:spacing w:val="-7"/>
                <w:sz w:val="22"/>
              </w:rPr>
              <w:t> </w:t>
            </w:r>
            <w:r>
              <w:rPr>
                <w:spacing w:val="-4"/>
                <w:sz w:val="22"/>
              </w:rPr>
              <w:t>the</w:t>
            </w:r>
            <w:r>
              <w:rPr>
                <w:spacing w:val="-3"/>
                <w:sz w:val="22"/>
              </w:rPr>
              <w:t> </w:t>
            </w:r>
            <w:r>
              <w:rPr>
                <w:spacing w:val="-4"/>
                <w:sz w:val="22"/>
              </w:rPr>
              <w:t>rates and</w:t>
            </w:r>
            <w:r>
              <w:rPr>
                <w:spacing w:val="-6"/>
                <w:sz w:val="22"/>
              </w:rPr>
              <w:t> </w:t>
            </w:r>
            <w:r>
              <w:rPr>
                <w:spacing w:val="-4"/>
                <w:sz w:val="22"/>
              </w:rPr>
              <w:t>prices and</w:t>
            </w:r>
            <w:r>
              <w:rPr>
                <w:spacing w:val="-6"/>
                <w:sz w:val="22"/>
              </w:rPr>
              <w:t> </w:t>
            </w:r>
            <w:r>
              <w:rPr>
                <w:spacing w:val="-4"/>
                <w:sz w:val="22"/>
              </w:rPr>
              <w:t>the total</w:t>
            </w:r>
            <w:r>
              <w:rPr>
                <w:spacing w:val="-3"/>
                <w:sz w:val="22"/>
              </w:rPr>
              <w:t> </w:t>
            </w:r>
            <w:r>
              <w:rPr>
                <w:spacing w:val="-5"/>
                <w:sz w:val="22"/>
              </w:rPr>
              <w:t>bid</w:t>
            </w:r>
          </w:p>
          <w:p>
            <w:pPr>
              <w:pStyle w:val="TableParagraph"/>
              <w:spacing w:line="251" w:lineRule="exact"/>
              <w:ind w:left="466"/>
              <w:jc w:val="both"/>
              <w:rPr>
                <w:sz w:val="22"/>
              </w:rPr>
            </w:pPr>
            <w:r>
              <w:rPr>
                <w:spacing w:val="-6"/>
                <w:sz w:val="22"/>
              </w:rPr>
              <w:t>price</w:t>
            </w:r>
            <w:r>
              <w:rPr>
                <w:spacing w:val="-7"/>
                <w:sz w:val="22"/>
              </w:rPr>
              <w:t> </w:t>
            </w:r>
            <w:r>
              <w:rPr>
                <w:spacing w:val="-6"/>
                <w:sz w:val="22"/>
              </w:rPr>
              <w:t>submitted</w:t>
            </w:r>
            <w:r>
              <w:rPr>
                <w:spacing w:val="-2"/>
                <w:sz w:val="22"/>
              </w:rPr>
              <w:t> </w:t>
            </w:r>
            <w:r>
              <w:rPr>
                <w:spacing w:val="-6"/>
                <w:sz w:val="22"/>
              </w:rPr>
              <w:t>by</w:t>
            </w:r>
            <w:r>
              <w:rPr>
                <w:spacing w:val="-5"/>
                <w:sz w:val="22"/>
              </w:rPr>
              <w:t> </w:t>
            </w:r>
            <w:r>
              <w:rPr>
                <w:spacing w:val="-6"/>
                <w:sz w:val="22"/>
              </w:rPr>
              <w:t>the</w:t>
            </w:r>
            <w:r>
              <w:rPr>
                <w:spacing w:val="-2"/>
                <w:sz w:val="22"/>
              </w:rPr>
              <w:t> </w:t>
            </w:r>
            <w:r>
              <w:rPr>
                <w:spacing w:val="-6"/>
                <w:sz w:val="22"/>
              </w:rPr>
              <w:t>Bidder.</w:t>
            </w:r>
          </w:p>
        </w:tc>
      </w:tr>
      <w:tr>
        <w:trPr>
          <w:trHeight w:val="506" w:hRule="atLeast"/>
        </w:trPr>
        <w:tc>
          <w:tcPr>
            <w:tcW w:w="2179" w:type="dxa"/>
          </w:tcPr>
          <w:p>
            <w:pPr>
              <w:pStyle w:val="TableParagraph"/>
              <w:spacing w:line="249" w:lineRule="exact"/>
              <w:ind w:left="107"/>
              <w:rPr>
                <w:b/>
                <w:sz w:val="22"/>
              </w:rPr>
            </w:pPr>
            <w:r>
              <w:rPr>
                <w:b/>
                <w:sz w:val="22"/>
              </w:rPr>
              <w:t>14.</w:t>
            </w:r>
            <w:r>
              <w:rPr>
                <w:b/>
                <w:spacing w:val="2"/>
                <w:sz w:val="22"/>
              </w:rPr>
              <w:t> </w:t>
            </w:r>
            <w:r>
              <w:rPr>
                <w:b/>
                <w:sz w:val="22"/>
              </w:rPr>
              <w:t>Currency of</w:t>
            </w:r>
            <w:r>
              <w:rPr>
                <w:b/>
                <w:spacing w:val="3"/>
                <w:sz w:val="22"/>
              </w:rPr>
              <w:t> </w:t>
            </w:r>
            <w:r>
              <w:rPr>
                <w:b/>
                <w:spacing w:val="-5"/>
                <w:sz w:val="22"/>
              </w:rPr>
              <w:t>Bid</w:t>
            </w:r>
          </w:p>
          <w:p>
            <w:pPr>
              <w:pStyle w:val="TableParagraph"/>
              <w:spacing w:line="236" w:lineRule="exact" w:before="1"/>
              <w:ind w:left="467"/>
              <w:rPr>
                <w:b/>
                <w:sz w:val="22"/>
              </w:rPr>
            </w:pPr>
            <w:r>
              <w:rPr>
                <w:b/>
                <w:sz w:val="22"/>
              </w:rPr>
              <w:t>and</w:t>
            </w:r>
            <w:r>
              <w:rPr>
                <w:b/>
                <w:spacing w:val="-1"/>
                <w:sz w:val="22"/>
              </w:rPr>
              <w:t> </w:t>
            </w:r>
            <w:r>
              <w:rPr>
                <w:b/>
                <w:spacing w:val="-2"/>
                <w:sz w:val="22"/>
              </w:rPr>
              <w:t>Payment</w:t>
            </w:r>
          </w:p>
        </w:tc>
        <w:tc>
          <w:tcPr>
            <w:tcW w:w="7290" w:type="dxa"/>
          </w:tcPr>
          <w:p>
            <w:pPr>
              <w:pStyle w:val="TableParagraph"/>
              <w:spacing w:before="34"/>
              <w:ind w:left="105"/>
              <w:rPr>
                <w:sz w:val="22"/>
              </w:rPr>
            </w:pPr>
            <w:r>
              <w:rPr>
                <w:spacing w:val="-6"/>
                <w:sz w:val="22"/>
              </w:rPr>
              <w:t>14.1 The</w:t>
            </w:r>
            <w:r>
              <w:rPr>
                <w:sz w:val="22"/>
              </w:rPr>
              <w:t> </w:t>
            </w:r>
            <w:r>
              <w:rPr>
                <w:spacing w:val="-6"/>
                <w:sz w:val="22"/>
              </w:rPr>
              <w:t>currency</w:t>
            </w:r>
            <w:r>
              <w:rPr>
                <w:spacing w:val="-5"/>
                <w:sz w:val="22"/>
              </w:rPr>
              <w:t> </w:t>
            </w:r>
            <w:r>
              <w:rPr>
                <w:spacing w:val="-6"/>
                <w:sz w:val="22"/>
              </w:rPr>
              <w:t>of</w:t>
            </w:r>
            <w:r>
              <w:rPr>
                <w:spacing w:val="-5"/>
                <w:sz w:val="22"/>
              </w:rPr>
              <w:t> </w:t>
            </w:r>
            <w:r>
              <w:rPr>
                <w:spacing w:val="-6"/>
                <w:sz w:val="22"/>
              </w:rPr>
              <w:t>the</w:t>
            </w:r>
            <w:r>
              <w:rPr>
                <w:spacing w:val="-5"/>
                <w:sz w:val="22"/>
              </w:rPr>
              <w:t> </w:t>
            </w:r>
            <w:r>
              <w:rPr>
                <w:spacing w:val="-6"/>
                <w:sz w:val="22"/>
              </w:rPr>
              <w:t>bid</w:t>
            </w:r>
            <w:r>
              <w:rPr>
                <w:spacing w:val="-5"/>
                <w:sz w:val="22"/>
              </w:rPr>
              <w:t> </w:t>
            </w:r>
            <w:r>
              <w:rPr>
                <w:spacing w:val="-6"/>
                <w:sz w:val="22"/>
              </w:rPr>
              <w:t>and</w:t>
            </w:r>
            <w:r>
              <w:rPr>
                <w:spacing w:val="-3"/>
                <w:sz w:val="22"/>
              </w:rPr>
              <w:t> </w:t>
            </w:r>
            <w:r>
              <w:rPr>
                <w:spacing w:val="-6"/>
                <w:sz w:val="22"/>
              </w:rPr>
              <w:t>payment</w:t>
            </w:r>
            <w:r>
              <w:rPr>
                <w:sz w:val="22"/>
              </w:rPr>
              <w:t> </w:t>
            </w:r>
            <w:r>
              <w:rPr>
                <w:spacing w:val="-6"/>
                <w:sz w:val="22"/>
              </w:rPr>
              <w:t>shall</w:t>
            </w:r>
            <w:r>
              <w:rPr>
                <w:spacing w:val="-4"/>
                <w:sz w:val="22"/>
              </w:rPr>
              <w:t> </w:t>
            </w:r>
            <w:r>
              <w:rPr>
                <w:spacing w:val="-6"/>
                <w:sz w:val="22"/>
              </w:rPr>
              <w:t>be in</w:t>
            </w:r>
            <w:r>
              <w:rPr>
                <w:spacing w:val="-3"/>
                <w:sz w:val="22"/>
              </w:rPr>
              <w:t> </w:t>
            </w:r>
            <w:r>
              <w:rPr>
                <w:spacing w:val="-6"/>
                <w:sz w:val="22"/>
              </w:rPr>
              <w:t>Nepalese</w:t>
            </w:r>
            <w:r>
              <w:rPr>
                <w:spacing w:val="-2"/>
                <w:sz w:val="22"/>
              </w:rPr>
              <w:t> </w:t>
            </w:r>
            <w:r>
              <w:rPr>
                <w:spacing w:val="-6"/>
                <w:sz w:val="22"/>
              </w:rPr>
              <w:t>Rupees.</w:t>
            </w:r>
          </w:p>
        </w:tc>
      </w:tr>
      <w:tr>
        <w:trPr>
          <w:trHeight w:val="3902" w:hRule="atLeast"/>
        </w:trPr>
        <w:tc>
          <w:tcPr>
            <w:tcW w:w="2179" w:type="dxa"/>
            <w:vMerge w:val="restart"/>
          </w:tcPr>
          <w:p>
            <w:pPr>
              <w:pStyle w:val="TableParagraph"/>
              <w:spacing w:line="249" w:lineRule="exact"/>
              <w:ind w:left="107"/>
              <w:rPr>
                <w:b/>
                <w:sz w:val="22"/>
              </w:rPr>
            </w:pPr>
            <w:r>
              <w:rPr>
                <w:b/>
                <w:sz w:val="22"/>
              </w:rPr>
              <w:t>15. Period</w:t>
            </w:r>
            <w:r>
              <w:rPr>
                <w:b/>
                <w:spacing w:val="1"/>
                <w:sz w:val="22"/>
              </w:rPr>
              <w:t> </w:t>
            </w:r>
            <w:r>
              <w:rPr>
                <w:b/>
                <w:spacing w:val="-5"/>
                <w:sz w:val="22"/>
              </w:rPr>
              <w:t>of</w:t>
            </w:r>
          </w:p>
          <w:p>
            <w:pPr>
              <w:pStyle w:val="TableParagraph"/>
              <w:spacing w:before="1"/>
              <w:ind w:left="467"/>
              <w:rPr>
                <w:b/>
                <w:sz w:val="22"/>
              </w:rPr>
            </w:pPr>
            <w:r>
              <w:rPr>
                <w:b/>
                <w:sz w:val="22"/>
              </w:rPr>
              <w:t>Validity</w:t>
            </w:r>
            <w:r>
              <w:rPr>
                <w:b/>
                <w:spacing w:val="-3"/>
                <w:sz w:val="22"/>
              </w:rPr>
              <w:t> </w:t>
            </w:r>
            <w:r>
              <w:rPr>
                <w:b/>
                <w:sz w:val="22"/>
              </w:rPr>
              <w:t>of</w:t>
            </w:r>
            <w:r>
              <w:rPr>
                <w:b/>
                <w:spacing w:val="3"/>
                <w:sz w:val="22"/>
              </w:rPr>
              <w:t> </w:t>
            </w:r>
            <w:r>
              <w:rPr>
                <w:b/>
                <w:spacing w:val="-4"/>
                <w:sz w:val="22"/>
              </w:rPr>
              <w:t>Bids</w:t>
            </w:r>
          </w:p>
        </w:tc>
        <w:tc>
          <w:tcPr>
            <w:tcW w:w="7290" w:type="dxa"/>
          </w:tcPr>
          <w:p>
            <w:pPr>
              <w:pStyle w:val="TableParagraph"/>
              <w:spacing w:line="276" w:lineRule="auto" w:before="34"/>
              <w:ind w:left="466" w:right="90" w:hanging="361"/>
              <w:jc w:val="both"/>
              <w:rPr>
                <w:sz w:val="22"/>
              </w:rPr>
            </w:pPr>
            <w:r>
              <w:rPr>
                <w:sz w:val="22"/>
              </w:rPr>
              <w:t>15.1</w:t>
            </w:r>
            <w:r>
              <w:rPr>
                <w:spacing w:val="-9"/>
                <w:sz w:val="22"/>
              </w:rPr>
              <w:t> </w:t>
            </w:r>
            <w:r>
              <w:rPr>
                <w:sz w:val="22"/>
              </w:rPr>
              <w:t>Bids</w:t>
            </w:r>
            <w:r>
              <w:rPr>
                <w:spacing w:val="-9"/>
                <w:sz w:val="22"/>
              </w:rPr>
              <w:t> </w:t>
            </w:r>
            <w:r>
              <w:rPr>
                <w:sz w:val="22"/>
              </w:rPr>
              <w:t>shall</w:t>
            </w:r>
            <w:r>
              <w:rPr>
                <w:spacing w:val="-11"/>
                <w:sz w:val="22"/>
              </w:rPr>
              <w:t> </w:t>
            </w:r>
            <w:r>
              <w:rPr>
                <w:sz w:val="22"/>
              </w:rPr>
              <w:t>remain</w:t>
            </w:r>
            <w:r>
              <w:rPr>
                <w:spacing w:val="-9"/>
                <w:sz w:val="22"/>
              </w:rPr>
              <w:t> </w:t>
            </w:r>
            <w:r>
              <w:rPr>
                <w:sz w:val="22"/>
              </w:rPr>
              <w:t>valid</w:t>
            </w:r>
            <w:r>
              <w:rPr>
                <w:spacing w:val="-12"/>
                <w:sz w:val="22"/>
              </w:rPr>
              <w:t> </w:t>
            </w:r>
            <w:r>
              <w:rPr>
                <w:sz w:val="22"/>
              </w:rPr>
              <w:t>for</w:t>
            </w:r>
            <w:r>
              <w:rPr>
                <w:spacing w:val="-11"/>
                <w:sz w:val="22"/>
              </w:rPr>
              <w:t> </w:t>
            </w:r>
            <w:r>
              <w:rPr>
                <w:sz w:val="22"/>
              </w:rPr>
              <w:t>the</w:t>
            </w:r>
            <w:r>
              <w:rPr>
                <w:spacing w:val="-11"/>
                <w:sz w:val="22"/>
              </w:rPr>
              <w:t> </w:t>
            </w:r>
            <w:r>
              <w:rPr>
                <w:sz w:val="22"/>
              </w:rPr>
              <w:t>period</w:t>
            </w:r>
            <w:r>
              <w:rPr>
                <w:spacing w:val="-9"/>
                <w:sz w:val="22"/>
              </w:rPr>
              <w:t> </w:t>
            </w:r>
            <w:r>
              <w:rPr>
                <w:sz w:val="22"/>
              </w:rPr>
              <w:t>specified</w:t>
            </w:r>
            <w:r>
              <w:rPr>
                <w:spacing w:val="-6"/>
                <w:sz w:val="22"/>
              </w:rPr>
              <w:t> </w:t>
            </w:r>
            <w:r>
              <w:rPr>
                <w:b/>
                <w:sz w:val="22"/>
              </w:rPr>
              <w:t>in</w:t>
            </w:r>
            <w:r>
              <w:rPr>
                <w:b/>
                <w:spacing w:val="-12"/>
                <w:sz w:val="22"/>
              </w:rPr>
              <w:t> </w:t>
            </w:r>
            <w:r>
              <w:rPr>
                <w:b/>
                <w:sz w:val="22"/>
              </w:rPr>
              <w:t>the</w:t>
            </w:r>
            <w:r>
              <w:rPr>
                <w:b/>
                <w:spacing w:val="-9"/>
                <w:sz w:val="22"/>
              </w:rPr>
              <w:t> </w:t>
            </w:r>
            <w:r>
              <w:rPr>
                <w:b/>
                <w:sz w:val="22"/>
              </w:rPr>
              <w:t>BDS.</w:t>
            </w:r>
            <w:r>
              <w:rPr>
                <w:b/>
                <w:spacing w:val="-9"/>
                <w:sz w:val="22"/>
              </w:rPr>
              <w:t> </w:t>
            </w:r>
            <w:r>
              <w:rPr>
                <w:sz w:val="22"/>
              </w:rPr>
              <w:t>The</w:t>
            </w:r>
            <w:r>
              <w:rPr>
                <w:spacing w:val="-3"/>
                <w:sz w:val="22"/>
              </w:rPr>
              <w:t> </w:t>
            </w:r>
            <w:r>
              <w:rPr>
                <w:sz w:val="22"/>
              </w:rPr>
              <w:t>bid</w:t>
            </w:r>
            <w:r>
              <w:rPr>
                <w:spacing w:val="-3"/>
                <w:sz w:val="22"/>
              </w:rPr>
              <w:t> </w:t>
            </w:r>
            <w:r>
              <w:rPr>
                <w:sz w:val="22"/>
              </w:rPr>
              <w:t>validity period shall start from the bid submission deadline as prescribed by the Employer in accordance with ITB 19.1. If the prescribed bid submission deadline</w:t>
            </w:r>
            <w:r>
              <w:rPr>
                <w:spacing w:val="-6"/>
                <w:sz w:val="22"/>
              </w:rPr>
              <w:t> </w:t>
            </w:r>
            <w:r>
              <w:rPr>
                <w:sz w:val="22"/>
              </w:rPr>
              <w:t>date</w:t>
            </w:r>
            <w:r>
              <w:rPr>
                <w:spacing w:val="-3"/>
                <w:sz w:val="22"/>
              </w:rPr>
              <w:t> </w:t>
            </w:r>
            <w:r>
              <w:rPr>
                <w:sz w:val="22"/>
              </w:rPr>
              <w:t>falls</w:t>
            </w:r>
            <w:r>
              <w:rPr>
                <w:spacing w:val="-4"/>
                <w:sz w:val="22"/>
              </w:rPr>
              <w:t> </w:t>
            </w:r>
            <w:r>
              <w:rPr>
                <w:sz w:val="22"/>
              </w:rPr>
              <w:t>on</w:t>
            </w:r>
            <w:r>
              <w:rPr>
                <w:spacing w:val="-4"/>
                <w:sz w:val="22"/>
              </w:rPr>
              <w:t> </w:t>
            </w:r>
            <w:r>
              <w:rPr>
                <w:sz w:val="22"/>
              </w:rPr>
              <w:t>a</w:t>
            </w:r>
            <w:r>
              <w:rPr>
                <w:spacing w:val="-4"/>
                <w:sz w:val="22"/>
              </w:rPr>
              <w:t> </w:t>
            </w:r>
            <w:r>
              <w:rPr>
                <w:sz w:val="22"/>
              </w:rPr>
              <w:t>government</w:t>
            </w:r>
            <w:r>
              <w:rPr>
                <w:spacing w:val="-3"/>
                <w:sz w:val="22"/>
              </w:rPr>
              <w:t> </w:t>
            </w:r>
            <w:r>
              <w:rPr>
                <w:sz w:val="22"/>
              </w:rPr>
              <w:t>holiday,</w:t>
            </w:r>
            <w:r>
              <w:rPr>
                <w:spacing w:val="-2"/>
                <w:sz w:val="22"/>
              </w:rPr>
              <w:t> </w:t>
            </w:r>
            <w:r>
              <w:rPr>
                <w:sz w:val="22"/>
              </w:rPr>
              <w:t>then</w:t>
            </w:r>
            <w:r>
              <w:rPr>
                <w:spacing w:val="-4"/>
                <w:sz w:val="22"/>
              </w:rPr>
              <w:t> </w:t>
            </w:r>
            <w:r>
              <w:rPr>
                <w:sz w:val="22"/>
              </w:rPr>
              <w:t>the</w:t>
            </w:r>
            <w:r>
              <w:rPr>
                <w:spacing w:val="-4"/>
                <w:sz w:val="22"/>
              </w:rPr>
              <w:t> </w:t>
            </w:r>
            <w:r>
              <w:rPr>
                <w:sz w:val="22"/>
              </w:rPr>
              <w:t>next</w:t>
            </w:r>
            <w:r>
              <w:rPr>
                <w:spacing w:val="-3"/>
                <w:sz w:val="22"/>
              </w:rPr>
              <w:t> </w:t>
            </w:r>
            <w:r>
              <w:rPr>
                <w:sz w:val="22"/>
              </w:rPr>
              <w:t>working</w:t>
            </w:r>
            <w:r>
              <w:rPr>
                <w:spacing w:val="-6"/>
                <w:sz w:val="22"/>
              </w:rPr>
              <w:t> </w:t>
            </w:r>
            <w:r>
              <w:rPr>
                <w:sz w:val="22"/>
              </w:rPr>
              <w:t>day</w:t>
            </w:r>
            <w:r>
              <w:rPr>
                <w:spacing w:val="-6"/>
                <w:sz w:val="22"/>
              </w:rPr>
              <w:t> </w:t>
            </w:r>
            <w:r>
              <w:rPr>
                <w:sz w:val="22"/>
              </w:rPr>
              <w:t>shall be considered as the bid submission deadline date. In such case the validity period of the bids shall be considered from the original bid submission deadline date.</w:t>
            </w:r>
          </w:p>
          <w:p>
            <w:pPr>
              <w:pStyle w:val="TableParagraph"/>
              <w:spacing w:line="276" w:lineRule="auto" w:before="42"/>
              <w:ind w:left="466" w:right="101" w:firstLine="7"/>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2"/>
              <w:ind w:left="466" w:right="93" w:hanging="44"/>
              <w:jc w:val="both"/>
              <w:rPr>
                <w:sz w:val="22"/>
              </w:rPr>
            </w:pPr>
            <w:r>
              <w:rPr>
                <w:sz w:val="22"/>
              </w:rPr>
              <w:t>A bid valid for a shorter period shall be rejected by the Employer as </w:t>
            </w:r>
            <w:r>
              <w:rPr>
                <w:spacing w:val="-2"/>
                <w:sz w:val="22"/>
              </w:rPr>
              <w:t>nonresponsive.</w:t>
            </w:r>
          </w:p>
        </w:tc>
      </w:tr>
      <w:tr>
        <w:trPr>
          <w:trHeight w:val="236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0" w:hanging="361"/>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9"/>
                <w:sz w:val="22"/>
              </w:rPr>
              <w:t> </w:t>
            </w:r>
            <w:r>
              <w:rPr>
                <w:spacing w:val="-2"/>
                <w:sz w:val="22"/>
              </w:rPr>
              <w:t>circumstances,</w:t>
            </w:r>
            <w:r>
              <w:rPr>
                <w:spacing w:val="-11"/>
                <w:sz w:val="22"/>
              </w:rPr>
              <w:t> </w:t>
            </w:r>
            <w:r>
              <w:rPr>
                <w:spacing w:val="-2"/>
                <w:sz w:val="22"/>
              </w:rPr>
              <w:t>prior</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11"/>
                <w:sz w:val="22"/>
              </w:rPr>
              <w:t> </w:t>
            </w:r>
            <w:r>
              <w:rPr>
                <w:spacing w:val="-2"/>
                <w:sz w:val="22"/>
              </w:rPr>
              <w:t>the</w:t>
            </w:r>
            <w:r>
              <w:rPr>
                <w:spacing w:val="-11"/>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7"/>
                <w:sz w:val="22"/>
              </w:rPr>
              <w:t> </w:t>
            </w:r>
            <w:r>
              <w:rPr>
                <w:spacing w:val="-4"/>
                <w:sz w:val="22"/>
              </w:rPr>
              <w:t>Employer</w:t>
            </w:r>
            <w:r>
              <w:rPr>
                <w:spacing w:val="-6"/>
                <w:sz w:val="22"/>
              </w:rPr>
              <w:t> </w:t>
            </w:r>
            <w:r>
              <w:rPr>
                <w:spacing w:val="-4"/>
                <w:sz w:val="22"/>
              </w:rPr>
              <w:t>may</w:t>
            </w:r>
            <w:r>
              <w:rPr>
                <w:spacing w:val="-9"/>
                <w:sz w:val="22"/>
              </w:rPr>
              <w:t> </w:t>
            </w:r>
            <w:r>
              <w:rPr>
                <w:spacing w:val="-4"/>
                <w:sz w:val="22"/>
              </w:rPr>
              <w:t>request</w:t>
            </w:r>
            <w:r>
              <w:rPr>
                <w:spacing w:val="-6"/>
                <w:sz w:val="22"/>
              </w:rPr>
              <w:t> </w:t>
            </w:r>
            <w:r>
              <w:rPr>
                <w:spacing w:val="-4"/>
                <w:sz w:val="22"/>
              </w:rPr>
              <w:t>Bidders</w:t>
            </w:r>
            <w:r>
              <w:rPr>
                <w:spacing w:val="-8"/>
                <w:sz w:val="22"/>
              </w:rPr>
              <w:t> </w:t>
            </w:r>
            <w:r>
              <w:rPr>
                <w:spacing w:val="-4"/>
                <w:sz w:val="22"/>
              </w:rPr>
              <w:t>to</w:t>
            </w:r>
            <w:r>
              <w:rPr>
                <w:spacing w:val="-7"/>
                <w:sz w:val="22"/>
              </w:rPr>
              <w:t> </w:t>
            </w:r>
            <w:r>
              <w:rPr>
                <w:spacing w:val="-4"/>
                <w:sz w:val="22"/>
              </w:rPr>
              <w:t>extend</w:t>
            </w:r>
            <w:r>
              <w:rPr>
                <w:spacing w:val="-7"/>
                <w:sz w:val="22"/>
              </w:rPr>
              <w:t> </w:t>
            </w:r>
            <w:r>
              <w:rPr>
                <w:spacing w:val="-4"/>
                <w:sz w:val="22"/>
              </w:rPr>
              <w:t>the</w:t>
            </w:r>
            <w:r>
              <w:rPr>
                <w:spacing w:val="-7"/>
                <w:sz w:val="22"/>
              </w:rPr>
              <w:t> </w:t>
            </w:r>
            <w:r>
              <w:rPr>
                <w:spacing w:val="-4"/>
                <w:sz w:val="22"/>
              </w:rPr>
              <w:t>period</w:t>
            </w:r>
            <w:r>
              <w:rPr>
                <w:spacing w:val="-7"/>
                <w:sz w:val="22"/>
              </w:rPr>
              <w:t> </w:t>
            </w:r>
            <w:r>
              <w:rPr>
                <w:spacing w:val="-4"/>
                <w:sz w:val="22"/>
              </w:rPr>
              <w:t>of</w:t>
            </w:r>
            <w:r>
              <w:rPr>
                <w:spacing w:val="-6"/>
                <w:sz w:val="22"/>
              </w:rPr>
              <w:t> </w:t>
            </w:r>
            <w:r>
              <w:rPr>
                <w:spacing w:val="-4"/>
                <w:sz w:val="22"/>
              </w:rPr>
              <w:t>validity</w:t>
            </w:r>
            <w:r>
              <w:rPr>
                <w:spacing w:val="-10"/>
                <w:sz w:val="22"/>
              </w:rPr>
              <w:t> </w:t>
            </w:r>
            <w:r>
              <w:rPr>
                <w:spacing w:val="-4"/>
                <w:sz w:val="22"/>
              </w:rPr>
              <w:t>of</w:t>
            </w:r>
            <w:r>
              <w:rPr>
                <w:spacing w:val="-6"/>
                <w:sz w:val="22"/>
              </w:rPr>
              <w:t> </w:t>
            </w:r>
            <w:r>
              <w:rPr>
                <w:spacing w:val="-4"/>
                <w:sz w:val="22"/>
              </w:rPr>
              <w:t>their</w:t>
            </w:r>
            <w:r>
              <w:rPr>
                <w:spacing w:val="-6"/>
                <w:sz w:val="22"/>
              </w:rPr>
              <w:t> </w:t>
            </w:r>
            <w:r>
              <w:rPr>
                <w:spacing w:val="-4"/>
                <w:sz w:val="22"/>
              </w:rPr>
              <w:t>Bids. </w:t>
            </w:r>
            <w:r>
              <w:rPr>
                <w:sz w:val="22"/>
              </w:rPr>
              <w:t>The request and the responses shall be made in writing. If a bid security is </w:t>
            </w:r>
            <w:r>
              <w:rPr>
                <w:spacing w:val="-2"/>
                <w:sz w:val="22"/>
              </w:rPr>
              <w:t>requested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7"/>
                <w:sz w:val="22"/>
              </w:rPr>
              <w:t> </w:t>
            </w:r>
            <w:r>
              <w:rPr>
                <w:spacing w:val="-2"/>
                <w:sz w:val="22"/>
              </w:rPr>
              <w:t>ITB</w:t>
            </w:r>
            <w:r>
              <w:rPr>
                <w:spacing w:val="-8"/>
                <w:sz w:val="22"/>
              </w:rPr>
              <w:t> </w:t>
            </w:r>
            <w:r>
              <w:rPr>
                <w:spacing w:val="-2"/>
                <w:sz w:val="22"/>
              </w:rPr>
              <w:t>16,</w:t>
            </w:r>
            <w:r>
              <w:rPr>
                <w:spacing w:val="-7"/>
                <w:sz w:val="22"/>
              </w:rPr>
              <w:t> </w:t>
            </w:r>
            <w:r>
              <w:rPr>
                <w:spacing w:val="-2"/>
                <w:sz w:val="22"/>
              </w:rPr>
              <w:t>it</w:t>
            </w:r>
            <w:r>
              <w:rPr>
                <w:spacing w:val="-8"/>
                <w:sz w:val="22"/>
              </w:rPr>
              <w:t> </w:t>
            </w:r>
            <w:r>
              <w:rPr>
                <w:spacing w:val="-2"/>
                <w:sz w:val="22"/>
              </w:rPr>
              <w:t>shall</w:t>
            </w:r>
            <w:r>
              <w:rPr>
                <w:spacing w:val="-7"/>
                <w:sz w:val="22"/>
              </w:rPr>
              <w:t> </w:t>
            </w:r>
            <w:r>
              <w:rPr>
                <w:spacing w:val="-2"/>
                <w:sz w:val="22"/>
              </w:rPr>
              <w:t>also</w:t>
            </w:r>
            <w:r>
              <w:rPr>
                <w:spacing w:val="-7"/>
                <w:sz w:val="22"/>
              </w:rPr>
              <w:t> </w:t>
            </w:r>
            <w:r>
              <w:rPr>
                <w:spacing w:val="-2"/>
                <w:sz w:val="22"/>
              </w:rPr>
              <w:t>be</w:t>
            </w:r>
            <w:r>
              <w:rPr>
                <w:spacing w:val="-7"/>
                <w:sz w:val="22"/>
              </w:rPr>
              <w:t> </w:t>
            </w:r>
            <w:r>
              <w:rPr>
                <w:spacing w:val="-2"/>
                <w:sz w:val="22"/>
              </w:rPr>
              <w:t>extended</w:t>
            </w:r>
            <w:r>
              <w:rPr>
                <w:spacing w:val="-7"/>
                <w:sz w:val="22"/>
              </w:rPr>
              <w:t> </w:t>
            </w:r>
            <w:r>
              <w:rPr>
                <w:spacing w:val="-2"/>
                <w:sz w:val="22"/>
              </w:rPr>
              <w:t>30</w:t>
            </w:r>
            <w:r>
              <w:rPr>
                <w:spacing w:val="-7"/>
                <w:sz w:val="22"/>
              </w:rPr>
              <w:t> </w:t>
            </w:r>
            <w:r>
              <w:rPr>
                <w:spacing w:val="-2"/>
                <w:sz w:val="22"/>
              </w:rPr>
              <w:t>days</w:t>
            </w:r>
            <w:r>
              <w:rPr>
                <w:spacing w:val="-7"/>
                <w:sz w:val="22"/>
              </w:rPr>
              <w:t> </w:t>
            </w:r>
            <w:r>
              <w:rPr>
                <w:spacing w:val="-2"/>
                <w:sz w:val="22"/>
              </w:rPr>
              <w:t>beyond </w:t>
            </w:r>
            <w:r>
              <w:rPr>
                <w:sz w:val="22"/>
              </w:rPr>
              <w:t>the</w:t>
            </w:r>
            <w:r>
              <w:rPr>
                <w:spacing w:val="-9"/>
                <w:sz w:val="22"/>
              </w:rPr>
              <w:t> </w:t>
            </w:r>
            <w:r>
              <w:rPr>
                <w:sz w:val="22"/>
              </w:rPr>
              <w:t>deadline</w:t>
            </w:r>
            <w:r>
              <w:rPr>
                <w:spacing w:val="-7"/>
                <w:sz w:val="22"/>
              </w:rPr>
              <w:t> </w:t>
            </w:r>
            <w:r>
              <w:rPr>
                <w:sz w:val="22"/>
              </w:rPr>
              <w:t>of</w:t>
            </w:r>
            <w:r>
              <w:rPr>
                <w:spacing w:val="-9"/>
                <w:sz w:val="22"/>
              </w:rPr>
              <w:t> </w:t>
            </w:r>
            <w:r>
              <w:rPr>
                <w:sz w:val="22"/>
              </w:rPr>
              <w:t>the</w:t>
            </w:r>
            <w:r>
              <w:rPr>
                <w:spacing w:val="-9"/>
                <w:sz w:val="22"/>
              </w:rPr>
              <w:t> </w:t>
            </w:r>
            <w:r>
              <w:rPr>
                <w:sz w:val="22"/>
              </w:rPr>
              <w:t>extended</w:t>
            </w:r>
            <w:r>
              <w:rPr>
                <w:spacing w:val="-9"/>
                <w:sz w:val="22"/>
              </w:rPr>
              <w:t> </w:t>
            </w:r>
            <w:r>
              <w:rPr>
                <w:sz w:val="22"/>
              </w:rPr>
              <w:t>validity</w:t>
            </w:r>
            <w:r>
              <w:rPr>
                <w:spacing w:val="-9"/>
                <w:sz w:val="22"/>
              </w:rPr>
              <w:t> </w:t>
            </w:r>
            <w:r>
              <w:rPr>
                <w:sz w:val="22"/>
              </w:rPr>
              <w:t>period.</w:t>
            </w:r>
            <w:r>
              <w:rPr>
                <w:spacing w:val="-8"/>
                <w:sz w:val="22"/>
              </w:rPr>
              <w:t> </w:t>
            </w:r>
            <w:r>
              <w:rPr>
                <w:sz w:val="22"/>
              </w:rPr>
              <w:t>A</w:t>
            </w:r>
            <w:r>
              <w:rPr>
                <w:spacing w:val="-9"/>
                <w:sz w:val="22"/>
              </w:rPr>
              <w:t> </w:t>
            </w:r>
            <w:r>
              <w:rPr>
                <w:sz w:val="22"/>
              </w:rPr>
              <w:t>Bidder</w:t>
            </w:r>
            <w:r>
              <w:rPr>
                <w:spacing w:val="-11"/>
                <w:sz w:val="22"/>
              </w:rPr>
              <w:t> </w:t>
            </w:r>
            <w:r>
              <w:rPr>
                <w:sz w:val="22"/>
              </w:rPr>
              <w:t>may</w:t>
            </w:r>
            <w:r>
              <w:rPr>
                <w:spacing w:val="-9"/>
                <w:sz w:val="22"/>
              </w:rPr>
              <w:t> </w:t>
            </w:r>
            <w:r>
              <w:rPr>
                <w:sz w:val="22"/>
              </w:rPr>
              <w:t>refuse</w:t>
            </w:r>
            <w:r>
              <w:rPr>
                <w:spacing w:val="-9"/>
                <w:sz w:val="22"/>
              </w:rPr>
              <w:t> </w:t>
            </w:r>
            <w:r>
              <w:rPr>
                <w:sz w:val="22"/>
              </w:rPr>
              <w:t>the</w:t>
            </w:r>
            <w:r>
              <w:rPr>
                <w:spacing w:val="-9"/>
                <w:sz w:val="22"/>
              </w:rPr>
              <w:t> </w:t>
            </w:r>
            <w:r>
              <w:rPr>
                <w:sz w:val="22"/>
              </w:rPr>
              <w:t>request without</w:t>
            </w:r>
            <w:r>
              <w:rPr>
                <w:spacing w:val="-3"/>
                <w:sz w:val="22"/>
              </w:rPr>
              <w:t> </w:t>
            </w:r>
            <w:r>
              <w:rPr>
                <w:sz w:val="22"/>
              </w:rPr>
              <w:t>forfeiting</w:t>
            </w:r>
            <w:r>
              <w:rPr>
                <w:spacing w:val="-3"/>
                <w:sz w:val="22"/>
              </w:rPr>
              <w:t> </w:t>
            </w:r>
            <w:r>
              <w:rPr>
                <w:sz w:val="22"/>
              </w:rPr>
              <w:t>its</w:t>
            </w:r>
            <w:r>
              <w:rPr>
                <w:spacing w:val="-1"/>
                <w:sz w:val="22"/>
              </w:rPr>
              <w:t> </w:t>
            </w:r>
            <w:r>
              <w:rPr>
                <w:sz w:val="22"/>
              </w:rPr>
              <w:t>bid</w:t>
            </w:r>
            <w:r>
              <w:rPr>
                <w:spacing w:val="-2"/>
                <w:sz w:val="22"/>
              </w:rPr>
              <w:t> </w:t>
            </w:r>
            <w:r>
              <w:rPr>
                <w:sz w:val="22"/>
              </w:rPr>
              <w:t>security.</w:t>
            </w:r>
            <w:r>
              <w:rPr>
                <w:spacing w:val="-2"/>
                <w:sz w:val="22"/>
              </w:rPr>
              <w:t> </w:t>
            </w:r>
            <w:r>
              <w:rPr>
                <w:sz w:val="22"/>
              </w:rPr>
              <w:t>A</w:t>
            </w:r>
            <w:r>
              <w:rPr>
                <w:spacing w:val="-3"/>
                <w:sz w:val="22"/>
              </w:rPr>
              <w:t> </w:t>
            </w:r>
            <w:r>
              <w:rPr>
                <w:sz w:val="22"/>
              </w:rPr>
              <w:t>Bidder</w:t>
            </w:r>
            <w:r>
              <w:rPr>
                <w:spacing w:val="-1"/>
                <w:sz w:val="22"/>
              </w:rPr>
              <w:t> </w:t>
            </w:r>
            <w:r>
              <w:rPr>
                <w:sz w:val="22"/>
              </w:rPr>
              <w:t>granting</w:t>
            </w:r>
            <w:r>
              <w:rPr>
                <w:spacing w:val="-3"/>
                <w:sz w:val="22"/>
              </w:rPr>
              <w:t> </w:t>
            </w:r>
            <w:r>
              <w:rPr>
                <w:sz w:val="22"/>
              </w:rPr>
              <w:t>the</w:t>
            </w:r>
            <w:r>
              <w:rPr>
                <w:spacing w:val="-1"/>
                <w:sz w:val="22"/>
              </w:rPr>
              <w:t> </w:t>
            </w:r>
            <w:r>
              <w:rPr>
                <w:sz w:val="22"/>
              </w:rPr>
              <w:t>request</w:t>
            </w:r>
            <w:r>
              <w:rPr>
                <w:spacing w:val="-3"/>
                <w:sz w:val="22"/>
              </w:rPr>
              <w:t> </w:t>
            </w:r>
            <w:r>
              <w:rPr>
                <w:sz w:val="22"/>
              </w:rPr>
              <w:t>shall</w:t>
            </w:r>
            <w:r>
              <w:rPr>
                <w:spacing w:val="-1"/>
                <w:sz w:val="22"/>
              </w:rPr>
              <w:t> </w:t>
            </w:r>
            <w:r>
              <w:rPr>
                <w:sz w:val="22"/>
              </w:rPr>
              <w:t>not</w:t>
            </w:r>
            <w:r>
              <w:rPr>
                <w:spacing w:val="-1"/>
                <w:sz w:val="22"/>
              </w:rPr>
              <w:t> </w:t>
            </w:r>
            <w:r>
              <w:rPr>
                <w:sz w:val="22"/>
              </w:rPr>
              <w:t>be </w:t>
            </w:r>
            <w:r>
              <w:rPr>
                <w:spacing w:val="-4"/>
                <w:sz w:val="22"/>
              </w:rPr>
              <w:t>required</w:t>
            </w:r>
            <w:r>
              <w:rPr>
                <w:spacing w:val="-7"/>
                <w:sz w:val="22"/>
              </w:rPr>
              <w:t> </w:t>
            </w:r>
            <w:r>
              <w:rPr>
                <w:spacing w:val="-4"/>
                <w:sz w:val="22"/>
              </w:rPr>
              <w:t>or</w:t>
            </w:r>
            <w:r>
              <w:rPr>
                <w:spacing w:val="-2"/>
                <w:sz w:val="22"/>
              </w:rPr>
              <w:t> </w:t>
            </w:r>
            <w:r>
              <w:rPr>
                <w:spacing w:val="-4"/>
                <w:sz w:val="22"/>
              </w:rPr>
              <w:t>permitted to</w:t>
            </w:r>
            <w:r>
              <w:rPr>
                <w:spacing w:val="-3"/>
                <w:sz w:val="22"/>
              </w:rPr>
              <w:t> </w:t>
            </w:r>
            <w:r>
              <w:rPr>
                <w:spacing w:val="-4"/>
                <w:sz w:val="22"/>
              </w:rPr>
              <w:t>modify</w:t>
            </w:r>
            <w:r>
              <w:rPr>
                <w:spacing w:val="-6"/>
                <w:sz w:val="22"/>
              </w:rPr>
              <w:t> </w:t>
            </w:r>
            <w:r>
              <w:rPr>
                <w:spacing w:val="-4"/>
                <w:sz w:val="22"/>
              </w:rPr>
              <w:t>its bid</w:t>
            </w:r>
            <w:r>
              <w:rPr>
                <w:spacing w:val="-1"/>
                <w:sz w:val="22"/>
              </w:rPr>
              <w:t> </w:t>
            </w:r>
            <w:r>
              <w:rPr>
                <w:spacing w:val="-4"/>
                <w:sz w:val="22"/>
              </w:rPr>
              <w:t>and</w:t>
            </w:r>
            <w:r>
              <w:rPr>
                <w:spacing w:val="-1"/>
                <w:sz w:val="22"/>
              </w:rPr>
              <w:t> </w:t>
            </w:r>
            <w:r>
              <w:rPr>
                <w:spacing w:val="-4"/>
                <w:sz w:val="22"/>
              </w:rPr>
              <w:t>to</w:t>
            </w:r>
            <w:r>
              <w:rPr>
                <w:spacing w:val="-2"/>
                <w:sz w:val="22"/>
              </w:rPr>
              <w:t> </w:t>
            </w:r>
            <w:r>
              <w:rPr>
                <w:spacing w:val="-4"/>
                <w:sz w:val="22"/>
              </w:rPr>
              <w:t>include</w:t>
            </w:r>
            <w:r>
              <w:rPr>
                <w:sz w:val="22"/>
              </w:rPr>
              <w:t> </w:t>
            </w:r>
            <w:r>
              <w:rPr>
                <w:spacing w:val="-4"/>
                <w:sz w:val="22"/>
              </w:rPr>
              <w:t>any</w:t>
            </w:r>
            <w:r>
              <w:rPr>
                <w:spacing w:val="-3"/>
                <w:sz w:val="22"/>
              </w:rPr>
              <w:t> </w:t>
            </w:r>
            <w:r>
              <w:rPr>
                <w:spacing w:val="-4"/>
                <w:sz w:val="22"/>
              </w:rPr>
              <w:t>additional</w:t>
            </w:r>
            <w:r>
              <w:rPr>
                <w:sz w:val="22"/>
              </w:rPr>
              <w:t> </w:t>
            </w:r>
            <w:r>
              <w:rPr>
                <w:spacing w:val="-4"/>
                <w:sz w:val="22"/>
              </w:rPr>
              <w:t>conditions</w:t>
            </w:r>
          </w:p>
          <w:p>
            <w:pPr>
              <w:pStyle w:val="TableParagraph"/>
              <w:spacing w:before="2"/>
              <w:ind w:left="466"/>
              <w:jc w:val="both"/>
              <w:rPr>
                <w:sz w:val="22"/>
              </w:rPr>
            </w:pPr>
            <w:r>
              <w:rPr>
                <w:spacing w:val="-4"/>
                <w:sz w:val="22"/>
              </w:rPr>
              <w:t>against</w:t>
            </w:r>
            <w:r>
              <w:rPr>
                <w:spacing w:val="-1"/>
                <w:sz w:val="22"/>
              </w:rPr>
              <w:t> </w:t>
            </w:r>
            <w:r>
              <w:rPr>
                <w:spacing w:val="-4"/>
                <w:sz w:val="22"/>
              </w:rPr>
              <w:t>the</w:t>
            </w:r>
            <w:r>
              <w:rPr>
                <w:spacing w:val="-1"/>
                <w:sz w:val="22"/>
              </w:rPr>
              <w:t> </w:t>
            </w:r>
            <w:r>
              <w:rPr>
                <w:spacing w:val="-4"/>
                <w:sz w:val="22"/>
              </w:rPr>
              <w:t>provisions</w:t>
            </w:r>
            <w:r>
              <w:rPr>
                <w:spacing w:val="-1"/>
                <w:sz w:val="22"/>
              </w:rPr>
              <w:t> </w:t>
            </w:r>
            <w:r>
              <w:rPr>
                <w:spacing w:val="-4"/>
                <w:sz w:val="22"/>
              </w:rPr>
              <w:t>specified</w:t>
            </w:r>
            <w:r>
              <w:rPr>
                <w:spacing w:val="-2"/>
                <w:sz w:val="22"/>
              </w:rPr>
              <w:t> </w:t>
            </w:r>
            <w:r>
              <w:rPr>
                <w:spacing w:val="-4"/>
                <w:sz w:val="22"/>
              </w:rPr>
              <w:t>in</w:t>
            </w:r>
            <w:r>
              <w:rPr>
                <w:spacing w:val="-3"/>
                <w:sz w:val="22"/>
              </w:rPr>
              <w:t> </w:t>
            </w:r>
            <w:r>
              <w:rPr>
                <w:spacing w:val="-4"/>
                <w:sz w:val="22"/>
              </w:rPr>
              <w:t>Bid</w:t>
            </w:r>
            <w:r>
              <w:rPr>
                <w:spacing w:val="2"/>
                <w:sz w:val="22"/>
              </w:rPr>
              <w:t> </w:t>
            </w:r>
            <w:r>
              <w:rPr>
                <w:spacing w:val="-4"/>
                <w:sz w:val="22"/>
              </w:rPr>
              <w:t>Documents.</w:t>
            </w:r>
          </w:p>
        </w:tc>
      </w:tr>
      <w:tr>
        <w:trPr>
          <w:trHeight w:val="1494" w:hRule="atLeast"/>
        </w:trPr>
        <w:tc>
          <w:tcPr>
            <w:tcW w:w="2179" w:type="dxa"/>
          </w:tcPr>
          <w:p>
            <w:pPr>
              <w:pStyle w:val="TableParagraph"/>
              <w:spacing w:line="249" w:lineRule="exact"/>
              <w:ind w:left="107"/>
              <w:rPr>
                <w:b/>
                <w:sz w:val="22"/>
              </w:rPr>
            </w:pPr>
            <w:r>
              <w:rPr>
                <w:b/>
                <w:sz w:val="22"/>
              </w:rPr>
              <w:t>16.</w:t>
            </w:r>
            <w:r>
              <w:rPr>
                <w:b/>
                <w:spacing w:val="-2"/>
                <w:sz w:val="22"/>
              </w:rPr>
              <w:t> </w:t>
            </w:r>
            <w:r>
              <w:rPr>
                <w:b/>
                <w:sz w:val="22"/>
              </w:rPr>
              <w:t>Bid</w:t>
            </w:r>
            <w:r>
              <w:rPr>
                <w:b/>
                <w:spacing w:val="1"/>
                <w:sz w:val="22"/>
              </w:rPr>
              <w:t> </w:t>
            </w:r>
            <w:r>
              <w:rPr>
                <w:b/>
                <w:spacing w:val="-2"/>
                <w:sz w:val="22"/>
              </w:rPr>
              <w:t>Security</w:t>
            </w:r>
          </w:p>
        </w:tc>
        <w:tc>
          <w:tcPr>
            <w:tcW w:w="7290" w:type="dxa"/>
          </w:tcPr>
          <w:p>
            <w:pPr>
              <w:pStyle w:val="TableParagraph"/>
              <w:spacing w:line="290" w:lineRule="exact" w:before="7"/>
              <w:ind w:left="466" w:right="91" w:hanging="361"/>
              <w:jc w:val="both"/>
              <w:rPr>
                <w:sz w:val="22"/>
              </w:rPr>
            </w:pPr>
            <w:r>
              <w:rPr>
                <w:sz w:val="22"/>
              </w:rPr>
              <w:t>16.1</w:t>
            </w:r>
            <w:r>
              <w:rPr>
                <w:spacing w:val="-6"/>
                <w:sz w:val="22"/>
              </w:rPr>
              <w:t> </w:t>
            </w:r>
            <w:r>
              <w:rPr>
                <w:sz w:val="22"/>
              </w:rPr>
              <w:t>The</w:t>
            </w:r>
            <w:r>
              <w:rPr>
                <w:spacing w:val="-4"/>
                <w:sz w:val="22"/>
              </w:rPr>
              <w:t> </w:t>
            </w:r>
            <w:r>
              <w:rPr>
                <w:sz w:val="22"/>
              </w:rPr>
              <w:t>Bidder</w:t>
            </w:r>
            <w:r>
              <w:rPr>
                <w:spacing w:val="-3"/>
                <w:sz w:val="22"/>
              </w:rPr>
              <w:t> </w:t>
            </w:r>
            <w:r>
              <w:rPr>
                <w:sz w:val="22"/>
              </w:rPr>
              <w:t>shall</w:t>
            </w:r>
            <w:r>
              <w:rPr>
                <w:spacing w:val="-3"/>
                <w:sz w:val="22"/>
              </w:rPr>
              <w:t> </w:t>
            </w:r>
            <w:r>
              <w:rPr>
                <w:sz w:val="22"/>
              </w:rPr>
              <w:t>furnish</w:t>
            </w:r>
            <w:r>
              <w:rPr>
                <w:spacing w:val="-2"/>
                <w:sz w:val="22"/>
              </w:rPr>
              <w:t> </w:t>
            </w:r>
            <w:r>
              <w:rPr>
                <w:sz w:val="22"/>
              </w:rPr>
              <w:t>as</w:t>
            </w:r>
            <w:r>
              <w:rPr>
                <w:spacing w:val="-3"/>
                <w:sz w:val="22"/>
              </w:rPr>
              <w:t> </w:t>
            </w:r>
            <w:r>
              <w:rPr>
                <w:sz w:val="22"/>
              </w:rPr>
              <w:t>part</w:t>
            </w:r>
            <w:r>
              <w:rPr>
                <w:spacing w:val="-3"/>
                <w:sz w:val="22"/>
              </w:rPr>
              <w:t> </w:t>
            </w:r>
            <w:r>
              <w:rPr>
                <w:sz w:val="22"/>
              </w:rPr>
              <w:t>of</w:t>
            </w:r>
            <w:r>
              <w:rPr>
                <w:spacing w:val="-5"/>
                <w:sz w:val="22"/>
              </w:rPr>
              <w:t> </w:t>
            </w:r>
            <w:r>
              <w:rPr>
                <w:sz w:val="22"/>
              </w:rPr>
              <w:t>its</w:t>
            </w:r>
            <w:r>
              <w:rPr>
                <w:spacing w:val="-1"/>
                <w:sz w:val="22"/>
              </w:rPr>
              <w:t> </w:t>
            </w:r>
            <w:r>
              <w:rPr>
                <w:sz w:val="22"/>
              </w:rPr>
              <w:t>bid,</w:t>
            </w:r>
            <w:r>
              <w:rPr>
                <w:spacing w:val="-4"/>
                <w:sz w:val="22"/>
              </w:rPr>
              <w:t> </w:t>
            </w:r>
            <w:r>
              <w:rPr>
                <w:sz w:val="22"/>
              </w:rPr>
              <w:t>in</w:t>
            </w:r>
            <w:r>
              <w:rPr>
                <w:spacing w:val="-4"/>
                <w:sz w:val="22"/>
              </w:rPr>
              <w:t> </w:t>
            </w:r>
            <w:r>
              <w:rPr>
                <w:sz w:val="22"/>
              </w:rPr>
              <w:t>original</w:t>
            </w:r>
            <w:r>
              <w:rPr>
                <w:spacing w:val="-3"/>
                <w:sz w:val="22"/>
              </w:rPr>
              <w:t> </w:t>
            </w:r>
            <w:r>
              <w:rPr>
                <w:sz w:val="22"/>
              </w:rPr>
              <w:t>form,</w:t>
            </w:r>
            <w:r>
              <w:rPr>
                <w:spacing w:val="-2"/>
                <w:sz w:val="22"/>
              </w:rPr>
              <w:t> </w:t>
            </w:r>
            <w:r>
              <w:rPr>
                <w:sz w:val="22"/>
              </w:rPr>
              <w:t>a</w:t>
            </w:r>
            <w:r>
              <w:rPr>
                <w:spacing w:val="-4"/>
                <w:sz w:val="22"/>
              </w:rPr>
              <w:t> </w:t>
            </w:r>
            <w:r>
              <w:rPr>
                <w:sz w:val="22"/>
              </w:rPr>
              <w:t>bid</w:t>
            </w:r>
            <w:r>
              <w:rPr>
                <w:spacing w:val="-4"/>
                <w:sz w:val="22"/>
              </w:rPr>
              <w:t> </w:t>
            </w:r>
            <w:r>
              <w:rPr>
                <w:sz w:val="22"/>
              </w:rPr>
              <w:t>security</w:t>
            </w:r>
            <w:r>
              <w:rPr>
                <w:spacing w:val="-4"/>
                <w:sz w:val="22"/>
              </w:rPr>
              <w:t> </w:t>
            </w:r>
            <w:r>
              <w:rPr>
                <w:sz w:val="22"/>
              </w:rPr>
              <w:t>as specified</w:t>
            </w:r>
            <w:r>
              <w:rPr>
                <w:spacing w:val="-7"/>
                <w:sz w:val="22"/>
              </w:rPr>
              <w:t> </w:t>
            </w:r>
            <w:r>
              <w:rPr>
                <w:b/>
                <w:sz w:val="22"/>
              </w:rPr>
              <w:t>in</w:t>
            </w:r>
            <w:r>
              <w:rPr>
                <w:b/>
                <w:spacing w:val="-9"/>
                <w:sz w:val="22"/>
              </w:rPr>
              <w:t> </w:t>
            </w:r>
            <w:r>
              <w:rPr>
                <w:b/>
                <w:sz w:val="22"/>
              </w:rPr>
              <w:t>the</w:t>
            </w:r>
            <w:r>
              <w:rPr>
                <w:b/>
                <w:spacing w:val="-9"/>
                <w:sz w:val="22"/>
              </w:rPr>
              <w:t> </w:t>
            </w:r>
            <w:r>
              <w:rPr>
                <w:b/>
                <w:sz w:val="22"/>
              </w:rPr>
              <w:t>BDS.</w:t>
            </w:r>
            <w:r>
              <w:rPr>
                <w:b/>
                <w:spacing w:val="-7"/>
                <w:sz w:val="22"/>
              </w:rPr>
              <w:t> </w:t>
            </w:r>
            <w:r>
              <w:rPr>
                <w:sz w:val="22"/>
              </w:rPr>
              <w:t>In</w:t>
            </w:r>
            <w:r>
              <w:rPr>
                <w:spacing w:val="-7"/>
                <w:sz w:val="22"/>
              </w:rPr>
              <w:t> </w:t>
            </w:r>
            <w:r>
              <w:rPr>
                <w:sz w:val="22"/>
              </w:rPr>
              <w:t>case</w:t>
            </w:r>
            <w:r>
              <w:rPr>
                <w:spacing w:val="-7"/>
                <w:sz w:val="22"/>
              </w:rPr>
              <w:t> </w:t>
            </w:r>
            <w:r>
              <w:rPr>
                <w:sz w:val="22"/>
              </w:rPr>
              <w:t>of</w:t>
            </w:r>
            <w:r>
              <w:rPr>
                <w:spacing w:val="-9"/>
                <w:sz w:val="22"/>
              </w:rPr>
              <w:t> </w:t>
            </w:r>
            <w:r>
              <w:rPr>
                <w:sz w:val="22"/>
              </w:rPr>
              <w:t>e-submission</w:t>
            </w:r>
            <w:r>
              <w:rPr>
                <w:spacing w:val="-7"/>
                <w:sz w:val="22"/>
              </w:rPr>
              <w:t> </w:t>
            </w:r>
            <w:r>
              <w:rPr>
                <w:sz w:val="22"/>
              </w:rPr>
              <w:t>of</w:t>
            </w:r>
            <w:r>
              <w:rPr>
                <w:spacing w:val="-6"/>
                <w:sz w:val="22"/>
              </w:rPr>
              <w:t> </w:t>
            </w:r>
            <w:r>
              <w:rPr>
                <w:sz w:val="22"/>
              </w:rPr>
              <w:t>bid,</w:t>
            </w:r>
            <w:r>
              <w:rPr>
                <w:spacing w:val="-9"/>
                <w:sz w:val="22"/>
              </w:rPr>
              <w:t> </w:t>
            </w:r>
            <w:r>
              <w:rPr>
                <w:sz w:val="22"/>
              </w:rPr>
              <w:t>the</w:t>
            </w:r>
            <w:r>
              <w:rPr>
                <w:spacing w:val="-7"/>
                <w:sz w:val="22"/>
              </w:rPr>
              <w:t> </w:t>
            </w:r>
            <w:r>
              <w:rPr>
                <w:sz w:val="22"/>
              </w:rPr>
              <w:t>Bidder</w:t>
            </w:r>
            <w:r>
              <w:rPr>
                <w:spacing w:val="-9"/>
                <w:sz w:val="22"/>
              </w:rPr>
              <w:t> </w:t>
            </w:r>
            <w:r>
              <w:rPr>
                <w:sz w:val="22"/>
              </w:rPr>
              <w:t>shall</w:t>
            </w:r>
            <w:r>
              <w:rPr>
                <w:spacing w:val="-6"/>
                <w:sz w:val="22"/>
              </w:rPr>
              <w:t> </w:t>
            </w:r>
            <w:r>
              <w:rPr>
                <w:sz w:val="22"/>
              </w:rPr>
              <w:t>upload scanned</w:t>
            </w:r>
            <w:r>
              <w:rPr>
                <w:spacing w:val="-11"/>
                <w:sz w:val="22"/>
              </w:rPr>
              <w:t> </w:t>
            </w:r>
            <w:r>
              <w:rPr>
                <w:sz w:val="22"/>
              </w:rPr>
              <w:t>copy</w:t>
            </w:r>
            <w:r>
              <w:rPr>
                <w:spacing w:val="-11"/>
                <w:sz w:val="22"/>
              </w:rPr>
              <w:t> </w:t>
            </w:r>
            <w:r>
              <w:rPr>
                <w:sz w:val="22"/>
              </w:rPr>
              <w:t>of</w:t>
            </w:r>
            <w:r>
              <w:rPr>
                <w:spacing w:val="-8"/>
                <w:sz w:val="22"/>
              </w:rPr>
              <w:t> </w:t>
            </w:r>
            <w:r>
              <w:rPr>
                <w:sz w:val="22"/>
              </w:rPr>
              <w:t>Bid</w:t>
            </w:r>
            <w:r>
              <w:rPr>
                <w:spacing w:val="-11"/>
                <w:sz w:val="22"/>
              </w:rPr>
              <w:t> </w:t>
            </w:r>
            <w:r>
              <w:rPr>
                <w:sz w:val="22"/>
              </w:rPr>
              <w:t>security</w:t>
            </w:r>
            <w:r>
              <w:rPr>
                <w:spacing w:val="-11"/>
                <w:sz w:val="22"/>
              </w:rPr>
              <w:t> </w:t>
            </w:r>
            <w:r>
              <w:rPr>
                <w:sz w:val="22"/>
              </w:rPr>
              <w:t>letter</w:t>
            </w:r>
            <w:r>
              <w:rPr>
                <w:spacing w:val="-10"/>
                <w:sz w:val="22"/>
              </w:rPr>
              <w:t> </w:t>
            </w:r>
            <w:r>
              <w:rPr>
                <w:sz w:val="22"/>
              </w:rPr>
              <w:t>at</w:t>
            </w:r>
            <w:r>
              <w:rPr>
                <w:spacing w:val="-10"/>
                <w:sz w:val="22"/>
              </w:rPr>
              <w:t> </w:t>
            </w:r>
            <w:r>
              <w:rPr>
                <w:sz w:val="22"/>
              </w:rPr>
              <w:t>the</w:t>
            </w:r>
            <w:r>
              <w:rPr>
                <w:spacing w:val="-10"/>
                <w:sz w:val="22"/>
              </w:rPr>
              <w:t> </w:t>
            </w:r>
            <w:r>
              <w:rPr>
                <w:sz w:val="22"/>
              </w:rPr>
              <w:t>time</w:t>
            </w:r>
            <w:r>
              <w:rPr>
                <w:spacing w:val="-10"/>
                <w:sz w:val="22"/>
              </w:rPr>
              <w:t> </w:t>
            </w:r>
            <w:r>
              <w:rPr>
                <w:sz w:val="22"/>
              </w:rPr>
              <w:t>of</w:t>
            </w:r>
            <w:r>
              <w:rPr>
                <w:spacing w:val="-10"/>
                <w:sz w:val="22"/>
              </w:rPr>
              <w:t> </w:t>
            </w:r>
            <w:r>
              <w:rPr>
                <w:sz w:val="22"/>
              </w:rPr>
              <w:t>electronic</w:t>
            </w:r>
            <w:r>
              <w:rPr>
                <w:spacing w:val="-10"/>
                <w:sz w:val="22"/>
              </w:rPr>
              <w:t> </w:t>
            </w:r>
            <w:r>
              <w:rPr>
                <w:sz w:val="22"/>
              </w:rPr>
              <w:t>submission</w:t>
            </w:r>
            <w:r>
              <w:rPr>
                <w:spacing w:val="-11"/>
                <w:sz w:val="22"/>
              </w:rPr>
              <w:t> </w:t>
            </w:r>
            <w:r>
              <w:rPr>
                <w:sz w:val="22"/>
              </w:rPr>
              <w:t>of</w:t>
            </w:r>
            <w:r>
              <w:rPr>
                <w:spacing w:val="-10"/>
                <w:sz w:val="22"/>
              </w:rPr>
              <w:t> </w:t>
            </w:r>
            <w:r>
              <w:rPr>
                <w:sz w:val="22"/>
              </w:rPr>
              <w:t>the bid.</w:t>
            </w:r>
            <w:r>
              <w:rPr>
                <w:spacing w:val="-13"/>
                <w:sz w:val="22"/>
              </w:rPr>
              <w:t> </w:t>
            </w:r>
            <w:r>
              <w:rPr>
                <w:sz w:val="22"/>
              </w:rPr>
              <w:t>The</w:t>
            </w:r>
            <w:r>
              <w:rPr>
                <w:spacing w:val="-11"/>
                <w:sz w:val="22"/>
              </w:rPr>
              <w:t> </w:t>
            </w:r>
            <w:r>
              <w:rPr>
                <w:sz w:val="22"/>
              </w:rPr>
              <w:t>Bidder</w:t>
            </w:r>
            <w:r>
              <w:rPr>
                <w:spacing w:val="-13"/>
                <w:sz w:val="22"/>
              </w:rPr>
              <w:t> </w:t>
            </w:r>
            <w:r>
              <w:rPr>
                <w:sz w:val="22"/>
              </w:rPr>
              <w:t>accepts</w:t>
            </w:r>
            <w:r>
              <w:rPr>
                <w:spacing w:val="-13"/>
                <w:sz w:val="22"/>
              </w:rPr>
              <w:t> </w:t>
            </w:r>
            <w:r>
              <w:rPr>
                <w:sz w:val="22"/>
              </w:rPr>
              <w:t>that</w:t>
            </w:r>
            <w:r>
              <w:rPr>
                <w:spacing w:val="-12"/>
                <w:sz w:val="22"/>
              </w:rPr>
              <w:t> </w:t>
            </w:r>
            <w:r>
              <w:rPr>
                <w:sz w:val="22"/>
              </w:rPr>
              <w:t>the</w:t>
            </w:r>
            <w:r>
              <w:rPr>
                <w:spacing w:val="-13"/>
                <w:sz w:val="22"/>
              </w:rPr>
              <w:t> </w:t>
            </w:r>
            <w:r>
              <w:rPr>
                <w:sz w:val="22"/>
              </w:rPr>
              <w:t>scanned</w:t>
            </w:r>
            <w:r>
              <w:rPr>
                <w:spacing w:val="-11"/>
                <w:sz w:val="22"/>
              </w:rPr>
              <w:t> </w:t>
            </w:r>
            <w:r>
              <w:rPr>
                <w:sz w:val="22"/>
              </w:rPr>
              <w:t>copy</w:t>
            </w:r>
            <w:r>
              <w:rPr>
                <w:spacing w:val="-13"/>
                <w:sz w:val="22"/>
              </w:rPr>
              <w:t> </w:t>
            </w:r>
            <w:r>
              <w:rPr>
                <w:sz w:val="22"/>
              </w:rPr>
              <w:t>of</w:t>
            </w:r>
            <w:r>
              <w:rPr>
                <w:spacing w:val="-13"/>
                <w:sz w:val="22"/>
              </w:rPr>
              <w:t> </w:t>
            </w:r>
            <w:r>
              <w:rPr>
                <w:sz w:val="22"/>
              </w:rPr>
              <w:t>the</w:t>
            </w:r>
            <w:r>
              <w:rPr>
                <w:spacing w:val="-11"/>
                <w:sz w:val="22"/>
              </w:rPr>
              <w:t> </w:t>
            </w:r>
            <w:r>
              <w:rPr>
                <w:sz w:val="22"/>
              </w:rPr>
              <w:t>Bid</w:t>
            </w:r>
            <w:r>
              <w:rPr>
                <w:spacing w:val="-8"/>
                <w:sz w:val="22"/>
              </w:rPr>
              <w:t> </w:t>
            </w:r>
            <w:r>
              <w:rPr>
                <w:sz w:val="22"/>
              </w:rPr>
              <w:t>security</w:t>
            </w:r>
            <w:r>
              <w:rPr>
                <w:spacing w:val="-13"/>
                <w:sz w:val="22"/>
              </w:rPr>
              <w:t> </w:t>
            </w:r>
            <w:r>
              <w:rPr>
                <w:sz w:val="22"/>
              </w:rPr>
              <w:t>shall,</w:t>
            </w:r>
            <w:r>
              <w:rPr>
                <w:spacing w:val="-13"/>
                <w:sz w:val="22"/>
              </w:rPr>
              <w:t> </w:t>
            </w:r>
            <w:r>
              <w:rPr>
                <w:sz w:val="22"/>
              </w:rPr>
              <w:t>for</w:t>
            </w:r>
            <w:r>
              <w:rPr>
                <w:spacing w:val="-11"/>
                <w:sz w:val="22"/>
              </w:rPr>
              <w:t> </w:t>
            </w:r>
            <w:r>
              <w:rPr>
                <w:sz w:val="22"/>
              </w:rPr>
              <w:t>all purposes,</w:t>
            </w:r>
            <w:r>
              <w:rPr>
                <w:spacing w:val="-13"/>
                <w:sz w:val="22"/>
              </w:rPr>
              <w:t> </w:t>
            </w:r>
            <w:r>
              <w:rPr>
                <w:sz w:val="22"/>
              </w:rPr>
              <w:t>be</w:t>
            </w:r>
            <w:r>
              <w:rPr>
                <w:spacing w:val="-11"/>
                <w:sz w:val="22"/>
              </w:rPr>
              <w:t> </w:t>
            </w:r>
            <w:r>
              <w:rPr>
                <w:sz w:val="22"/>
              </w:rPr>
              <w:t>equal</w:t>
            </w:r>
            <w:r>
              <w:rPr>
                <w:spacing w:val="-13"/>
                <w:sz w:val="22"/>
              </w:rPr>
              <w:t> </w:t>
            </w:r>
            <w:r>
              <w:rPr>
                <w:sz w:val="22"/>
              </w:rPr>
              <w:t>to</w:t>
            </w:r>
            <w:r>
              <w:rPr>
                <w:spacing w:val="-13"/>
                <w:sz w:val="22"/>
              </w:rPr>
              <w:t> </w:t>
            </w:r>
            <w:r>
              <w:rPr>
                <w:sz w:val="22"/>
              </w:rPr>
              <w:t>the</w:t>
            </w:r>
            <w:r>
              <w:rPr>
                <w:spacing w:val="-11"/>
                <w:sz w:val="22"/>
              </w:rPr>
              <w:t> </w:t>
            </w:r>
            <w:r>
              <w:rPr>
                <w:sz w:val="22"/>
              </w:rPr>
              <w:t>original.</w:t>
            </w:r>
            <w:r>
              <w:rPr>
                <w:spacing w:val="-14"/>
                <w:sz w:val="22"/>
              </w:rPr>
              <w:t> </w:t>
            </w:r>
            <w:r>
              <w:rPr>
                <w:sz w:val="22"/>
              </w:rPr>
              <w:t>The</w:t>
            </w:r>
            <w:r>
              <w:rPr>
                <w:spacing w:val="-13"/>
                <w:sz w:val="22"/>
              </w:rPr>
              <w:t> </w:t>
            </w:r>
            <w:r>
              <w:rPr>
                <w:sz w:val="22"/>
              </w:rPr>
              <w:t>details</w:t>
            </w:r>
            <w:r>
              <w:rPr>
                <w:spacing w:val="-11"/>
                <w:sz w:val="22"/>
              </w:rPr>
              <w:t> </w:t>
            </w:r>
            <w:r>
              <w:rPr>
                <w:sz w:val="22"/>
              </w:rPr>
              <w:t>of</w:t>
            </w:r>
            <w:r>
              <w:rPr>
                <w:spacing w:val="-12"/>
                <w:sz w:val="22"/>
              </w:rPr>
              <w:t> </w:t>
            </w:r>
            <w:r>
              <w:rPr>
                <w:sz w:val="22"/>
              </w:rPr>
              <w:t>original</w:t>
            </w:r>
            <w:r>
              <w:rPr>
                <w:spacing w:val="-12"/>
                <w:sz w:val="22"/>
              </w:rPr>
              <w:t> </w:t>
            </w:r>
            <w:r>
              <w:rPr>
                <w:sz w:val="22"/>
              </w:rPr>
              <w:t>Bid</w:t>
            </w:r>
            <w:r>
              <w:rPr>
                <w:spacing w:val="-12"/>
                <w:sz w:val="22"/>
              </w:rPr>
              <w:t> </w:t>
            </w:r>
            <w:r>
              <w:rPr>
                <w:sz w:val="22"/>
              </w:rPr>
              <w:t>Security</w:t>
            </w:r>
            <w:r>
              <w:rPr>
                <w:spacing w:val="-13"/>
                <w:sz w:val="22"/>
              </w:rPr>
              <w:t> </w:t>
            </w:r>
            <w:r>
              <w:rPr>
                <w:sz w:val="22"/>
              </w:rPr>
              <w:t>and</w:t>
            </w:r>
            <w:r>
              <w:rPr>
                <w:spacing w:val="-13"/>
                <w:sz w:val="22"/>
              </w:rPr>
              <w:t> </w:t>
            </w:r>
            <w:r>
              <w:rPr>
                <w:spacing w:val="-5"/>
                <w:sz w:val="22"/>
              </w:rPr>
              <w:t>the</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583" w:hRule="atLeast"/>
        </w:trPr>
        <w:tc>
          <w:tcPr>
            <w:tcW w:w="2179" w:type="dxa"/>
            <w:vMerge w:val="restart"/>
          </w:tcPr>
          <w:p>
            <w:pPr>
              <w:pStyle w:val="TableParagraph"/>
              <w:rPr>
                <w:sz w:val="22"/>
              </w:rPr>
            </w:pPr>
          </w:p>
        </w:tc>
        <w:tc>
          <w:tcPr>
            <w:tcW w:w="7290" w:type="dxa"/>
          </w:tcPr>
          <w:p>
            <w:pPr>
              <w:pStyle w:val="TableParagraph"/>
              <w:spacing w:line="247" w:lineRule="exact"/>
              <w:ind w:left="466"/>
              <w:rPr>
                <w:sz w:val="22"/>
              </w:rPr>
            </w:pPr>
            <w:r>
              <w:rPr>
                <w:spacing w:val="-6"/>
                <w:sz w:val="22"/>
              </w:rPr>
              <w:t>scanned</w:t>
            </w:r>
            <w:r>
              <w:rPr>
                <w:spacing w:val="-5"/>
                <w:sz w:val="22"/>
              </w:rPr>
              <w:t> </w:t>
            </w:r>
            <w:r>
              <w:rPr>
                <w:spacing w:val="-6"/>
                <w:sz w:val="22"/>
              </w:rPr>
              <w:t>copy</w:t>
            </w:r>
            <w:r>
              <w:rPr>
                <w:spacing w:val="-5"/>
                <w:sz w:val="22"/>
              </w:rPr>
              <w:t> </w:t>
            </w:r>
            <w:r>
              <w:rPr>
                <w:spacing w:val="-6"/>
                <w:sz w:val="22"/>
              </w:rPr>
              <w:t>submitted</w:t>
            </w:r>
            <w:r>
              <w:rPr>
                <w:spacing w:val="-3"/>
                <w:sz w:val="22"/>
              </w:rPr>
              <w:t> </w:t>
            </w:r>
            <w:r>
              <w:rPr>
                <w:spacing w:val="-6"/>
                <w:sz w:val="22"/>
              </w:rPr>
              <w:t>with</w:t>
            </w:r>
            <w:r>
              <w:rPr>
                <w:spacing w:val="-5"/>
                <w:sz w:val="22"/>
              </w:rPr>
              <w:t> </w:t>
            </w:r>
            <w:r>
              <w:rPr>
                <w:spacing w:val="-6"/>
                <w:sz w:val="22"/>
              </w:rPr>
              <w:t>e-bid</w:t>
            </w:r>
            <w:r>
              <w:rPr>
                <w:spacing w:val="-2"/>
                <w:sz w:val="22"/>
              </w:rPr>
              <w:t> </w:t>
            </w:r>
            <w:r>
              <w:rPr>
                <w:spacing w:val="-6"/>
                <w:sz w:val="22"/>
              </w:rPr>
              <w:t>should</w:t>
            </w:r>
            <w:r>
              <w:rPr>
                <w:spacing w:val="-3"/>
                <w:sz w:val="22"/>
              </w:rPr>
              <w:t> </w:t>
            </w:r>
            <w:r>
              <w:rPr>
                <w:spacing w:val="-6"/>
                <w:sz w:val="22"/>
              </w:rPr>
              <w:t>be</w:t>
            </w:r>
            <w:r>
              <w:rPr>
                <w:spacing w:val="-5"/>
                <w:sz w:val="22"/>
              </w:rPr>
              <w:t> </w:t>
            </w:r>
            <w:r>
              <w:rPr>
                <w:spacing w:val="-6"/>
                <w:sz w:val="22"/>
              </w:rPr>
              <w:t>the</w:t>
            </w:r>
            <w:r>
              <w:rPr>
                <w:spacing w:val="-5"/>
                <w:sz w:val="22"/>
              </w:rPr>
              <w:t> </w:t>
            </w:r>
            <w:r>
              <w:rPr>
                <w:spacing w:val="-6"/>
                <w:sz w:val="22"/>
              </w:rPr>
              <w:t>same</w:t>
            </w:r>
            <w:r>
              <w:rPr>
                <w:spacing w:val="-2"/>
                <w:sz w:val="22"/>
              </w:rPr>
              <w:t> </w:t>
            </w:r>
            <w:r>
              <w:rPr>
                <w:spacing w:val="-6"/>
                <w:sz w:val="22"/>
              </w:rPr>
              <w:t>otherwise</w:t>
            </w:r>
            <w:r>
              <w:rPr>
                <w:spacing w:val="-5"/>
                <w:sz w:val="22"/>
              </w:rPr>
              <w:t> </w:t>
            </w:r>
            <w:r>
              <w:rPr>
                <w:spacing w:val="-6"/>
                <w:sz w:val="22"/>
              </w:rPr>
              <w:t>the</w:t>
            </w:r>
            <w:r>
              <w:rPr>
                <w:spacing w:val="-3"/>
                <w:sz w:val="22"/>
              </w:rPr>
              <w:t> </w:t>
            </w:r>
            <w:r>
              <w:rPr>
                <w:spacing w:val="-6"/>
                <w:sz w:val="22"/>
              </w:rPr>
              <w:t>bid</w:t>
            </w:r>
            <w:r>
              <w:rPr>
                <w:spacing w:val="-2"/>
                <w:sz w:val="22"/>
              </w:rPr>
              <w:t> </w:t>
            </w:r>
            <w:r>
              <w:rPr>
                <w:spacing w:val="-6"/>
                <w:sz w:val="22"/>
              </w:rPr>
              <w:t>shall</w:t>
            </w:r>
            <w:r>
              <w:rPr>
                <w:spacing w:val="-1"/>
                <w:sz w:val="22"/>
              </w:rPr>
              <w:t> </w:t>
            </w:r>
            <w:r>
              <w:rPr>
                <w:spacing w:val="-6"/>
                <w:sz w:val="22"/>
              </w:rPr>
              <w:t>be</w:t>
            </w:r>
          </w:p>
          <w:p>
            <w:pPr>
              <w:pStyle w:val="TableParagraph"/>
              <w:spacing w:before="37"/>
              <w:ind w:left="466"/>
              <w:rPr>
                <w:sz w:val="22"/>
              </w:rPr>
            </w:pPr>
            <w:r>
              <w:rPr>
                <w:spacing w:val="-6"/>
                <w:sz w:val="22"/>
              </w:rPr>
              <w:t>non-</w:t>
            </w:r>
            <w:r>
              <w:rPr>
                <w:spacing w:val="-2"/>
                <w:sz w:val="22"/>
              </w:rPr>
              <w:t>responsive.</w:t>
            </w:r>
          </w:p>
        </w:tc>
      </w:tr>
      <w:tr>
        <w:trPr>
          <w:trHeight w:val="3691"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4"/>
                <w:sz w:val="22"/>
              </w:rPr>
              <w:t>16.2</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security</w:t>
            </w:r>
            <w:r>
              <w:rPr>
                <w:spacing w:val="-11"/>
                <w:sz w:val="22"/>
              </w:rPr>
              <w:t> </w:t>
            </w:r>
            <w:r>
              <w:rPr>
                <w:spacing w:val="-4"/>
                <w:sz w:val="22"/>
              </w:rPr>
              <w:t>shall</w:t>
            </w:r>
            <w:r>
              <w:rPr>
                <w:spacing w:val="-10"/>
                <w:sz w:val="22"/>
              </w:rPr>
              <w:t> </w:t>
            </w:r>
            <w:r>
              <w:rPr>
                <w:spacing w:val="-4"/>
                <w:sz w:val="22"/>
              </w:rPr>
              <w:t>be,</w:t>
            </w:r>
            <w:r>
              <w:rPr>
                <w:spacing w:val="-10"/>
                <w:sz w:val="22"/>
              </w:rPr>
              <w:t> </w:t>
            </w:r>
            <w:r>
              <w:rPr>
                <w:spacing w:val="-4"/>
                <w:sz w:val="22"/>
              </w:rPr>
              <w:t>at</w:t>
            </w:r>
            <w:r>
              <w:rPr>
                <w:spacing w:val="-11"/>
                <w:sz w:val="22"/>
              </w:rPr>
              <w:t> </w:t>
            </w:r>
            <w:r>
              <w:rPr>
                <w:spacing w:val="-4"/>
                <w:sz w:val="22"/>
              </w:rPr>
              <w:t>the</w:t>
            </w:r>
            <w:r>
              <w:rPr>
                <w:spacing w:val="-10"/>
                <w:sz w:val="22"/>
              </w:rPr>
              <w:t> </w:t>
            </w:r>
            <w:r>
              <w:rPr>
                <w:spacing w:val="-4"/>
                <w:sz w:val="22"/>
              </w:rPr>
              <w:t>Bidder’s</w:t>
            </w:r>
            <w:r>
              <w:rPr>
                <w:spacing w:val="-12"/>
                <w:sz w:val="22"/>
              </w:rPr>
              <w:t> </w:t>
            </w:r>
            <w:r>
              <w:rPr>
                <w:spacing w:val="-4"/>
                <w:sz w:val="22"/>
              </w:rPr>
              <w:t>option,</w:t>
            </w:r>
            <w:r>
              <w:rPr>
                <w:spacing w:val="-12"/>
                <w:sz w:val="22"/>
              </w:rPr>
              <w:t> </w:t>
            </w:r>
            <w:r>
              <w:rPr>
                <w:spacing w:val="-4"/>
                <w:sz w:val="22"/>
              </w:rPr>
              <w:t>in</w:t>
            </w:r>
            <w:r>
              <w:rPr>
                <w:spacing w:val="-10"/>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2"/>
                <w:sz w:val="22"/>
              </w:rPr>
              <w:t> </w:t>
            </w:r>
            <w:r>
              <w:rPr>
                <w:spacing w:val="-4"/>
                <w:sz w:val="22"/>
              </w:rPr>
              <w:t>following</w:t>
            </w:r>
            <w:r>
              <w:rPr>
                <w:spacing w:val="-12"/>
                <w:sz w:val="22"/>
              </w:rPr>
              <w:t> </w:t>
            </w:r>
            <w:r>
              <w:rPr>
                <w:spacing w:val="-4"/>
                <w:sz w:val="22"/>
              </w:rPr>
              <w:t>forms:</w:t>
            </w:r>
          </w:p>
          <w:p>
            <w:pPr>
              <w:pStyle w:val="TableParagraph"/>
              <w:numPr>
                <w:ilvl w:val="0"/>
                <w:numId w:val="13"/>
              </w:numPr>
              <w:tabs>
                <w:tab w:pos="875" w:val="left" w:leader="none"/>
                <w:tab w:pos="898" w:val="left" w:leader="none"/>
              </w:tabs>
              <w:spacing w:line="276" w:lineRule="auto" w:before="78" w:after="0"/>
              <w:ind w:left="898" w:right="99" w:hanging="360"/>
              <w:jc w:val="left"/>
              <w:rPr>
                <w:sz w:val="22"/>
              </w:rPr>
            </w:pPr>
            <w:r>
              <w:rPr>
                <w:sz w:val="22"/>
              </w:rPr>
              <w:t>an</w:t>
            </w:r>
            <w:r>
              <w:rPr>
                <w:spacing w:val="17"/>
                <w:sz w:val="22"/>
              </w:rPr>
              <w:t> </w:t>
            </w:r>
            <w:r>
              <w:rPr>
                <w:sz w:val="22"/>
              </w:rPr>
              <w:t>unconditional</w:t>
            </w:r>
            <w:r>
              <w:rPr>
                <w:spacing w:val="18"/>
                <w:sz w:val="22"/>
              </w:rPr>
              <w:t> </w:t>
            </w:r>
            <w:r>
              <w:rPr>
                <w:sz w:val="22"/>
              </w:rPr>
              <w:t>bank</w:t>
            </w:r>
            <w:r>
              <w:rPr>
                <w:spacing w:val="17"/>
                <w:sz w:val="22"/>
              </w:rPr>
              <w:t> </w:t>
            </w:r>
            <w:r>
              <w:rPr>
                <w:sz w:val="22"/>
              </w:rPr>
              <w:t>guarantee</w:t>
            </w:r>
            <w:r>
              <w:rPr>
                <w:spacing w:val="19"/>
                <w:sz w:val="22"/>
              </w:rPr>
              <w:t> </w:t>
            </w:r>
            <w:r>
              <w:rPr>
                <w:sz w:val="22"/>
              </w:rPr>
              <w:t>from</w:t>
            </w:r>
            <w:r>
              <w:rPr>
                <w:spacing w:val="16"/>
                <w:sz w:val="22"/>
              </w:rPr>
              <w:t> </w:t>
            </w:r>
            <w:r>
              <w:rPr>
                <w:sz w:val="22"/>
              </w:rPr>
              <w:t>Commercial</w:t>
            </w:r>
            <w:r>
              <w:rPr>
                <w:spacing w:val="18"/>
                <w:sz w:val="22"/>
              </w:rPr>
              <w:t> </w:t>
            </w:r>
            <w:r>
              <w:rPr>
                <w:sz w:val="22"/>
              </w:rPr>
              <w:t>Bank</w:t>
            </w:r>
            <w:r>
              <w:rPr>
                <w:spacing w:val="16"/>
                <w:sz w:val="22"/>
              </w:rPr>
              <w:t> </w:t>
            </w:r>
            <w:r>
              <w:rPr>
                <w:sz w:val="22"/>
              </w:rPr>
              <w:t>or</w:t>
            </w:r>
            <w:r>
              <w:rPr>
                <w:spacing w:val="19"/>
                <w:sz w:val="22"/>
              </w:rPr>
              <w:t> </w:t>
            </w:r>
            <w:r>
              <w:rPr>
                <w:sz w:val="22"/>
              </w:rPr>
              <w:t>Financial Institution</w:t>
            </w:r>
            <w:r>
              <w:rPr>
                <w:spacing w:val="-14"/>
                <w:sz w:val="22"/>
              </w:rPr>
              <w:t> </w:t>
            </w:r>
            <w:r>
              <w:rPr>
                <w:sz w:val="22"/>
              </w:rPr>
              <w:t>eligible</w:t>
            </w:r>
            <w:r>
              <w:rPr>
                <w:spacing w:val="-14"/>
                <w:sz w:val="22"/>
              </w:rPr>
              <w:t> </w:t>
            </w:r>
            <w:r>
              <w:rPr>
                <w:sz w:val="22"/>
              </w:rPr>
              <w:t>to</w:t>
            </w:r>
            <w:r>
              <w:rPr>
                <w:spacing w:val="-14"/>
                <w:sz w:val="22"/>
              </w:rPr>
              <w:t> </w:t>
            </w:r>
            <w:r>
              <w:rPr>
                <w:sz w:val="22"/>
              </w:rPr>
              <w:t>issue</w:t>
            </w:r>
            <w:r>
              <w:rPr>
                <w:spacing w:val="-13"/>
                <w:sz w:val="22"/>
              </w:rPr>
              <w:t> </w:t>
            </w:r>
            <w:r>
              <w:rPr>
                <w:sz w:val="22"/>
              </w:rPr>
              <w:t>Bank</w:t>
            </w:r>
            <w:r>
              <w:rPr>
                <w:spacing w:val="-14"/>
                <w:sz w:val="22"/>
              </w:rPr>
              <w:t> </w:t>
            </w:r>
            <w:r>
              <w:rPr>
                <w:sz w:val="22"/>
              </w:rPr>
              <w:t>Guarantee</w:t>
            </w:r>
            <w:r>
              <w:rPr>
                <w:spacing w:val="-14"/>
                <w:sz w:val="22"/>
              </w:rPr>
              <w:t> </w:t>
            </w:r>
            <w:r>
              <w:rPr>
                <w:sz w:val="22"/>
              </w:rPr>
              <w:t>as</w:t>
            </w:r>
            <w:r>
              <w:rPr>
                <w:spacing w:val="-14"/>
                <w:sz w:val="22"/>
              </w:rPr>
              <w:t> </w:t>
            </w:r>
            <w:r>
              <w:rPr>
                <w:sz w:val="22"/>
              </w:rPr>
              <w:t>per</w:t>
            </w:r>
            <w:r>
              <w:rPr>
                <w:spacing w:val="-13"/>
                <w:sz w:val="22"/>
              </w:rPr>
              <w:t> </w:t>
            </w:r>
            <w:r>
              <w:rPr>
                <w:sz w:val="22"/>
              </w:rPr>
              <w:t>prevailing</w:t>
            </w:r>
            <w:r>
              <w:rPr>
                <w:spacing w:val="-14"/>
                <w:sz w:val="22"/>
              </w:rPr>
              <w:t> </w:t>
            </w:r>
            <w:r>
              <w:rPr>
                <w:sz w:val="22"/>
              </w:rPr>
              <w:t>Law</w:t>
            </w:r>
            <w:r>
              <w:rPr>
                <w:spacing w:val="-14"/>
                <w:sz w:val="22"/>
              </w:rPr>
              <w:t> </w:t>
            </w:r>
            <w:r>
              <w:rPr>
                <w:sz w:val="22"/>
              </w:rPr>
              <w:t>or;</w:t>
            </w:r>
          </w:p>
          <w:p>
            <w:pPr>
              <w:pStyle w:val="TableParagraph"/>
              <w:numPr>
                <w:ilvl w:val="0"/>
                <w:numId w:val="13"/>
              </w:numPr>
              <w:tabs>
                <w:tab w:pos="851" w:val="left" w:leader="none"/>
                <w:tab w:pos="898" w:val="left" w:leader="none"/>
              </w:tabs>
              <w:spacing w:line="295" w:lineRule="auto" w:before="40" w:after="0"/>
              <w:ind w:left="898" w:right="95" w:hanging="360"/>
              <w:jc w:val="left"/>
              <w:rPr>
                <w:sz w:val="22"/>
              </w:rPr>
            </w:pPr>
            <w:r>
              <w:rPr>
                <w:sz w:val="22"/>
              </w:rPr>
              <w:t>a cash deposit voucher in the Employer's Account as</w:t>
            </w:r>
            <w:r>
              <w:rPr>
                <w:spacing w:val="-1"/>
                <w:sz w:val="22"/>
              </w:rPr>
              <w:t> </w:t>
            </w:r>
            <w:r>
              <w:rPr>
                <w:sz w:val="22"/>
              </w:rPr>
              <w:t>specified</w:t>
            </w:r>
            <w:r>
              <w:rPr>
                <w:spacing w:val="-4"/>
                <w:sz w:val="22"/>
              </w:rPr>
              <w:t> </w:t>
            </w:r>
            <w:r>
              <w:rPr>
                <w:b/>
                <w:sz w:val="22"/>
              </w:rPr>
              <w:t>in</w:t>
            </w:r>
            <w:r>
              <w:rPr>
                <w:b/>
                <w:spacing w:val="-5"/>
                <w:sz w:val="22"/>
              </w:rPr>
              <w:t> </w:t>
            </w:r>
            <w:r>
              <w:rPr>
                <w:b/>
                <w:sz w:val="22"/>
              </w:rPr>
              <w:t>BDS</w:t>
            </w:r>
            <w:r>
              <w:rPr>
                <w:sz w:val="22"/>
              </w:rPr>
              <w:t>. In</w:t>
            </w:r>
            <w:r>
              <w:rPr>
                <w:spacing w:val="34"/>
                <w:sz w:val="22"/>
              </w:rPr>
              <w:t> </w:t>
            </w:r>
            <w:r>
              <w:rPr>
                <w:sz w:val="22"/>
              </w:rPr>
              <w:t>the</w:t>
            </w:r>
            <w:r>
              <w:rPr>
                <w:spacing w:val="35"/>
                <w:sz w:val="22"/>
              </w:rPr>
              <w:t> </w:t>
            </w:r>
            <w:r>
              <w:rPr>
                <w:sz w:val="22"/>
              </w:rPr>
              <w:t>case</w:t>
            </w:r>
            <w:r>
              <w:rPr>
                <w:spacing w:val="35"/>
                <w:sz w:val="22"/>
              </w:rPr>
              <w:t> </w:t>
            </w:r>
            <w:r>
              <w:rPr>
                <w:sz w:val="22"/>
              </w:rPr>
              <w:t>of</w:t>
            </w:r>
            <w:r>
              <w:rPr>
                <w:spacing w:val="33"/>
                <w:sz w:val="22"/>
              </w:rPr>
              <w:t> </w:t>
            </w:r>
            <w:r>
              <w:rPr>
                <w:sz w:val="22"/>
              </w:rPr>
              <w:t>a</w:t>
            </w:r>
            <w:r>
              <w:rPr>
                <w:spacing w:val="35"/>
                <w:sz w:val="22"/>
              </w:rPr>
              <w:t> </w:t>
            </w:r>
            <w:r>
              <w:rPr>
                <w:sz w:val="22"/>
              </w:rPr>
              <w:t>bank</w:t>
            </w:r>
            <w:r>
              <w:rPr>
                <w:spacing w:val="32"/>
                <w:sz w:val="22"/>
              </w:rPr>
              <w:t> </w:t>
            </w:r>
            <w:r>
              <w:rPr>
                <w:sz w:val="22"/>
              </w:rPr>
              <w:t>guarantee,</w:t>
            </w:r>
            <w:r>
              <w:rPr>
                <w:spacing w:val="32"/>
                <w:sz w:val="22"/>
              </w:rPr>
              <w:t> </w:t>
            </w:r>
            <w:r>
              <w:rPr>
                <w:sz w:val="22"/>
              </w:rPr>
              <w:t>the</w:t>
            </w:r>
            <w:r>
              <w:rPr>
                <w:spacing w:val="32"/>
                <w:sz w:val="22"/>
              </w:rPr>
              <w:t> </w:t>
            </w:r>
            <w:r>
              <w:rPr>
                <w:sz w:val="22"/>
              </w:rPr>
              <w:t>bid</w:t>
            </w:r>
            <w:r>
              <w:rPr>
                <w:spacing w:val="32"/>
                <w:sz w:val="22"/>
              </w:rPr>
              <w:t> </w:t>
            </w:r>
            <w:r>
              <w:rPr>
                <w:sz w:val="22"/>
              </w:rPr>
              <w:t>security</w:t>
            </w:r>
            <w:r>
              <w:rPr>
                <w:spacing w:val="32"/>
                <w:sz w:val="22"/>
              </w:rPr>
              <w:t> </w:t>
            </w:r>
            <w:r>
              <w:rPr>
                <w:sz w:val="22"/>
              </w:rPr>
              <w:t>shall</w:t>
            </w:r>
            <w:r>
              <w:rPr>
                <w:spacing w:val="35"/>
                <w:sz w:val="22"/>
              </w:rPr>
              <w:t> </w:t>
            </w:r>
            <w:r>
              <w:rPr>
                <w:sz w:val="22"/>
              </w:rPr>
              <w:t>be</w:t>
            </w:r>
            <w:r>
              <w:rPr>
                <w:spacing w:val="32"/>
                <w:sz w:val="22"/>
              </w:rPr>
              <w:t> </w:t>
            </w:r>
            <w:r>
              <w:rPr>
                <w:sz w:val="22"/>
              </w:rPr>
              <w:t>submitted either</w:t>
            </w:r>
            <w:r>
              <w:rPr>
                <w:spacing w:val="33"/>
                <w:sz w:val="22"/>
              </w:rPr>
              <w:t> </w:t>
            </w:r>
            <w:r>
              <w:rPr>
                <w:sz w:val="22"/>
              </w:rPr>
              <w:t>using</w:t>
            </w:r>
            <w:r>
              <w:rPr>
                <w:spacing w:val="30"/>
                <w:sz w:val="22"/>
              </w:rPr>
              <w:t> </w:t>
            </w:r>
            <w:r>
              <w:rPr>
                <w:sz w:val="22"/>
              </w:rPr>
              <w:t>the</w:t>
            </w:r>
            <w:r>
              <w:rPr>
                <w:spacing w:val="32"/>
                <w:sz w:val="22"/>
              </w:rPr>
              <w:t> </w:t>
            </w:r>
            <w:r>
              <w:rPr>
                <w:sz w:val="22"/>
              </w:rPr>
              <w:t>Bid</w:t>
            </w:r>
            <w:r>
              <w:rPr>
                <w:spacing w:val="32"/>
                <w:sz w:val="22"/>
              </w:rPr>
              <w:t> </w:t>
            </w:r>
            <w:r>
              <w:rPr>
                <w:sz w:val="22"/>
              </w:rPr>
              <w:t>Security</w:t>
            </w:r>
            <w:r>
              <w:rPr>
                <w:spacing w:val="30"/>
                <w:sz w:val="22"/>
              </w:rPr>
              <w:t> </w:t>
            </w:r>
            <w:r>
              <w:rPr>
                <w:sz w:val="22"/>
              </w:rPr>
              <w:t>Form</w:t>
            </w:r>
            <w:r>
              <w:rPr>
                <w:spacing w:val="31"/>
                <w:sz w:val="22"/>
              </w:rPr>
              <w:t> </w:t>
            </w:r>
            <w:r>
              <w:rPr>
                <w:sz w:val="22"/>
              </w:rPr>
              <w:t>included</w:t>
            </w:r>
            <w:r>
              <w:rPr>
                <w:spacing w:val="30"/>
                <w:sz w:val="22"/>
              </w:rPr>
              <w:t> </w:t>
            </w:r>
            <w:r>
              <w:rPr>
                <w:sz w:val="22"/>
              </w:rPr>
              <w:t>in</w:t>
            </w:r>
            <w:r>
              <w:rPr>
                <w:spacing w:val="32"/>
                <w:sz w:val="22"/>
              </w:rPr>
              <w:t> </w:t>
            </w:r>
            <w:r>
              <w:rPr>
                <w:sz w:val="22"/>
              </w:rPr>
              <w:t>Section</w:t>
            </w:r>
            <w:r>
              <w:rPr>
                <w:spacing w:val="33"/>
                <w:sz w:val="22"/>
              </w:rPr>
              <w:t> </w:t>
            </w:r>
            <w:r>
              <w:rPr>
                <w:sz w:val="22"/>
              </w:rPr>
              <w:t>IV</w:t>
            </w:r>
            <w:r>
              <w:rPr>
                <w:spacing w:val="33"/>
                <w:sz w:val="22"/>
              </w:rPr>
              <w:t> </w:t>
            </w:r>
            <w:r>
              <w:rPr>
                <w:sz w:val="22"/>
              </w:rPr>
              <w:t>(Bidding</w:t>
            </w:r>
          </w:p>
          <w:p>
            <w:pPr>
              <w:pStyle w:val="TableParagraph"/>
              <w:spacing w:line="231" w:lineRule="exact"/>
              <w:ind w:left="898"/>
              <w:jc w:val="both"/>
              <w:rPr>
                <w:sz w:val="22"/>
              </w:rPr>
            </w:pPr>
            <w:r>
              <w:rPr>
                <w:sz w:val="22"/>
              </w:rPr>
              <w:t>Forms)</w:t>
            </w:r>
            <w:r>
              <w:rPr>
                <w:spacing w:val="12"/>
                <w:sz w:val="22"/>
              </w:rPr>
              <w:t> </w:t>
            </w:r>
            <w:r>
              <w:rPr>
                <w:sz w:val="22"/>
              </w:rPr>
              <w:t>or</w:t>
            </w:r>
            <w:r>
              <w:rPr>
                <w:spacing w:val="11"/>
                <w:sz w:val="22"/>
              </w:rPr>
              <w:t> </w:t>
            </w:r>
            <w:r>
              <w:rPr>
                <w:sz w:val="22"/>
              </w:rPr>
              <w:t>in</w:t>
            </w:r>
            <w:r>
              <w:rPr>
                <w:spacing w:val="10"/>
                <w:sz w:val="22"/>
              </w:rPr>
              <w:t> </w:t>
            </w:r>
            <w:r>
              <w:rPr>
                <w:sz w:val="22"/>
              </w:rPr>
              <w:t>another</w:t>
            </w:r>
            <w:r>
              <w:rPr>
                <w:spacing w:val="11"/>
                <w:sz w:val="22"/>
              </w:rPr>
              <w:t> </w:t>
            </w:r>
            <w:r>
              <w:rPr>
                <w:sz w:val="22"/>
              </w:rPr>
              <w:t>Form</w:t>
            </w:r>
            <w:r>
              <w:rPr>
                <w:spacing w:val="9"/>
                <w:sz w:val="22"/>
              </w:rPr>
              <w:t> </w:t>
            </w:r>
            <w:r>
              <w:rPr>
                <w:sz w:val="22"/>
              </w:rPr>
              <w:t>acceptable</w:t>
            </w:r>
            <w:r>
              <w:rPr>
                <w:spacing w:val="10"/>
                <w:sz w:val="22"/>
              </w:rPr>
              <w:t> </w:t>
            </w:r>
            <w:r>
              <w:rPr>
                <w:sz w:val="22"/>
              </w:rPr>
              <w:t>to</w:t>
            </w:r>
            <w:r>
              <w:rPr>
                <w:spacing w:val="10"/>
                <w:sz w:val="22"/>
              </w:rPr>
              <w:t> </w:t>
            </w:r>
            <w:r>
              <w:rPr>
                <w:sz w:val="22"/>
              </w:rPr>
              <w:t>the</w:t>
            </w:r>
            <w:r>
              <w:rPr>
                <w:spacing w:val="10"/>
                <w:sz w:val="22"/>
              </w:rPr>
              <w:t> </w:t>
            </w:r>
            <w:r>
              <w:rPr>
                <w:sz w:val="22"/>
              </w:rPr>
              <w:t>employer. The</w:t>
            </w:r>
            <w:r>
              <w:rPr>
                <w:spacing w:val="2"/>
                <w:sz w:val="22"/>
              </w:rPr>
              <w:t> </w:t>
            </w:r>
            <w:r>
              <w:rPr>
                <w:sz w:val="22"/>
              </w:rPr>
              <w:t>form </w:t>
            </w:r>
            <w:r>
              <w:rPr>
                <w:spacing w:val="-4"/>
                <w:sz w:val="22"/>
              </w:rPr>
              <w:t>must</w:t>
            </w:r>
          </w:p>
          <w:p>
            <w:pPr>
              <w:pStyle w:val="TableParagraph"/>
              <w:spacing w:line="276" w:lineRule="auto" w:before="38"/>
              <w:ind w:left="898" w:right="92"/>
              <w:jc w:val="both"/>
              <w:rPr>
                <w:sz w:val="22"/>
              </w:rPr>
            </w:pPr>
            <w:r>
              <w:rPr>
                <w:spacing w:val="-6"/>
                <w:sz w:val="22"/>
              </w:rPr>
              <w:t>include the complete name of</w:t>
            </w:r>
            <w:r>
              <w:rPr>
                <w:sz w:val="22"/>
              </w:rPr>
              <w:t> </w:t>
            </w:r>
            <w:r>
              <w:rPr>
                <w:spacing w:val="-6"/>
                <w:sz w:val="22"/>
              </w:rPr>
              <w:t>the Bidder. The bid security</w:t>
            </w:r>
            <w:r>
              <w:rPr>
                <w:spacing w:val="-8"/>
                <w:sz w:val="22"/>
              </w:rPr>
              <w:t> </w:t>
            </w:r>
            <w:r>
              <w:rPr>
                <w:spacing w:val="-6"/>
                <w:sz w:val="22"/>
              </w:rPr>
              <w:t>shall be valid for </w:t>
            </w:r>
            <w:r>
              <w:rPr>
                <w:spacing w:val="-4"/>
                <w:sz w:val="22"/>
              </w:rPr>
              <w:t>minimum</w:t>
            </w:r>
            <w:r>
              <w:rPr>
                <w:spacing w:val="-10"/>
                <w:sz w:val="22"/>
              </w:rPr>
              <w:t> </w:t>
            </w:r>
            <w:r>
              <w:rPr>
                <w:spacing w:val="-4"/>
                <w:sz w:val="22"/>
              </w:rPr>
              <w:t>thirty</w:t>
            </w:r>
            <w:r>
              <w:rPr>
                <w:spacing w:val="-8"/>
                <w:sz w:val="22"/>
              </w:rPr>
              <w:t> </w:t>
            </w:r>
            <w:r>
              <w:rPr>
                <w:spacing w:val="-4"/>
                <w:sz w:val="22"/>
              </w:rPr>
              <w:t>(30)</w:t>
            </w:r>
            <w:r>
              <w:rPr>
                <w:spacing w:val="-6"/>
                <w:sz w:val="22"/>
              </w:rPr>
              <w:t> </w:t>
            </w:r>
            <w:r>
              <w:rPr>
                <w:spacing w:val="-4"/>
                <w:sz w:val="22"/>
              </w:rPr>
              <w:t>days beyond</w:t>
            </w:r>
            <w:r>
              <w:rPr>
                <w:spacing w:val="-7"/>
                <w:sz w:val="22"/>
              </w:rPr>
              <w:t> </w:t>
            </w:r>
            <w:r>
              <w:rPr>
                <w:spacing w:val="-4"/>
                <w:sz w:val="22"/>
              </w:rPr>
              <w:t>the</w:t>
            </w:r>
            <w:r>
              <w:rPr>
                <w:spacing w:val="-6"/>
                <w:sz w:val="22"/>
              </w:rPr>
              <w:t> </w:t>
            </w:r>
            <w:r>
              <w:rPr>
                <w:spacing w:val="-4"/>
                <w:sz w:val="22"/>
              </w:rPr>
              <w:t>original validity</w:t>
            </w:r>
            <w:r>
              <w:rPr>
                <w:spacing w:val="-9"/>
                <w:sz w:val="22"/>
              </w:rPr>
              <w:t> </w:t>
            </w:r>
            <w:r>
              <w:rPr>
                <w:spacing w:val="-4"/>
                <w:sz w:val="22"/>
              </w:rPr>
              <w:t>period</w:t>
            </w:r>
            <w:r>
              <w:rPr>
                <w:spacing w:val="-7"/>
                <w:sz w:val="22"/>
              </w:rPr>
              <w:t> </w:t>
            </w:r>
            <w:r>
              <w:rPr>
                <w:spacing w:val="-4"/>
                <w:sz w:val="22"/>
              </w:rPr>
              <w:t>of</w:t>
            </w:r>
            <w:r>
              <w:rPr>
                <w:spacing w:val="-6"/>
                <w:sz w:val="22"/>
              </w:rPr>
              <w:t> </w:t>
            </w:r>
            <w:r>
              <w:rPr>
                <w:spacing w:val="-4"/>
                <w:sz w:val="22"/>
              </w:rPr>
              <w:t>the</w:t>
            </w:r>
            <w:r>
              <w:rPr>
                <w:spacing w:val="-6"/>
                <w:sz w:val="22"/>
              </w:rPr>
              <w:t> </w:t>
            </w:r>
            <w:r>
              <w:rPr>
                <w:spacing w:val="-4"/>
                <w:sz w:val="22"/>
              </w:rPr>
              <w:t>bid, 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0" w:lineRule="atLeast" w:before="5"/>
              <w:ind w:left="105" w:right="98"/>
              <w:jc w:val="both"/>
              <w:rPr>
                <w:sz w:val="22"/>
              </w:rPr>
            </w:pPr>
            <w:r>
              <w:rPr>
                <w:sz w:val="22"/>
              </w:rPr>
              <w:t>A bid security valid for a shorter period shall be rejected by the Employer as </w:t>
            </w:r>
            <w:r>
              <w:rPr>
                <w:spacing w:val="-2"/>
                <w:sz w:val="22"/>
              </w:rPr>
              <w:t>nonresponsive.</w:t>
            </w:r>
          </w:p>
        </w:tc>
      </w:tr>
      <w:tr>
        <w:trPr>
          <w:trHeight w:val="1202"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89" w:hanging="361"/>
              <w:jc w:val="both"/>
              <w:rPr>
                <w:sz w:val="22"/>
              </w:rPr>
            </w:pPr>
            <w:r>
              <w:rPr>
                <w:sz w:val="22"/>
              </w:rPr>
              <w:t>16.3</w:t>
            </w:r>
            <w:r>
              <w:rPr>
                <w:spacing w:val="-8"/>
                <w:sz w:val="22"/>
              </w:rPr>
              <w:t> </w:t>
            </w:r>
            <w:r>
              <w:rPr>
                <w:sz w:val="22"/>
              </w:rPr>
              <w:t>Any</w:t>
            </w:r>
            <w:r>
              <w:rPr>
                <w:spacing w:val="-10"/>
                <w:sz w:val="22"/>
              </w:rPr>
              <w:t> </w:t>
            </w:r>
            <w:r>
              <w:rPr>
                <w:sz w:val="22"/>
              </w:rPr>
              <w:t>bid</w:t>
            </w:r>
            <w:r>
              <w:rPr>
                <w:spacing w:val="-8"/>
                <w:sz w:val="22"/>
              </w:rPr>
              <w:t> </w:t>
            </w:r>
            <w:r>
              <w:rPr>
                <w:sz w:val="22"/>
              </w:rPr>
              <w:t>not</w:t>
            </w:r>
            <w:r>
              <w:rPr>
                <w:spacing w:val="-8"/>
                <w:sz w:val="22"/>
              </w:rPr>
              <w:t> </w:t>
            </w:r>
            <w:r>
              <w:rPr>
                <w:sz w:val="22"/>
              </w:rPr>
              <w:t>accompanied</w:t>
            </w:r>
            <w:r>
              <w:rPr>
                <w:spacing w:val="-8"/>
                <w:sz w:val="22"/>
              </w:rPr>
              <w:t> </w:t>
            </w:r>
            <w:r>
              <w:rPr>
                <w:sz w:val="22"/>
              </w:rPr>
              <w:t>by</w:t>
            </w:r>
            <w:r>
              <w:rPr>
                <w:spacing w:val="-10"/>
                <w:sz w:val="22"/>
              </w:rPr>
              <w:t> </w:t>
            </w:r>
            <w:r>
              <w:rPr>
                <w:sz w:val="22"/>
              </w:rPr>
              <w:t>an</w:t>
            </w:r>
            <w:r>
              <w:rPr>
                <w:spacing w:val="-8"/>
                <w:sz w:val="22"/>
              </w:rPr>
              <w:t> </w:t>
            </w:r>
            <w:r>
              <w:rPr>
                <w:sz w:val="22"/>
              </w:rPr>
              <w:t>enforceable</w:t>
            </w:r>
            <w:r>
              <w:rPr>
                <w:spacing w:val="-8"/>
                <w:sz w:val="22"/>
              </w:rPr>
              <w:t> </w:t>
            </w:r>
            <w:r>
              <w:rPr>
                <w:sz w:val="22"/>
              </w:rPr>
              <w:t>and</w:t>
            </w:r>
            <w:r>
              <w:rPr>
                <w:spacing w:val="-8"/>
                <w:sz w:val="22"/>
              </w:rPr>
              <w:t> </w:t>
            </w:r>
            <w:r>
              <w:rPr>
                <w:sz w:val="22"/>
              </w:rPr>
              <w:t>substantially</w:t>
            </w:r>
            <w:r>
              <w:rPr>
                <w:spacing w:val="-10"/>
                <w:sz w:val="22"/>
              </w:rPr>
              <w:t> </w:t>
            </w:r>
            <w:r>
              <w:rPr>
                <w:sz w:val="22"/>
              </w:rPr>
              <w:t>compliant</w:t>
            </w:r>
            <w:r>
              <w:rPr>
                <w:spacing w:val="-8"/>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6"/>
                <w:sz w:val="22"/>
              </w:rPr>
              <w:t> </w:t>
            </w:r>
            <w:r>
              <w:rPr>
                <w:spacing w:val="-2"/>
                <w:sz w:val="22"/>
              </w:rPr>
              <w:t>with</w:t>
            </w:r>
            <w:r>
              <w:rPr>
                <w:spacing w:val="-8"/>
                <w:sz w:val="22"/>
              </w:rPr>
              <w:t> </w:t>
            </w:r>
            <w:r>
              <w:rPr>
                <w:spacing w:val="-2"/>
                <w:sz w:val="22"/>
              </w:rPr>
              <w:t>the</w:t>
            </w:r>
            <w:r>
              <w:rPr>
                <w:spacing w:val="-6"/>
                <w:sz w:val="22"/>
              </w:rPr>
              <w:t> </w:t>
            </w:r>
            <w:r>
              <w:rPr>
                <w:spacing w:val="-2"/>
                <w:sz w:val="22"/>
              </w:rPr>
              <w:t>electronic</w:t>
            </w:r>
            <w:r>
              <w:rPr>
                <w:spacing w:val="-7"/>
                <w:sz w:val="22"/>
              </w:rPr>
              <w:t> </w:t>
            </w:r>
            <w:r>
              <w:rPr>
                <w:spacing w:val="-2"/>
                <w:sz w:val="22"/>
              </w:rPr>
              <w:t>Bid,</w:t>
            </w:r>
            <w:r>
              <w:rPr>
                <w:spacing w:val="-8"/>
                <w:sz w:val="22"/>
              </w:rPr>
              <w:t> </w:t>
            </w:r>
            <w:r>
              <w:rPr>
                <w:spacing w:val="-2"/>
                <w:sz w:val="22"/>
              </w:rPr>
              <w:t>then</w:t>
            </w:r>
            <w:r>
              <w:rPr>
                <w:spacing w:val="-6"/>
                <w:sz w:val="22"/>
              </w:rPr>
              <w:t> </w:t>
            </w:r>
            <w:r>
              <w:rPr>
                <w:spacing w:val="-2"/>
                <w:sz w:val="22"/>
              </w:rPr>
              <w:t>Bid</w:t>
            </w:r>
            <w:r>
              <w:rPr>
                <w:spacing w:val="-6"/>
                <w:sz w:val="22"/>
              </w:rPr>
              <w:t> </w:t>
            </w:r>
            <w:r>
              <w:rPr>
                <w:spacing w:val="-2"/>
                <w:sz w:val="22"/>
              </w:rPr>
              <w:t>shall</w:t>
            </w:r>
            <w:r>
              <w:rPr>
                <w:spacing w:val="-5"/>
                <w:sz w:val="22"/>
              </w:rPr>
              <w:t> </w:t>
            </w:r>
            <w:r>
              <w:rPr>
                <w:spacing w:val="-2"/>
                <w:sz w:val="22"/>
              </w:rPr>
              <w:t>be</w:t>
            </w:r>
            <w:r>
              <w:rPr>
                <w:spacing w:val="-8"/>
                <w:sz w:val="22"/>
              </w:rPr>
              <w:t> </w:t>
            </w:r>
            <w:r>
              <w:rPr>
                <w:spacing w:val="-2"/>
                <w:sz w:val="22"/>
              </w:rPr>
              <w:t>rejected.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94" w:hanging="361"/>
              <w:jc w:val="both"/>
              <w:rPr>
                <w:sz w:val="22"/>
              </w:rPr>
            </w:pPr>
            <w:r>
              <w:rPr>
                <w:sz w:val="22"/>
              </w:rPr>
              <w:t>16.4 The public entity shall return the bid securities except those that are to be forfeited as per ITB 16.5 to the respective bidders within three (3) days</w:t>
            </w:r>
            <w:r>
              <w:rPr>
                <w:spacing w:val="80"/>
                <w:sz w:val="22"/>
              </w:rPr>
              <w:t> </w:t>
            </w:r>
            <w:r>
              <w:rPr>
                <w:sz w:val="22"/>
              </w:rPr>
              <w:t>after the successful bidder has furnished the required performance security and signed the Contract Agreement pursuant, to ITB 34.1 and ITB 35.1.</w:t>
            </w:r>
          </w:p>
        </w:tc>
      </w:tr>
      <w:tr>
        <w:trPr>
          <w:trHeight w:val="5678" w:hRule="atLeast"/>
        </w:trPr>
        <w:tc>
          <w:tcPr>
            <w:tcW w:w="2179" w:type="dxa"/>
            <w:vMerge/>
            <w:tcBorders>
              <w:top w:val="nil"/>
            </w:tcBorders>
          </w:tcPr>
          <w:p>
            <w:pPr>
              <w:rPr>
                <w:sz w:val="2"/>
                <w:szCs w:val="2"/>
              </w:rPr>
            </w:pPr>
          </w:p>
        </w:tc>
        <w:tc>
          <w:tcPr>
            <w:tcW w:w="7290" w:type="dxa"/>
          </w:tcPr>
          <w:p>
            <w:pPr>
              <w:pStyle w:val="TableParagraph"/>
              <w:spacing w:before="35"/>
              <w:ind w:left="105"/>
              <w:jc w:val="both"/>
              <w:rPr>
                <w:sz w:val="22"/>
              </w:rPr>
            </w:pPr>
            <w:r>
              <w:rPr>
                <w:spacing w:val="-4"/>
                <w:sz w:val="22"/>
              </w:rPr>
              <w:t>16.5</w:t>
            </w:r>
            <w:r>
              <w:rPr>
                <w:spacing w:val="-8"/>
                <w:sz w:val="22"/>
              </w:rPr>
              <w:t> </w:t>
            </w:r>
            <w:r>
              <w:rPr>
                <w:spacing w:val="-4"/>
                <w:sz w:val="22"/>
              </w:rPr>
              <w:t>The</w:t>
            </w:r>
            <w:r>
              <w:rPr>
                <w:spacing w:val="-7"/>
                <w:sz w:val="22"/>
              </w:rPr>
              <w:t> </w:t>
            </w:r>
            <w:r>
              <w:rPr>
                <w:spacing w:val="-4"/>
                <w:sz w:val="22"/>
              </w:rPr>
              <w:t>bid</w:t>
            </w:r>
            <w:r>
              <w:rPr>
                <w:spacing w:val="-7"/>
                <w:sz w:val="22"/>
              </w:rPr>
              <w:t> </w:t>
            </w:r>
            <w:r>
              <w:rPr>
                <w:spacing w:val="-4"/>
                <w:sz w:val="22"/>
              </w:rPr>
              <w:t>security</w:t>
            </w:r>
            <w:r>
              <w:rPr>
                <w:spacing w:val="-10"/>
                <w:sz w:val="22"/>
              </w:rPr>
              <w:t> </w:t>
            </w:r>
            <w:r>
              <w:rPr>
                <w:spacing w:val="-4"/>
                <w:sz w:val="22"/>
              </w:rPr>
              <w:t>shall</w:t>
            </w:r>
            <w:r>
              <w:rPr>
                <w:spacing w:val="-6"/>
                <w:sz w:val="22"/>
              </w:rPr>
              <w:t> </w:t>
            </w:r>
            <w:r>
              <w:rPr>
                <w:spacing w:val="-4"/>
                <w:sz w:val="22"/>
              </w:rPr>
              <w:t>be</w:t>
            </w:r>
            <w:r>
              <w:rPr>
                <w:spacing w:val="-7"/>
                <w:sz w:val="22"/>
              </w:rPr>
              <w:t> </w:t>
            </w:r>
            <w:r>
              <w:rPr>
                <w:spacing w:val="-4"/>
                <w:sz w:val="22"/>
              </w:rPr>
              <w:t>forfeited</w:t>
            </w:r>
            <w:r>
              <w:rPr>
                <w:spacing w:val="-7"/>
                <w:sz w:val="22"/>
              </w:rPr>
              <w:t> </w:t>
            </w:r>
            <w:r>
              <w:rPr>
                <w:spacing w:val="-5"/>
                <w:sz w:val="22"/>
              </w:rPr>
              <w:t>if:</w:t>
            </w:r>
          </w:p>
          <w:p>
            <w:pPr>
              <w:pStyle w:val="TableParagraph"/>
              <w:numPr>
                <w:ilvl w:val="0"/>
                <w:numId w:val="14"/>
              </w:numPr>
              <w:tabs>
                <w:tab w:pos="849" w:val="left" w:leader="none"/>
                <w:tab w:pos="895" w:val="left" w:leader="none"/>
              </w:tabs>
              <w:spacing w:line="276" w:lineRule="auto" w:before="78" w:after="0"/>
              <w:ind w:left="895" w:right="94" w:hanging="360"/>
              <w:jc w:val="both"/>
              <w:rPr>
                <w:sz w:val="22"/>
              </w:rPr>
            </w:pPr>
            <w:r>
              <w:rPr>
                <w:w w:val="105"/>
                <w:sz w:val="22"/>
              </w:rPr>
              <w:t>a</w:t>
            </w:r>
            <w:r>
              <w:rPr>
                <w:spacing w:val="-7"/>
                <w:w w:val="105"/>
                <w:sz w:val="22"/>
              </w:rPr>
              <w:t> </w:t>
            </w:r>
            <w:r>
              <w:rPr>
                <w:w w:val="105"/>
                <w:sz w:val="22"/>
              </w:rPr>
              <w:t>Bidder</w:t>
            </w:r>
            <w:r>
              <w:rPr>
                <w:spacing w:val="-6"/>
                <w:w w:val="105"/>
                <w:sz w:val="22"/>
              </w:rPr>
              <w:t> </w:t>
            </w:r>
            <w:r>
              <w:rPr>
                <w:w w:val="105"/>
                <w:sz w:val="22"/>
              </w:rPr>
              <w:t>requests</w:t>
            </w:r>
            <w:r>
              <w:rPr>
                <w:spacing w:val="-4"/>
                <w:w w:val="105"/>
                <w:sz w:val="22"/>
              </w:rPr>
              <w:t> </w:t>
            </w:r>
            <w:r>
              <w:rPr>
                <w:w w:val="105"/>
                <w:sz w:val="22"/>
              </w:rPr>
              <w:t>for</w:t>
            </w:r>
            <w:r>
              <w:rPr>
                <w:spacing w:val="-4"/>
                <w:w w:val="105"/>
                <w:sz w:val="22"/>
              </w:rPr>
              <w:t> </w:t>
            </w:r>
            <w:r>
              <w:rPr>
                <w:w w:val="105"/>
                <w:sz w:val="22"/>
              </w:rPr>
              <w:t>withdrawal</w:t>
            </w:r>
            <w:r>
              <w:rPr>
                <w:spacing w:val="-6"/>
                <w:w w:val="105"/>
                <w:sz w:val="22"/>
              </w:rPr>
              <w:t> </w:t>
            </w:r>
            <w:r>
              <w:rPr>
                <w:w w:val="105"/>
                <w:sz w:val="22"/>
              </w:rPr>
              <w:t>or</w:t>
            </w:r>
            <w:r>
              <w:rPr>
                <w:spacing w:val="-6"/>
                <w:w w:val="105"/>
                <w:sz w:val="22"/>
              </w:rPr>
              <w:t> </w:t>
            </w:r>
            <w:r>
              <w:rPr>
                <w:w w:val="105"/>
                <w:sz w:val="22"/>
              </w:rPr>
              <w:t>modification</w:t>
            </w:r>
            <w:r>
              <w:rPr>
                <w:spacing w:val="-4"/>
                <w:w w:val="105"/>
                <w:sz w:val="22"/>
              </w:rPr>
              <w:t> </w:t>
            </w:r>
            <w:r>
              <w:rPr>
                <w:w w:val="105"/>
                <w:sz w:val="22"/>
              </w:rPr>
              <w:t>of</w:t>
            </w:r>
            <w:r>
              <w:rPr>
                <w:spacing w:val="-1"/>
                <w:w w:val="105"/>
                <w:sz w:val="22"/>
              </w:rPr>
              <w:t> </w:t>
            </w:r>
            <w:r>
              <w:rPr>
                <w:w w:val="105"/>
                <w:sz w:val="22"/>
              </w:rPr>
              <w:t>its</w:t>
            </w:r>
            <w:r>
              <w:rPr>
                <w:spacing w:val="-5"/>
                <w:w w:val="105"/>
                <w:sz w:val="22"/>
              </w:rPr>
              <w:t> </w:t>
            </w:r>
            <w:r>
              <w:rPr>
                <w:w w:val="105"/>
                <w:sz w:val="22"/>
              </w:rPr>
              <w:t>bid,</w:t>
            </w:r>
            <w:r>
              <w:rPr>
                <w:spacing w:val="-15"/>
                <w:w w:val="105"/>
                <w:sz w:val="22"/>
              </w:rPr>
              <w:t> </w:t>
            </w:r>
            <w:r>
              <w:rPr>
                <w:w w:val="105"/>
                <w:sz w:val="22"/>
              </w:rPr>
              <w:t>except</w:t>
            </w:r>
            <w:r>
              <w:rPr>
                <w:spacing w:val="-14"/>
                <w:w w:val="105"/>
                <w:sz w:val="22"/>
              </w:rPr>
              <w:t> </w:t>
            </w:r>
            <w:r>
              <w:rPr>
                <w:w w:val="105"/>
                <w:sz w:val="22"/>
              </w:rPr>
              <w:t>as provided</w:t>
            </w:r>
            <w:r>
              <w:rPr>
                <w:spacing w:val="-8"/>
                <w:w w:val="105"/>
                <w:sz w:val="22"/>
              </w:rPr>
              <w:t> </w:t>
            </w:r>
            <w:r>
              <w:rPr>
                <w:w w:val="105"/>
                <w:sz w:val="22"/>
              </w:rPr>
              <w:t>in</w:t>
            </w:r>
            <w:r>
              <w:rPr>
                <w:spacing w:val="-6"/>
                <w:w w:val="105"/>
                <w:sz w:val="22"/>
              </w:rPr>
              <w:t> </w:t>
            </w:r>
            <w:r>
              <w:rPr>
                <w:w w:val="105"/>
                <w:sz w:val="22"/>
              </w:rPr>
              <w:t>ITB</w:t>
            </w:r>
            <w:r>
              <w:rPr>
                <w:spacing w:val="-10"/>
                <w:w w:val="105"/>
                <w:sz w:val="22"/>
              </w:rPr>
              <w:t> </w:t>
            </w:r>
            <w:r>
              <w:rPr>
                <w:w w:val="105"/>
                <w:sz w:val="22"/>
              </w:rPr>
              <w:t>15.2:</w:t>
            </w:r>
          </w:p>
          <w:p>
            <w:pPr>
              <w:pStyle w:val="TableParagraph"/>
              <w:numPr>
                <w:ilvl w:val="1"/>
                <w:numId w:val="14"/>
              </w:numPr>
              <w:tabs>
                <w:tab w:pos="1078" w:val="left" w:leader="none"/>
                <w:tab w:pos="1088" w:val="left" w:leader="none"/>
              </w:tabs>
              <w:spacing w:line="276" w:lineRule="auto" w:before="39" w:after="0"/>
              <w:ind w:left="1078" w:right="97" w:hanging="252"/>
              <w:jc w:val="both"/>
              <w:rPr>
                <w:sz w:val="22"/>
              </w:rPr>
            </w:pPr>
            <w:r>
              <w:rPr>
                <w:sz w:val="22"/>
              </w:rPr>
              <w:t>during</w:t>
            </w:r>
            <w:r>
              <w:rPr>
                <w:spacing w:val="-4"/>
                <w:sz w:val="22"/>
              </w:rPr>
              <w:t> </w:t>
            </w:r>
            <w:r>
              <w:rPr>
                <w:sz w:val="22"/>
              </w:rPr>
              <w:t>the</w:t>
            </w:r>
            <w:r>
              <w:rPr>
                <w:spacing w:val="-9"/>
                <w:sz w:val="22"/>
              </w:rPr>
              <w:t> </w:t>
            </w:r>
            <w:r>
              <w:rPr>
                <w:sz w:val="22"/>
              </w:rPr>
              <w:t>period</w:t>
            </w:r>
            <w:r>
              <w:rPr>
                <w:spacing w:val="-9"/>
                <w:sz w:val="22"/>
              </w:rPr>
              <w:t> </w:t>
            </w:r>
            <w:r>
              <w:rPr>
                <w:sz w:val="22"/>
              </w:rPr>
              <w:t>of</w:t>
            </w:r>
            <w:r>
              <w:rPr>
                <w:spacing w:val="-9"/>
                <w:sz w:val="22"/>
              </w:rPr>
              <w:t> </w:t>
            </w:r>
            <w:r>
              <w:rPr>
                <w:sz w:val="22"/>
              </w:rPr>
              <w:t>bid</w:t>
            </w:r>
            <w:r>
              <w:rPr>
                <w:spacing w:val="-5"/>
                <w:sz w:val="22"/>
              </w:rPr>
              <w:t> </w:t>
            </w:r>
            <w:r>
              <w:rPr>
                <w:sz w:val="22"/>
              </w:rPr>
              <w:t>validity</w:t>
            </w:r>
            <w:r>
              <w:rPr>
                <w:spacing w:val="-11"/>
                <w:sz w:val="22"/>
              </w:rPr>
              <w:t> </w:t>
            </w:r>
            <w:r>
              <w:rPr>
                <w:sz w:val="22"/>
              </w:rPr>
              <w:t>specified</w:t>
            </w:r>
            <w:r>
              <w:rPr>
                <w:spacing w:val="-9"/>
                <w:sz w:val="22"/>
              </w:rPr>
              <w:t> </w:t>
            </w:r>
            <w:r>
              <w:rPr>
                <w:sz w:val="22"/>
              </w:rPr>
              <w:t>by</w:t>
            </w:r>
            <w:r>
              <w:rPr>
                <w:spacing w:val="-11"/>
                <w:sz w:val="22"/>
              </w:rPr>
              <w:t> </w:t>
            </w:r>
            <w:r>
              <w:rPr>
                <w:sz w:val="22"/>
              </w:rPr>
              <w:t>the</w:t>
            </w:r>
            <w:r>
              <w:rPr>
                <w:spacing w:val="-9"/>
                <w:sz w:val="22"/>
              </w:rPr>
              <w:t> </w:t>
            </w:r>
            <w:r>
              <w:rPr>
                <w:sz w:val="22"/>
              </w:rPr>
              <w:t>Bidder</w:t>
            </w:r>
            <w:r>
              <w:rPr>
                <w:spacing w:val="-9"/>
                <w:sz w:val="22"/>
              </w:rPr>
              <w:t> </w:t>
            </w:r>
            <w:r>
              <w:rPr>
                <w:sz w:val="22"/>
              </w:rPr>
              <w:t>on</w:t>
            </w:r>
            <w:r>
              <w:rPr>
                <w:spacing w:val="-9"/>
                <w:sz w:val="22"/>
              </w:rPr>
              <w:t> </w:t>
            </w:r>
            <w:r>
              <w:rPr>
                <w:sz w:val="22"/>
              </w:rPr>
              <w:t>the</w:t>
            </w:r>
            <w:r>
              <w:rPr>
                <w:spacing w:val="-9"/>
                <w:sz w:val="22"/>
              </w:rPr>
              <w:t> </w:t>
            </w:r>
            <w:r>
              <w:rPr>
                <w:sz w:val="22"/>
              </w:rPr>
              <w:t>Bid,</w:t>
            </w:r>
            <w:r>
              <w:rPr>
                <w:spacing w:val="-9"/>
                <w:sz w:val="22"/>
              </w:rPr>
              <w:t> </w:t>
            </w:r>
            <w:r>
              <w:rPr>
                <w:sz w:val="22"/>
              </w:rPr>
              <w:t>in case of electronic submission;</w:t>
            </w:r>
          </w:p>
          <w:p>
            <w:pPr>
              <w:pStyle w:val="TableParagraph"/>
              <w:numPr>
                <w:ilvl w:val="1"/>
                <w:numId w:val="14"/>
              </w:numPr>
              <w:tabs>
                <w:tab w:pos="1078" w:val="left" w:leader="none"/>
                <w:tab w:pos="1143" w:val="left" w:leader="none"/>
              </w:tabs>
              <w:spacing w:line="276" w:lineRule="auto" w:before="40" w:after="0"/>
              <w:ind w:left="1078" w:right="93" w:hanging="252"/>
              <w:jc w:val="both"/>
              <w:rPr>
                <w:sz w:val="22"/>
              </w:rPr>
            </w:pPr>
            <w:r>
              <w:rPr>
                <w:sz w:val="22"/>
              </w:rPr>
              <w:t>from</w:t>
            </w:r>
            <w:r>
              <w:rPr>
                <w:spacing w:val="-14"/>
                <w:sz w:val="22"/>
              </w:rPr>
              <w:t> </w:t>
            </w:r>
            <w:r>
              <w:rPr>
                <w:sz w:val="22"/>
              </w:rPr>
              <w:t>the</w:t>
            </w:r>
            <w:r>
              <w:rPr>
                <w:spacing w:val="-14"/>
                <w:sz w:val="22"/>
              </w:rPr>
              <w:t> </w:t>
            </w:r>
            <w:r>
              <w:rPr>
                <w:sz w:val="22"/>
              </w:rPr>
              <w:t>period</w:t>
            </w:r>
            <w:r>
              <w:rPr>
                <w:spacing w:val="-14"/>
                <w:sz w:val="22"/>
              </w:rPr>
              <w:t> </w:t>
            </w:r>
            <w:r>
              <w:rPr>
                <w:sz w:val="22"/>
              </w:rPr>
              <w:t>twenty-four</w:t>
            </w:r>
            <w:r>
              <w:rPr>
                <w:spacing w:val="-13"/>
                <w:sz w:val="22"/>
              </w:rPr>
              <w:t> </w:t>
            </w:r>
            <w:r>
              <w:rPr>
                <w:sz w:val="22"/>
              </w:rPr>
              <w:t>hours</w:t>
            </w:r>
            <w:r>
              <w:rPr>
                <w:spacing w:val="-14"/>
                <w:sz w:val="22"/>
              </w:rPr>
              <w:t> </w:t>
            </w:r>
            <w:r>
              <w:rPr>
                <w:sz w:val="22"/>
              </w:rPr>
              <w:t>prior</w:t>
            </w:r>
            <w:r>
              <w:rPr>
                <w:spacing w:val="-14"/>
                <w:sz w:val="22"/>
              </w:rPr>
              <w:t> </w:t>
            </w:r>
            <w:r>
              <w:rPr>
                <w:sz w:val="22"/>
              </w:rPr>
              <w:t>to</w:t>
            </w:r>
            <w:r>
              <w:rPr>
                <w:spacing w:val="-14"/>
                <w:sz w:val="22"/>
              </w:rPr>
              <w:t> </w:t>
            </w:r>
            <w:r>
              <w:rPr>
                <w:sz w:val="22"/>
              </w:rPr>
              <w:t>bid</w:t>
            </w:r>
            <w:r>
              <w:rPr>
                <w:spacing w:val="-13"/>
                <w:sz w:val="22"/>
              </w:rPr>
              <w:t> </w:t>
            </w:r>
            <w:r>
              <w:rPr>
                <w:sz w:val="22"/>
              </w:rPr>
              <w:t>submission</w:t>
            </w:r>
            <w:r>
              <w:rPr>
                <w:spacing w:val="-14"/>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7" w:val="left" w:leader="none"/>
                <w:tab w:pos="895" w:val="left" w:leader="none"/>
              </w:tabs>
              <w:spacing w:line="276" w:lineRule="auto" w:before="42" w:after="0"/>
              <w:ind w:left="895" w:right="98" w:hanging="360"/>
              <w:jc w:val="left"/>
              <w:rPr>
                <w:sz w:val="22"/>
              </w:rPr>
            </w:pPr>
            <w:r>
              <w:rPr>
                <w:sz w:val="22"/>
              </w:rPr>
              <w:t>a</w:t>
            </w:r>
            <w:r>
              <w:rPr>
                <w:spacing w:val="29"/>
                <w:sz w:val="22"/>
              </w:rPr>
              <w:t> </w:t>
            </w:r>
            <w:r>
              <w:rPr>
                <w:sz w:val="22"/>
              </w:rPr>
              <w:t>Bidder</w:t>
            </w:r>
            <w:r>
              <w:rPr>
                <w:spacing w:val="31"/>
                <w:sz w:val="22"/>
              </w:rPr>
              <w:t> </w:t>
            </w:r>
            <w:r>
              <w:rPr>
                <w:sz w:val="22"/>
              </w:rPr>
              <w:t>changes</w:t>
            </w:r>
            <w:r>
              <w:rPr>
                <w:spacing w:val="31"/>
                <w:sz w:val="22"/>
              </w:rPr>
              <w:t> </w:t>
            </w:r>
            <w:r>
              <w:rPr>
                <w:sz w:val="22"/>
              </w:rPr>
              <w:t>the</w:t>
            </w:r>
            <w:r>
              <w:rPr>
                <w:spacing w:val="31"/>
                <w:sz w:val="22"/>
              </w:rPr>
              <w:t> </w:t>
            </w:r>
            <w:r>
              <w:rPr>
                <w:sz w:val="22"/>
              </w:rPr>
              <w:t>prices</w:t>
            </w:r>
            <w:r>
              <w:rPr>
                <w:spacing w:val="29"/>
                <w:sz w:val="22"/>
              </w:rPr>
              <w:t> </w:t>
            </w:r>
            <w:r>
              <w:rPr>
                <w:sz w:val="22"/>
              </w:rPr>
              <w:t>or</w:t>
            </w:r>
            <w:r>
              <w:rPr>
                <w:spacing w:val="29"/>
                <w:sz w:val="22"/>
              </w:rPr>
              <w:t> </w:t>
            </w:r>
            <w:r>
              <w:rPr>
                <w:sz w:val="22"/>
              </w:rPr>
              <w:t>substance</w:t>
            </w:r>
            <w:r>
              <w:rPr>
                <w:spacing w:val="31"/>
                <w:sz w:val="22"/>
              </w:rPr>
              <w:t> </w:t>
            </w:r>
            <w:r>
              <w:rPr>
                <w:sz w:val="22"/>
              </w:rPr>
              <w:t>of</w:t>
            </w:r>
            <w:r>
              <w:rPr>
                <w:spacing w:val="29"/>
                <w:sz w:val="22"/>
              </w:rPr>
              <w:t> </w:t>
            </w:r>
            <w:r>
              <w:rPr>
                <w:sz w:val="22"/>
              </w:rPr>
              <w:t>the</w:t>
            </w:r>
            <w:r>
              <w:rPr>
                <w:spacing w:val="31"/>
                <w:sz w:val="22"/>
              </w:rPr>
              <w:t> </w:t>
            </w:r>
            <w:r>
              <w:rPr>
                <w:sz w:val="22"/>
              </w:rPr>
              <w:t>bid</w:t>
            </w:r>
            <w:r>
              <w:rPr>
                <w:spacing w:val="31"/>
                <w:sz w:val="22"/>
              </w:rPr>
              <w:t> </w:t>
            </w:r>
            <w:r>
              <w:rPr>
                <w:sz w:val="22"/>
              </w:rPr>
              <w:t>while</w:t>
            </w:r>
            <w:r>
              <w:rPr>
                <w:spacing w:val="29"/>
                <w:sz w:val="22"/>
              </w:rPr>
              <w:t> </w:t>
            </w:r>
            <w:r>
              <w:rPr>
                <w:sz w:val="22"/>
              </w:rPr>
              <w:t>providing information pursuant to ITB 24.1;</w:t>
            </w:r>
          </w:p>
          <w:p>
            <w:pPr>
              <w:pStyle w:val="TableParagraph"/>
              <w:numPr>
                <w:ilvl w:val="0"/>
                <w:numId w:val="14"/>
              </w:numPr>
              <w:tabs>
                <w:tab w:pos="817" w:val="left" w:leader="none"/>
              </w:tabs>
              <w:spacing w:line="240" w:lineRule="auto" w:before="40" w:after="0"/>
              <w:ind w:left="817" w:right="0" w:hanging="282"/>
              <w:jc w:val="left"/>
              <w:rPr>
                <w:sz w:val="22"/>
              </w:rPr>
            </w:pPr>
            <w:r>
              <w:rPr>
                <w:spacing w:val="-4"/>
                <w:sz w:val="22"/>
              </w:rPr>
              <w:t>a</w:t>
            </w:r>
            <w:r>
              <w:rPr>
                <w:spacing w:val="-9"/>
                <w:sz w:val="22"/>
              </w:rPr>
              <w:t> </w:t>
            </w:r>
            <w:r>
              <w:rPr>
                <w:spacing w:val="-4"/>
                <w:sz w:val="22"/>
              </w:rPr>
              <w:t>Bidder</w:t>
            </w:r>
            <w:r>
              <w:rPr>
                <w:spacing w:val="-8"/>
                <w:sz w:val="22"/>
              </w:rPr>
              <w:t> </w:t>
            </w:r>
            <w:r>
              <w:rPr>
                <w:spacing w:val="-4"/>
                <w:sz w:val="22"/>
              </w:rPr>
              <w:t>involves</w:t>
            </w:r>
            <w:r>
              <w:rPr>
                <w:spacing w:val="-5"/>
                <w:sz w:val="22"/>
              </w:rPr>
              <w:t> </w:t>
            </w:r>
            <w:r>
              <w:rPr>
                <w:spacing w:val="-4"/>
                <w:sz w:val="22"/>
              </w:rPr>
              <w:t>in</w:t>
            </w:r>
            <w:r>
              <w:rPr>
                <w:spacing w:val="-9"/>
                <w:sz w:val="22"/>
              </w:rPr>
              <w:t> </w:t>
            </w:r>
            <w:r>
              <w:rPr>
                <w:spacing w:val="-4"/>
                <w:sz w:val="22"/>
              </w:rPr>
              <w:t>fraud</w:t>
            </w:r>
            <w:r>
              <w:rPr>
                <w:spacing w:val="-9"/>
                <w:sz w:val="22"/>
              </w:rPr>
              <w:t> </w:t>
            </w:r>
            <w:r>
              <w:rPr>
                <w:spacing w:val="-4"/>
                <w:sz w:val="22"/>
              </w:rPr>
              <w:t>and</w:t>
            </w:r>
            <w:r>
              <w:rPr>
                <w:spacing w:val="-8"/>
                <w:sz w:val="22"/>
              </w:rPr>
              <w:t> </w:t>
            </w:r>
            <w:r>
              <w:rPr>
                <w:spacing w:val="-4"/>
                <w:sz w:val="22"/>
              </w:rPr>
              <w:t>corruption</w:t>
            </w:r>
            <w:r>
              <w:rPr>
                <w:spacing w:val="-7"/>
                <w:sz w:val="22"/>
              </w:rPr>
              <w:t> </w:t>
            </w:r>
            <w:r>
              <w:rPr>
                <w:spacing w:val="-4"/>
                <w:sz w:val="22"/>
              </w:rPr>
              <w:t>pursuant</w:t>
            </w:r>
            <w:r>
              <w:rPr>
                <w:spacing w:val="-7"/>
                <w:sz w:val="22"/>
              </w:rPr>
              <w:t> </w:t>
            </w:r>
            <w:r>
              <w:rPr>
                <w:spacing w:val="-4"/>
                <w:sz w:val="22"/>
              </w:rPr>
              <w:t>to ITB</w:t>
            </w:r>
            <w:r>
              <w:rPr>
                <w:spacing w:val="-9"/>
                <w:sz w:val="22"/>
              </w:rPr>
              <w:t> </w:t>
            </w:r>
            <w:r>
              <w:rPr>
                <w:spacing w:val="-4"/>
                <w:sz w:val="22"/>
              </w:rPr>
              <w:t>3.1;</w:t>
            </w:r>
          </w:p>
          <w:p>
            <w:pPr>
              <w:pStyle w:val="TableParagraph"/>
              <w:numPr>
                <w:ilvl w:val="0"/>
                <w:numId w:val="14"/>
              </w:numPr>
              <w:tabs>
                <w:tab w:pos="829" w:val="left" w:leader="none"/>
              </w:tabs>
              <w:spacing w:line="240" w:lineRule="auto" w:before="78" w:after="0"/>
              <w:ind w:left="829" w:right="0" w:hanging="294"/>
              <w:jc w:val="left"/>
              <w:rPr>
                <w:sz w:val="22"/>
              </w:rPr>
            </w:pPr>
            <w:r>
              <w:rPr>
                <w:spacing w:val="-4"/>
                <w:sz w:val="22"/>
              </w:rPr>
              <w:t>the</w:t>
            </w:r>
            <w:r>
              <w:rPr>
                <w:spacing w:val="-10"/>
                <w:sz w:val="22"/>
              </w:rPr>
              <w:t> </w:t>
            </w:r>
            <w:r>
              <w:rPr>
                <w:spacing w:val="-4"/>
                <w:sz w:val="22"/>
              </w:rPr>
              <w:t>successful</w:t>
            </w:r>
            <w:r>
              <w:rPr>
                <w:spacing w:val="-9"/>
                <w:sz w:val="22"/>
              </w:rPr>
              <w:t> </w:t>
            </w:r>
            <w:r>
              <w:rPr>
                <w:spacing w:val="-4"/>
                <w:sz w:val="22"/>
              </w:rPr>
              <w:t>Bidder</w:t>
            </w:r>
            <w:r>
              <w:rPr>
                <w:spacing w:val="-7"/>
                <w:sz w:val="22"/>
              </w:rPr>
              <w:t> </w:t>
            </w:r>
            <w:r>
              <w:rPr>
                <w:spacing w:val="-4"/>
                <w:sz w:val="22"/>
              </w:rPr>
              <w:t>fails</w:t>
            </w:r>
            <w:r>
              <w:rPr>
                <w:spacing w:val="-8"/>
                <w:sz w:val="22"/>
              </w:rPr>
              <w:t> </w:t>
            </w:r>
            <w:r>
              <w:rPr>
                <w:spacing w:val="-5"/>
                <w:sz w:val="22"/>
              </w:rPr>
              <w:t>to:</w:t>
            </w:r>
          </w:p>
          <w:p>
            <w:pPr>
              <w:pStyle w:val="TableParagraph"/>
              <w:numPr>
                <w:ilvl w:val="1"/>
                <w:numId w:val="14"/>
              </w:numPr>
              <w:tabs>
                <w:tab w:pos="1078" w:val="left" w:leader="none"/>
                <w:tab w:pos="1116" w:val="left" w:leader="none"/>
              </w:tabs>
              <w:spacing w:line="276" w:lineRule="auto" w:before="79" w:after="0"/>
              <w:ind w:left="1078" w:right="95" w:hanging="252"/>
              <w:jc w:val="left"/>
              <w:rPr>
                <w:sz w:val="22"/>
              </w:rPr>
            </w:pPr>
            <w:r>
              <w:rPr>
                <w:sz w:val="22"/>
              </w:rPr>
              <w:t>furnish</w:t>
            </w:r>
            <w:r>
              <w:rPr>
                <w:spacing w:val="10"/>
                <w:sz w:val="22"/>
              </w:rPr>
              <w:t> </w:t>
            </w:r>
            <w:r>
              <w:rPr>
                <w:sz w:val="22"/>
              </w:rPr>
              <w:t>a</w:t>
            </w:r>
            <w:r>
              <w:rPr>
                <w:spacing w:val="-13"/>
                <w:sz w:val="22"/>
              </w:rPr>
              <w:t> </w:t>
            </w:r>
            <w:r>
              <w:rPr>
                <w:sz w:val="22"/>
              </w:rPr>
              <w:t>performance</w:t>
            </w:r>
            <w:r>
              <w:rPr>
                <w:spacing w:val="-14"/>
                <w:sz w:val="22"/>
              </w:rPr>
              <w:t> </w:t>
            </w:r>
            <w:r>
              <w:rPr>
                <w:sz w:val="22"/>
              </w:rPr>
              <w:t>security</w:t>
            </w:r>
            <w:r>
              <w:rPr>
                <w:spacing w:val="-14"/>
                <w:sz w:val="22"/>
              </w:rPr>
              <w:t> </w:t>
            </w:r>
            <w:r>
              <w:rPr>
                <w:sz w:val="22"/>
              </w:rPr>
              <w:t>in</w:t>
            </w:r>
            <w:r>
              <w:rPr>
                <w:spacing w:val="-12"/>
                <w:sz w:val="22"/>
              </w:rPr>
              <w:t> </w:t>
            </w:r>
            <w:r>
              <w:rPr>
                <w:sz w:val="22"/>
              </w:rPr>
              <w:t>accordance</w:t>
            </w:r>
            <w:r>
              <w:rPr>
                <w:spacing w:val="-12"/>
                <w:sz w:val="22"/>
              </w:rPr>
              <w:t> </w:t>
            </w:r>
            <w:r>
              <w:rPr>
                <w:sz w:val="22"/>
              </w:rPr>
              <w:t>with</w:t>
            </w:r>
            <w:r>
              <w:rPr>
                <w:spacing w:val="-9"/>
                <w:sz w:val="22"/>
              </w:rPr>
              <w:t> </w:t>
            </w:r>
            <w:r>
              <w:rPr>
                <w:sz w:val="22"/>
              </w:rPr>
              <w:t>ITB</w:t>
            </w:r>
            <w:r>
              <w:rPr>
                <w:spacing w:val="-14"/>
                <w:sz w:val="22"/>
              </w:rPr>
              <w:t> </w:t>
            </w:r>
            <w:r>
              <w:rPr>
                <w:sz w:val="22"/>
              </w:rPr>
              <w:t>29.5,</w:t>
            </w:r>
            <w:r>
              <w:rPr>
                <w:spacing w:val="-11"/>
                <w:sz w:val="22"/>
              </w:rPr>
              <w:t> </w:t>
            </w:r>
            <w:r>
              <w:rPr>
                <w:sz w:val="22"/>
              </w:rPr>
              <w:t>ITB</w:t>
            </w:r>
            <w:r>
              <w:rPr>
                <w:spacing w:val="-12"/>
                <w:sz w:val="22"/>
              </w:rPr>
              <w:t> </w:t>
            </w:r>
            <w:r>
              <w:rPr>
                <w:sz w:val="22"/>
              </w:rPr>
              <w:t>29.8 and ITB 34.1; or</w:t>
            </w:r>
          </w:p>
          <w:p>
            <w:pPr>
              <w:pStyle w:val="TableParagraph"/>
              <w:numPr>
                <w:ilvl w:val="1"/>
                <w:numId w:val="14"/>
              </w:numPr>
              <w:tabs>
                <w:tab w:pos="1129" w:val="left" w:leader="none"/>
              </w:tabs>
              <w:spacing w:line="240" w:lineRule="auto" w:before="39" w:after="0"/>
              <w:ind w:left="1129" w:right="0" w:hanging="303"/>
              <w:jc w:val="left"/>
              <w:rPr>
                <w:sz w:val="22"/>
              </w:rPr>
            </w:pPr>
            <w:r>
              <w:rPr>
                <w:spacing w:val="-4"/>
                <w:sz w:val="22"/>
              </w:rPr>
              <w:t>sign</w:t>
            </w:r>
            <w:r>
              <w:rPr>
                <w:spacing w:val="-11"/>
                <w:sz w:val="22"/>
              </w:rPr>
              <w:t> </w:t>
            </w:r>
            <w:r>
              <w:rPr>
                <w:spacing w:val="-4"/>
                <w:sz w:val="22"/>
              </w:rPr>
              <w:t>the</w:t>
            </w:r>
            <w:r>
              <w:rPr>
                <w:spacing w:val="-6"/>
                <w:sz w:val="22"/>
              </w:rPr>
              <w:t> </w:t>
            </w:r>
            <w:r>
              <w:rPr>
                <w:spacing w:val="-4"/>
                <w:sz w:val="22"/>
              </w:rPr>
              <w:t>Contract</w:t>
            </w:r>
            <w:r>
              <w:rPr>
                <w:spacing w:val="-8"/>
                <w:sz w:val="22"/>
              </w:rPr>
              <w:t> </w:t>
            </w:r>
            <w:r>
              <w:rPr>
                <w:spacing w:val="-4"/>
                <w:sz w:val="22"/>
              </w:rPr>
              <w:t>in</w:t>
            </w:r>
            <w:r>
              <w:rPr>
                <w:spacing w:val="-8"/>
                <w:sz w:val="22"/>
              </w:rPr>
              <w:t> </w:t>
            </w:r>
            <w:r>
              <w:rPr>
                <w:spacing w:val="-4"/>
                <w:sz w:val="22"/>
              </w:rPr>
              <w:t>accordance</w:t>
            </w:r>
            <w:r>
              <w:rPr>
                <w:spacing w:val="-9"/>
                <w:sz w:val="22"/>
              </w:rPr>
              <w:t> </w:t>
            </w:r>
            <w:r>
              <w:rPr>
                <w:spacing w:val="-4"/>
                <w:sz w:val="22"/>
              </w:rPr>
              <w:t>with</w:t>
            </w:r>
            <w:r>
              <w:rPr>
                <w:spacing w:val="-7"/>
                <w:sz w:val="22"/>
              </w:rPr>
              <w:t> </w:t>
            </w:r>
            <w:r>
              <w:rPr>
                <w:spacing w:val="-4"/>
                <w:sz w:val="22"/>
              </w:rPr>
              <w:t>ITB</w:t>
            </w:r>
            <w:r>
              <w:rPr>
                <w:spacing w:val="-10"/>
                <w:sz w:val="22"/>
              </w:rPr>
              <w:t> </w:t>
            </w:r>
            <w:r>
              <w:rPr>
                <w:spacing w:val="-4"/>
                <w:sz w:val="22"/>
              </w:rPr>
              <w:t>35.1</w:t>
            </w:r>
            <w:r>
              <w:rPr>
                <w:spacing w:val="-6"/>
                <w:sz w:val="22"/>
              </w:rPr>
              <w:t> </w:t>
            </w:r>
            <w:r>
              <w:rPr>
                <w:spacing w:val="-5"/>
                <w:sz w:val="22"/>
              </w:rPr>
              <w:t>or</w:t>
            </w:r>
          </w:p>
          <w:p>
            <w:pPr>
              <w:pStyle w:val="TableParagraph"/>
              <w:numPr>
                <w:ilvl w:val="1"/>
                <w:numId w:val="14"/>
              </w:numPr>
              <w:tabs>
                <w:tab w:pos="1187" w:val="left" w:leader="none"/>
              </w:tabs>
              <w:spacing w:line="240" w:lineRule="auto" w:before="79" w:after="0"/>
              <w:ind w:left="1187" w:right="0" w:hanging="361"/>
              <w:jc w:val="left"/>
              <w:rPr>
                <w:sz w:val="22"/>
              </w:rPr>
            </w:pPr>
            <w:r>
              <w:rPr>
                <w:spacing w:val="-4"/>
                <w:sz w:val="22"/>
              </w:rPr>
              <w:t>accept</w:t>
            </w:r>
            <w:r>
              <w:rPr>
                <w:spacing w:val="-9"/>
                <w:sz w:val="22"/>
              </w:rPr>
              <w:t> </w:t>
            </w:r>
            <w:r>
              <w:rPr>
                <w:spacing w:val="-4"/>
                <w:sz w:val="22"/>
              </w:rPr>
              <w:t>the</w:t>
            </w:r>
            <w:r>
              <w:rPr>
                <w:spacing w:val="-9"/>
                <w:sz w:val="22"/>
              </w:rPr>
              <w:t> </w:t>
            </w:r>
            <w:r>
              <w:rPr>
                <w:spacing w:val="-4"/>
                <w:sz w:val="22"/>
              </w:rPr>
              <w:t>correction</w:t>
            </w:r>
            <w:r>
              <w:rPr>
                <w:spacing w:val="-9"/>
                <w:sz w:val="22"/>
              </w:rPr>
              <w:t> </w:t>
            </w:r>
            <w:r>
              <w:rPr>
                <w:spacing w:val="-4"/>
                <w:sz w:val="22"/>
              </w:rPr>
              <w:t>of</w:t>
            </w:r>
            <w:r>
              <w:rPr>
                <w:spacing w:val="-8"/>
                <w:sz w:val="22"/>
              </w:rPr>
              <w:t> </w:t>
            </w:r>
            <w:r>
              <w:rPr>
                <w:spacing w:val="-4"/>
                <w:sz w:val="22"/>
              </w:rPr>
              <w:t>arithmetical</w:t>
            </w:r>
            <w:r>
              <w:rPr>
                <w:spacing w:val="-9"/>
                <w:sz w:val="22"/>
              </w:rPr>
              <w:t> </w:t>
            </w:r>
            <w:r>
              <w:rPr>
                <w:spacing w:val="-4"/>
                <w:sz w:val="22"/>
              </w:rPr>
              <w:t>errors</w:t>
            </w:r>
            <w:r>
              <w:rPr>
                <w:spacing w:val="-8"/>
                <w:sz w:val="22"/>
              </w:rPr>
              <w:t> </w:t>
            </w:r>
            <w:r>
              <w:rPr>
                <w:spacing w:val="-4"/>
                <w:sz w:val="22"/>
              </w:rPr>
              <w:t>pursuant</w:t>
            </w:r>
            <w:r>
              <w:rPr>
                <w:spacing w:val="-8"/>
                <w:sz w:val="22"/>
              </w:rPr>
              <w:t> </w:t>
            </w:r>
            <w:r>
              <w:rPr>
                <w:spacing w:val="-4"/>
                <w:sz w:val="22"/>
              </w:rPr>
              <w:t>to ITB</w:t>
            </w:r>
            <w:r>
              <w:rPr>
                <w:spacing w:val="-7"/>
                <w:sz w:val="22"/>
              </w:rPr>
              <w:t> </w:t>
            </w:r>
            <w:r>
              <w:rPr>
                <w:spacing w:val="-4"/>
                <w:sz w:val="22"/>
              </w:rPr>
              <w:t>28.1;</w:t>
            </w:r>
          </w:p>
          <w:p>
            <w:pPr>
              <w:pStyle w:val="TableParagraph"/>
              <w:numPr>
                <w:ilvl w:val="0"/>
                <w:numId w:val="14"/>
              </w:numPr>
              <w:tabs>
                <w:tab w:pos="983" w:val="left" w:leader="none"/>
                <w:tab w:pos="989" w:val="left" w:leader="none"/>
              </w:tabs>
              <w:spacing w:line="290" w:lineRule="atLeast" w:before="41" w:after="0"/>
              <w:ind w:left="989" w:right="99" w:hanging="454"/>
              <w:jc w:val="left"/>
              <w:rPr>
                <w:sz w:val="22"/>
              </w:rPr>
            </w:pPr>
            <w:r>
              <w:rPr>
                <w:sz w:val="22"/>
              </w:rPr>
              <w:t>if</w:t>
            </w:r>
            <w:r>
              <w:rPr>
                <w:spacing w:val="40"/>
                <w:sz w:val="22"/>
              </w:rPr>
              <w:t> </w:t>
            </w:r>
            <w:r>
              <w:rPr>
                <w:sz w:val="22"/>
              </w:rPr>
              <w:t>the</w:t>
            </w:r>
            <w:r>
              <w:rPr>
                <w:spacing w:val="40"/>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8"/>
                <w:sz w:val="22"/>
              </w:rPr>
              <w:t> </w:t>
            </w:r>
            <w:r>
              <w:rPr>
                <w:sz w:val="22"/>
              </w:rPr>
              <w:t>about</w:t>
            </w:r>
            <w:r>
              <w:rPr>
                <w:spacing w:val="40"/>
                <w:sz w:val="22"/>
              </w:rPr>
              <w:t> </w:t>
            </w:r>
            <w:r>
              <w:rPr>
                <w:sz w:val="22"/>
              </w:rPr>
              <w:t>the</w:t>
            </w:r>
            <w:r>
              <w:rPr>
                <w:spacing w:val="40"/>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0"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2"/>
                <w:sz w:val="22"/>
              </w:rPr>
              <w:t>16.6</w:t>
            </w:r>
            <w:r>
              <w:rPr>
                <w:spacing w:val="-14"/>
                <w:sz w:val="22"/>
              </w:rPr>
              <w:t> </w:t>
            </w:r>
            <w:r>
              <w:rPr>
                <w:spacing w:val="-2"/>
                <w:sz w:val="22"/>
              </w:rPr>
              <w:t>The</w:t>
            </w:r>
            <w:r>
              <w:rPr>
                <w:spacing w:val="-9"/>
                <w:sz w:val="22"/>
              </w:rPr>
              <w:t> </w:t>
            </w:r>
            <w:r>
              <w:rPr>
                <w:spacing w:val="-2"/>
                <w:sz w:val="22"/>
              </w:rPr>
              <w:t>Bid</w:t>
            </w:r>
            <w:r>
              <w:rPr>
                <w:spacing w:val="-10"/>
                <w:sz w:val="22"/>
              </w:rPr>
              <w:t> </w:t>
            </w:r>
            <w:r>
              <w:rPr>
                <w:spacing w:val="-2"/>
                <w:sz w:val="22"/>
              </w:rPr>
              <w:t>Security</w:t>
            </w:r>
            <w:r>
              <w:rPr>
                <w:spacing w:val="-11"/>
                <w:sz w:val="22"/>
              </w:rPr>
              <w:t> </w:t>
            </w:r>
            <w:r>
              <w:rPr>
                <w:spacing w:val="-2"/>
                <w:sz w:val="22"/>
              </w:rPr>
              <w:t>of</w:t>
            </w:r>
            <w:r>
              <w:rPr>
                <w:spacing w:val="-9"/>
                <w:sz w:val="22"/>
              </w:rPr>
              <w:t> </w:t>
            </w:r>
            <w:r>
              <w:rPr>
                <w:spacing w:val="-2"/>
                <w:sz w:val="22"/>
              </w:rPr>
              <w:t>a</w:t>
            </w:r>
            <w:r>
              <w:rPr>
                <w:spacing w:val="-12"/>
                <w:sz w:val="22"/>
              </w:rPr>
              <w:t> </w:t>
            </w:r>
            <w:r>
              <w:rPr>
                <w:spacing w:val="-2"/>
                <w:sz w:val="22"/>
              </w:rPr>
              <w:t>JV</w:t>
            </w:r>
            <w:r>
              <w:rPr>
                <w:spacing w:val="-8"/>
                <w:sz w:val="22"/>
              </w:rPr>
              <w:t> </w:t>
            </w:r>
            <w:r>
              <w:rPr>
                <w:spacing w:val="-2"/>
                <w:sz w:val="22"/>
              </w:rPr>
              <w:t>shall</w:t>
            </w:r>
            <w:r>
              <w:rPr>
                <w:spacing w:val="-9"/>
                <w:sz w:val="22"/>
              </w:rPr>
              <w:t> </w:t>
            </w:r>
            <w:r>
              <w:rPr>
                <w:spacing w:val="-2"/>
                <w:sz w:val="22"/>
              </w:rPr>
              <w:t>be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name</w:t>
            </w:r>
            <w:r>
              <w:rPr>
                <w:spacing w:val="-9"/>
                <w:sz w:val="22"/>
              </w:rPr>
              <w:t> </w:t>
            </w:r>
            <w:r>
              <w:rPr>
                <w:spacing w:val="-2"/>
                <w:sz w:val="22"/>
              </w:rPr>
              <w:t>of</w:t>
            </w:r>
            <w:r>
              <w:rPr>
                <w:spacing w:val="-9"/>
                <w:sz w:val="22"/>
              </w:rPr>
              <w:t> </w:t>
            </w:r>
            <w:r>
              <w:rPr>
                <w:spacing w:val="-2"/>
                <w:sz w:val="22"/>
              </w:rPr>
              <w:t>the</w:t>
            </w:r>
            <w:r>
              <w:rPr>
                <w:spacing w:val="-11"/>
                <w:sz w:val="22"/>
              </w:rPr>
              <w:t> </w:t>
            </w:r>
            <w:r>
              <w:rPr>
                <w:spacing w:val="-2"/>
                <w:sz w:val="22"/>
              </w:rPr>
              <w:t>JV</w:t>
            </w:r>
            <w:r>
              <w:rPr>
                <w:spacing w:val="-11"/>
                <w:sz w:val="22"/>
              </w:rPr>
              <w:t> </w:t>
            </w:r>
            <w:r>
              <w:rPr>
                <w:spacing w:val="-2"/>
                <w:sz w:val="22"/>
              </w:rPr>
              <w:t>that</w:t>
            </w:r>
            <w:r>
              <w:rPr>
                <w:spacing w:val="-9"/>
                <w:sz w:val="22"/>
              </w:rPr>
              <w:t> </w:t>
            </w:r>
            <w:r>
              <w:rPr>
                <w:spacing w:val="-2"/>
                <w:sz w:val="22"/>
              </w:rPr>
              <w:t>submits</w:t>
            </w:r>
            <w:r>
              <w:rPr>
                <w:spacing w:val="-11"/>
                <w:sz w:val="22"/>
              </w:rPr>
              <w:t> </w:t>
            </w:r>
            <w:r>
              <w:rPr>
                <w:spacing w:val="-2"/>
                <w:sz w:val="22"/>
              </w:rPr>
              <w:t>the</w:t>
            </w:r>
            <w:r>
              <w:rPr>
                <w:spacing w:val="-9"/>
                <w:sz w:val="22"/>
              </w:rPr>
              <w:t> </w:t>
            </w:r>
            <w:r>
              <w:rPr>
                <w:spacing w:val="-2"/>
                <w:sz w:val="22"/>
              </w:rPr>
              <w:t>bid.</w:t>
            </w:r>
            <w:r>
              <w:rPr>
                <w:spacing w:val="-9"/>
                <w:sz w:val="22"/>
              </w:rPr>
              <w:t> </w:t>
            </w:r>
            <w:r>
              <w:rPr>
                <w:spacing w:val="-5"/>
                <w:sz w:val="22"/>
              </w:rPr>
              <w:t>If</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tcPr>
          <w:p>
            <w:pPr>
              <w:pStyle w:val="TableParagraph"/>
              <w:rPr>
                <w:sz w:val="22"/>
              </w:rPr>
            </w:pPr>
          </w:p>
        </w:tc>
        <w:tc>
          <w:tcPr>
            <w:tcW w:w="7290" w:type="dxa"/>
          </w:tcPr>
          <w:p>
            <w:pPr>
              <w:pStyle w:val="TableParagraph"/>
              <w:spacing w:line="276" w:lineRule="auto"/>
              <w:ind w:left="466"/>
              <w:rPr>
                <w:sz w:val="22"/>
              </w:rPr>
            </w:pPr>
            <w:r>
              <w:rPr>
                <w:sz w:val="22"/>
              </w:rPr>
              <w:t>the</w:t>
            </w:r>
            <w:r>
              <w:rPr>
                <w:spacing w:val="-14"/>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3"/>
                <w:sz w:val="22"/>
              </w:rPr>
              <w:t> </w:t>
            </w:r>
            <w:r>
              <w:rPr>
                <w:sz w:val="22"/>
              </w:rPr>
              <w:t>the</w:t>
            </w:r>
            <w:r>
              <w:rPr>
                <w:spacing w:val="-14"/>
                <w:sz w:val="22"/>
              </w:rPr>
              <w:t> </w:t>
            </w:r>
            <w:r>
              <w:rPr>
                <w:sz w:val="22"/>
              </w:rPr>
              <w:t>time</w:t>
            </w:r>
            <w:r>
              <w:rPr>
                <w:spacing w:val="-14"/>
                <w:sz w:val="22"/>
              </w:rPr>
              <w:t> </w:t>
            </w:r>
            <w:r>
              <w:rPr>
                <w:sz w:val="22"/>
              </w:rPr>
              <w:t>of</w:t>
            </w:r>
            <w:r>
              <w:rPr>
                <w:spacing w:val="-14"/>
                <w:sz w:val="22"/>
              </w:rPr>
              <w:t> </w:t>
            </w:r>
            <w:r>
              <w:rPr>
                <w:sz w:val="22"/>
              </w:rPr>
              <w:t>bidding,</w:t>
            </w:r>
            <w:r>
              <w:rPr>
                <w:spacing w:val="-13"/>
                <w:sz w:val="22"/>
              </w:rPr>
              <w:t> </w:t>
            </w:r>
            <w:r>
              <w:rPr>
                <w:sz w:val="22"/>
              </w:rPr>
              <w:t>the</w:t>
            </w:r>
            <w:r>
              <w:rPr>
                <w:spacing w:val="-14"/>
                <w:sz w:val="22"/>
              </w:rPr>
              <w:t> </w:t>
            </w:r>
            <w:r>
              <w:rPr>
                <w:sz w:val="22"/>
              </w:rPr>
              <w:t>Bid</w:t>
            </w:r>
            <w:r>
              <w:rPr>
                <w:spacing w:val="-14"/>
                <w:sz w:val="22"/>
              </w:rPr>
              <w:t> </w:t>
            </w:r>
            <w:r>
              <w:rPr>
                <w:sz w:val="22"/>
              </w:rPr>
              <w:t>Security shall</w:t>
            </w:r>
            <w:r>
              <w:rPr>
                <w:spacing w:val="18"/>
                <w:sz w:val="22"/>
              </w:rPr>
              <w:t> </w:t>
            </w:r>
            <w:r>
              <w:rPr>
                <w:sz w:val="22"/>
              </w:rPr>
              <w:t>be</w:t>
            </w:r>
            <w:r>
              <w:rPr>
                <w:spacing w:val="17"/>
                <w:sz w:val="22"/>
              </w:rPr>
              <w:t> </w:t>
            </w:r>
            <w:r>
              <w:rPr>
                <w:sz w:val="22"/>
              </w:rPr>
              <w:t>in</w:t>
            </w:r>
            <w:r>
              <w:rPr>
                <w:spacing w:val="17"/>
                <w:sz w:val="22"/>
              </w:rPr>
              <w:t> </w:t>
            </w:r>
            <w:r>
              <w:rPr>
                <w:sz w:val="22"/>
              </w:rPr>
              <w:t>the</w:t>
            </w:r>
            <w:r>
              <w:rPr>
                <w:spacing w:val="18"/>
                <w:sz w:val="22"/>
              </w:rPr>
              <w:t> </w:t>
            </w:r>
            <w:r>
              <w:rPr>
                <w:sz w:val="22"/>
              </w:rPr>
              <w:t>names</w:t>
            </w:r>
            <w:r>
              <w:rPr>
                <w:spacing w:val="18"/>
                <w:sz w:val="22"/>
              </w:rPr>
              <w:t> </w:t>
            </w:r>
            <w:r>
              <w:rPr>
                <w:sz w:val="22"/>
              </w:rPr>
              <w:t>of</w:t>
            </w:r>
            <w:r>
              <w:rPr>
                <w:spacing w:val="18"/>
                <w:sz w:val="22"/>
              </w:rPr>
              <w:t> </w:t>
            </w:r>
            <w:r>
              <w:rPr>
                <w:sz w:val="22"/>
              </w:rPr>
              <w:t>all</w:t>
            </w:r>
            <w:r>
              <w:rPr>
                <w:spacing w:val="18"/>
                <w:sz w:val="22"/>
              </w:rPr>
              <w:t> </w:t>
            </w:r>
            <w:r>
              <w:rPr>
                <w:sz w:val="22"/>
              </w:rPr>
              <w:t>future</w:t>
            </w:r>
            <w:r>
              <w:rPr>
                <w:spacing w:val="18"/>
                <w:sz w:val="22"/>
              </w:rPr>
              <w:t> </w:t>
            </w:r>
            <w:r>
              <w:rPr>
                <w:sz w:val="22"/>
              </w:rPr>
              <w:t>partners</w:t>
            </w:r>
            <w:r>
              <w:rPr>
                <w:spacing w:val="18"/>
                <w:sz w:val="22"/>
              </w:rPr>
              <w:t> </w:t>
            </w:r>
            <w:r>
              <w:rPr>
                <w:sz w:val="22"/>
              </w:rPr>
              <w:t>as</w:t>
            </w:r>
            <w:r>
              <w:rPr>
                <w:spacing w:val="18"/>
                <w:sz w:val="22"/>
              </w:rPr>
              <w:t> </w:t>
            </w:r>
            <w:r>
              <w:rPr>
                <w:sz w:val="22"/>
              </w:rPr>
              <w:t>named</w:t>
            </w:r>
            <w:r>
              <w:rPr>
                <w:spacing w:val="17"/>
                <w:sz w:val="22"/>
              </w:rPr>
              <w:t> </w:t>
            </w:r>
            <w:r>
              <w:rPr>
                <w:sz w:val="22"/>
              </w:rPr>
              <w:t>in</w:t>
            </w:r>
            <w:r>
              <w:rPr>
                <w:spacing w:val="22"/>
                <w:sz w:val="22"/>
              </w:rPr>
              <w:t> </w:t>
            </w:r>
            <w:r>
              <w:rPr>
                <w:sz w:val="22"/>
              </w:rPr>
              <w:t>the</w:t>
            </w:r>
            <w:r>
              <w:rPr>
                <w:spacing w:val="17"/>
                <w:sz w:val="22"/>
              </w:rPr>
              <w:t> </w:t>
            </w:r>
            <w:r>
              <w:rPr>
                <w:sz w:val="22"/>
              </w:rPr>
              <w:t>letter</w:t>
            </w:r>
            <w:r>
              <w:rPr>
                <w:spacing w:val="18"/>
                <w:sz w:val="22"/>
              </w:rPr>
              <w:t> </w:t>
            </w:r>
            <w:r>
              <w:rPr>
                <w:sz w:val="22"/>
              </w:rPr>
              <w:t>of</w:t>
            </w:r>
            <w:r>
              <w:rPr>
                <w:spacing w:val="19"/>
                <w:sz w:val="22"/>
              </w:rPr>
              <w:t> </w:t>
            </w:r>
            <w:r>
              <w:rPr>
                <w:spacing w:val="-2"/>
                <w:sz w:val="22"/>
              </w:rPr>
              <w:t>intent</w:t>
            </w:r>
          </w:p>
          <w:p>
            <w:pPr>
              <w:pStyle w:val="TableParagraph"/>
              <w:ind w:left="466"/>
              <w:rPr>
                <w:sz w:val="22"/>
              </w:rPr>
            </w:pPr>
            <w:r>
              <w:rPr>
                <w:spacing w:val="-6"/>
                <w:sz w:val="22"/>
              </w:rPr>
              <w:t>mentioned</w:t>
            </w:r>
            <w:r>
              <w:rPr>
                <w:spacing w:val="-5"/>
                <w:sz w:val="22"/>
              </w:rPr>
              <w:t> </w:t>
            </w:r>
            <w:r>
              <w:rPr>
                <w:spacing w:val="-6"/>
                <w:sz w:val="22"/>
              </w:rPr>
              <w:t>in</w:t>
            </w:r>
            <w:r>
              <w:rPr>
                <w:spacing w:val="-2"/>
                <w:sz w:val="22"/>
              </w:rPr>
              <w:t> </w:t>
            </w:r>
            <w:r>
              <w:rPr>
                <w:spacing w:val="-6"/>
                <w:sz w:val="22"/>
              </w:rPr>
              <w:t>ITB</w:t>
            </w:r>
            <w:r>
              <w:rPr>
                <w:spacing w:val="-3"/>
                <w:sz w:val="22"/>
              </w:rPr>
              <w:t> </w:t>
            </w:r>
            <w:r>
              <w:rPr>
                <w:spacing w:val="-6"/>
                <w:sz w:val="22"/>
              </w:rPr>
              <w:t>4.1.</w:t>
            </w:r>
          </w:p>
        </w:tc>
      </w:tr>
      <w:tr>
        <w:trPr>
          <w:trHeight w:val="2075" w:hRule="atLeast"/>
        </w:trPr>
        <w:tc>
          <w:tcPr>
            <w:tcW w:w="2179" w:type="dxa"/>
            <w:vMerge w:val="restart"/>
          </w:tcPr>
          <w:p>
            <w:pPr>
              <w:pStyle w:val="TableParagraph"/>
              <w:ind w:left="467" w:hanging="360"/>
              <w:rPr>
                <w:b/>
                <w:sz w:val="22"/>
              </w:rPr>
            </w:pPr>
            <w:r>
              <w:rPr>
                <w:b/>
                <w:sz w:val="22"/>
              </w:rPr>
              <w:t>17. Format and Signing</w:t>
            </w:r>
            <w:r>
              <w:rPr>
                <w:b/>
                <w:spacing w:val="-13"/>
                <w:sz w:val="22"/>
              </w:rPr>
              <w:t> </w:t>
            </w:r>
            <w:r>
              <w:rPr>
                <w:b/>
                <w:sz w:val="22"/>
              </w:rPr>
              <w:t>of</w:t>
            </w:r>
            <w:r>
              <w:rPr>
                <w:b/>
                <w:spacing w:val="-12"/>
                <w:sz w:val="22"/>
              </w:rPr>
              <w:t> </w:t>
            </w:r>
            <w:r>
              <w:rPr>
                <w:b/>
                <w:sz w:val="22"/>
              </w:rPr>
              <w:t>Bid</w:t>
            </w:r>
          </w:p>
        </w:tc>
        <w:tc>
          <w:tcPr>
            <w:tcW w:w="7290" w:type="dxa"/>
          </w:tcPr>
          <w:p>
            <w:pPr>
              <w:pStyle w:val="TableParagraph"/>
              <w:spacing w:line="276" w:lineRule="auto" w:before="34"/>
              <w:ind w:left="538" w:right="91" w:hanging="433"/>
              <w:jc w:val="both"/>
              <w:rPr>
                <w:sz w:val="22"/>
              </w:rPr>
            </w:pPr>
            <w:r>
              <w:rPr>
                <w:sz w:val="22"/>
              </w:rPr>
              <w:t>17.1 The Bidder shall prepare one original of the documents comprising the bid as described in ITB 11 and clearly mark it ORIGINAL”. In addition, the </w:t>
            </w:r>
            <w:r>
              <w:rPr>
                <w:spacing w:val="-2"/>
                <w:sz w:val="22"/>
              </w:rPr>
              <w:t>Bidder</w:t>
            </w:r>
            <w:r>
              <w:rPr>
                <w:spacing w:val="-12"/>
                <w:sz w:val="22"/>
              </w:rPr>
              <w:t> </w:t>
            </w:r>
            <w:r>
              <w:rPr>
                <w:spacing w:val="-2"/>
                <w:sz w:val="22"/>
              </w:rPr>
              <w:t>shall</w:t>
            </w:r>
            <w:r>
              <w:rPr>
                <w:spacing w:val="-10"/>
                <w:sz w:val="22"/>
              </w:rPr>
              <w:t> </w:t>
            </w:r>
            <w:r>
              <w:rPr>
                <w:spacing w:val="-2"/>
                <w:sz w:val="22"/>
              </w:rPr>
              <w:t>submit</w:t>
            </w:r>
            <w:r>
              <w:rPr>
                <w:spacing w:val="-9"/>
                <w:sz w:val="22"/>
              </w:rPr>
              <w:t> </w:t>
            </w:r>
            <w:r>
              <w:rPr>
                <w:spacing w:val="-2"/>
                <w:sz w:val="22"/>
              </w:rPr>
              <w:t>copies</w:t>
            </w:r>
            <w:r>
              <w:rPr>
                <w:spacing w:val="-10"/>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1"/>
                <w:sz w:val="22"/>
              </w:rPr>
              <w:t> </w:t>
            </w:r>
            <w:r>
              <w:rPr>
                <w:spacing w:val="-2"/>
                <w:sz w:val="22"/>
              </w:rPr>
              <w:t>in</w:t>
            </w:r>
            <w:r>
              <w:rPr>
                <w:spacing w:val="-11"/>
                <w:sz w:val="22"/>
              </w:rPr>
              <w:t> </w:t>
            </w:r>
            <w:r>
              <w:rPr>
                <w:spacing w:val="-2"/>
                <w:sz w:val="22"/>
              </w:rPr>
              <w:t>the</w:t>
            </w:r>
            <w:r>
              <w:rPr>
                <w:spacing w:val="-10"/>
                <w:sz w:val="22"/>
              </w:rPr>
              <w:t> </w:t>
            </w:r>
            <w:r>
              <w:rPr>
                <w:spacing w:val="-2"/>
                <w:sz w:val="22"/>
              </w:rPr>
              <w:t>number</w:t>
            </w:r>
            <w:r>
              <w:rPr>
                <w:spacing w:val="-12"/>
                <w:sz w:val="22"/>
              </w:rPr>
              <w:t> </w:t>
            </w:r>
            <w:r>
              <w:rPr>
                <w:spacing w:val="-2"/>
                <w:sz w:val="22"/>
              </w:rPr>
              <w:t>specified</w:t>
            </w:r>
            <w:r>
              <w:rPr>
                <w:spacing w:val="-12"/>
                <w:sz w:val="22"/>
              </w:rPr>
              <w:t> </w:t>
            </w:r>
            <w:r>
              <w:rPr>
                <w:b/>
                <w:spacing w:val="-2"/>
                <w:sz w:val="22"/>
              </w:rPr>
              <w:t>in</w:t>
            </w:r>
            <w:r>
              <w:rPr>
                <w:b/>
                <w:spacing w:val="-3"/>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 of e-submission</w:t>
            </w:r>
            <w:r>
              <w:rPr>
                <w:spacing w:val="5"/>
                <w:sz w:val="22"/>
              </w:rPr>
              <w:t> </w:t>
            </w:r>
            <w:r>
              <w:rPr>
                <w:sz w:val="22"/>
              </w:rPr>
              <w:t>of</w:t>
            </w:r>
            <w:r>
              <w:rPr>
                <w:spacing w:val="5"/>
                <w:sz w:val="22"/>
              </w:rPr>
              <w:t> </w:t>
            </w:r>
            <w:r>
              <w:rPr>
                <w:sz w:val="22"/>
              </w:rPr>
              <w:t>bid,</w:t>
            </w:r>
            <w:r>
              <w:rPr>
                <w:spacing w:val="7"/>
                <w:sz w:val="22"/>
              </w:rPr>
              <w:t> </w:t>
            </w:r>
            <w:r>
              <w:rPr>
                <w:sz w:val="22"/>
              </w:rPr>
              <w:t>the</w:t>
            </w:r>
            <w:r>
              <w:rPr>
                <w:spacing w:val="5"/>
                <w:sz w:val="22"/>
              </w:rPr>
              <w:t> </w:t>
            </w:r>
            <w:r>
              <w:rPr>
                <w:sz w:val="22"/>
              </w:rPr>
              <w:t>Bidder</w:t>
            </w:r>
            <w:r>
              <w:rPr>
                <w:spacing w:val="6"/>
                <w:sz w:val="22"/>
              </w:rPr>
              <w:t> </w:t>
            </w:r>
            <w:r>
              <w:rPr>
                <w:sz w:val="22"/>
              </w:rPr>
              <w:t>shall</w:t>
            </w:r>
            <w:r>
              <w:rPr>
                <w:spacing w:val="6"/>
                <w:sz w:val="22"/>
              </w:rPr>
              <w:t> </w:t>
            </w:r>
            <w:r>
              <w:rPr>
                <w:sz w:val="22"/>
              </w:rPr>
              <w:t>submit</w:t>
            </w:r>
            <w:r>
              <w:rPr>
                <w:spacing w:val="5"/>
                <w:sz w:val="22"/>
              </w:rPr>
              <w:t> </w:t>
            </w:r>
            <w:r>
              <w:rPr>
                <w:sz w:val="22"/>
              </w:rPr>
              <w:t>his</w:t>
            </w:r>
            <w:r>
              <w:rPr>
                <w:spacing w:val="6"/>
                <w:sz w:val="22"/>
              </w:rPr>
              <w:t> </w:t>
            </w:r>
            <w:r>
              <w:rPr>
                <w:sz w:val="22"/>
              </w:rPr>
              <w:t>bid</w:t>
            </w:r>
            <w:r>
              <w:rPr>
                <w:spacing w:val="4"/>
                <w:sz w:val="22"/>
              </w:rPr>
              <w:t> </w:t>
            </w:r>
            <w:r>
              <w:rPr>
                <w:sz w:val="22"/>
              </w:rPr>
              <w:t>electronically</w:t>
            </w:r>
            <w:r>
              <w:rPr>
                <w:spacing w:val="4"/>
                <w:sz w:val="22"/>
              </w:rPr>
              <w:t> </w:t>
            </w:r>
            <w:r>
              <w:rPr>
                <w:sz w:val="22"/>
              </w:rPr>
              <w:t>in</w:t>
            </w:r>
            <w:r>
              <w:rPr>
                <w:spacing w:val="5"/>
                <w:sz w:val="22"/>
              </w:rPr>
              <w:t> </w:t>
            </w:r>
            <w:r>
              <w:rPr>
                <w:sz w:val="22"/>
              </w:rPr>
              <w:t>PDF</w:t>
            </w:r>
            <w:r>
              <w:rPr>
                <w:spacing w:val="5"/>
                <w:sz w:val="22"/>
              </w:rPr>
              <w:t> </w:t>
            </w:r>
            <w:r>
              <w:rPr>
                <w:spacing w:val="-5"/>
                <w:sz w:val="22"/>
              </w:rPr>
              <w:t>or</w:t>
            </w:r>
          </w:p>
          <w:p>
            <w:pPr>
              <w:pStyle w:val="TableParagraph"/>
              <w:spacing w:line="252" w:lineRule="exact"/>
              <w:ind w:left="538"/>
              <w:jc w:val="both"/>
              <w:rPr>
                <w:sz w:val="22"/>
              </w:rPr>
            </w:pPr>
            <w:r>
              <w:rPr>
                <w:spacing w:val="-4"/>
                <w:sz w:val="22"/>
              </w:rPr>
              <w:t>web</w:t>
            </w:r>
            <w:r>
              <w:rPr>
                <w:spacing w:val="-9"/>
                <w:sz w:val="22"/>
              </w:rPr>
              <w:t> </w:t>
            </w:r>
            <w:r>
              <w:rPr>
                <w:spacing w:val="-4"/>
                <w:sz w:val="22"/>
              </w:rPr>
              <w:t>forms</w:t>
            </w:r>
            <w:r>
              <w:rPr>
                <w:spacing w:val="-7"/>
                <w:sz w:val="22"/>
              </w:rPr>
              <w:t> </w:t>
            </w:r>
            <w:r>
              <w:rPr>
                <w:spacing w:val="-4"/>
                <w:sz w:val="22"/>
              </w:rPr>
              <w:t>files</w:t>
            </w:r>
            <w:r>
              <w:rPr>
                <w:spacing w:val="-8"/>
                <w:sz w:val="22"/>
              </w:rPr>
              <w:t> </w:t>
            </w:r>
            <w:r>
              <w:rPr>
                <w:spacing w:val="-4"/>
                <w:sz w:val="22"/>
              </w:rPr>
              <w:t>as</w:t>
            </w:r>
            <w:r>
              <w:rPr>
                <w:spacing w:val="-7"/>
                <w:sz w:val="22"/>
              </w:rPr>
              <w:t> </w:t>
            </w:r>
            <w:r>
              <w:rPr>
                <w:spacing w:val="-4"/>
                <w:sz w:val="22"/>
              </w:rPr>
              <w:t>specified</w:t>
            </w:r>
            <w:r>
              <w:rPr>
                <w:spacing w:val="-7"/>
                <w:sz w:val="22"/>
              </w:rPr>
              <w:t> </w:t>
            </w:r>
            <w:r>
              <w:rPr>
                <w:spacing w:val="-4"/>
                <w:sz w:val="22"/>
              </w:rPr>
              <w:t>in</w:t>
            </w:r>
            <w:r>
              <w:rPr>
                <w:spacing w:val="-6"/>
                <w:sz w:val="22"/>
              </w:rPr>
              <w:t> </w:t>
            </w:r>
            <w:r>
              <w:rPr>
                <w:spacing w:val="-4"/>
                <w:sz w:val="22"/>
              </w:rPr>
              <w:t>ITB</w:t>
            </w:r>
            <w:r>
              <w:rPr>
                <w:spacing w:val="-6"/>
                <w:sz w:val="22"/>
              </w:rPr>
              <w:t> </w:t>
            </w:r>
            <w:r>
              <w:rPr>
                <w:spacing w:val="-4"/>
                <w:sz w:val="22"/>
              </w:rPr>
              <w:t>Clause</w:t>
            </w:r>
            <w:r>
              <w:rPr>
                <w:spacing w:val="-7"/>
                <w:sz w:val="22"/>
              </w:rPr>
              <w:t> </w:t>
            </w:r>
            <w:r>
              <w:rPr>
                <w:spacing w:val="-4"/>
                <w:sz w:val="22"/>
              </w:rPr>
              <w:t>18.1(b),</w:t>
            </w:r>
          </w:p>
        </w:tc>
      </w:tr>
      <w:tr>
        <w:trPr>
          <w:trHeight w:val="2078"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1"/>
                <w:sz w:val="22"/>
              </w:rPr>
              <w:t> </w:t>
            </w:r>
            <w:r>
              <w:rPr>
                <w:spacing w:val="-2"/>
                <w:sz w:val="22"/>
              </w:rPr>
              <w:t>be</w:t>
            </w:r>
            <w:r>
              <w:rPr>
                <w:spacing w:val="-10"/>
                <w:sz w:val="22"/>
              </w:rPr>
              <w:t> </w:t>
            </w:r>
            <w:r>
              <w:rPr>
                <w:spacing w:val="-2"/>
                <w:sz w:val="22"/>
              </w:rPr>
              <w:t>signed</w:t>
            </w:r>
            <w:r>
              <w:rPr>
                <w:spacing w:val="-12"/>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1"/>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0"/>
                <w:sz w:val="22"/>
              </w:rPr>
              <w:t> </w:t>
            </w:r>
            <w:r>
              <w:rPr>
                <w:spacing w:val="-2"/>
                <w:sz w:val="22"/>
              </w:rPr>
              <w:t>on</w:t>
            </w:r>
            <w:r>
              <w:rPr>
                <w:spacing w:val="-11"/>
                <w:sz w:val="22"/>
              </w:rPr>
              <w:t> </w:t>
            </w:r>
            <w:r>
              <w:rPr>
                <w:spacing w:val="-2"/>
                <w:sz w:val="22"/>
              </w:rPr>
              <w:t>behalf</w:t>
            </w:r>
            <w:r>
              <w:rPr>
                <w:spacing w:val="-12"/>
                <w:sz w:val="22"/>
              </w:rPr>
              <w:t> </w:t>
            </w:r>
            <w:r>
              <w:rPr>
                <w:spacing w:val="-2"/>
                <w:sz w:val="22"/>
              </w:rPr>
              <w:t>of</w:t>
            </w:r>
            <w:r>
              <w:rPr>
                <w:spacing w:val="-12"/>
                <w:sz w:val="22"/>
              </w:rPr>
              <w:t> </w:t>
            </w:r>
            <w:r>
              <w:rPr>
                <w:spacing w:val="-2"/>
                <w:sz w:val="22"/>
              </w:rPr>
              <w:t>the</w:t>
            </w:r>
            <w:r>
              <w:rPr>
                <w:spacing w:val="-10"/>
                <w:sz w:val="22"/>
              </w:rPr>
              <w:t> </w:t>
            </w:r>
            <w:r>
              <w:rPr>
                <w:spacing w:val="-2"/>
                <w:sz w:val="22"/>
              </w:rPr>
              <w:t>Bidder. </w:t>
            </w:r>
            <w:r>
              <w:rPr>
                <w:sz w:val="22"/>
              </w:rPr>
              <w:t>This</w:t>
            </w:r>
            <w:r>
              <w:rPr>
                <w:spacing w:val="-1"/>
                <w:sz w:val="22"/>
              </w:rPr>
              <w:t> </w:t>
            </w:r>
            <w:r>
              <w:rPr>
                <w:sz w:val="22"/>
              </w:rPr>
              <w:t>authorization shall consist of a written</w:t>
            </w:r>
            <w:r>
              <w:rPr>
                <w:spacing w:val="-1"/>
                <w:sz w:val="22"/>
              </w:rPr>
              <w:t> </w:t>
            </w:r>
            <w:r>
              <w:rPr>
                <w:sz w:val="22"/>
              </w:rPr>
              <w:t>confirmation as</w:t>
            </w:r>
            <w:r>
              <w:rPr>
                <w:spacing w:val="-1"/>
                <w:sz w:val="22"/>
              </w:rPr>
              <w:t> </w:t>
            </w:r>
            <w:r>
              <w:rPr>
                <w:sz w:val="22"/>
              </w:rPr>
              <w:t>specified </w:t>
            </w:r>
            <w:r>
              <w:rPr>
                <w:b/>
                <w:sz w:val="22"/>
              </w:rPr>
              <w:t>in 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6"/>
                <w:sz w:val="22"/>
              </w:rPr>
              <w:t> </w:t>
            </w:r>
            <w:r>
              <w:rPr>
                <w:spacing w:val="-2"/>
                <w:sz w:val="22"/>
              </w:rPr>
              <w:t>the</w:t>
            </w:r>
            <w:r>
              <w:rPr>
                <w:spacing w:val="-6"/>
                <w:sz w:val="22"/>
              </w:rPr>
              <w:t> </w:t>
            </w:r>
            <w:r>
              <w:rPr>
                <w:spacing w:val="-2"/>
                <w:sz w:val="22"/>
              </w:rPr>
              <w:t>authorization</w:t>
            </w:r>
            <w:r>
              <w:rPr>
                <w:spacing w:val="-4"/>
                <w:sz w:val="22"/>
              </w:rPr>
              <w:t> </w:t>
            </w:r>
            <w:r>
              <w:rPr>
                <w:spacing w:val="-2"/>
                <w:sz w:val="22"/>
              </w:rPr>
              <w:t>must</w:t>
            </w:r>
            <w:r>
              <w:rPr>
                <w:spacing w:val="-3"/>
                <w:sz w:val="22"/>
              </w:rPr>
              <w:t> </w:t>
            </w:r>
            <w:r>
              <w:rPr>
                <w:spacing w:val="-2"/>
                <w:sz w:val="22"/>
              </w:rPr>
              <w:t>be</w:t>
            </w:r>
            <w:r>
              <w:rPr>
                <w:spacing w:val="-6"/>
                <w:sz w:val="22"/>
              </w:rPr>
              <w:t> </w:t>
            </w:r>
            <w:r>
              <w:rPr>
                <w:spacing w:val="-2"/>
                <w:sz w:val="22"/>
              </w:rPr>
              <w:t>typed</w:t>
            </w:r>
            <w:r>
              <w:rPr>
                <w:spacing w:val="-4"/>
                <w:sz w:val="22"/>
              </w:rPr>
              <w:t> </w:t>
            </w:r>
            <w:r>
              <w:rPr>
                <w:spacing w:val="-2"/>
                <w:sz w:val="22"/>
              </w:rPr>
              <w:t>or</w:t>
            </w:r>
            <w:r>
              <w:rPr>
                <w:spacing w:val="-4"/>
                <w:sz w:val="22"/>
              </w:rPr>
              <w:t> </w:t>
            </w:r>
            <w:r>
              <w:rPr>
                <w:spacing w:val="-2"/>
                <w:sz w:val="22"/>
              </w:rPr>
              <w:t>printed</w:t>
            </w:r>
            <w:r>
              <w:rPr>
                <w:spacing w:val="-4"/>
                <w:sz w:val="22"/>
              </w:rPr>
              <w:t> </w:t>
            </w:r>
            <w:r>
              <w:rPr>
                <w:spacing w:val="-2"/>
                <w:sz w:val="22"/>
              </w:rPr>
              <w:t>below</w:t>
            </w:r>
            <w:r>
              <w:rPr>
                <w:spacing w:val="-7"/>
                <w:sz w:val="22"/>
              </w:rPr>
              <w:t> </w:t>
            </w:r>
            <w:r>
              <w:rPr>
                <w:spacing w:val="-2"/>
                <w:sz w:val="22"/>
              </w:rPr>
              <w:t>the</w:t>
            </w:r>
            <w:r>
              <w:rPr>
                <w:spacing w:val="-6"/>
                <w:sz w:val="22"/>
              </w:rPr>
              <w:t> </w:t>
            </w:r>
            <w:r>
              <w:rPr>
                <w:spacing w:val="-2"/>
                <w:sz w:val="22"/>
              </w:rPr>
              <w:t>signature. </w:t>
            </w:r>
            <w:r>
              <w:rPr>
                <w:spacing w:val="-4"/>
                <w:sz w:val="22"/>
              </w:rPr>
              <w:t>All</w:t>
            </w:r>
            <w:r>
              <w:rPr>
                <w:spacing w:val="-7"/>
                <w:sz w:val="22"/>
              </w:rPr>
              <w:t> </w:t>
            </w:r>
            <w:r>
              <w:rPr>
                <w:spacing w:val="-4"/>
                <w:sz w:val="22"/>
              </w:rPr>
              <w:t>pages</w:t>
            </w:r>
            <w:r>
              <w:rPr>
                <w:spacing w:val="-7"/>
                <w:sz w:val="22"/>
              </w:rPr>
              <w:t> </w:t>
            </w:r>
            <w:r>
              <w:rPr>
                <w:spacing w:val="-4"/>
                <w:sz w:val="22"/>
              </w:rPr>
              <w:t>of</w:t>
            </w:r>
            <w:r>
              <w:rPr>
                <w:spacing w:val="-6"/>
                <w:sz w:val="22"/>
              </w:rPr>
              <w:t> </w:t>
            </w:r>
            <w:r>
              <w:rPr>
                <w:spacing w:val="-4"/>
                <w:sz w:val="22"/>
              </w:rPr>
              <w:t>the</w:t>
            </w:r>
            <w:r>
              <w:rPr>
                <w:spacing w:val="-5"/>
                <w:sz w:val="22"/>
              </w:rPr>
              <w:t> </w:t>
            </w:r>
            <w:r>
              <w:rPr>
                <w:spacing w:val="-4"/>
                <w:sz w:val="22"/>
              </w:rPr>
              <w:t>bid,</w:t>
            </w:r>
            <w:r>
              <w:rPr>
                <w:spacing w:val="-7"/>
                <w:sz w:val="22"/>
              </w:rPr>
              <w:t> </w:t>
            </w:r>
            <w:r>
              <w:rPr>
                <w:spacing w:val="-4"/>
                <w:sz w:val="22"/>
              </w:rPr>
              <w:t>except</w:t>
            </w:r>
            <w:r>
              <w:rPr>
                <w:spacing w:val="-8"/>
                <w:sz w:val="22"/>
              </w:rPr>
              <w:t> </w:t>
            </w:r>
            <w:r>
              <w:rPr>
                <w:spacing w:val="-4"/>
                <w:sz w:val="22"/>
              </w:rPr>
              <w:t>for</w:t>
            </w:r>
            <w:r>
              <w:rPr>
                <w:spacing w:val="-7"/>
                <w:sz w:val="22"/>
              </w:rPr>
              <w:t> </w:t>
            </w:r>
            <w:r>
              <w:rPr>
                <w:spacing w:val="-4"/>
                <w:sz w:val="22"/>
              </w:rPr>
              <w:t>un</w:t>
            </w:r>
            <w:r>
              <w:rPr>
                <w:spacing w:val="-7"/>
                <w:sz w:val="22"/>
              </w:rPr>
              <w:t> </w:t>
            </w:r>
            <w:r>
              <w:rPr>
                <w:spacing w:val="-4"/>
                <w:sz w:val="22"/>
              </w:rPr>
              <w:t>amended</w:t>
            </w:r>
            <w:r>
              <w:rPr>
                <w:spacing w:val="-7"/>
                <w:sz w:val="22"/>
              </w:rPr>
              <w:t> </w:t>
            </w:r>
            <w:r>
              <w:rPr>
                <w:spacing w:val="-4"/>
                <w:sz w:val="22"/>
              </w:rPr>
              <w:t>printed</w:t>
            </w:r>
            <w:r>
              <w:rPr>
                <w:spacing w:val="-7"/>
                <w:sz w:val="22"/>
              </w:rPr>
              <w:t> </w:t>
            </w:r>
            <w:r>
              <w:rPr>
                <w:spacing w:val="-4"/>
                <w:sz w:val="22"/>
              </w:rPr>
              <w:t>literature,</w:t>
            </w:r>
            <w:r>
              <w:rPr>
                <w:spacing w:val="-8"/>
                <w:sz w:val="22"/>
              </w:rPr>
              <w:t> </w:t>
            </w:r>
            <w:r>
              <w:rPr>
                <w:spacing w:val="-4"/>
                <w:sz w:val="22"/>
              </w:rPr>
              <w:t>shall</w:t>
            </w:r>
            <w:r>
              <w:rPr>
                <w:spacing w:val="-6"/>
                <w:sz w:val="22"/>
              </w:rPr>
              <w:t> </w:t>
            </w:r>
            <w:r>
              <w:rPr>
                <w:spacing w:val="-4"/>
                <w:sz w:val="22"/>
              </w:rPr>
              <w:t>be</w:t>
            </w:r>
            <w:r>
              <w:rPr>
                <w:spacing w:val="-7"/>
                <w:sz w:val="22"/>
              </w:rPr>
              <w:t> </w:t>
            </w:r>
            <w:r>
              <w:rPr>
                <w:spacing w:val="-4"/>
                <w:sz w:val="22"/>
              </w:rPr>
              <w:t>signed</w:t>
            </w:r>
            <w:r>
              <w:rPr>
                <w:spacing w:val="-7"/>
                <w:sz w:val="22"/>
              </w:rPr>
              <w:t> </w:t>
            </w:r>
            <w:r>
              <w:rPr>
                <w:spacing w:val="-5"/>
                <w:sz w:val="22"/>
              </w:rPr>
              <w:t>or</w:t>
            </w:r>
          </w:p>
          <w:p>
            <w:pPr>
              <w:pStyle w:val="TableParagraph"/>
              <w:ind w:left="466"/>
              <w:jc w:val="both"/>
              <w:rPr>
                <w:sz w:val="22"/>
              </w:rPr>
            </w:pPr>
            <w:r>
              <w:rPr>
                <w:spacing w:val="-6"/>
                <w:sz w:val="22"/>
              </w:rPr>
              <w:t>initialed by</w:t>
            </w:r>
            <w:r>
              <w:rPr>
                <w:spacing w:val="-4"/>
                <w:sz w:val="22"/>
              </w:rPr>
              <w:t> </w:t>
            </w:r>
            <w:r>
              <w:rPr>
                <w:spacing w:val="-6"/>
                <w:sz w:val="22"/>
              </w:rPr>
              <w:t>the</w:t>
            </w:r>
            <w:r>
              <w:rPr>
                <w:spacing w:val="-4"/>
                <w:sz w:val="22"/>
              </w:rPr>
              <w:t> </w:t>
            </w:r>
            <w:r>
              <w:rPr>
                <w:spacing w:val="-6"/>
                <w:sz w:val="22"/>
              </w:rPr>
              <w:t>person</w:t>
            </w:r>
            <w:r>
              <w:rPr>
                <w:spacing w:val="-2"/>
                <w:sz w:val="22"/>
              </w:rPr>
              <w:t> </w:t>
            </w:r>
            <w:r>
              <w:rPr>
                <w:spacing w:val="-6"/>
                <w:sz w:val="22"/>
              </w:rPr>
              <w:t>signing</w:t>
            </w:r>
            <w:r>
              <w:rPr>
                <w:spacing w:val="-4"/>
                <w:sz w:val="22"/>
              </w:rPr>
              <w:t> </w:t>
            </w:r>
            <w:r>
              <w:rPr>
                <w:spacing w:val="-6"/>
                <w:sz w:val="22"/>
              </w:rPr>
              <w:t>the</w:t>
            </w:r>
            <w:r>
              <w:rPr>
                <w:spacing w:val="-1"/>
                <w:sz w:val="22"/>
              </w:rPr>
              <w:t> </w:t>
            </w:r>
            <w:r>
              <w:rPr>
                <w:spacing w:val="-6"/>
                <w:sz w:val="22"/>
              </w:rPr>
              <w:t>bid.</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8"/>
                <w:sz w:val="22"/>
              </w:rPr>
              <w:t> </w:t>
            </w:r>
            <w:r>
              <w:rPr>
                <w:spacing w:val="-4"/>
                <w:sz w:val="22"/>
              </w:rPr>
              <w:t>interlineations,</w:t>
            </w:r>
            <w:r>
              <w:rPr>
                <w:spacing w:val="-10"/>
                <w:sz w:val="22"/>
              </w:rPr>
              <w:t> </w:t>
            </w:r>
            <w:r>
              <w:rPr>
                <w:spacing w:val="-4"/>
                <w:sz w:val="22"/>
              </w:rPr>
              <w:t>erasures,</w:t>
            </w:r>
            <w:r>
              <w:rPr>
                <w:spacing w:val="-8"/>
                <w:sz w:val="22"/>
              </w:rPr>
              <w:t> </w:t>
            </w:r>
            <w:r>
              <w:rPr>
                <w:spacing w:val="-4"/>
                <w:sz w:val="22"/>
              </w:rPr>
              <w:t>or</w:t>
            </w:r>
            <w:r>
              <w:rPr>
                <w:spacing w:val="-8"/>
                <w:sz w:val="22"/>
              </w:rPr>
              <w:t> </w:t>
            </w:r>
            <w:r>
              <w:rPr>
                <w:spacing w:val="-4"/>
                <w:sz w:val="22"/>
              </w:rPr>
              <w:t>overwriting</w:t>
            </w:r>
            <w:r>
              <w:rPr>
                <w:spacing w:val="-10"/>
                <w:sz w:val="22"/>
              </w:rPr>
              <w:t> </w:t>
            </w:r>
            <w:r>
              <w:rPr>
                <w:spacing w:val="-4"/>
                <w:sz w:val="22"/>
              </w:rPr>
              <w:t>shall</w:t>
            </w:r>
            <w:r>
              <w:rPr>
                <w:spacing w:val="-7"/>
                <w:sz w:val="22"/>
              </w:rPr>
              <w:t> </w:t>
            </w:r>
            <w:r>
              <w:rPr>
                <w:spacing w:val="-4"/>
                <w:sz w:val="22"/>
              </w:rPr>
              <w:t>be</w:t>
            </w:r>
            <w:r>
              <w:rPr>
                <w:spacing w:val="-9"/>
                <w:sz w:val="22"/>
              </w:rPr>
              <w:t> </w:t>
            </w:r>
            <w:r>
              <w:rPr>
                <w:spacing w:val="-4"/>
                <w:sz w:val="22"/>
              </w:rPr>
              <w:t>valid </w:t>
            </w:r>
            <w:r>
              <w:rPr>
                <w:sz w:val="22"/>
              </w:rPr>
              <w:t>only</w:t>
            </w:r>
            <w:r>
              <w:rPr>
                <w:spacing w:val="-16"/>
                <w:sz w:val="22"/>
              </w:rPr>
              <w:t> </w:t>
            </w:r>
            <w:r>
              <w:rPr>
                <w:sz w:val="22"/>
              </w:rPr>
              <w:t>if</w:t>
            </w:r>
            <w:r>
              <w:rPr>
                <w:spacing w:val="-14"/>
                <w:sz w:val="22"/>
              </w:rPr>
              <w:t> </w:t>
            </w:r>
            <w:r>
              <w:rPr>
                <w:sz w:val="22"/>
              </w:rPr>
              <w:t>they</w:t>
            </w:r>
            <w:r>
              <w:rPr>
                <w:spacing w:val="-14"/>
                <w:sz w:val="22"/>
              </w:rPr>
              <w:t> </w:t>
            </w:r>
            <w:r>
              <w:rPr>
                <w:sz w:val="22"/>
              </w:rPr>
              <w:t>are</w:t>
            </w:r>
            <w:r>
              <w:rPr>
                <w:spacing w:val="-13"/>
                <w:sz w:val="22"/>
              </w:rPr>
              <w:t> </w:t>
            </w:r>
            <w:r>
              <w:rPr>
                <w:sz w:val="22"/>
              </w:rPr>
              <w:t>signed</w:t>
            </w:r>
            <w:r>
              <w:rPr>
                <w:spacing w:val="-14"/>
                <w:sz w:val="22"/>
              </w:rPr>
              <w:t> </w:t>
            </w:r>
            <w:r>
              <w:rPr>
                <w:sz w:val="22"/>
              </w:rPr>
              <w:t>or</w:t>
            </w:r>
            <w:r>
              <w:rPr>
                <w:spacing w:val="-14"/>
                <w:sz w:val="22"/>
              </w:rPr>
              <w:t> </w:t>
            </w:r>
            <w:r>
              <w:rPr>
                <w:sz w:val="22"/>
              </w:rPr>
              <w:t>initialed</w:t>
            </w:r>
            <w:r>
              <w:rPr>
                <w:spacing w:val="-14"/>
                <w:sz w:val="22"/>
              </w:rPr>
              <w:t> </w:t>
            </w:r>
            <w:r>
              <w:rPr>
                <w:sz w:val="22"/>
              </w:rPr>
              <w:t>by</w:t>
            </w:r>
            <w:r>
              <w:rPr>
                <w:spacing w:val="-13"/>
                <w:sz w:val="22"/>
              </w:rPr>
              <w:t> </w:t>
            </w:r>
            <w:r>
              <w:rPr>
                <w:sz w:val="22"/>
              </w:rPr>
              <w:t>the</w:t>
            </w:r>
            <w:r>
              <w:rPr>
                <w:spacing w:val="-14"/>
                <w:sz w:val="22"/>
              </w:rPr>
              <w:t> </w:t>
            </w:r>
            <w:r>
              <w:rPr>
                <w:sz w:val="22"/>
              </w:rPr>
              <w:t>person</w:t>
            </w:r>
            <w:r>
              <w:rPr>
                <w:spacing w:val="-14"/>
                <w:sz w:val="22"/>
              </w:rPr>
              <w:t> </w:t>
            </w:r>
            <w:r>
              <w:rPr>
                <w:sz w:val="22"/>
              </w:rPr>
              <w:t>signing</w:t>
            </w:r>
            <w:r>
              <w:rPr>
                <w:spacing w:val="-14"/>
                <w:sz w:val="22"/>
              </w:rPr>
              <w:t> </w:t>
            </w:r>
            <w:r>
              <w:rPr>
                <w:sz w:val="22"/>
              </w:rPr>
              <w:t>the</w:t>
            </w:r>
            <w:r>
              <w:rPr>
                <w:spacing w:val="-13"/>
                <w:sz w:val="22"/>
              </w:rPr>
              <w:t> </w:t>
            </w:r>
            <w:r>
              <w:rPr>
                <w:sz w:val="22"/>
              </w:rPr>
              <w:t>bid.</w:t>
            </w:r>
          </w:p>
        </w:tc>
      </w:tr>
      <w:tr>
        <w:trPr>
          <w:trHeight w:val="410" w:hRule="atLeast"/>
        </w:trPr>
        <w:tc>
          <w:tcPr>
            <w:tcW w:w="9469" w:type="dxa"/>
            <w:gridSpan w:val="2"/>
          </w:tcPr>
          <w:p>
            <w:pPr>
              <w:pStyle w:val="TableParagraph"/>
              <w:spacing w:before="33"/>
              <w:ind w:left="2760"/>
              <w:rPr>
                <w:sz w:val="28"/>
              </w:rPr>
            </w:pPr>
            <w:r>
              <w:rPr>
                <w:spacing w:val="-2"/>
                <w:sz w:val="28"/>
              </w:rPr>
              <w:t>D.</w:t>
            </w:r>
            <w:r>
              <w:rPr>
                <w:spacing w:val="-12"/>
                <w:sz w:val="28"/>
              </w:rPr>
              <w:t> </w:t>
            </w:r>
            <w:r>
              <w:rPr>
                <w:spacing w:val="-2"/>
                <w:sz w:val="28"/>
              </w:rPr>
              <w:t>Submission</w:t>
            </w:r>
            <w:r>
              <w:rPr>
                <w:spacing w:val="-11"/>
                <w:sz w:val="28"/>
              </w:rPr>
              <w:t> </w:t>
            </w:r>
            <w:r>
              <w:rPr>
                <w:spacing w:val="-2"/>
                <w:sz w:val="28"/>
              </w:rPr>
              <w:t>and</w:t>
            </w:r>
            <w:r>
              <w:rPr>
                <w:spacing w:val="-11"/>
                <w:sz w:val="28"/>
              </w:rPr>
              <w:t> </w:t>
            </w:r>
            <w:r>
              <w:rPr>
                <w:spacing w:val="-2"/>
                <w:sz w:val="28"/>
              </w:rPr>
              <w:t>Opening</w:t>
            </w:r>
            <w:r>
              <w:rPr>
                <w:spacing w:val="-11"/>
                <w:sz w:val="28"/>
              </w:rPr>
              <w:t> </w:t>
            </w:r>
            <w:r>
              <w:rPr>
                <w:spacing w:val="-2"/>
                <w:sz w:val="28"/>
              </w:rPr>
              <w:t>of</w:t>
            </w:r>
            <w:r>
              <w:rPr>
                <w:spacing w:val="-12"/>
                <w:sz w:val="28"/>
              </w:rPr>
              <w:t> </w:t>
            </w:r>
            <w:r>
              <w:rPr>
                <w:spacing w:val="-4"/>
                <w:sz w:val="28"/>
              </w:rPr>
              <w:t>Bids</w:t>
            </w:r>
          </w:p>
        </w:tc>
      </w:tr>
      <w:tr>
        <w:trPr>
          <w:trHeight w:val="5638" w:hRule="atLeast"/>
        </w:trPr>
        <w:tc>
          <w:tcPr>
            <w:tcW w:w="2179" w:type="dxa"/>
          </w:tcPr>
          <w:p>
            <w:pPr>
              <w:pStyle w:val="TableParagraph"/>
              <w:spacing w:line="242" w:lineRule="auto"/>
              <w:ind w:left="467" w:hanging="360"/>
              <w:rPr>
                <w:b/>
                <w:sz w:val="22"/>
              </w:rPr>
            </w:pPr>
            <w:r>
              <w:rPr>
                <w:b/>
                <w:sz w:val="22"/>
              </w:rPr>
              <w:t>18. Sealing and Marking</w:t>
            </w:r>
            <w:r>
              <w:rPr>
                <w:b/>
                <w:spacing w:val="-13"/>
                <w:sz w:val="22"/>
              </w:rPr>
              <w:t> </w:t>
            </w:r>
            <w:r>
              <w:rPr>
                <w:b/>
                <w:sz w:val="22"/>
              </w:rPr>
              <w:t>of</w:t>
            </w:r>
            <w:r>
              <w:rPr>
                <w:b/>
                <w:spacing w:val="-12"/>
                <w:sz w:val="22"/>
              </w:rPr>
              <w:t> </w:t>
            </w:r>
            <w:r>
              <w:rPr>
                <w:b/>
                <w:sz w:val="22"/>
              </w:rPr>
              <w:t>Bids</w:t>
            </w:r>
          </w:p>
        </w:tc>
        <w:tc>
          <w:tcPr>
            <w:tcW w:w="7290" w:type="dxa"/>
          </w:tcPr>
          <w:p>
            <w:pPr>
              <w:pStyle w:val="TableParagraph"/>
              <w:spacing w:line="276" w:lineRule="auto" w:before="34"/>
              <w:ind w:left="624" w:right="92" w:hanging="505"/>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3"/>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0"/>
                <w:sz w:val="22"/>
              </w:rPr>
              <w:t> </w:t>
            </w:r>
            <w:r>
              <w:rPr>
                <w:spacing w:val="-2"/>
                <w:sz w:val="22"/>
              </w:rPr>
              <w:t>courier.</w:t>
            </w:r>
            <w:r>
              <w:rPr>
                <w:spacing w:val="-11"/>
                <w:sz w:val="22"/>
              </w:rPr>
              <w:t> </w:t>
            </w:r>
            <w:r>
              <w:rPr>
                <w:spacing w:val="-2"/>
                <w:sz w:val="22"/>
              </w:rPr>
              <w:t>Procedures</w:t>
            </w:r>
            <w:r>
              <w:rPr>
                <w:spacing w:val="-8"/>
                <w:sz w:val="22"/>
              </w:rPr>
              <w:t> </w:t>
            </w:r>
            <w:r>
              <w:rPr>
                <w:spacing w:val="-2"/>
                <w:sz w:val="22"/>
              </w:rPr>
              <w:t>for</w:t>
            </w:r>
            <w:r>
              <w:rPr>
                <w:spacing w:val="-10"/>
                <w:sz w:val="22"/>
              </w:rPr>
              <w:t> </w:t>
            </w:r>
            <w:r>
              <w:rPr>
                <w:spacing w:val="-2"/>
                <w:sz w:val="22"/>
              </w:rPr>
              <w:t>submission,</w:t>
            </w:r>
            <w:r>
              <w:rPr>
                <w:spacing w:val="-9"/>
                <w:sz w:val="22"/>
              </w:rPr>
              <w:t> </w:t>
            </w:r>
            <w:r>
              <w:rPr>
                <w:spacing w:val="-2"/>
                <w:sz w:val="22"/>
              </w:rPr>
              <w:t>sealing </w:t>
            </w:r>
            <w:r>
              <w:rPr>
                <w:sz w:val="22"/>
              </w:rPr>
              <w:t>and marking are as follows:</w:t>
            </w:r>
          </w:p>
          <w:p>
            <w:pPr>
              <w:pStyle w:val="TableParagraph"/>
              <w:numPr>
                <w:ilvl w:val="0"/>
                <w:numId w:val="15"/>
              </w:numPr>
              <w:tabs>
                <w:tab w:pos="401" w:val="left" w:leader="none"/>
              </w:tabs>
              <w:spacing w:line="240" w:lineRule="auto" w:before="40" w:after="0"/>
              <w:ind w:left="401" w:right="0" w:hanging="282"/>
              <w:jc w:val="both"/>
              <w:rPr>
                <w:sz w:val="22"/>
              </w:rPr>
            </w:pPr>
            <w:r>
              <w:rPr>
                <w:spacing w:val="-4"/>
                <w:sz w:val="22"/>
              </w:rPr>
              <w:t>Bidders</w:t>
            </w:r>
            <w:r>
              <w:rPr>
                <w:spacing w:val="-7"/>
                <w:sz w:val="22"/>
              </w:rPr>
              <w:t> </w:t>
            </w:r>
            <w:r>
              <w:rPr>
                <w:spacing w:val="-4"/>
                <w:sz w:val="22"/>
              </w:rPr>
              <w:t>submitting</w:t>
            </w:r>
            <w:r>
              <w:rPr>
                <w:spacing w:val="-8"/>
                <w:sz w:val="22"/>
              </w:rPr>
              <w:t> </w:t>
            </w:r>
            <w:r>
              <w:rPr>
                <w:spacing w:val="-4"/>
                <w:sz w:val="22"/>
              </w:rPr>
              <w:t>bids</w:t>
            </w:r>
            <w:r>
              <w:rPr>
                <w:spacing w:val="-6"/>
                <w:sz w:val="22"/>
              </w:rPr>
              <w:t> </w:t>
            </w:r>
            <w:r>
              <w:rPr>
                <w:spacing w:val="-4"/>
                <w:sz w:val="22"/>
              </w:rPr>
              <w:t>by</w:t>
            </w:r>
            <w:r>
              <w:rPr>
                <w:spacing w:val="-8"/>
                <w:sz w:val="22"/>
              </w:rPr>
              <w:t> </w:t>
            </w:r>
            <w:r>
              <w:rPr>
                <w:spacing w:val="-4"/>
                <w:sz w:val="22"/>
              </w:rPr>
              <w:t>mail,</w:t>
            </w:r>
            <w:r>
              <w:rPr>
                <w:spacing w:val="-8"/>
                <w:sz w:val="22"/>
              </w:rPr>
              <w:t> </w:t>
            </w:r>
            <w:r>
              <w:rPr>
                <w:spacing w:val="-4"/>
                <w:sz w:val="22"/>
              </w:rPr>
              <w:t>by</w:t>
            </w:r>
            <w:r>
              <w:rPr>
                <w:spacing w:val="-7"/>
                <w:sz w:val="22"/>
              </w:rPr>
              <w:t> </w:t>
            </w:r>
            <w:r>
              <w:rPr>
                <w:spacing w:val="-4"/>
                <w:sz w:val="22"/>
              </w:rPr>
              <w:t>hand</w:t>
            </w:r>
            <w:r>
              <w:rPr>
                <w:spacing w:val="-6"/>
                <w:sz w:val="22"/>
              </w:rPr>
              <w:t> </w:t>
            </w:r>
            <w:r>
              <w:rPr>
                <w:spacing w:val="-4"/>
                <w:sz w:val="22"/>
              </w:rPr>
              <w:t>or</w:t>
            </w:r>
            <w:r>
              <w:rPr>
                <w:spacing w:val="-7"/>
                <w:sz w:val="22"/>
              </w:rPr>
              <w:t> </w:t>
            </w:r>
            <w:r>
              <w:rPr>
                <w:spacing w:val="-4"/>
                <w:sz w:val="22"/>
              </w:rPr>
              <w:t>by</w:t>
            </w:r>
            <w:r>
              <w:rPr>
                <w:spacing w:val="-9"/>
                <w:sz w:val="22"/>
              </w:rPr>
              <w:t> </w:t>
            </w:r>
            <w:r>
              <w:rPr>
                <w:spacing w:val="-4"/>
                <w:sz w:val="22"/>
              </w:rPr>
              <w:t>courier</w:t>
            </w:r>
          </w:p>
          <w:p>
            <w:pPr>
              <w:pStyle w:val="TableParagraph"/>
              <w:numPr>
                <w:ilvl w:val="1"/>
                <w:numId w:val="15"/>
              </w:numPr>
              <w:tabs>
                <w:tab w:pos="665" w:val="left" w:leader="none"/>
                <w:tab w:pos="715" w:val="left" w:leader="none"/>
              </w:tabs>
              <w:spacing w:line="276" w:lineRule="auto" w:before="78" w:after="0"/>
              <w:ind w:left="715" w:right="93" w:hanging="272"/>
              <w:jc w:val="both"/>
              <w:rPr>
                <w:sz w:val="22"/>
              </w:rPr>
            </w:pPr>
            <w:r>
              <w:rPr>
                <w:sz w:val="22"/>
              </w:rPr>
              <w:t>Bidders shall enclose the original and each copy of the Bid. These envelopes</w:t>
            </w:r>
            <w:r>
              <w:rPr>
                <w:spacing w:val="-4"/>
                <w:sz w:val="22"/>
              </w:rPr>
              <w:t> </w:t>
            </w:r>
            <w:r>
              <w:rPr>
                <w:sz w:val="22"/>
              </w:rPr>
              <w:t>containing</w:t>
            </w:r>
            <w:r>
              <w:rPr>
                <w:spacing w:val="-7"/>
                <w:sz w:val="22"/>
              </w:rPr>
              <w:t> </w:t>
            </w:r>
            <w:r>
              <w:rPr>
                <w:sz w:val="22"/>
              </w:rPr>
              <w:t>the</w:t>
            </w:r>
            <w:r>
              <w:rPr>
                <w:spacing w:val="-4"/>
                <w:sz w:val="22"/>
              </w:rPr>
              <w:t> </w:t>
            </w:r>
            <w:r>
              <w:rPr>
                <w:sz w:val="22"/>
              </w:rPr>
              <w:t>original</w:t>
            </w:r>
            <w:r>
              <w:rPr>
                <w:spacing w:val="-3"/>
                <w:sz w:val="22"/>
              </w:rPr>
              <w:t> </w:t>
            </w:r>
            <w:r>
              <w:rPr>
                <w:sz w:val="22"/>
              </w:rPr>
              <w:t>and</w:t>
            </w:r>
            <w:r>
              <w:rPr>
                <w:spacing w:val="-4"/>
                <w:sz w:val="22"/>
              </w:rPr>
              <w:t> </w:t>
            </w:r>
            <w:r>
              <w:rPr>
                <w:sz w:val="22"/>
              </w:rPr>
              <w:t>the</w:t>
            </w:r>
            <w:r>
              <w:rPr>
                <w:spacing w:val="-6"/>
                <w:sz w:val="22"/>
              </w:rPr>
              <w:t> </w:t>
            </w:r>
            <w:r>
              <w:rPr>
                <w:sz w:val="22"/>
              </w:rPr>
              <w:t>copies</w:t>
            </w:r>
            <w:r>
              <w:rPr>
                <w:spacing w:val="-6"/>
                <w:sz w:val="22"/>
              </w:rPr>
              <w:t> </w:t>
            </w:r>
            <w:r>
              <w:rPr>
                <w:sz w:val="22"/>
              </w:rPr>
              <w:t>shall</w:t>
            </w:r>
            <w:r>
              <w:rPr>
                <w:spacing w:val="-1"/>
                <w:sz w:val="22"/>
              </w:rPr>
              <w:t> </w:t>
            </w:r>
            <w:r>
              <w:rPr>
                <w:sz w:val="22"/>
              </w:rPr>
              <w:t>then be enclosed in one single envelope.</w:t>
            </w:r>
          </w:p>
          <w:p>
            <w:pPr>
              <w:pStyle w:val="TableParagraph"/>
              <w:numPr>
                <w:ilvl w:val="1"/>
                <w:numId w:val="15"/>
              </w:numPr>
              <w:tabs>
                <w:tab w:pos="669" w:val="left" w:leader="none"/>
              </w:tabs>
              <w:spacing w:line="240" w:lineRule="auto" w:before="42" w:after="0"/>
              <w:ind w:left="669" w:right="0" w:hanging="225"/>
              <w:jc w:val="both"/>
              <w:rPr>
                <w:sz w:val="22"/>
              </w:rPr>
            </w:pPr>
            <w:r>
              <w:rPr>
                <w:sz w:val="22"/>
              </w:rPr>
              <w:t>The</w:t>
            </w:r>
            <w:r>
              <w:rPr>
                <w:spacing w:val="-9"/>
                <w:sz w:val="22"/>
              </w:rPr>
              <w:t> </w:t>
            </w:r>
            <w:r>
              <w:rPr>
                <w:sz w:val="22"/>
              </w:rPr>
              <w:t>inner</w:t>
            </w:r>
            <w:r>
              <w:rPr>
                <w:spacing w:val="-9"/>
                <w:sz w:val="22"/>
              </w:rPr>
              <w:t> </w:t>
            </w:r>
            <w:r>
              <w:rPr>
                <w:sz w:val="22"/>
              </w:rPr>
              <w:t>and</w:t>
            </w:r>
            <w:r>
              <w:rPr>
                <w:spacing w:val="-10"/>
                <w:sz w:val="22"/>
              </w:rPr>
              <w:t> </w:t>
            </w:r>
            <w:r>
              <w:rPr>
                <w:sz w:val="22"/>
              </w:rPr>
              <w:t>outer</w:t>
            </w:r>
            <w:r>
              <w:rPr>
                <w:spacing w:val="-11"/>
                <w:sz w:val="22"/>
              </w:rPr>
              <w:t> </w:t>
            </w:r>
            <w:r>
              <w:rPr>
                <w:sz w:val="22"/>
              </w:rPr>
              <w:t>envelopes</w:t>
            </w:r>
            <w:r>
              <w:rPr>
                <w:spacing w:val="-8"/>
                <w:sz w:val="22"/>
              </w:rPr>
              <w:t> </w:t>
            </w:r>
            <w:r>
              <w:rPr>
                <w:spacing w:val="-2"/>
                <w:sz w:val="22"/>
              </w:rPr>
              <w:t>shall:</w:t>
            </w:r>
          </w:p>
          <w:p>
            <w:pPr>
              <w:pStyle w:val="TableParagraph"/>
              <w:spacing w:before="78"/>
              <w:ind w:left="715"/>
              <w:jc w:val="both"/>
              <w:rPr>
                <w:sz w:val="22"/>
              </w:rPr>
            </w:pPr>
            <w:r>
              <w:rPr>
                <w:sz w:val="22"/>
              </w:rPr>
              <w:t>(aa)</w:t>
            </w:r>
            <w:r>
              <w:rPr>
                <w:spacing w:val="-8"/>
                <w:sz w:val="22"/>
              </w:rPr>
              <w:t> </w:t>
            </w:r>
            <w:r>
              <w:rPr>
                <w:sz w:val="22"/>
              </w:rPr>
              <w:t>bear</w:t>
            </w:r>
            <w:r>
              <w:rPr>
                <w:spacing w:val="-8"/>
                <w:sz w:val="22"/>
              </w:rPr>
              <w:t> </w:t>
            </w:r>
            <w:r>
              <w:rPr>
                <w:sz w:val="22"/>
              </w:rPr>
              <w:t>the</w:t>
            </w:r>
            <w:r>
              <w:rPr>
                <w:spacing w:val="-7"/>
                <w:sz w:val="22"/>
              </w:rPr>
              <w:t> </w:t>
            </w:r>
            <w:r>
              <w:rPr>
                <w:sz w:val="22"/>
              </w:rPr>
              <w:t>name</w:t>
            </w:r>
            <w:r>
              <w:rPr>
                <w:spacing w:val="-8"/>
                <w:sz w:val="22"/>
              </w:rPr>
              <w:t> </w:t>
            </w:r>
            <w:r>
              <w:rPr>
                <w:sz w:val="22"/>
              </w:rPr>
              <w:t>and</w:t>
            </w:r>
            <w:r>
              <w:rPr>
                <w:spacing w:val="-10"/>
                <w:sz w:val="22"/>
              </w:rPr>
              <w:t> </w:t>
            </w:r>
            <w:r>
              <w:rPr>
                <w:sz w:val="22"/>
              </w:rPr>
              <w:t>address</w:t>
            </w:r>
            <w:r>
              <w:rPr>
                <w:spacing w:val="-7"/>
                <w:sz w:val="22"/>
              </w:rPr>
              <w:t> </w:t>
            </w:r>
            <w:r>
              <w:rPr>
                <w:sz w:val="22"/>
              </w:rPr>
              <w:t>of</w:t>
            </w:r>
            <w:r>
              <w:rPr>
                <w:spacing w:val="-12"/>
                <w:sz w:val="22"/>
              </w:rPr>
              <w:t> </w:t>
            </w:r>
            <w:r>
              <w:rPr>
                <w:sz w:val="22"/>
              </w:rPr>
              <w:t>the</w:t>
            </w:r>
            <w:r>
              <w:rPr>
                <w:spacing w:val="-10"/>
                <w:sz w:val="22"/>
              </w:rPr>
              <w:t> </w:t>
            </w:r>
            <w:r>
              <w:rPr>
                <w:spacing w:val="-2"/>
                <w:sz w:val="22"/>
              </w:rPr>
              <w:t>Bidder;</w:t>
            </w:r>
          </w:p>
          <w:p>
            <w:pPr>
              <w:pStyle w:val="TableParagraph"/>
              <w:spacing w:before="76"/>
              <w:ind w:left="715"/>
              <w:jc w:val="both"/>
              <w:rPr>
                <w:sz w:val="22"/>
              </w:rPr>
            </w:pPr>
            <w:r>
              <w:rPr>
                <w:spacing w:val="-2"/>
                <w:sz w:val="22"/>
              </w:rPr>
              <w:t>(bb)</w:t>
            </w:r>
            <w:r>
              <w:rPr>
                <w:spacing w:val="-5"/>
                <w:sz w:val="22"/>
              </w:rPr>
              <w:t> </w:t>
            </w:r>
            <w:r>
              <w:rPr>
                <w:spacing w:val="-2"/>
                <w:sz w:val="22"/>
              </w:rPr>
              <w:t>be</w:t>
            </w:r>
            <w:r>
              <w:rPr>
                <w:spacing w:val="-6"/>
                <w:sz w:val="22"/>
              </w:rPr>
              <w:t> </w:t>
            </w:r>
            <w:r>
              <w:rPr>
                <w:spacing w:val="-2"/>
                <w:sz w:val="22"/>
              </w:rPr>
              <w:t>addressed</w:t>
            </w:r>
            <w:r>
              <w:rPr>
                <w:spacing w:val="-6"/>
                <w:sz w:val="22"/>
              </w:rPr>
              <w:t> </w:t>
            </w:r>
            <w:r>
              <w:rPr>
                <w:spacing w:val="-2"/>
                <w:sz w:val="22"/>
              </w:rPr>
              <w:t>to</w:t>
            </w:r>
            <w:r>
              <w:rPr>
                <w:spacing w:val="-6"/>
                <w:sz w:val="22"/>
              </w:rPr>
              <w:t> </w:t>
            </w:r>
            <w:r>
              <w:rPr>
                <w:spacing w:val="-2"/>
                <w:sz w:val="22"/>
              </w:rPr>
              <w:t>the</w:t>
            </w:r>
            <w:r>
              <w:rPr>
                <w:spacing w:val="-6"/>
                <w:sz w:val="22"/>
              </w:rPr>
              <w:t> </w:t>
            </w:r>
            <w:r>
              <w:rPr>
                <w:spacing w:val="-2"/>
                <w:sz w:val="22"/>
              </w:rPr>
              <w:t>Employer</w:t>
            </w:r>
            <w:r>
              <w:rPr>
                <w:spacing w:val="-5"/>
                <w:sz w:val="22"/>
              </w:rPr>
              <w:t> </w:t>
            </w:r>
            <w:r>
              <w:rPr>
                <w:spacing w:val="-2"/>
                <w:sz w:val="22"/>
              </w:rPr>
              <w:t>as</w:t>
            </w:r>
            <w:r>
              <w:rPr>
                <w:spacing w:val="-6"/>
                <w:sz w:val="22"/>
              </w:rPr>
              <w:t> </w:t>
            </w:r>
            <w:r>
              <w:rPr>
                <w:spacing w:val="-2"/>
                <w:sz w:val="22"/>
              </w:rPr>
              <w:t>provided</w:t>
            </w:r>
            <w:r>
              <w:rPr>
                <w:spacing w:val="-5"/>
                <w:sz w:val="22"/>
              </w:rPr>
              <w:t> </w:t>
            </w:r>
            <w:r>
              <w:rPr>
                <w:b/>
                <w:spacing w:val="-2"/>
                <w:sz w:val="22"/>
              </w:rPr>
              <w:t>in</w:t>
            </w:r>
            <w:r>
              <w:rPr>
                <w:b/>
                <w:spacing w:val="-6"/>
                <w:sz w:val="22"/>
              </w:rPr>
              <w:t> </w:t>
            </w:r>
            <w:r>
              <w:rPr>
                <w:b/>
                <w:spacing w:val="-2"/>
                <w:sz w:val="22"/>
              </w:rPr>
              <w:t>BDS</w:t>
            </w:r>
            <w:r>
              <w:rPr>
                <w:spacing w:val="-2"/>
                <w:sz w:val="22"/>
              </w:rPr>
              <w:t>19.1;</w:t>
            </w:r>
          </w:p>
          <w:p>
            <w:pPr>
              <w:pStyle w:val="TableParagraph"/>
              <w:spacing w:line="276" w:lineRule="auto" w:before="78"/>
              <w:ind w:left="984" w:right="92" w:hanging="269"/>
              <w:jc w:val="both"/>
              <w:rPr>
                <w:sz w:val="22"/>
              </w:rPr>
            </w:pPr>
            <w:r>
              <w:rPr>
                <w:sz w:val="22"/>
              </w:rPr>
              <w:t>(cc)bear the specific identification of this bidding process indicated </w:t>
            </w:r>
            <w:r>
              <w:rPr>
                <w:b/>
                <w:sz w:val="22"/>
              </w:rPr>
              <w:t>in BDS </w:t>
            </w:r>
            <w:r>
              <w:rPr>
                <w:sz w:val="22"/>
              </w:rPr>
              <w:t>1.1; and</w:t>
            </w:r>
          </w:p>
          <w:p>
            <w:pPr>
              <w:pStyle w:val="TableParagraph"/>
              <w:spacing w:before="40"/>
              <w:ind w:left="715"/>
              <w:jc w:val="both"/>
              <w:rPr>
                <w:sz w:val="22"/>
              </w:rPr>
            </w:pPr>
            <w:r>
              <w:rPr>
                <w:sz w:val="22"/>
              </w:rPr>
              <w:t>(dd)</w:t>
            </w:r>
            <w:r>
              <w:rPr>
                <w:spacing w:val="-15"/>
                <w:sz w:val="22"/>
              </w:rPr>
              <w:t> </w:t>
            </w:r>
            <w:r>
              <w:rPr>
                <w:sz w:val="22"/>
              </w:rPr>
              <w:t>bear</w:t>
            </w:r>
            <w:r>
              <w:rPr>
                <w:spacing w:val="-11"/>
                <w:sz w:val="22"/>
              </w:rPr>
              <w:t> </w:t>
            </w:r>
            <w:r>
              <w:rPr>
                <w:sz w:val="22"/>
              </w:rPr>
              <w:t>a</w:t>
            </w:r>
            <w:r>
              <w:rPr>
                <w:spacing w:val="-12"/>
                <w:sz w:val="22"/>
              </w:rPr>
              <w:t> </w:t>
            </w:r>
            <w:r>
              <w:rPr>
                <w:sz w:val="22"/>
              </w:rPr>
              <w:t>warning</w:t>
            </w:r>
            <w:r>
              <w:rPr>
                <w:spacing w:val="-14"/>
                <w:sz w:val="22"/>
              </w:rPr>
              <w:t> </w:t>
            </w:r>
            <w:r>
              <w:rPr>
                <w:sz w:val="22"/>
              </w:rPr>
              <w:t>not</w:t>
            </w:r>
            <w:r>
              <w:rPr>
                <w:spacing w:val="-11"/>
                <w:sz w:val="22"/>
              </w:rPr>
              <w:t> </w:t>
            </w:r>
            <w:r>
              <w:rPr>
                <w:sz w:val="22"/>
              </w:rPr>
              <w:t>to</w:t>
            </w:r>
            <w:r>
              <w:rPr>
                <w:spacing w:val="-12"/>
                <w:sz w:val="22"/>
              </w:rPr>
              <w:t> </w:t>
            </w:r>
            <w:r>
              <w:rPr>
                <w:sz w:val="22"/>
              </w:rPr>
              <w:t>open</w:t>
            </w:r>
            <w:r>
              <w:rPr>
                <w:spacing w:val="-12"/>
                <w:sz w:val="22"/>
              </w:rPr>
              <w:t> </w:t>
            </w:r>
            <w:r>
              <w:rPr>
                <w:sz w:val="22"/>
              </w:rPr>
              <w:t>before</w:t>
            </w:r>
            <w:r>
              <w:rPr>
                <w:spacing w:val="-12"/>
                <w:sz w:val="22"/>
              </w:rPr>
              <w:t> </w:t>
            </w:r>
            <w:r>
              <w:rPr>
                <w:sz w:val="22"/>
              </w:rPr>
              <w:t>the</w:t>
            </w:r>
            <w:r>
              <w:rPr>
                <w:spacing w:val="-14"/>
                <w:sz w:val="22"/>
              </w:rPr>
              <w:t> </w:t>
            </w:r>
            <w:r>
              <w:rPr>
                <w:sz w:val="22"/>
              </w:rPr>
              <w:t>time</w:t>
            </w:r>
            <w:r>
              <w:rPr>
                <w:spacing w:val="-12"/>
                <w:sz w:val="22"/>
              </w:rPr>
              <w:t> </w:t>
            </w:r>
            <w:r>
              <w:rPr>
                <w:sz w:val="22"/>
              </w:rPr>
              <w:t>and</w:t>
            </w:r>
            <w:r>
              <w:rPr>
                <w:spacing w:val="-12"/>
                <w:sz w:val="22"/>
              </w:rPr>
              <w:t> </w:t>
            </w:r>
            <w:r>
              <w:rPr>
                <w:sz w:val="22"/>
              </w:rPr>
              <w:t>date</w:t>
            </w:r>
            <w:r>
              <w:rPr>
                <w:spacing w:val="-12"/>
                <w:sz w:val="22"/>
              </w:rPr>
              <w:t> </w:t>
            </w:r>
            <w:r>
              <w:rPr>
                <w:sz w:val="22"/>
              </w:rPr>
              <w:t>for</w:t>
            </w:r>
            <w:r>
              <w:rPr>
                <w:spacing w:val="-11"/>
                <w:sz w:val="22"/>
              </w:rPr>
              <w:t> </w:t>
            </w:r>
            <w:r>
              <w:rPr>
                <w:sz w:val="22"/>
              </w:rPr>
              <w:t>bid</w:t>
            </w:r>
            <w:r>
              <w:rPr>
                <w:spacing w:val="-10"/>
                <w:sz w:val="22"/>
              </w:rPr>
              <w:t> </w:t>
            </w:r>
            <w:r>
              <w:rPr>
                <w:spacing w:val="-2"/>
                <w:sz w:val="22"/>
              </w:rPr>
              <w:t>opening.</w:t>
            </w:r>
          </w:p>
          <w:p>
            <w:pPr>
              <w:pStyle w:val="TableParagraph"/>
              <w:numPr>
                <w:ilvl w:val="1"/>
                <w:numId w:val="15"/>
              </w:numPr>
              <w:tabs>
                <w:tab w:pos="715" w:val="left" w:leader="none"/>
                <w:tab w:pos="755" w:val="left" w:leader="none"/>
              </w:tabs>
              <w:spacing w:line="276" w:lineRule="auto" w:before="78" w:after="0"/>
              <w:ind w:left="715" w:right="92" w:hanging="272"/>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w:t>
            </w:r>
            <w:r>
              <w:rPr>
                <w:spacing w:val="40"/>
                <w:sz w:val="22"/>
              </w:rPr>
              <w:t> </w:t>
            </w:r>
            <w:r>
              <w:rPr>
                <w:sz w:val="22"/>
              </w:rPr>
              <w:t>will assume no responsibility for the misplacement</w:t>
            </w:r>
            <w:r>
              <w:rPr>
                <w:spacing w:val="-7"/>
                <w:sz w:val="22"/>
              </w:rPr>
              <w:t> </w:t>
            </w:r>
            <w:r>
              <w:rPr>
                <w:sz w:val="22"/>
              </w:rPr>
              <w:t>or</w:t>
            </w:r>
            <w:r>
              <w:rPr>
                <w:spacing w:val="-8"/>
                <w:sz w:val="22"/>
              </w:rPr>
              <w:t> </w:t>
            </w:r>
            <w:r>
              <w:rPr>
                <w:sz w:val="22"/>
              </w:rPr>
              <w:t>premature</w:t>
            </w:r>
            <w:r>
              <w:rPr>
                <w:spacing w:val="-6"/>
                <w:sz w:val="22"/>
              </w:rPr>
              <w:t> </w:t>
            </w:r>
            <w:r>
              <w:rPr>
                <w:sz w:val="22"/>
              </w:rPr>
              <w:t>opening of the bid.</w:t>
            </w:r>
          </w:p>
          <w:p>
            <w:pPr>
              <w:pStyle w:val="TableParagraph"/>
              <w:numPr>
                <w:ilvl w:val="0"/>
                <w:numId w:val="15"/>
              </w:numPr>
              <w:tabs>
                <w:tab w:pos="399" w:val="left" w:leader="none"/>
                <w:tab w:pos="444" w:val="left" w:leader="none"/>
              </w:tabs>
              <w:spacing w:line="290" w:lineRule="atLeast" w:before="5" w:after="0"/>
              <w:ind w:left="444" w:right="1082" w:hanging="339"/>
              <w:jc w:val="both"/>
              <w:rPr>
                <w:sz w:val="22"/>
              </w:rPr>
            </w:pPr>
            <w:r>
              <w:rPr>
                <w:spacing w:val="-4"/>
                <w:sz w:val="22"/>
              </w:rPr>
              <w:t>Bidders</w:t>
            </w:r>
            <w:r>
              <w:rPr>
                <w:spacing w:val="-9"/>
                <w:sz w:val="22"/>
              </w:rPr>
              <w:t> </w:t>
            </w:r>
            <w:r>
              <w:rPr>
                <w:spacing w:val="-4"/>
                <w:sz w:val="22"/>
              </w:rPr>
              <w:t>submitting</w:t>
            </w:r>
            <w:r>
              <w:rPr>
                <w:spacing w:val="-9"/>
                <w:sz w:val="22"/>
              </w:rPr>
              <w:t> </w:t>
            </w:r>
            <w:r>
              <w:rPr>
                <w:spacing w:val="-4"/>
                <w:sz w:val="22"/>
              </w:rPr>
              <w:t>Bids</w:t>
            </w:r>
            <w:r>
              <w:rPr>
                <w:spacing w:val="-6"/>
                <w:sz w:val="22"/>
              </w:rPr>
              <w:t> </w:t>
            </w:r>
            <w:r>
              <w:rPr>
                <w:spacing w:val="-4"/>
                <w:sz w:val="22"/>
              </w:rPr>
              <w:t>electronically</w:t>
            </w:r>
            <w:r>
              <w:rPr>
                <w:spacing w:val="-10"/>
                <w:sz w:val="22"/>
              </w:rPr>
              <w:t> </w:t>
            </w:r>
            <w:r>
              <w:rPr>
                <w:spacing w:val="-4"/>
                <w:sz w:val="22"/>
              </w:rPr>
              <w:t>shall</w:t>
            </w:r>
            <w:r>
              <w:rPr>
                <w:spacing w:val="-8"/>
                <w:sz w:val="22"/>
              </w:rPr>
              <w:t> </w:t>
            </w:r>
            <w:r>
              <w:rPr>
                <w:spacing w:val="-4"/>
                <w:sz w:val="22"/>
              </w:rPr>
              <w:t>follow</w:t>
            </w:r>
            <w:r>
              <w:rPr>
                <w:spacing w:val="-10"/>
                <w:sz w:val="22"/>
              </w:rPr>
              <w:t> </w:t>
            </w:r>
            <w:r>
              <w:rPr>
                <w:spacing w:val="-4"/>
                <w:sz w:val="22"/>
              </w:rPr>
              <w:t>the</w:t>
            </w:r>
            <w:r>
              <w:rPr>
                <w:spacing w:val="-9"/>
                <w:sz w:val="22"/>
              </w:rPr>
              <w:t> </w:t>
            </w:r>
            <w:r>
              <w:rPr>
                <w:spacing w:val="-4"/>
                <w:sz w:val="22"/>
              </w:rPr>
              <w:t>electronic</w:t>
            </w:r>
            <w:r>
              <w:rPr>
                <w:spacing w:val="-9"/>
                <w:sz w:val="22"/>
              </w:rPr>
              <w:t> </w:t>
            </w:r>
            <w:r>
              <w:rPr>
                <w:spacing w:val="-4"/>
                <w:sz w:val="22"/>
              </w:rPr>
              <w:t>bid </w:t>
            </w:r>
            <w:r>
              <w:rPr>
                <w:sz w:val="22"/>
              </w:rPr>
              <w:t>submission</w:t>
            </w:r>
            <w:r>
              <w:rPr>
                <w:spacing w:val="-1"/>
                <w:sz w:val="22"/>
              </w:rPr>
              <w:t> </w:t>
            </w:r>
            <w:r>
              <w:rPr>
                <w:sz w:val="22"/>
              </w:rPr>
              <w:t>procedure</w:t>
            </w:r>
            <w:r>
              <w:rPr>
                <w:spacing w:val="-1"/>
                <w:sz w:val="22"/>
              </w:rPr>
              <w:t> </w:t>
            </w:r>
            <w:r>
              <w:rPr>
                <w:sz w:val="22"/>
              </w:rPr>
              <w:t>specified </w:t>
            </w:r>
            <w:r>
              <w:rPr>
                <w:b/>
                <w:sz w:val="22"/>
              </w:rPr>
              <w:t>in</w:t>
            </w:r>
            <w:r>
              <w:rPr>
                <w:b/>
                <w:spacing w:val="-1"/>
                <w:sz w:val="22"/>
              </w:rPr>
              <w:t> </w:t>
            </w:r>
            <w:r>
              <w:rPr>
                <w:b/>
                <w:sz w:val="22"/>
              </w:rPr>
              <w:t>BDS</w:t>
            </w:r>
            <w:r>
              <w:rPr>
                <w:sz w:val="22"/>
              </w:rPr>
              <w:t>.</w:t>
            </w:r>
          </w:p>
        </w:tc>
      </w:tr>
      <w:tr>
        <w:trPr>
          <w:trHeight w:val="952" w:hRule="atLeast"/>
        </w:trPr>
        <w:tc>
          <w:tcPr>
            <w:tcW w:w="2179" w:type="dxa"/>
          </w:tcPr>
          <w:p>
            <w:pPr>
              <w:pStyle w:val="TableParagraph"/>
              <w:ind w:left="379" w:right="220" w:hanging="272"/>
              <w:rPr>
                <w:b/>
                <w:sz w:val="22"/>
              </w:rPr>
            </w:pPr>
            <w:r>
              <w:rPr>
                <w:b/>
                <w:sz w:val="22"/>
              </w:rPr>
              <w:t>19. Deadline for Submission</w:t>
            </w:r>
            <w:r>
              <w:rPr>
                <w:b/>
                <w:spacing w:val="-14"/>
                <w:sz w:val="22"/>
              </w:rPr>
              <w:t> </w:t>
            </w:r>
            <w:r>
              <w:rPr>
                <w:b/>
                <w:sz w:val="22"/>
              </w:rPr>
              <w:t>of </w:t>
            </w:r>
            <w:r>
              <w:rPr>
                <w:b/>
                <w:spacing w:val="-4"/>
                <w:sz w:val="22"/>
              </w:rPr>
              <w:t>Bids</w:t>
            </w:r>
          </w:p>
        </w:tc>
        <w:tc>
          <w:tcPr>
            <w:tcW w:w="7290" w:type="dxa"/>
          </w:tcPr>
          <w:p>
            <w:pPr>
              <w:pStyle w:val="TableParagraph"/>
              <w:spacing w:line="276" w:lineRule="auto" w:before="34"/>
              <w:ind w:left="466" w:hanging="361"/>
              <w:rPr>
                <w:sz w:val="22"/>
              </w:rPr>
            </w:pPr>
            <w:r>
              <w:rPr>
                <w:spacing w:val="-4"/>
                <w:sz w:val="22"/>
              </w:rPr>
              <w:t>19.1</w:t>
            </w:r>
            <w:r>
              <w:rPr>
                <w:spacing w:val="-10"/>
                <w:sz w:val="22"/>
              </w:rPr>
              <w:t> </w:t>
            </w:r>
            <w:r>
              <w:rPr>
                <w:spacing w:val="-4"/>
                <w:sz w:val="22"/>
              </w:rPr>
              <w:t>Bids</w:t>
            </w:r>
            <w:r>
              <w:rPr>
                <w:spacing w:val="-5"/>
                <w:sz w:val="22"/>
              </w:rPr>
              <w:t> </w:t>
            </w:r>
            <w:r>
              <w:rPr>
                <w:spacing w:val="-4"/>
                <w:sz w:val="22"/>
              </w:rPr>
              <w:t>must</w:t>
            </w:r>
            <w:r>
              <w:rPr>
                <w:spacing w:val="-7"/>
                <w:sz w:val="22"/>
              </w:rPr>
              <w:t> </w:t>
            </w:r>
            <w:r>
              <w:rPr>
                <w:spacing w:val="-4"/>
                <w:sz w:val="22"/>
              </w:rPr>
              <w:t>be</w:t>
            </w:r>
            <w:r>
              <w:rPr>
                <w:spacing w:val="-8"/>
                <w:sz w:val="22"/>
              </w:rPr>
              <w:t> </w:t>
            </w:r>
            <w:r>
              <w:rPr>
                <w:spacing w:val="-4"/>
                <w:sz w:val="22"/>
              </w:rPr>
              <w:t>received</w:t>
            </w:r>
            <w:r>
              <w:rPr>
                <w:spacing w:val="-6"/>
                <w:sz w:val="22"/>
              </w:rPr>
              <w:t> </w:t>
            </w:r>
            <w:r>
              <w:rPr>
                <w:spacing w:val="-4"/>
                <w:sz w:val="22"/>
              </w:rPr>
              <w:t>by</w:t>
            </w:r>
            <w:r>
              <w:rPr>
                <w:spacing w:val="-9"/>
                <w:sz w:val="22"/>
              </w:rPr>
              <w:t> </w:t>
            </w:r>
            <w:r>
              <w:rPr>
                <w:spacing w:val="-4"/>
                <w:sz w:val="22"/>
              </w:rPr>
              <w:t>the</w:t>
            </w:r>
            <w:r>
              <w:rPr>
                <w:spacing w:val="-8"/>
                <w:sz w:val="22"/>
              </w:rPr>
              <w:t> </w:t>
            </w:r>
            <w:r>
              <w:rPr>
                <w:spacing w:val="-4"/>
                <w:sz w:val="22"/>
              </w:rPr>
              <w:t>Employer</w:t>
            </w:r>
            <w:r>
              <w:rPr>
                <w:spacing w:val="-8"/>
                <w:sz w:val="22"/>
              </w:rPr>
              <w:t> </w:t>
            </w:r>
            <w:r>
              <w:rPr>
                <w:spacing w:val="-4"/>
                <w:sz w:val="22"/>
              </w:rPr>
              <w:t>at</w:t>
            </w:r>
            <w:r>
              <w:rPr>
                <w:spacing w:val="-7"/>
                <w:sz w:val="22"/>
              </w:rPr>
              <w:t> </w:t>
            </w:r>
            <w:r>
              <w:rPr>
                <w:spacing w:val="-4"/>
                <w:sz w:val="22"/>
              </w:rPr>
              <w:t>the</w:t>
            </w:r>
            <w:r>
              <w:rPr>
                <w:spacing w:val="-8"/>
                <w:sz w:val="22"/>
              </w:rPr>
              <w:t> </w:t>
            </w:r>
            <w:r>
              <w:rPr>
                <w:spacing w:val="-4"/>
                <w:sz w:val="22"/>
              </w:rPr>
              <w:t>address</w:t>
            </w:r>
            <w:r>
              <w:rPr>
                <w:spacing w:val="-5"/>
                <w:sz w:val="22"/>
              </w:rPr>
              <w:t> </w:t>
            </w:r>
            <w:r>
              <w:rPr>
                <w:spacing w:val="-4"/>
                <w:sz w:val="22"/>
              </w:rPr>
              <w:t>and</w:t>
            </w:r>
            <w:r>
              <w:rPr>
                <w:spacing w:val="-9"/>
                <w:sz w:val="22"/>
              </w:rPr>
              <w:t> </w:t>
            </w:r>
            <w:r>
              <w:rPr>
                <w:spacing w:val="-4"/>
                <w:sz w:val="22"/>
              </w:rPr>
              <w:t>no</w:t>
            </w:r>
            <w:r>
              <w:rPr>
                <w:spacing w:val="-9"/>
                <w:sz w:val="22"/>
              </w:rPr>
              <w:t> </w:t>
            </w:r>
            <w:r>
              <w:rPr>
                <w:spacing w:val="-4"/>
                <w:sz w:val="22"/>
              </w:rPr>
              <w:t>later</w:t>
            </w:r>
            <w:r>
              <w:rPr>
                <w:spacing w:val="-8"/>
                <w:sz w:val="22"/>
              </w:rPr>
              <w:t> </w:t>
            </w:r>
            <w:r>
              <w:rPr>
                <w:spacing w:val="-4"/>
                <w:sz w:val="22"/>
              </w:rPr>
              <w:t>than</w:t>
            </w:r>
            <w:r>
              <w:rPr>
                <w:spacing w:val="-10"/>
                <w:sz w:val="22"/>
              </w:rPr>
              <w:t> </w:t>
            </w:r>
            <w:r>
              <w:rPr>
                <w:spacing w:val="-4"/>
                <w:sz w:val="22"/>
              </w:rPr>
              <w:t>the</w:t>
            </w:r>
            <w:r>
              <w:rPr>
                <w:spacing w:val="-8"/>
                <w:sz w:val="22"/>
              </w:rPr>
              <w:t> </w:t>
            </w:r>
            <w:r>
              <w:rPr>
                <w:spacing w:val="-4"/>
                <w:sz w:val="22"/>
              </w:rPr>
              <w:t>date </w:t>
            </w:r>
            <w:r>
              <w:rPr>
                <w:sz w:val="22"/>
              </w:rPr>
              <w:t>and time indicated </w:t>
            </w:r>
            <w:r>
              <w:rPr>
                <w:b/>
                <w:sz w:val="22"/>
              </w:rPr>
              <w:t>in the</w:t>
            </w:r>
            <w:r>
              <w:rPr>
                <w:b/>
                <w:spacing w:val="-1"/>
                <w:sz w:val="22"/>
              </w:rPr>
              <w:t> </w:t>
            </w:r>
            <w:r>
              <w:rPr>
                <w:b/>
                <w:sz w:val="22"/>
              </w:rPr>
              <w:t>BDS</w:t>
            </w:r>
            <w:r>
              <w:rPr>
                <w:sz w:val="22"/>
              </w:rPr>
              <w:t>.</w:t>
            </w:r>
          </w:p>
          <w:p>
            <w:pPr>
              <w:pStyle w:val="TableParagraph"/>
              <w:spacing w:before="40"/>
              <w:ind w:left="468"/>
              <w:rPr>
                <w:sz w:val="22"/>
              </w:rPr>
            </w:pPr>
            <w:r>
              <w:rPr>
                <w:sz w:val="22"/>
              </w:rPr>
              <w:t>In</w:t>
            </w:r>
            <w:r>
              <w:rPr>
                <w:spacing w:val="42"/>
                <w:sz w:val="22"/>
              </w:rPr>
              <w:t> </w:t>
            </w:r>
            <w:r>
              <w:rPr>
                <w:sz w:val="22"/>
              </w:rPr>
              <w:t>case</w:t>
            </w:r>
            <w:r>
              <w:rPr>
                <w:spacing w:val="43"/>
                <w:sz w:val="22"/>
              </w:rPr>
              <w:t> </w:t>
            </w:r>
            <w:r>
              <w:rPr>
                <w:sz w:val="22"/>
              </w:rPr>
              <w:t>of</w:t>
            </w:r>
            <w:r>
              <w:rPr>
                <w:spacing w:val="43"/>
                <w:sz w:val="22"/>
              </w:rPr>
              <w:t> </w:t>
            </w:r>
            <w:r>
              <w:rPr>
                <w:sz w:val="22"/>
              </w:rPr>
              <w:t>e-submission,</w:t>
            </w:r>
            <w:r>
              <w:rPr>
                <w:spacing w:val="42"/>
                <w:sz w:val="22"/>
              </w:rPr>
              <w:t> </w:t>
            </w:r>
            <w:r>
              <w:rPr>
                <w:sz w:val="22"/>
              </w:rPr>
              <w:t>the</w:t>
            </w:r>
            <w:r>
              <w:rPr>
                <w:spacing w:val="43"/>
                <w:sz w:val="22"/>
              </w:rPr>
              <w:t> </w:t>
            </w:r>
            <w:r>
              <w:rPr>
                <w:sz w:val="22"/>
              </w:rPr>
              <w:t>standard</w:t>
            </w:r>
            <w:r>
              <w:rPr>
                <w:spacing w:val="43"/>
                <w:sz w:val="22"/>
              </w:rPr>
              <w:t> </w:t>
            </w:r>
            <w:r>
              <w:rPr>
                <w:sz w:val="22"/>
              </w:rPr>
              <w:t>time</w:t>
            </w:r>
            <w:r>
              <w:rPr>
                <w:spacing w:val="42"/>
                <w:sz w:val="22"/>
              </w:rPr>
              <w:t> </w:t>
            </w:r>
            <w:r>
              <w:rPr>
                <w:sz w:val="22"/>
              </w:rPr>
              <w:t>for</w:t>
            </w:r>
            <w:r>
              <w:rPr>
                <w:spacing w:val="43"/>
                <w:sz w:val="22"/>
              </w:rPr>
              <w:t> </w:t>
            </w:r>
            <w:r>
              <w:rPr>
                <w:sz w:val="22"/>
              </w:rPr>
              <w:t>e-submission</w:t>
            </w:r>
            <w:r>
              <w:rPr>
                <w:spacing w:val="43"/>
                <w:sz w:val="22"/>
              </w:rPr>
              <w:t> </w:t>
            </w:r>
            <w:r>
              <w:rPr>
                <w:sz w:val="22"/>
              </w:rPr>
              <w:t>is</w:t>
            </w:r>
            <w:r>
              <w:rPr>
                <w:spacing w:val="43"/>
                <w:sz w:val="22"/>
              </w:rPr>
              <w:t> </w:t>
            </w:r>
            <w:r>
              <w:rPr>
                <w:spacing w:val="-2"/>
                <w:sz w:val="22"/>
              </w:rPr>
              <w:t>Nepalese</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vMerge w:val="restart"/>
          </w:tcPr>
          <w:p>
            <w:pPr>
              <w:pStyle w:val="TableParagraph"/>
              <w:rPr>
                <w:sz w:val="22"/>
              </w:rPr>
            </w:pPr>
          </w:p>
        </w:tc>
        <w:tc>
          <w:tcPr>
            <w:tcW w:w="7290" w:type="dxa"/>
          </w:tcPr>
          <w:p>
            <w:pPr>
              <w:pStyle w:val="TableParagraph"/>
              <w:spacing w:line="276" w:lineRule="auto"/>
              <w:ind w:left="466" w:right="92"/>
              <w:rPr>
                <w:sz w:val="22"/>
              </w:rPr>
            </w:pPr>
            <w:r>
              <w:rPr>
                <w:spacing w:val="-4"/>
                <w:sz w:val="22"/>
              </w:rPr>
              <w:t>Standard</w:t>
            </w:r>
            <w:r>
              <w:rPr>
                <w:spacing w:val="-12"/>
                <w:sz w:val="22"/>
              </w:rPr>
              <w:t> </w:t>
            </w:r>
            <w:r>
              <w:rPr>
                <w:spacing w:val="-4"/>
                <w:sz w:val="22"/>
              </w:rPr>
              <w:t>Time</w:t>
            </w:r>
            <w:r>
              <w:rPr>
                <w:spacing w:val="-10"/>
                <w:sz w:val="22"/>
              </w:rPr>
              <w:t> </w:t>
            </w:r>
            <w:r>
              <w:rPr>
                <w:spacing w:val="-4"/>
                <w:sz w:val="22"/>
              </w:rPr>
              <w:t>as</w:t>
            </w:r>
            <w:r>
              <w:rPr>
                <w:spacing w:val="-10"/>
                <w:sz w:val="22"/>
              </w:rPr>
              <w:t> </w:t>
            </w:r>
            <w:r>
              <w:rPr>
                <w:spacing w:val="-4"/>
                <w:sz w:val="22"/>
              </w:rPr>
              <w:t>set</w:t>
            </w:r>
            <w:r>
              <w:rPr>
                <w:spacing w:val="-10"/>
                <w:sz w:val="22"/>
              </w:rPr>
              <w:t> </w:t>
            </w:r>
            <w:r>
              <w:rPr>
                <w:spacing w:val="-4"/>
                <w:sz w:val="22"/>
              </w:rPr>
              <w:t>out</w:t>
            </w:r>
            <w:r>
              <w:rPr>
                <w:spacing w:val="-11"/>
                <w:sz w:val="22"/>
              </w:rPr>
              <w:t> </w:t>
            </w:r>
            <w:r>
              <w:rPr>
                <w:spacing w:val="-4"/>
                <w:sz w:val="22"/>
              </w:rPr>
              <w:t>in</w:t>
            </w:r>
            <w:r>
              <w:rPr>
                <w:spacing w:val="-12"/>
                <w:sz w:val="22"/>
              </w:rPr>
              <w:t> </w:t>
            </w:r>
            <w:r>
              <w:rPr>
                <w:spacing w:val="-4"/>
                <w:sz w:val="22"/>
              </w:rPr>
              <w:t>the</w:t>
            </w:r>
            <w:r>
              <w:rPr>
                <w:spacing w:val="-10"/>
                <w:sz w:val="22"/>
              </w:rPr>
              <w:t> </w:t>
            </w:r>
            <w:r>
              <w:rPr>
                <w:spacing w:val="-4"/>
                <w:sz w:val="22"/>
              </w:rPr>
              <w:t>server.</w:t>
            </w:r>
            <w:r>
              <w:rPr>
                <w:spacing w:val="-12"/>
                <w:sz w:val="22"/>
              </w:rPr>
              <w:t> </w:t>
            </w:r>
            <w:r>
              <w:rPr>
                <w:spacing w:val="-4"/>
                <w:sz w:val="22"/>
              </w:rPr>
              <w:t>The</w:t>
            </w:r>
            <w:r>
              <w:rPr>
                <w:spacing w:val="-12"/>
                <w:sz w:val="22"/>
              </w:rPr>
              <w:t> </w:t>
            </w:r>
            <w:r>
              <w:rPr>
                <w:spacing w:val="-4"/>
                <w:sz w:val="22"/>
              </w:rPr>
              <w:t>e-procurement</w:t>
            </w:r>
            <w:r>
              <w:rPr>
                <w:spacing w:val="-11"/>
                <w:sz w:val="22"/>
              </w:rPr>
              <w:t> </w:t>
            </w:r>
            <w:r>
              <w:rPr>
                <w:spacing w:val="-4"/>
                <w:sz w:val="22"/>
              </w:rPr>
              <w:t>system</w:t>
            </w:r>
            <w:r>
              <w:rPr>
                <w:spacing w:val="-14"/>
                <w:sz w:val="22"/>
              </w:rPr>
              <w:t> </w:t>
            </w:r>
            <w:r>
              <w:rPr>
                <w:spacing w:val="-4"/>
                <w:sz w:val="22"/>
              </w:rPr>
              <w:t>will</w:t>
            </w:r>
            <w:r>
              <w:rPr>
                <w:spacing w:val="-10"/>
                <w:sz w:val="22"/>
              </w:rPr>
              <w:t> </w:t>
            </w:r>
            <w:r>
              <w:rPr>
                <w:spacing w:val="-4"/>
                <w:sz w:val="22"/>
              </w:rPr>
              <w:t>accept</w:t>
            </w:r>
            <w:r>
              <w:rPr>
                <w:spacing w:val="-11"/>
                <w:sz w:val="22"/>
              </w:rPr>
              <w:t> </w:t>
            </w:r>
            <w:r>
              <w:rPr>
                <w:spacing w:val="-4"/>
                <w:sz w:val="22"/>
              </w:rPr>
              <w:t>the e-submission</w:t>
            </w:r>
            <w:r>
              <w:rPr>
                <w:spacing w:val="-8"/>
                <w:sz w:val="22"/>
              </w:rPr>
              <w:t> </w:t>
            </w:r>
            <w:r>
              <w:rPr>
                <w:spacing w:val="-4"/>
                <w:sz w:val="22"/>
              </w:rPr>
              <w:t>of</w:t>
            </w:r>
            <w:r>
              <w:rPr>
                <w:spacing w:val="-5"/>
                <w:sz w:val="22"/>
              </w:rPr>
              <w:t> </w:t>
            </w:r>
            <w:r>
              <w:rPr>
                <w:spacing w:val="-4"/>
                <w:sz w:val="22"/>
              </w:rPr>
              <w:t>bid</w:t>
            </w:r>
            <w:r>
              <w:rPr>
                <w:spacing w:val="-7"/>
                <w:sz w:val="22"/>
              </w:rPr>
              <w:t> </w:t>
            </w:r>
            <w:r>
              <w:rPr>
                <w:spacing w:val="-4"/>
                <w:sz w:val="22"/>
              </w:rPr>
              <w:t>from</w:t>
            </w:r>
            <w:r>
              <w:rPr>
                <w:spacing w:val="-9"/>
                <w:sz w:val="22"/>
              </w:rPr>
              <w:t> </w:t>
            </w:r>
            <w:r>
              <w:rPr>
                <w:spacing w:val="-4"/>
                <w:sz w:val="22"/>
              </w:rPr>
              <w:t>the</w:t>
            </w:r>
            <w:r>
              <w:rPr>
                <w:spacing w:val="-8"/>
                <w:sz w:val="22"/>
              </w:rPr>
              <w:t> </w:t>
            </w:r>
            <w:r>
              <w:rPr>
                <w:spacing w:val="-4"/>
                <w:sz w:val="22"/>
              </w:rPr>
              <w:t>date</w:t>
            </w:r>
            <w:r>
              <w:rPr>
                <w:spacing w:val="-7"/>
                <w:sz w:val="22"/>
              </w:rPr>
              <w:t> </w:t>
            </w:r>
            <w:r>
              <w:rPr>
                <w:spacing w:val="-4"/>
                <w:sz w:val="22"/>
              </w:rPr>
              <w:t>of</w:t>
            </w:r>
            <w:r>
              <w:rPr>
                <w:spacing w:val="-5"/>
                <w:sz w:val="22"/>
              </w:rPr>
              <w:t> </w:t>
            </w:r>
            <w:r>
              <w:rPr>
                <w:spacing w:val="-4"/>
                <w:sz w:val="22"/>
              </w:rPr>
              <w:t>publishing</w:t>
            </w:r>
            <w:r>
              <w:rPr>
                <w:spacing w:val="-7"/>
                <w:sz w:val="22"/>
              </w:rPr>
              <w:t> </w:t>
            </w:r>
            <w:r>
              <w:rPr>
                <w:spacing w:val="-4"/>
                <w:sz w:val="22"/>
              </w:rPr>
              <w:t>of</w:t>
            </w:r>
            <w:r>
              <w:rPr>
                <w:spacing w:val="-7"/>
                <w:sz w:val="22"/>
              </w:rPr>
              <w:t> </w:t>
            </w:r>
            <w:r>
              <w:rPr>
                <w:spacing w:val="-4"/>
                <w:sz w:val="22"/>
              </w:rPr>
              <w:t>notice</w:t>
            </w:r>
            <w:r>
              <w:rPr>
                <w:spacing w:val="-9"/>
                <w:sz w:val="22"/>
              </w:rPr>
              <w:t> </w:t>
            </w:r>
            <w:r>
              <w:rPr>
                <w:spacing w:val="-4"/>
                <w:sz w:val="22"/>
              </w:rPr>
              <w:t>and</w:t>
            </w:r>
            <w:r>
              <w:rPr>
                <w:spacing w:val="-6"/>
                <w:sz w:val="22"/>
              </w:rPr>
              <w:t> </w:t>
            </w:r>
            <w:r>
              <w:rPr>
                <w:spacing w:val="-4"/>
                <w:sz w:val="22"/>
              </w:rPr>
              <w:t>will</w:t>
            </w:r>
            <w:r>
              <w:rPr>
                <w:spacing w:val="-6"/>
                <w:sz w:val="22"/>
              </w:rPr>
              <w:t> </w:t>
            </w:r>
            <w:r>
              <w:rPr>
                <w:spacing w:val="-4"/>
                <w:sz w:val="22"/>
              </w:rPr>
              <w:t>automatically</w:t>
            </w:r>
          </w:p>
          <w:p>
            <w:pPr>
              <w:pStyle w:val="TableParagraph"/>
              <w:ind w:left="466"/>
              <w:rPr>
                <w:sz w:val="22"/>
              </w:rPr>
            </w:pPr>
            <w:r>
              <w:rPr>
                <w:spacing w:val="-6"/>
                <w:sz w:val="22"/>
              </w:rPr>
              <w:t>not</w:t>
            </w:r>
            <w:r>
              <w:rPr>
                <w:spacing w:val="-5"/>
                <w:sz w:val="22"/>
              </w:rPr>
              <w:t> </w:t>
            </w:r>
            <w:r>
              <w:rPr>
                <w:spacing w:val="-6"/>
                <w:sz w:val="22"/>
              </w:rPr>
              <w:t>allow</w:t>
            </w:r>
            <w:r>
              <w:rPr>
                <w:spacing w:val="-7"/>
                <w:sz w:val="22"/>
              </w:rPr>
              <w:t> </w:t>
            </w:r>
            <w:r>
              <w:rPr>
                <w:spacing w:val="-6"/>
                <w:sz w:val="22"/>
              </w:rPr>
              <w:t>the e-submission</w:t>
            </w:r>
            <w:r>
              <w:rPr>
                <w:spacing w:val="-3"/>
                <w:sz w:val="22"/>
              </w:rPr>
              <w:t> </w:t>
            </w:r>
            <w:r>
              <w:rPr>
                <w:spacing w:val="-6"/>
                <w:sz w:val="22"/>
              </w:rPr>
              <w:t>of</w:t>
            </w:r>
            <w:r>
              <w:rPr>
                <w:spacing w:val="-3"/>
                <w:sz w:val="22"/>
              </w:rPr>
              <w:t> </w:t>
            </w:r>
            <w:r>
              <w:rPr>
                <w:spacing w:val="-6"/>
                <w:sz w:val="22"/>
              </w:rPr>
              <w:t>bid</w:t>
            </w:r>
            <w:r>
              <w:rPr>
                <w:spacing w:val="-3"/>
                <w:sz w:val="22"/>
              </w:rPr>
              <w:t> </w:t>
            </w:r>
            <w:r>
              <w:rPr>
                <w:spacing w:val="-6"/>
                <w:sz w:val="22"/>
              </w:rPr>
              <w:t>after</w:t>
            </w:r>
            <w:r>
              <w:rPr>
                <w:spacing w:val="-3"/>
                <w:sz w:val="22"/>
              </w:rPr>
              <w:t> </w:t>
            </w:r>
            <w:r>
              <w:rPr>
                <w:spacing w:val="-6"/>
                <w:sz w:val="22"/>
              </w:rPr>
              <w:t>the</w:t>
            </w:r>
            <w:r>
              <w:rPr>
                <w:spacing w:val="-3"/>
                <w:sz w:val="22"/>
              </w:rPr>
              <w:t> </w:t>
            </w:r>
            <w:r>
              <w:rPr>
                <w:spacing w:val="-6"/>
                <w:sz w:val="22"/>
              </w:rPr>
              <w:t>deadline for</w:t>
            </w:r>
            <w:r>
              <w:rPr>
                <w:spacing w:val="-3"/>
                <w:sz w:val="22"/>
              </w:rPr>
              <w:t> </w:t>
            </w:r>
            <w:r>
              <w:rPr>
                <w:spacing w:val="-6"/>
                <w:sz w:val="22"/>
              </w:rPr>
              <w:t>submission</w:t>
            </w:r>
            <w:r>
              <w:rPr>
                <w:spacing w:val="-3"/>
                <w:sz w:val="22"/>
              </w:rPr>
              <w:t> </w:t>
            </w:r>
            <w:r>
              <w:rPr>
                <w:spacing w:val="-6"/>
                <w:sz w:val="22"/>
              </w:rPr>
              <w:t>of</w:t>
            </w:r>
            <w:r>
              <w:rPr>
                <w:spacing w:val="-2"/>
                <w:sz w:val="22"/>
              </w:rPr>
              <w:t> </w:t>
            </w:r>
            <w:r>
              <w:rPr>
                <w:spacing w:val="-6"/>
                <w:sz w:val="22"/>
              </w:rPr>
              <w:t>bid.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4" w:hanging="361"/>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2"/>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0"/>
                <w:sz w:val="22"/>
              </w:rPr>
              <w:t> </w:t>
            </w:r>
            <w:r>
              <w:rPr>
                <w:spacing w:val="-2"/>
                <w:sz w:val="22"/>
              </w:rPr>
              <w:t>the</w:t>
            </w:r>
            <w:r>
              <w:rPr>
                <w:spacing w:val="-12"/>
                <w:sz w:val="22"/>
              </w:rPr>
              <w:t> </w:t>
            </w:r>
            <w:r>
              <w:rPr>
                <w:spacing w:val="-2"/>
                <w:sz w:val="22"/>
              </w:rPr>
              <w:t>submission</w:t>
            </w:r>
            <w:r>
              <w:rPr>
                <w:spacing w:val="-12"/>
                <w:sz w:val="22"/>
              </w:rPr>
              <w:t> </w:t>
            </w:r>
            <w:r>
              <w:rPr>
                <w:spacing w:val="-2"/>
                <w:sz w:val="22"/>
              </w:rPr>
              <w:t>of </w:t>
            </w:r>
            <w:r>
              <w:rPr>
                <w:sz w:val="22"/>
              </w:rPr>
              <w:t>bids</w:t>
            </w:r>
            <w:r>
              <w:rPr>
                <w:spacing w:val="-8"/>
                <w:sz w:val="22"/>
              </w:rPr>
              <w:t> </w:t>
            </w:r>
            <w:r>
              <w:rPr>
                <w:sz w:val="22"/>
              </w:rPr>
              <w:t>by</w:t>
            </w:r>
            <w:r>
              <w:rPr>
                <w:spacing w:val="-11"/>
                <w:sz w:val="22"/>
              </w:rPr>
              <w:t> </w:t>
            </w:r>
            <w:r>
              <w:rPr>
                <w:sz w:val="22"/>
              </w:rPr>
              <w:t>amending</w:t>
            </w:r>
            <w:r>
              <w:rPr>
                <w:spacing w:val="-11"/>
                <w:sz w:val="22"/>
              </w:rPr>
              <w:t> </w:t>
            </w:r>
            <w:r>
              <w:rPr>
                <w:sz w:val="22"/>
              </w:rPr>
              <w:t>the</w:t>
            </w:r>
            <w:r>
              <w:rPr>
                <w:spacing w:val="-9"/>
                <w:sz w:val="22"/>
              </w:rPr>
              <w:t> </w:t>
            </w:r>
            <w:r>
              <w:rPr>
                <w:sz w:val="22"/>
              </w:rPr>
              <w:t>Bidding</w:t>
            </w:r>
            <w:r>
              <w:rPr>
                <w:spacing w:val="-11"/>
                <w:sz w:val="22"/>
              </w:rPr>
              <w:t> </w:t>
            </w:r>
            <w:r>
              <w:rPr>
                <w:sz w:val="22"/>
              </w:rPr>
              <w:t>Document</w:t>
            </w:r>
            <w:r>
              <w:rPr>
                <w:spacing w:val="-8"/>
                <w:sz w:val="22"/>
              </w:rPr>
              <w:t> </w:t>
            </w:r>
            <w:r>
              <w:rPr>
                <w:sz w:val="22"/>
              </w:rPr>
              <w:t>in</w:t>
            </w:r>
            <w:r>
              <w:rPr>
                <w:spacing w:val="-9"/>
                <w:sz w:val="22"/>
              </w:rPr>
              <w:t> </w:t>
            </w:r>
            <w:r>
              <w:rPr>
                <w:sz w:val="22"/>
              </w:rPr>
              <w:t>accordance</w:t>
            </w:r>
            <w:r>
              <w:rPr>
                <w:spacing w:val="-10"/>
                <w:sz w:val="22"/>
              </w:rPr>
              <w:t> </w:t>
            </w:r>
            <w:r>
              <w:rPr>
                <w:sz w:val="22"/>
              </w:rPr>
              <w:t>with</w:t>
            </w:r>
            <w:r>
              <w:rPr>
                <w:spacing w:val="-9"/>
                <w:sz w:val="22"/>
              </w:rPr>
              <w:t> </w:t>
            </w:r>
            <w:r>
              <w:rPr>
                <w:sz w:val="22"/>
              </w:rPr>
              <w:t>ITB</w:t>
            </w:r>
            <w:r>
              <w:rPr>
                <w:spacing w:val="-9"/>
                <w:sz w:val="22"/>
              </w:rPr>
              <w:t> </w:t>
            </w:r>
            <w:r>
              <w:rPr>
                <w:sz w:val="22"/>
              </w:rPr>
              <w:t>8,</w:t>
            </w:r>
            <w:r>
              <w:rPr>
                <w:spacing w:val="-11"/>
                <w:sz w:val="22"/>
              </w:rPr>
              <w:t> </w:t>
            </w:r>
            <w:r>
              <w:rPr>
                <w:sz w:val="22"/>
              </w:rPr>
              <w:t>in</w:t>
            </w:r>
            <w:r>
              <w:rPr>
                <w:spacing w:val="-9"/>
                <w:sz w:val="22"/>
              </w:rPr>
              <w:t> </w:t>
            </w:r>
            <w:r>
              <w:rPr>
                <w:sz w:val="22"/>
              </w:rPr>
              <w:t>which </w:t>
            </w:r>
            <w:r>
              <w:rPr>
                <w:spacing w:val="-4"/>
                <w:sz w:val="22"/>
              </w:rPr>
              <w:t>case</w:t>
            </w:r>
            <w:r>
              <w:rPr>
                <w:spacing w:val="-10"/>
                <w:sz w:val="22"/>
              </w:rPr>
              <w:t> </w:t>
            </w:r>
            <w:r>
              <w:rPr>
                <w:spacing w:val="-4"/>
                <w:sz w:val="22"/>
              </w:rPr>
              <w:t>all</w:t>
            </w:r>
            <w:r>
              <w:rPr>
                <w:spacing w:val="-10"/>
                <w:sz w:val="22"/>
              </w:rPr>
              <w:t> </w:t>
            </w:r>
            <w:r>
              <w:rPr>
                <w:spacing w:val="-4"/>
                <w:sz w:val="22"/>
              </w:rPr>
              <w:t>rights</w:t>
            </w:r>
            <w:r>
              <w:rPr>
                <w:spacing w:val="-10"/>
                <w:sz w:val="22"/>
              </w:rPr>
              <w:t> </w:t>
            </w:r>
            <w:r>
              <w:rPr>
                <w:spacing w:val="-4"/>
                <w:sz w:val="22"/>
              </w:rPr>
              <w:t>and</w:t>
            </w:r>
            <w:r>
              <w:rPr>
                <w:spacing w:val="-9"/>
                <w:sz w:val="22"/>
              </w:rPr>
              <w:t> </w:t>
            </w:r>
            <w:r>
              <w:rPr>
                <w:spacing w:val="-4"/>
                <w:sz w:val="22"/>
              </w:rPr>
              <w:t>obligations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and</w:t>
            </w:r>
            <w:r>
              <w:rPr>
                <w:spacing w:val="-10"/>
                <w:sz w:val="22"/>
              </w:rPr>
              <w:t> </w:t>
            </w:r>
            <w:r>
              <w:rPr>
                <w:spacing w:val="-4"/>
                <w:sz w:val="22"/>
              </w:rPr>
              <w:t>Bidders</w:t>
            </w:r>
            <w:r>
              <w:rPr>
                <w:spacing w:val="-10"/>
                <w:sz w:val="22"/>
              </w:rPr>
              <w:t> </w:t>
            </w:r>
            <w:r>
              <w:rPr>
                <w:spacing w:val="-4"/>
                <w:sz w:val="22"/>
              </w:rPr>
              <w:t>previously</w:t>
            </w:r>
            <w:r>
              <w:rPr>
                <w:spacing w:val="-10"/>
                <w:sz w:val="22"/>
              </w:rPr>
              <w:t> </w:t>
            </w:r>
            <w:r>
              <w:rPr>
                <w:spacing w:val="-4"/>
                <w:sz w:val="22"/>
              </w:rPr>
              <w:t>subject</w:t>
            </w:r>
            <w:r>
              <w:rPr>
                <w:spacing w:val="-9"/>
                <w:sz w:val="22"/>
              </w:rPr>
              <w:t> </w:t>
            </w:r>
            <w:r>
              <w:rPr>
                <w:spacing w:val="-4"/>
                <w:sz w:val="22"/>
              </w:rPr>
              <w:t>to </w:t>
            </w:r>
            <w:r>
              <w:rPr>
                <w:spacing w:val="-2"/>
                <w:sz w:val="22"/>
              </w:rPr>
              <w:t>the</w:t>
            </w:r>
            <w:r>
              <w:rPr>
                <w:spacing w:val="-11"/>
                <w:sz w:val="22"/>
              </w:rPr>
              <w:t> </w:t>
            </w:r>
            <w:r>
              <w:rPr>
                <w:spacing w:val="-2"/>
                <w:sz w:val="22"/>
              </w:rPr>
              <w:t>deadline</w:t>
            </w:r>
            <w:r>
              <w:rPr>
                <w:spacing w:val="-9"/>
                <w:sz w:val="22"/>
              </w:rPr>
              <w:t> </w:t>
            </w:r>
            <w:r>
              <w:rPr>
                <w:spacing w:val="-2"/>
                <w:sz w:val="22"/>
              </w:rPr>
              <w:t>shall</w:t>
            </w:r>
            <w:r>
              <w:rPr>
                <w:spacing w:val="-10"/>
                <w:sz w:val="22"/>
              </w:rPr>
              <w:t> </w:t>
            </w:r>
            <w:r>
              <w:rPr>
                <w:spacing w:val="-2"/>
                <w:sz w:val="22"/>
              </w:rPr>
              <w:t>thereafter</w:t>
            </w:r>
            <w:r>
              <w:rPr>
                <w:spacing w:val="-8"/>
                <w:sz w:val="22"/>
              </w:rPr>
              <w:t> </w:t>
            </w:r>
            <w:r>
              <w:rPr>
                <w:spacing w:val="-2"/>
                <w:sz w:val="22"/>
              </w:rPr>
              <w:t>be</w:t>
            </w:r>
            <w:r>
              <w:rPr>
                <w:spacing w:val="-9"/>
                <w:sz w:val="22"/>
              </w:rPr>
              <w:t> </w:t>
            </w:r>
            <w:r>
              <w:rPr>
                <w:spacing w:val="-2"/>
                <w:sz w:val="22"/>
              </w:rPr>
              <w:t>subject</w:t>
            </w:r>
            <w:r>
              <w:rPr>
                <w:spacing w:val="-10"/>
                <w:sz w:val="22"/>
              </w:rPr>
              <w:t> </w:t>
            </w:r>
            <w:r>
              <w:rPr>
                <w:spacing w:val="-2"/>
                <w:sz w:val="22"/>
              </w:rPr>
              <w:t>to</w:t>
            </w:r>
            <w:r>
              <w:rPr>
                <w:spacing w:val="-9"/>
                <w:sz w:val="22"/>
              </w:rPr>
              <w:t> </w:t>
            </w:r>
            <w:r>
              <w:rPr>
                <w:spacing w:val="-2"/>
                <w:sz w:val="22"/>
              </w:rPr>
              <w:t>the</w:t>
            </w:r>
            <w:r>
              <w:rPr>
                <w:spacing w:val="-9"/>
                <w:sz w:val="22"/>
              </w:rPr>
              <w:t> </w:t>
            </w:r>
            <w:r>
              <w:rPr>
                <w:spacing w:val="-2"/>
                <w:sz w:val="22"/>
              </w:rPr>
              <w:t>deadline</w:t>
            </w:r>
            <w:r>
              <w:rPr>
                <w:spacing w:val="-11"/>
                <w:sz w:val="22"/>
              </w:rPr>
              <w:t> </w:t>
            </w:r>
            <w:r>
              <w:rPr>
                <w:spacing w:val="-2"/>
                <w:sz w:val="22"/>
              </w:rPr>
              <w:t>as</w:t>
            </w:r>
            <w:r>
              <w:rPr>
                <w:spacing w:val="-8"/>
                <w:sz w:val="22"/>
              </w:rPr>
              <w:t> </w:t>
            </w:r>
            <w:r>
              <w:rPr>
                <w:spacing w:val="-2"/>
                <w:sz w:val="22"/>
              </w:rPr>
              <w:t>extended.</w:t>
            </w:r>
          </w:p>
        </w:tc>
      </w:tr>
      <w:tr>
        <w:trPr>
          <w:trHeight w:val="1201" w:hRule="atLeast"/>
        </w:trPr>
        <w:tc>
          <w:tcPr>
            <w:tcW w:w="2179" w:type="dxa"/>
          </w:tcPr>
          <w:p>
            <w:pPr>
              <w:pStyle w:val="TableParagraph"/>
              <w:spacing w:line="249" w:lineRule="exact"/>
              <w:ind w:left="107"/>
              <w:rPr>
                <w:b/>
                <w:sz w:val="22"/>
              </w:rPr>
            </w:pPr>
            <w:r>
              <w:rPr>
                <w:b/>
                <w:sz w:val="22"/>
              </w:rPr>
              <w:t>20.</w:t>
            </w:r>
            <w:r>
              <w:rPr>
                <w:b/>
                <w:spacing w:val="-2"/>
                <w:sz w:val="22"/>
              </w:rPr>
              <w:t> </w:t>
            </w:r>
            <w:r>
              <w:rPr>
                <w:b/>
                <w:sz w:val="22"/>
              </w:rPr>
              <w:t>Late</w:t>
            </w:r>
            <w:r>
              <w:rPr>
                <w:b/>
                <w:spacing w:val="1"/>
                <w:sz w:val="22"/>
              </w:rPr>
              <w:t> </w:t>
            </w:r>
            <w:r>
              <w:rPr>
                <w:b/>
                <w:spacing w:val="-4"/>
                <w:sz w:val="22"/>
              </w:rPr>
              <w:t>Bids</w:t>
            </w:r>
          </w:p>
        </w:tc>
        <w:tc>
          <w:tcPr>
            <w:tcW w:w="7290" w:type="dxa"/>
          </w:tcPr>
          <w:p>
            <w:pPr>
              <w:pStyle w:val="TableParagraph"/>
              <w:spacing w:line="290" w:lineRule="exact" w:before="8"/>
              <w:ind w:left="466" w:right="96" w:hanging="361"/>
              <w:jc w:val="both"/>
              <w:rPr>
                <w:sz w:val="22"/>
              </w:rPr>
            </w:pPr>
            <w:r>
              <w:rPr>
                <w:sz w:val="22"/>
              </w:rPr>
              <w:t>20.1 The Employer shall not consider any bid that arrives after the deadline for submission of bids, in accordance with ITB 19. Any bid received by the Employer after the deadline for submission of bids shall be declared late, rejected,</w:t>
            </w:r>
            <w:r>
              <w:rPr>
                <w:spacing w:val="-12"/>
                <w:sz w:val="22"/>
              </w:rPr>
              <w:t> </w:t>
            </w:r>
            <w:r>
              <w:rPr>
                <w:sz w:val="22"/>
              </w:rPr>
              <w:t>and</w:t>
            </w:r>
            <w:r>
              <w:rPr>
                <w:spacing w:val="-14"/>
                <w:sz w:val="22"/>
              </w:rPr>
              <w:t> </w:t>
            </w:r>
            <w:r>
              <w:rPr>
                <w:sz w:val="22"/>
              </w:rPr>
              <w:t>returned</w:t>
            </w:r>
            <w:r>
              <w:rPr>
                <w:spacing w:val="-14"/>
                <w:sz w:val="22"/>
              </w:rPr>
              <w:t> </w:t>
            </w:r>
            <w:r>
              <w:rPr>
                <w:sz w:val="22"/>
              </w:rPr>
              <w:t>unopened</w:t>
            </w:r>
            <w:r>
              <w:rPr>
                <w:spacing w:val="-14"/>
                <w:sz w:val="22"/>
              </w:rPr>
              <w:t> </w:t>
            </w:r>
            <w:r>
              <w:rPr>
                <w:sz w:val="22"/>
              </w:rPr>
              <w:t>to</w:t>
            </w:r>
            <w:r>
              <w:rPr>
                <w:spacing w:val="-13"/>
                <w:sz w:val="22"/>
              </w:rPr>
              <w:t> </w:t>
            </w:r>
            <w:r>
              <w:rPr>
                <w:sz w:val="22"/>
              </w:rPr>
              <w:t>the</w:t>
            </w:r>
            <w:r>
              <w:rPr>
                <w:spacing w:val="-12"/>
                <w:sz w:val="22"/>
              </w:rPr>
              <w:t> </w:t>
            </w:r>
            <w:r>
              <w:rPr>
                <w:sz w:val="22"/>
              </w:rPr>
              <w:t>Bidder.</w:t>
            </w:r>
          </w:p>
        </w:tc>
      </w:tr>
      <w:tr>
        <w:trPr>
          <w:trHeight w:val="5808" w:hRule="atLeast"/>
        </w:trPr>
        <w:tc>
          <w:tcPr>
            <w:tcW w:w="2179" w:type="dxa"/>
            <w:vMerge w:val="restart"/>
          </w:tcPr>
          <w:p>
            <w:pPr>
              <w:pStyle w:val="TableParagraph"/>
              <w:ind w:left="467" w:hanging="360"/>
              <w:rPr>
                <w:b/>
                <w:sz w:val="22"/>
              </w:rPr>
            </w:pPr>
            <w:r>
              <w:rPr>
                <w:b/>
                <w:sz w:val="22"/>
              </w:rPr>
              <w:t>21.</w:t>
            </w:r>
            <w:r>
              <w:rPr>
                <w:b/>
                <w:spacing w:val="-12"/>
                <w:sz w:val="22"/>
              </w:rPr>
              <w:t> </w:t>
            </w:r>
            <w:r>
              <w:rPr>
                <w:b/>
                <w:sz w:val="22"/>
              </w:rPr>
              <w:t>Withdrawal,</w:t>
            </w:r>
            <w:r>
              <w:rPr>
                <w:b/>
                <w:spacing w:val="-12"/>
                <w:sz w:val="22"/>
              </w:rPr>
              <w:t> </w:t>
            </w:r>
            <w:r>
              <w:rPr>
                <w:b/>
                <w:sz w:val="22"/>
              </w:rPr>
              <w:t>and Modification of </w:t>
            </w:r>
            <w:r>
              <w:rPr>
                <w:b/>
                <w:spacing w:val="-4"/>
                <w:sz w:val="22"/>
              </w:rPr>
              <w:t>Bids</w:t>
            </w:r>
          </w:p>
        </w:tc>
        <w:tc>
          <w:tcPr>
            <w:tcW w:w="7290" w:type="dxa"/>
          </w:tcPr>
          <w:p>
            <w:pPr>
              <w:pStyle w:val="TableParagraph"/>
              <w:spacing w:line="276" w:lineRule="auto" w:before="35"/>
              <w:ind w:left="538" w:right="93"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 as follows:</w:t>
            </w:r>
          </w:p>
          <w:p>
            <w:pPr>
              <w:pStyle w:val="TableParagraph"/>
              <w:spacing w:before="41"/>
              <w:ind w:left="538"/>
              <w:jc w:val="both"/>
              <w:rPr>
                <w:sz w:val="22"/>
              </w:rPr>
            </w:pPr>
            <w:r>
              <w:rPr>
                <w:spacing w:val="-2"/>
                <w:sz w:val="22"/>
              </w:rPr>
              <w:t>(i)</w:t>
            </w:r>
            <w:r>
              <w:rPr>
                <w:spacing w:val="24"/>
                <w:sz w:val="22"/>
              </w:rPr>
              <w:t> </w:t>
            </w:r>
            <w:r>
              <w:rPr>
                <w:spacing w:val="-2"/>
                <w:sz w:val="22"/>
              </w:rPr>
              <w:t>Bids</w:t>
            </w:r>
            <w:r>
              <w:rPr>
                <w:spacing w:val="-10"/>
                <w:sz w:val="22"/>
              </w:rPr>
              <w:t> </w:t>
            </w:r>
            <w:r>
              <w:rPr>
                <w:spacing w:val="-2"/>
                <w:sz w:val="22"/>
              </w:rPr>
              <w:t>submitted</w:t>
            </w:r>
            <w:r>
              <w:rPr>
                <w:spacing w:val="-11"/>
                <w:sz w:val="22"/>
              </w:rPr>
              <w:t> </w:t>
            </w:r>
            <w:r>
              <w:rPr>
                <w:spacing w:val="-2"/>
                <w:sz w:val="22"/>
              </w:rPr>
              <w:t>in</w:t>
            </w:r>
            <w:r>
              <w:rPr>
                <w:spacing w:val="-11"/>
                <w:sz w:val="22"/>
              </w:rPr>
              <w:t> </w:t>
            </w:r>
            <w:r>
              <w:rPr>
                <w:spacing w:val="-2"/>
                <w:sz w:val="22"/>
              </w:rPr>
              <w:t>hard</w:t>
            </w:r>
            <w:r>
              <w:rPr>
                <w:spacing w:val="-7"/>
                <w:sz w:val="22"/>
              </w:rPr>
              <w:t> </w:t>
            </w:r>
            <w:r>
              <w:rPr>
                <w:spacing w:val="-4"/>
                <w:sz w:val="22"/>
              </w:rPr>
              <w:t>Copy</w:t>
            </w:r>
          </w:p>
          <w:p>
            <w:pPr>
              <w:pStyle w:val="TableParagraph"/>
              <w:spacing w:line="276" w:lineRule="auto" w:before="79"/>
              <w:ind w:left="1078" w:right="92" w:hanging="216"/>
              <w:jc w:val="both"/>
              <w:rPr>
                <w:sz w:val="22"/>
              </w:rPr>
            </w:pPr>
            <w:r>
              <w:rPr>
                <w:spacing w:val="-2"/>
                <w:sz w:val="22"/>
              </w:rPr>
              <w:t>a)</w:t>
            </w:r>
            <w:r>
              <w:rPr>
                <w:spacing w:val="-6"/>
                <w:sz w:val="22"/>
              </w:rPr>
              <w:t> </w:t>
            </w:r>
            <w:r>
              <w:rPr>
                <w:spacing w:val="-2"/>
                <w:sz w:val="22"/>
              </w:rPr>
              <w:t>Bidders</w:t>
            </w:r>
            <w:r>
              <w:rPr>
                <w:spacing w:val="-8"/>
                <w:sz w:val="22"/>
              </w:rPr>
              <w:t> </w:t>
            </w:r>
            <w:r>
              <w:rPr>
                <w:spacing w:val="-2"/>
                <w:sz w:val="22"/>
              </w:rPr>
              <w:t>may</w:t>
            </w:r>
            <w:r>
              <w:rPr>
                <w:spacing w:val="-9"/>
                <w:sz w:val="22"/>
              </w:rPr>
              <w:t> </w:t>
            </w:r>
            <w:r>
              <w:rPr>
                <w:spacing w:val="-2"/>
                <w:sz w:val="22"/>
              </w:rPr>
              <w:t>withdraw</w:t>
            </w:r>
            <w:r>
              <w:rPr>
                <w:spacing w:val="-10"/>
                <w:sz w:val="22"/>
              </w:rPr>
              <w:t> </w:t>
            </w:r>
            <w:r>
              <w:rPr>
                <w:spacing w:val="-2"/>
                <w:sz w:val="22"/>
              </w:rPr>
              <w:t>or</w:t>
            </w:r>
            <w:r>
              <w:rPr>
                <w:spacing w:val="-8"/>
                <w:sz w:val="22"/>
              </w:rPr>
              <w:t> </w:t>
            </w:r>
            <w:r>
              <w:rPr>
                <w:spacing w:val="-2"/>
                <w:sz w:val="22"/>
              </w:rPr>
              <w:t>modify</w:t>
            </w:r>
            <w:r>
              <w:rPr>
                <w:spacing w:val="-9"/>
                <w:sz w:val="22"/>
              </w:rPr>
              <w:t> </w:t>
            </w:r>
            <w:r>
              <w:rPr>
                <w:spacing w:val="-2"/>
                <w:sz w:val="22"/>
              </w:rPr>
              <w:t>its</w:t>
            </w:r>
            <w:r>
              <w:rPr>
                <w:spacing w:val="-8"/>
                <w:sz w:val="22"/>
              </w:rPr>
              <w:t> </w:t>
            </w:r>
            <w:r>
              <w:rPr>
                <w:spacing w:val="-2"/>
                <w:sz w:val="22"/>
              </w:rPr>
              <w:t>bids</w:t>
            </w:r>
            <w:r>
              <w:rPr>
                <w:spacing w:val="-9"/>
                <w:sz w:val="22"/>
              </w:rPr>
              <w:t> </w:t>
            </w:r>
            <w:r>
              <w:rPr>
                <w:spacing w:val="-2"/>
                <w:sz w:val="22"/>
              </w:rPr>
              <w:t>by</w:t>
            </w:r>
            <w:r>
              <w:rPr>
                <w:spacing w:val="-9"/>
                <w:sz w:val="22"/>
              </w:rPr>
              <w:t> </w:t>
            </w:r>
            <w:r>
              <w:rPr>
                <w:spacing w:val="-2"/>
                <w:sz w:val="22"/>
              </w:rPr>
              <w:t>sending</w:t>
            </w:r>
            <w:r>
              <w:rPr>
                <w:spacing w:val="-9"/>
                <w:sz w:val="22"/>
              </w:rPr>
              <w:t> </w:t>
            </w:r>
            <w:r>
              <w:rPr>
                <w:spacing w:val="-2"/>
                <w:sz w:val="22"/>
              </w:rPr>
              <w:t>a</w:t>
            </w:r>
            <w:r>
              <w:rPr>
                <w:spacing w:val="-6"/>
                <w:sz w:val="22"/>
              </w:rPr>
              <w:t> </w:t>
            </w:r>
            <w:r>
              <w:rPr>
                <w:spacing w:val="-2"/>
                <w:sz w:val="22"/>
              </w:rPr>
              <w:t>written</w:t>
            </w:r>
            <w:r>
              <w:rPr>
                <w:spacing w:val="-9"/>
                <w:sz w:val="22"/>
              </w:rPr>
              <w:t> </w:t>
            </w:r>
            <w:r>
              <w:rPr>
                <w:spacing w:val="-2"/>
                <w:sz w:val="22"/>
              </w:rPr>
              <w:t>notice</w:t>
            </w:r>
            <w:r>
              <w:rPr>
                <w:spacing w:val="-9"/>
                <w:sz w:val="22"/>
              </w:rPr>
              <w:t> </w:t>
            </w:r>
            <w:r>
              <w:rPr>
                <w:spacing w:val="-2"/>
                <w:sz w:val="22"/>
              </w:rPr>
              <w:t>in </w:t>
            </w:r>
            <w:r>
              <w:rPr>
                <w:sz w:val="22"/>
              </w:rPr>
              <w:t>a sealed envelope, duly signed by an authorized representative, and shall</w:t>
            </w:r>
            <w:r>
              <w:rPr>
                <w:spacing w:val="-8"/>
                <w:sz w:val="22"/>
              </w:rPr>
              <w:t> </w:t>
            </w:r>
            <w:r>
              <w:rPr>
                <w:sz w:val="22"/>
              </w:rPr>
              <w:t>include</w:t>
            </w:r>
            <w:r>
              <w:rPr>
                <w:spacing w:val="-6"/>
                <w:sz w:val="22"/>
              </w:rPr>
              <w:t> </w:t>
            </w:r>
            <w:r>
              <w:rPr>
                <w:sz w:val="22"/>
              </w:rPr>
              <w:t>a</w:t>
            </w:r>
            <w:r>
              <w:rPr>
                <w:spacing w:val="-6"/>
                <w:sz w:val="22"/>
              </w:rPr>
              <w:t> </w:t>
            </w:r>
            <w:r>
              <w:rPr>
                <w:sz w:val="22"/>
              </w:rPr>
              <w:t>copy</w:t>
            </w:r>
            <w:r>
              <w:rPr>
                <w:spacing w:val="-8"/>
                <w:sz w:val="22"/>
              </w:rPr>
              <w:t> </w:t>
            </w:r>
            <w:r>
              <w:rPr>
                <w:sz w:val="22"/>
              </w:rPr>
              <w:t>of</w:t>
            </w:r>
            <w:r>
              <w:rPr>
                <w:spacing w:val="-1"/>
                <w:sz w:val="22"/>
              </w:rPr>
              <w:t> </w:t>
            </w:r>
            <w:r>
              <w:rPr>
                <w:sz w:val="22"/>
              </w:rPr>
              <w:t>the authorization</w:t>
            </w:r>
            <w:r>
              <w:rPr>
                <w:spacing w:val="-2"/>
                <w:sz w:val="22"/>
              </w:rPr>
              <w:t> </w:t>
            </w:r>
            <w:r>
              <w:rPr>
                <w:sz w:val="22"/>
              </w:rPr>
              <w:t>in</w:t>
            </w:r>
            <w:r>
              <w:rPr>
                <w:spacing w:val="-2"/>
                <w:sz w:val="22"/>
              </w:rPr>
              <w:t> </w:t>
            </w:r>
            <w:r>
              <w:rPr>
                <w:sz w:val="22"/>
              </w:rPr>
              <w:t>accordance</w:t>
            </w:r>
            <w:r>
              <w:rPr>
                <w:spacing w:val="-1"/>
                <w:sz w:val="22"/>
              </w:rPr>
              <w:t> </w:t>
            </w:r>
            <w:r>
              <w:rPr>
                <w:sz w:val="22"/>
              </w:rPr>
              <w:t>with</w:t>
            </w:r>
            <w:r>
              <w:rPr>
                <w:spacing w:val="-2"/>
                <w:sz w:val="22"/>
              </w:rPr>
              <w:t> </w:t>
            </w:r>
            <w:r>
              <w:rPr>
                <w:sz w:val="22"/>
              </w:rPr>
              <w:t>ITB 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0"/>
              <w:ind w:left="1529" w:right="95" w:hanging="452"/>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6"/>
                <w:sz w:val="22"/>
              </w:rPr>
              <w:t> </w:t>
            </w:r>
            <w:r>
              <w:rPr>
                <w:sz w:val="22"/>
              </w:rPr>
              <w:t>“WITHDRAWAL”,</w:t>
            </w:r>
            <w:r>
              <w:rPr>
                <w:spacing w:val="-4"/>
                <w:sz w:val="22"/>
              </w:rPr>
              <w:t> </w:t>
            </w:r>
            <w:r>
              <w:rPr>
                <w:sz w:val="22"/>
              </w:rPr>
              <w:t>“MODIFICATION;”</w:t>
            </w:r>
            <w:r>
              <w:rPr>
                <w:spacing w:val="-6"/>
                <w:sz w:val="22"/>
              </w:rPr>
              <w:t> </w:t>
            </w:r>
            <w:r>
              <w:rPr>
                <w:sz w:val="22"/>
              </w:rPr>
              <w:t>and</w:t>
            </w:r>
          </w:p>
          <w:p>
            <w:pPr>
              <w:pStyle w:val="TableParagraph"/>
              <w:spacing w:line="276" w:lineRule="auto" w:before="39"/>
              <w:ind w:left="1529" w:right="97" w:hanging="452"/>
              <w:jc w:val="both"/>
              <w:rPr>
                <w:sz w:val="22"/>
              </w:rPr>
            </w:pPr>
            <w:r>
              <w:rPr>
                <w:sz w:val="22"/>
              </w:rPr>
              <w:t>(bb) received</w:t>
            </w:r>
            <w:r>
              <w:rPr>
                <w:spacing w:val="-1"/>
                <w:sz w:val="22"/>
              </w:rPr>
              <w:t> </w:t>
            </w:r>
            <w:r>
              <w:rPr>
                <w:sz w:val="22"/>
              </w:rPr>
              <w:t>by</w:t>
            </w:r>
            <w:r>
              <w:rPr>
                <w:spacing w:val="-4"/>
                <w:sz w:val="22"/>
              </w:rPr>
              <w:t> </w:t>
            </w:r>
            <w:r>
              <w:rPr>
                <w:sz w:val="22"/>
              </w:rPr>
              <w:t>the Employer</w:t>
            </w:r>
            <w:r>
              <w:rPr>
                <w:spacing w:val="-1"/>
                <w:sz w:val="22"/>
              </w:rPr>
              <w:t> </w:t>
            </w:r>
            <w:r>
              <w:rPr>
                <w:sz w:val="22"/>
              </w:rPr>
              <w:t>twenty-four hour prior</w:t>
            </w:r>
            <w:r>
              <w:rPr>
                <w:spacing w:val="-1"/>
                <w:sz w:val="22"/>
              </w:rPr>
              <w:t> </w:t>
            </w:r>
            <w:r>
              <w:rPr>
                <w:sz w:val="22"/>
              </w:rPr>
              <w:t>to</w:t>
            </w:r>
            <w:r>
              <w:rPr>
                <w:spacing w:val="-1"/>
                <w:sz w:val="22"/>
              </w:rPr>
              <w:t> </w:t>
            </w:r>
            <w:r>
              <w:rPr>
                <w:sz w:val="22"/>
              </w:rPr>
              <w:t>the</w:t>
            </w:r>
            <w:r>
              <w:rPr>
                <w:spacing w:val="-1"/>
                <w:sz w:val="22"/>
              </w:rPr>
              <w:t> </w:t>
            </w:r>
            <w:r>
              <w:rPr>
                <w:sz w:val="22"/>
              </w:rPr>
              <w:t>deadline prescribed for</w:t>
            </w:r>
            <w:r>
              <w:rPr>
                <w:spacing w:val="-3"/>
                <w:sz w:val="22"/>
              </w:rPr>
              <w:t> </w:t>
            </w:r>
            <w:r>
              <w:rPr>
                <w:sz w:val="22"/>
              </w:rPr>
              <w:t>submission</w:t>
            </w:r>
            <w:r>
              <w:rPr>
                <w:spacing w:val="-4"/>
                <w:sz w:val="22"/>
              </w:rPr>
              <w:t> </w:t>
            </w:r>
            <w:r>
              <w:rPr>
                <w:sz w:val="22"/>
              </w:rPr>
              <w:t>of</w:t>
            </w:r>
            <w:r>
              <w:rPr>
                <w:spacing w:val="-3"/>
                <w:sz w:val="22"/>
              </w:rPr>
              <w:t> </w:t>
            </w:r>
            <w:r>
              <w:rPr>
                <w:sz w:val="22"/>
              </w:rPr>
              <w:t>bids,</w:t>
            </w:r>
            <w:r>
              <w:rPr>
                <w:spacing w:val="-4"/>
                <w:sz w:val="22"/>
              </w:rPr>
              <w:t> </w:t>
            </w: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2"/>
                <w:sz w:val="22"/>
              </w:rPr>
              <w:t> </w:t>
            </w:r>
            <w:r>
              <w:rPr>
                <w:sz w:val="22"/>
              </w:rPr>
              <w:t>19.</w:t>
            </w:r>
          </w:p>
          <w:p>
            <w:pPr>
              <w:pStyle w:val="TableParagraph"/>
              <w:spacing w:before="40"/>
              <w:ind w:left="538"/>
              <w:jc w:val="both"/>
              <w:rPr>
                <w:sz w:val="22"/>
              </w:rPr>
            </w:pPr>
            <w:r>
              <w:rPr>
                <w:spacing w:val="-4"/>
                <w:sz w:val="22"/>
              </w:rPr>
              <w:t>ii)</w:t>
            </w:r>
            <w:r>
              <w:rPr>
                <w:spacing w:val="-3"/>
                <w:sz w:val="22"/>
              </w:rPr>
              <w:t> </w:t>
            </w:r>
            <w:r>
              <w:rPr>
                <w:spacing w:val="-4"/>
                <w:sz w:val="22"/>
              </w:rPr>
              <w:t>E-submitted</w:t>
            </w:r>
            <w:r>
              <w:rPr>
                <w:spacing w:val="-1"/>
                <w:sz w:val="22"/>
              </w:rPr>
              <w:t> </w:t>
            </w:r>
            <w:r>
              <w:rPr>
                <w:spacing w:val="-4"/>
                <w:sz w:val="22"/>
              </w:rPr>
              <w:t>bids.</w:t>
            </w:r>
          </w:p>
          <w:p>
            <w:pPr>
              <w:pStyle w:val="TableParagraph"/>
              <w:spacing w:line="290" w:lineRule="atLeast" w:before="41"/>
              <w:ind w:left="1078" w:right="95" w:hanging="269"/>
              <w:jc w:val="both"/>
              <w:rPr>
                <w:sz w:val="22"/>
              </w:rPr>
            </w:pPr>
            <w:r>
              <w:rPr>
                <w:sz w:val="22"/>
              </w:rPr>
              <w:t>a) Bidder may submit modification or withdrawal prior to the deadline prescribed for submission of bids through e-GP system by using the forms and instructions provided by the system.</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z w:val="22"/>
              </w:rPr>
              <w:t>21.2.</w:t>
            </w:r>
            <w:r>
              <w:rPr>
                <w:spacing w:val="9"/>
                <w:sz w:val="22"/>
              </w:rPr>
              <w:t> </w:t>
            </w:r>
            <w:r>
              <w:rPr>
                <w:sz w:val="22"/>
              </w:rPr>
              <w:t>Bids</w:t>
            </w:r>
            <w:r>
              <w:rPr>
                <w:spacing w:val="9"/>
                <w:sz w:val="22"/>
              </w:rPr>
              <w:t> </w:t>
            </w:r>
            <w:r>
              <w:rPr>
                <w:sz w:val="22"/>
              </w:rPr>
              <w:t>requested to</w:t>
            </w:r>
            <w:r>
              <w:rPr>
                <w:spacing w:val="9"/>
                <w:sz w:val="22"/>
              </w:rPr>
              <w:t> </w:t>
            </w:r>
            <w:r>
              <w:rPr>
                <w:sz w:val="22"/>
              </w:rPr>
              <w:t>be withdrawn</w:t>
            </w:r>
            <w:r>
              <w:rPr>
                <w:spacing w:val="9"/>
                <w:sz w:val="22"/>
              </w:rPr>
              <w:t> </w:t>
            </w:r>
            <w:r>
              <w:rPr>
                <w:sz w:val="22"/>
              </w:rPr>
              <w:t>in</w:t>
            </w:r>
            <w:r>
              <w:rPr>
                <w:spacing w:val="9"/>
                <w:sz w:val="22"/>
              </w:rPr>
              <w:t> </w:t>
            </w:r>
            <w:r>
              <w:rPr>
                <w:sz w:val="22"/>
              </w:rPr>
              <w:t>accordance</w:t>
            </w:r>
            <w:r>
              <w:rPr>
                <w:spacing w:val="9"/>
                <w:sz w:val="22"/>
              </w:rPr>
              <w:t> </w:t>
            </w:r>
            <w:r>
              <w:rPr>
                <w:sz w:val="22"/>
              </w:rPr>
              <w:t>with</w:t>
            </w:r>
            <w:r>
              <w:rPr>
                <w:spacing w:val="9"/>
                <w:sz w:val="22"/>
              </w:rPr>
              <w:t> </w:t>
            </w:r>
            <w:r>
              <w:rPr>
                <w:sz w:val="22"/>
              </w:rPr>
              <w:t>ITB</w:t>
            </w:r>
            <w:r>
              <w:rPr>
                <w:spacing w:val="9"/>
                <w:sz w:val="22"/>
              </w:rPr>
              <w:t> </w:t>
            </w:r>
            <w:r>
              <w:rPr>
                <w:sz w:val="22"/>
              </w:rPr>
              <w:t>21.1 shall</w:t>
            </w:r>
            <w:r>
              <w:rPr>
                <w:spacing w:val="10"/>
                <w:sz w:val="22"/>
              </w:rPr>
              <w:t> </w:t>
            </w:r>
            <w:r>
              <w:rPr>
                <w:sz w:val="22"/>
              </w:rPr>
              <w:t>not</w:t>
            </w:r>
            <w:r>
              <w:rPr>
                <w:spacing w:val="10"/>
                <w:sz w:val="22"/>
              </w:rPr>
              <w:t> </w:t>
            </w:r>
            <w:r>
              <w:rPr>
                <w:sz w:val="22"/>
              </w:rPr>
              <w:t>be </w:t>
            </w:r>
            <w:r>
              <w:rPr>
                <w:spacing w:val="-2"/>
                <w:sz w:val="22"/>
              </w:rPr>
              <w:t>opened.</w:t>
            </w:r>
            <w:r>
              <w:rPr>
                <w:spacing w:val="-9"/>
                <w:sz w:val="22"/>
              </w:rPr>
              <w:t> </w:t>
            </w:r>
            <w:r>
              <w:rPr>
                <w:spacing w:val="-2"/>
                <w:sz w:val="22"/>
              </w:rPr>
              <w:t>In</w:t>
            </w:r>
            <w:r>
              <w:rPr>
                <w:spacing w:val="-8"/>
                <w:sz w:val="22"/>
              </w:rPr>
              <w:t> </w:t>
            </w:r>
            <w:r>
              <w:rPr>
                <w:spacing w:val="-2"/>
                <w:sz w:val="22"/>
              </w:rPr>
              <w:t>case</w:t>
            </w:r>
            <w:r>
              <w:rPr>
                <w:spacing w:val="-8"/>
                <w:sz w:val="22"/>
              </w:rPr>
              <w:t> </w:t>
            </w:r>
            <w:r>
              <w:rPr>
                <w:spacing w:val="-2"/>
                <w:sz w:val="22"/>
              </w:rPr>
              <w:t>of</w:t>
            </w:r>
            <w:r>
              <w:rPr>
                <w:spacing w:val="-9"/>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9"/>
                <w:sz w:val="22"/>
              </w:rPr>
              <w:t> </w:t>
            </w:r>
            <w:r>
              <w:rPr>
                <w:spacing w:val="-2"/>
                <w:sz w:val="22"/>
              </w:rPr>
              <w:t>the</w:t>
            </w:r>
            <w:r>
              <w:rPr>
                <w:spacing w:val="-8"/>
                <w:sz w:val="22"/>
              </w:rPr>
              <w:t> </w:t>
            </w:r>
            <w:r>
              <w:rPr>
                <w:spacing w:val="-2"/>
                <w:sz w:val="22"/>
              </w:rPr>
              <w:t>Bid</w:t>
            </w:r>
            <w:r>
              <w:rPr>
                <w:spacing w:val="-8"/>
                <w:sz w:val="22"/>
              </w:rPr>
              <w:t> </w:t>
            </w:r>
            <w:r>
              <w:rPr>
                <w:spacing w:val="-2"/>
                <w:sz w:val="22"/>
              </w:rPr>
              <w:t>will</w:t>
            </w:r>
            <w:r>
              <w:rPr>
                <w:spacing w:val="-8"/>
                <w:sz w:val="22"/>
              </w:rPr>
              <w:t> </w:t>
            </w:r>
            <w:r>
              <w:rPr>
                <w:spacing w:val="-2"/>
                <w:sz w:val="22"/>
              </w:rPr>
              <w:t>be</w:t>
            </w:r>
            <w:r>
              <w:rPr>
                <w:spacing w:val="-8"/>
                <w:sz w:val="22"/>
              </w:rPr>
              <w:t> </w:t>
            </w:r>
            <w:r>
              <w:rPr>
                <w:spacing w:val="-2"/>
                <w:sz w:val="22"/>
              </w:rPr>
              <w:t>returned</w:t>
            </w:r>
            <w:r>
              <w:rPr>
                <w:spacing w:val="-8"/>
                <w:sz w:val="22"/>
              </w:rPr>
              <w:t> </w:t>
            </w:r>
            <w:r>
              <w:rPr>
                <w:spacing w:val="-2"/>
                <w:sz w:val="22"/>
              </w:rPr>
              <w:t>unopened</w:t>
            </w:r>
            <w:r>
              <w:rPr>
                <w:spacing w:val="-10"/>
                <w:sz w:val="22"/>
              </w:rPr>
              <w:t> </w:t>
            </w:r>
            <w:r>
              <w:rPr>
                <w:spacing w:val="-5"/>
                <w:sz w:val="22"/>
              </w:rPr>
              <w:t>to</w:t>
            </w:r>
          </w:p>
          <w:p>
            <w:pPr>
              <w:pStyle w:val="TableParagraph"/>
              <w:spacing w:before="1"/>
              <w:ind w:left="466"/>
              <w:rPr>
                <w:sz w:val="22"/>
              </w:rPr>
            </w:pPr>
            <w:r>
              <w:rPr>
                <w:spacing w:val="-4"/>
                <w:sz w:val="22"/>
              </w:rPr>
              <w:t>the</w:t>
            </w:r>
            <w:r>
              <w:rPr>
                <w:spacing w:val="-9"/>
                <w:sz w:val="22"/>
              </w:rPr>
              <w:t> </w:t>
            </w:r>
            <w:r>
              <w:rPr>
                <w:spacing w:val="-2"/>
                <w:sz w:val="22"/>
              </w:rPr>
              <w:t>Bidders.</w:t>
            </w:r>
          </w:p>
        </w:tc>
      </w:tr>
      <w:tr>
        <w:trPr>
          <w:trHeight w:val="1970" w:hRule="atLeast"/>
        </w:trPr>
        <w:tc>
          <w:tcPr>
            <w:tcW w:w="2179" w:type="dxa"/>
            <w:vMerge/>
            <w:tcBorders>
              <w:top w:val="nil"/>
            </w:tcBorders>
          </w:tcPr>
          <w:p>
            <w:pPr>
              <w:rPr>
                <w:sz w:val="2"/>
                <w:szCs w:val="2"/>
              </w:rPr>
            </w:pPr>
          </w:p>
        </w:tc>
        <w:tc>
          <w:tcPr>
            <w:tcW w:w="7290" w:type="dxa"/>
          </w:tcPr>
          <w:p>
            <w:pPr>
              <w:pStyle w:val="TableParagraph"/>
              <w:spacing w:before="116"/>
              <w:ind w:left="538" w:right="102" w:hanging="433"/>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7"/>
              <w:ind w:left="466" w:right="102" w:hanging="361"/>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21.5</w:t>
            </w:r>
            <w:r>
              <w:rPr>
                <w:spacing w:val="24"/>
                <w:sz w:val="22"/>
              </w:rPr>
              <w:t> </w:t>
            </w:r>
            <w:r>
              <w:rPr>
                <w:sz w:val="22"/>
              </w:rPr>
              <w:t>Request</w:t>
            </w:r>
            <w:r>
              <w:rPr>
                <w:spacing w:val="25"/>
                <w:sz w:val="22"/>
              </w:rPr>
              <w:t> </w:t>
            </w:r>
            <w:r>
              <w:rPr>
                <w:sz w:val="22"/>
              </w:rPr>
              <w:t>for</w:t>
            </w:r>
            <w:r>
              <w:rPr>
                <w:spacing w:val="25"/>
                <w:sz w:val="22"/>
              </w:rPr>
              <w:t> </w:t>
            </w:r>
            <w:r>
              <w:rPr>
                <w:sz w:val="22"/>
              </w:rPr>
              <w:t>withdrawal</w:t>
            </w:r>
            <w:r>
              <w:rPr>
                <w:spacing w:val="25"/>
                <w:sz w:val="22"/>
              </w:rPr>
              <w:t> </w:t>
            </w:r>
            <w:r>
              <w:rPr>
                <w:sz w:val="22"/>
              </w:rPr>
              <w:t>or</w:t>
            </w:r>
            <w:r>
              <w:rPr>
                <w:spacing w:val="25"/>
                <w:sz w:val="22"/>
              </w:rPr>
              <w:t> </w:t>
            </w:r>
            <w:r>
              <w:rPr>
                <w:sz w:val="22"/>
              </w:rPr>
              <w:t>modification</w:t>
            </w:r>
            <w:r>
              <w:rPr>
                <w:spacing w:val="24"/>
                <w:sz w:val="22"/>
              </w:rPr>
              <w:t> </w:t>
            </w:r>
            <w:r>
              <w:rPr>
                <w:sz w:val="22"/>
              </w:rPr>
              <w:t>must</w:t>
            </w:r>
            <w:r>
              <w:rPr>
                <w:spacing w:val="25"/>
                <w:sz w:val="22"/>
              </w:rPr>
              <w:t> </w:t>
            </w:r>
            <w:r>
              <w:rPr>
                <w:sz w:val="22"/>
              </w:rPr>
              <w:t>be</w:t>
            </w:r>
            <w:r>
              <w:rPr>
                <w:spacing w:val="22"/>
                <w:sz w:val="22"/>
              </w:rPr>
              <w:t> </w:t>
            </w:r>
            <w:r>
              <w:rPr>
                <w:sz w:val="22"/>
              </w:rPr>
              <w:t>made</w:t>
            </w:r>
            <w:r>
              <w:rPr>
                <w:spacing w:val="24"/>
                <w:sz w:val="22"/>
              </w:rPr>
              <w:t> </w:t>
            </w:r>
            <w:r>
              <w:rPr>
                <w:sz w:val="22"/>
              </w:rPr>
              <w:t>through</w:t>
            </w:r>
            <w:r>
              <w:rPr>
                <w:spacing w:val="24"/>
                <w:sz w:val="22"/>
              </w:rPr>
              <w:t> </w:t>
            </w:r>
            <w:r>
              <w:rPr>
                <w:sz w:val="22"/>
              </w:rPr>
              <w:t>the</w:t>
            </w:r>
            <w:r>
              <w:rPr>
                <w:spacing w:val="24"/>
                <w:sz w:val="22"/>
              </w:rPr>
              <w:t> </w:t>
            </w:r>
            <w:r>
              <w:rPr>
                <w:sz w:val="22"/>
              </w:rPr>
              <w:t>same medium</w:t>
            </w:r>
            <w:r>
              <w:rPr>
                <w:spacing w:val="31"/>
                <w:sz w:val="22"/>
              </w:rPr>
              <w:t> </w:t>
            </w:r>
            <w:r>
              <w:rPr>
                <w:sz w:val="22"/>
              </w:rPr>
              <w:t>of</w:t>
            </w:r>
            <w:r>
              <w:rPr>
                <w:spacing w:val="37"/>
                <w:sz w:val="22"/>
              </w:rPr>
              <w:t> </w:t>
            </w:r>
            <w:r>
              <w:rPr>
                <w:sz w:val="22"/>
              </w:rPr>
              <w:t>submission.</w:t>
            </w:r>
            <w:r>
              <w:rPr>
                <w:spacing w:val="36"/>
                <w:sz w:val="22"/>
              </w:rPr>
              <w:t> </w:t>
            </w:r>
            <w:r>
              <w:rPr>
                <w:sz w:val="22"/>
              </w:rPr>
              <w:t>Request</w:t>
            </w:r>
            <w:r>
              <w:rPr>
                <w:spacing w:val="36"/>
                <w:sz w:val="22"/>
              </w:rPr>
              <w:t> </w:t>
            </w:r>
            <w:r>
              <w:rPr>
                <w:sz w:val="22"/>
              </w:rPr>
              <w:t>for</w:t>
            </w:r>
            <w:r>
              <w:rPr>
                <w:spacing w:val="36"/>
                <w:sz w:val="22"/>
              </w:rPr>
              <w:t> </w:t>
            </w:r>
            <w:r>
              <w:rPr>
                <w:sz w:val="22"/>
              </w:rPr>
              <w:t>withdrawal</w:t>
            </w:r>
            <w:r>
              <w:rPr>
                <w:spacing w:val="37"/>
                <w:sz w:val="22"/>
              </w:rPr>
              <w:t> </w:t>
            </w:r>
            <w:r>
              <w:rPr>
                <w:sz w:val="22"/>
              </w:rPr>
              <w:t>or</w:t>
            </w:r>
            <w:r>
              <w:rPr>
                <w:spacing w:val="35"/>
                <w:sz w:val="22"/>
              </w:rPr>
              <w:t> </w:t>
            </w:r>
            <w:r>
              <w:rPr>
                <w:sz w:val="22"/>
              </w:rPr>
              <w:t>modifications</w:t>
            </w:r>
            <w:r>
              <w:rPr>
                <w:spacing w:val="35"/>
                <w:sz w:val="22"/>
              </w:rPr>
              <w:t> </w:t>
            </w:r>
            <w:r>
              <w:rPr>
                <w:spacing w:val="-2"/>
                <w:sz w:val="22"/>
              </w:rPr>
              <w:t>through</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90" w:hRule="atLeast"/>
        </w:trPr>
        <w:tc>
          <w:tcPr>
            <w:tcW w:w="2179" w:type="dxa"/>
            <w:vMerge w:val="restart"/>
          </w:tcPr>
          <w:p>
            <w:pPr>
              <w:pStyle w:val="TableParagraph"/>
              <w:rPr>
                <w:sz w:val="22"/>
              </w:rPr>
            </w:pPr>
          </w:p>
        </w:tc>
        <w:tc>
          <w:tcPr>
            <w:tcW w:w="7290" w:type="dxa"/>
          </w:tcPr>
          <w:p>
            <w:pPr>
              <w:pStyle w:val="TableParagraph"/>
              <w:spacing w:line="247" w:lineRule="exact"/>
              <w:ind w:left="466"/>
              <w:rPr>
                <w:sz w:val="22"/>
              </w:rPr>
            </w:pPr>
            <w:r>
              <w:rPr>
                <w:spacing w:val="-6"/>
                <w:sz w:val="22"/>
              </w:rPr>
              <w:t>different</w:t>
            </w:r>
            <w:r>
              <w:rPr>
                <w:spacing w:val="-5"/>
                <w:sz w:val="22"/>
              </w:rPr>
              <w:t> </w:t>
            </w:r>
            <w:r>
              <w:rPr>
                <w:spacing w:val="-6"/>
                <w:sz w:val="22"/>
              </w:rPr>
              <w:t>medium</w:t>
            </w:r>
            <w:r>
              <w:rPr>
                <w:spacing w:val="-8"/>
                <w:sz w:val="22"/>
              </w:rPr>
              <w:t> </w:t>
            </w:r>
            <w:r>
              <w:rPr>
                <w:spacing w:val="-6"/>
                <w:sz w:val="22"/>
              </w:rPr>
              <w:t>shall</w:t>
            </w:r>
            <w:r>
              <w:rPr>
                <w:spacing w:val="-2"/>
                <w:sz w:val="22"/>
              </w:rPr>
              <w:t> </w:t>
            </w:r>
            <w:r>
              <w:rPr>
                <w:spacing w:val="-6"/>
                <w:sz w:val="22"/>
              </w:rPr>
              <w:t>not</w:t>
            </w:r>
            <w:r>
              <w:rPr>
                <w:spacing w:val="-4"/>
                <w:sz w:val="22"/>
              </w:rPr>
              <w:t> </w:t>
            </w:r>
            <w:r>
              <w:rPr>
                <w:spacing w:val="-6"/>
                <w:sz w:val="22"/>
              </w:rPr>
              <w:t>be</w:t>
            </w:r>
            <w:r>
              <w:rPr>
                <w:spacing w:val="-3"/>
                <w:sz w:val="22"/>
              </w:rPr>
              <w:t> </w:t>
            </w:r>
            <w:r>
              <w:rPr>
                <w:spacing w:val="-6"/>
                <w:sz w:val="22"/>
              </w:rPr>
              <w:t>considered.</w:t>
            </w:r>
          </w:p>
        </w:tc>
      </w:tr>
      <w:tr>
        <w:trPr>
          <w:trHeight w:val="2740" w:hRule="atLeast"/>
        </w:trPr>
        <w:tc>
          <w:tcPr>
            <w:tcW w:w="2179" w:type="dxa"/>
            <w:vMerge/>
            <w:tcBorders>
              <w:top w:val="nil"/>
            </w:tcBorders>
          </w:tcPr>
          <w:p>
            <w:pPr>
              <w:rPr>
                <w:sz w:val="2"/>
                <w:szCs w:val="2"/>
              </w:rPr>
            </w:pPr>
          </w:p>
        </w:tc>
        <w:tc>
          <w:tcPr>
            <w:tcW w:w="7290" w:type="dxa"/>
          </w:tcPr>
          <w:p>
            <w:pPr>
              <w:pStyle w:val="TableParagraph"/>
              <w:spacing w:before="37"/>
              <w:ind w:left="105"/>
              <w:jc w:val="both"/>
              <w:rPr>
                <w:sz w:val="22"/>
              </w:rPr>
            </w:pPr>
            <w:r>
              <w:rPr>
                <w:sz w:val="22"/>
              </w:rPr>
              <w:t>21.6</w:t>
            </w:r>
            <w:r>
              <w:rPr>
                <w:spacing w:val="-15"/>
                <w:sz w:val="22"/>
              </w:rPr>
              <w:t> </w:t>
            </w:r>
            <w:r>
              <w:rPr>
                <w:sz w:val="22"/>
              </w:rPr>
              <w:t>The</w:t>
            </w:r>
            <w:r>
              <w:rPr>
                <w:spacing w:val="-13"/>
                <w:sz w:val="22"/>
              </w:rPr>
              <w:t> </w:t>
            </w:r>
            <w:r>
              <w:rPr>
                <w:sz w:val="22"/>
              </w:rPr>
              <w:t>following</w:t>
            </w:r>
            <w:r>
              <w:rPr>
                <w:spacing w:val="-11"/>
                <w:sz w:val="22"/>
              </w:rPr>
              <w:t> </w:t>
            </w:r>
            <w:r>
              <w:rPr>
                <w:sz w:val="22"/>
              </w:rPr>
              <w:t>provisions</w:t>
            </w:r>
            <w:r>
              <w:rPr>
                <w:spacing w:val="-12"/>
                <w:sz w:val="22"/>
              </w:rPr>
              <w:t> </w:t>
            </w:r>
            <w:r>
              <w:rPr>
                <w:sz w:val="22"/>
              </w:rPr>
              <w:t>apply</w:t>
            </w:r>
            <w:r>
              <w:rPr>
                <w:spacing w:val="-13"/>
                <w:sz w:val="22"/>
              </w:rPr>
              <w:t> </w:t>
            </w:r>
            <w:r>
              <w:rPr>
                <w:sz w:val="22"/>
              </w:rPr>
              <w:t>for</w:t>
            </w:r>
            <w:r>
              <w:rPr>
                <w:spacing w:val="-10"/>
                <w:sz w:val="22"/>
              </w:rPr>
              <w:t> </w:t>
            </w:r>
            <w:r>
              <w:rPr>
                <w:sz w:val="22"/>
              </w:rPr>
              <w:t>withdrawal</w:t>
            </w:r>
            <w:r>
              <w:rPr>
                <w:spacing w:val="-10"/>
                <w:sz w:val="22"/>
              </w:rPr>
              <w:t> </w:t>
            </w:r>
            <w:r>
              <w:rPr>
                <w:sz w:val="22"/>
              </w:rPr>
              <w:t>or</w:t>
            </w:r>
            <w:r>
              <w:rPr>
                <w:spacing w:val="-12"/>
                <w:sz w:val="22"/>
              </w:rPr>
              <w:t> </w:t>
            </w:r>
            <w:r>
              <w:rPr>
                <w:sz w:val="22"/>
              </w:rPr>
              <w:t>modification</w:t>
            </w:r>
            <w:r>
              <w:rPr>
                <w:spacing w:val="-10"/>
                <w:sz w:val="22"/>
              </w:rPr>
              <w:t> </w:t>
            </w:r>
            <w:r>
              <w:rPr>
                <w:sz w:val="22"/>
              </w:rPr>
              <w:t>of</w:t>
            </w:r>
            <w:r>
              <w:rPr>
                <w:spacing w:val="-10"/>
                <w:sz w:val="22"/>
              </w:rPr>
              <w:t> </w:t>
            </w:r>
            <w:r>
              <w:rPr>
                <w:sz w:val="22"/>
              </w:rPr>
              <w:t>the</w:t>
            </w:r>
            <w:r>
              <w:rPr>
                <w:spacing w:val="-10"/>
                <w:sz w:val="22"/>
              </w:rPr>
              <w:t> </w:t>
            </w:r>
            <w:r>
              <w:rPr>
                <w:spacing w:val="-2"/>
                <w:sz w:val="22"/>
              </w:rPr>
              <w:t>Bids:</w:t>
            </w:r>
          </w:p>
          <w:p>
            <w:pPr>
              <w:pStyle w:val="TableParagraph"/>
              <w:numPr>
                <w:ilvl w:val="0"/>
                <w:numId w:val="16"/>
              </w:numPr>
              <w:tabs>
                <w:tab w:pos="845" w:val="left" w:leader="none"/>
                <w:tab w:pos="895" w:val="left" w:leader="none"/>
              </w:tabs>
              <w:spacing w:line="276" w:lineRule="auto" w:before="75" w:after="0"/>
              <w:ind w:left="895" w:right="90" w:hanging="358"/>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on</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or</w:t>
            </w:r>
            <w:r>
              <w:rPr>
                <w:spacing w:val="-14"/>
                <w:sz w:val="22"/>
              </w:rPr>
              <w:t> </w:t>
            </w:r>
            <w:r>
              <w:rPr>
                <w:sz w:val="22"/>
              </w:rPr>
              <w:t>any</w:t>
            </w:r>
            <w:r>
              <w:rPr>
                <w:spacing w:val="-14"/>
                <w:sz w:val="22"/>
              </w:rPr>
              <w:t> </w:t>
            </w:r>
            <w:r>
              <w:rPr>
                <w:sz w:val="22"/>
              </w:rPr>
              <w:t>extension</w:t>
            </w:r>
            <w:r>
              <w:rPr>
                <w:spacing w:val="-13"/>
                <w:sz w:val="22"/>
              </w:rPr>
              <w:t> </w:t>
            </w:r>
            <w:r>
              <w:rPr>
                <w:sz w:val="22"/>
              </w:rPr>
              <w:t>thereof.</w:t>
            </w:r>
          </w:p>
          <w:p>
            <w:pPr>
              <w:pStyle w:val="TableParagraph"/>
              <w:numPr>
                <w:ilvl w:val="0"/>
                <w:numId w:val="16"/>
              </w:numPr>
              <w:tabs>
                <w:tab w:pos="844" w:val="left" w:leader="none"/>
                <w:tab w:pos="895" w:val="left" w:leader="none"/>
              </w:tabs>
              <w:spacing w:line="290" w:lineRule="atLeast" w:before="4" w:after="0"/>
              <w:ind w:left="895" w:right="91" w:hanging="358"/>
              <w:jc w:val="both"/>
              <w:rPr>
                <w:sz w:val="22"/>
              </w:rPr>
            </w:pPr>
            <w:r>
              <w:rPr>
                <w:sz w:val="22"/>
              </w:rPr>
              <w:t>In</w:t>
            </w:r>
            <w:r>
              <w:rPr>
                <w:spacing w:val="-14"/>
                <w:sz w:val="22"/>
              </w:rPr>
              <w:t> </w:t>
            </w:r>
            <w:r>
              <w:rPr>
                <w:sz w:val="22"/>
              </w:rPr>
              <w:t>case</w:t>
            </w:r>
            <w:r>
              <w:rPr>
                <w:spacing w:val="-13"/>
                <w:sz w:val="22"/>
              </w:rPr>
              <w:t> </w:t>
            </w:r>
            <w:r>
              <w:rPr>
                <w:sz w:val="22"/>
              </w:rPr>
              <w:t>of</w:t>
            </w:r>
            <w:r>
              <w:rPr>
                <w:spacing w:val="-13"/>
                <w:sz w:val="22"/>
              </w:rPr>
              <w:t> </w:t>
            </w:r>
            <w:r>
              <w:rPr>
                <w:sz w:val="22"/>
              </w:rPr>
              <w:t>e-submitted</w:t>
            </w:r>
            <w:r>
              <w:rPr>
                <w:spacing w:val="-14"/>
                <w:sz w:val="22"/>
              </w:rPr>
              <w:t> </w:t>
            </w:r>
            <w:r>
              <w:rPr>
                <w:sz w:val="22"/>
              </w:rPr>
              <w:t>bids</w:t>
            </w:r>
            <w:r>
              <w:rPr>
                <w:spacing w:val="-13"/>
                <w:sz w:val="22"/>
              </w:rPr>
              <w:t> </w:t>
            </w:r>
            <w:r>
              <w:rPr>
                <w:sz w:val="22"/>
              </w:rPr>
              <w:t>no</w:t>
            </w:r>
            <w:r>
              <w:rPr>
                <w:spacing w:val="-14"/>
                <w:sz w:val="22"/>
              </w:rPr>
              <w:t> </w:t>
            </w:r>
            <w:r>
              <w:rPr>
                <w:sz w:val="22"/>
              </w:rPr>
              <w:t>bids</w:t>
            </w:r>
            <w:r>
              <w:rPr>
                <w:spacing w:val="-7"/>
                <w:sz w:val="22"/>
              </w:rPr>
              <w:t> </w:t>
            </w:r>
            <w:r>
              <w:rPr>
                <w:sz w:val="22"/>
              </w:rPr>
              <w:t>shall</w:t>
            </w:r>
            <w:r>
              <w:rPr>
                <w:spacing w:val="-8"/>
                <w:sz w:val="22"/>
              </w:rPr>
              <w:t> </w:t>
            </w:r>
            <w:r>
              <w:rPr>
                <w:sz w:val="22"/>
              </w:rPr>
              <w:t>be</w:t>
            </w:r>
            <w:r>
              <w:rPr>
                <w:spacing w:val="-6"/>
                <w:sz w:val="22"/>
              </w:rPr>
              <w:t> </w:t>
            </w:r>
            <w:r>
              <w:rPr>
                <w:sz w:val="22"/>
              </w:rPr>
              <w:t>withdrawn</w:t>
            </w:r>
            <w:r>
              <w:rPr>
                <w:spacing w:val="-8"/>
                <w:sz w:val="22"/>
              </w:rPr>
              <w:t> </w:t>
            </w:r>
            <w:r>
              <w:rPr>
                <w:sz w:val="22"/>
              </w:rPr>
              <w:t>or</w:t>
            </w:r>
            <w:r>
              <w:rPr>
                <w:spacing w:val="-6"/>
                <w:sz w:val="22"/>
              </w:rPr>
              <w:t> </w:t>
            </w:r>
            <w:r>
              <w:rPr>
                <w:sz w:val="22"/>
              </w:rPr>
              <w:t>modified</w:t>
            </w:r>
            <w:r>
              <w:rPr>
                <w:spacing w:val="-10"/>
                <w:sz w:val="22"/>
              </w:rPr>
              <w:t> </w:t>
            </w:r>
            <w:r>
              <w:rPr>
                <w:sz w:val="22"/>
              </w:rPr>
              <w:t>in</w:t>
            </w:r>
            <w:r>
              <w:rPr>
                <w:spacing w:val="-8"/>
                <w:sz w:val="22"/>
              </w:rPr>
              <w:t> </w:t>
            </w:r>
            <w:r>
              <w:rPr>
                <w:sz w:val="22"/>
              </w:rPr>
              <w:t>the </w:t>
            </w:r>
            <w:r>
              <w:rPr>
                <w:spacing w:val="-2"/>
                <w:sz w:val="22"/>
              </w:rPr>
              <w:t>interval</w:t>
            </w:r>
            <w:r>
              <w:rPr>
                <w:spacing w:val="-3"/>
                <w:sz w:val="22"/>
              </w:rPr>
              <w:t> </w:t>
            </w:r>
            <w:r>
              <w:rPr>
                <w:spacing w:val="-2"/>
                <w:sz w:val="22"/>
              </w:rPr>
              <w:t>between</w:t>
            </w:r>
            <w:r>
              <w:rPr>
                <w:spacing w:val="-10"/>
                <w:sz w:val="22"/>
              </w:rPr>
              <w:t> </w:t>
            </w:r>
            <w:r>
              <w:rPr>
                <w:spacing w:val="-2"/>
                <w:sz w:val="22"/>
              </w:rPr>
              <w:t>deadline</w:t>
            </w:r>
            <w:r>
              <w:rPr>
                <w:spacing w:val="-10"/>
                <w:sz w:val="22"/>
              </w:rPr>
              <w:t> </w:t>
            </w:r>
            <w:r>
              <w:rPr>
                <w:spacing w:val="-2"/>
                <w:sz w:val="22"/>
              </w:rPr>
              <w:t>for</w:t>
            </w:r>
            <w:r>
              <w:rPr>
                <w:spacing w:val="-10"/>
                <w:sz w:val="22"/>
              </w:rPr>
              <w:t> </w:t>
            </w:r>
            <w:r>
              <w:rPr>
                <w:spacing w:val="-2"/>
                <w:sz w:val="22"/>
              </w:rPr>
              <w:t>submission</w:t>
            </w:r>
            <w:r>
              <w:rPr>
                <w:spacing w:val="-10"/>
                <w:sz w:val="22"/>
              </w:rPr>
              <w:t> </w:t>
            </w:r>
            <w:r>
              <w:rPr>
                <w:spacing w:val="-2"/>
                <w:sz w:val="22"/>
              </w:rPr>
              <w:t>of</w:t>
            </w:r>
            <w:r>
              <w:rPr>
                <w:spacing w:val="-10"/>
                <w:sz w:val="22"/>
              </w:rPr>
              <w:t> </w:t>
            </w:r>
            <w:r>
              <w:rPr>
                <w:spacing w:val="-2"/>
                <w:sz w:val="22"/>
              </w:rPr>
              <w:t>bids</w:t>
            </w:r>
            <w:r>
              <w:rPr>
                <w:spacing w:val="-10"/>
                <w:sz w:val="22"/>
              </w:rPr>
              <w:t> </w:t>
            </w:r>
            <w:r>
              <w:rPr>
                <w:spacing w:val="-2"/>
                <w:sz w:val="22"/>
              </w:rPr>
              <w:t>and</w:t>
            </w:r>
            <w:r>
              <w:rPr>
                <w:spacing w:val="-10"/>
                <w:sz w:val="22"/>
              </w:rPr>
              <w:t> </w:t>
            </w:r>
            <w:r>
              <w:rPr>
                <w:spacing w:val="-2"/>
                <w:sz w:val="22"/>
              </w:rPr>
              <w:t>the</w:t>
            </w:r>
            <w:r>
              <w:rPr>
                <w:spacing w:val="-12"/>
                <w:sz w:val="22"/>
              </w:rPr>
              <w:t> </w:t>
            </w:r>
            <w:r>
              <w:rPr>
                <w:spacing w:val="-2"/>
                <w:sz w:val="22"/>
              </w:rPr>
              <w:t>expiration</w:t>
            </w:r>
            <w:r>
              <w:rPr>
                <w:spacing w:val="-10"/>
                <w:sz w:val="22"/>
              </w:rPr>
              <w:t> </w:t>
            </w:r>
            <w:r>
              <w:rPr>
                <w:spacing w:val="-2"/>
                <w:sz w:val="22"/>
              </w:rPr>
              <w:t>of</w:t>
            </w:r>
            <w:r>
              <w:rPr>
                <w:spacing w:val="-12"/>
                <w:sz w:val="22"/>
              </w:rPr>
              <w:t> </w:t>
            </w:r>
            <w:r>
              <w:rPr>
                <w:spacing w:val="-2"/>
                <w:sz w:val="22"/>
              </w:rPr>
              <w:t>the </w:t>
            </w:r>
            <w:r>
              <w:rPr>
                <w:sz w:val="22"/>
              </w:rPr>
              <w:t>period</w:t>
            </w:r>
            <w:r>
              <w:rPr>
                <w:spacing w:val="-9"/>
                <w:sz w:val="22"/>
              </w:rPr>
              <w:t> </w:t>
            </w:r>
            <w:r>
              <w:rPr>
                <w:sz w:val="22"/>
              </w:rPr>
              <w:t>of</w:t>
            </w:r>
            <w:r>
              <w:rPr>
                <w:spacing w:val="-8"/>
                <w:sz w:val="22"/>
              </w:rPr>
              <w:t> </w:t>
            </w:r>
            <w:r>
              <w:rPr>
                <w:sz w:val="22"/>
              </w:rPr>
              <w:t>bid</w:t>
            </w:r>
            <w:r>
              <w:rPr>
                <w:spacing w:val="-9"/>
                <w:sz w:val="22"/>
              </w:rPr>
              <w:t> </w:t>
            </w:r>
            <w:r>
              <w:rPr>
                <w:sz w:val="22"/>
              </w:rPr>
              <w:t>validity</w:t>
            </w:r>
            <w:r>
              <w:rPr>
                <w:spacing w:val="-10"/>
                <w:sz w:val="22"/>
              </w:rPr>
              <w:t> </w:t>
            </w:r>
            <w:r>
              <w:rPr>
                <w:sz w:val="22"/>
              </w:rPr>
              <w:t>specified</w:t>
            </w:r>
            <w:r>
              <w:rPr>
                <w:spacing w:val="-9"/>
                <w:sz w:val="22"/>
              </w:rPr>
              <w:t> </w:t>
            </w:r>
            <w:r>
              <w:rPr>
                <w:sz w:val="22"/>
              </w:rPr>
              <w:t>by</w:t>
            </w:r>
            <w:r>
              <w:rPr>
                <w:spacing w:val="-10"/>
                <w:sz w:val="22"/>
              </w:rPr>
              <w:t> </w:t>
            </w:r>
            <w:r>
              <w:rPr>
                <w:sz w:val="22"/>
              </w:rPr>
              <w:t>the</w:t>
            </w:r>
            <w:r>
              <w:rPr>
                <w:spacing w:val="-9"/>
                <w:sz w:val="22"/>
              </w:rPr>
              <w:t> </w:t>
            </w:r>
            <w:r>
              <w:rPr>
                <w:sz w:val="22"/>
              </w:rPr>
              <w:t>Bidder</w:t>
            </w:r>
            <w:r>
              <w:rPr>
                <w:spacing w:val="-8"/>
                <w:sz w:val="22"/>
              </w:rPr>
              <w:t> </w:t>
            </w:r>
            <w:r>
              <w:rPr>
                <w:sz w:val="22"/>
              </w:rPr>
              <w:t>on</w:t>
            </w:r>
            <w:r>
              <w:rPr>
                <w:spacing w:val="-9"/>
                <w:sz w:val="22"/>
              </w:rPr>
              <w:t> </w:t>
            </w:r>
            <w:r>
              <w:rPr>
                <w:sz w:val="22"/>
              </w:rPr>
              <w:t>the</w:t>
            </w:r>
            <w:r>
              <w:rPr>
                <w:spacing w:val="-9"/>
                <w:sz w:val="22"/>
              </w:rPr>
              <w:t> </w:t>
            </w:r>
            <w:r>
              <w:rPr>
                <w:sz w:val="22"/>
              </w:rPr>
              <w:t>Letter</w:t>
            </w:r>
            <w:r>
              <w:rPr>
                <w:spacing w:val="-8"/>
                <w:sz w:val="22"/>
              </w:rPr>
              <w:t> </w:t>
            </w:r>
            <w:r>
              <w:rPr>
                <w:sz w:val="22"/>
              </w:rPr>
              <w:t>of</w:t>
            </w:r>
            <w:r>
              <w:rPr>
                <w:spacing w:val="-8"/>
                <w:sz w:val="22"/>
              </w:rPr>
              <w:t> </w:t>
            </w:r>
            <w:r>
              <w:rPr>
                <w:sz w:val="22"/>
              </w:rPr>
              <w:t>Bid</w:t>
            </w:r>
            <w:r>
              <w:rPr>
                <w:spacing w:val="-6"/>
                <w:sz w:val="22"/>
              </w:rPr>
              <w:t> </w:t>
            </w:r>
            <w:r>
              <w:rPr>
                <w:sz w:val="22"/>
              </w:rPr>
              <w:t>or</w:t>
            </w:r>
            <w:r>
              <w:rPr>
                <w:spacing w:val="-7"/>
                <w:sz w:val="22"/>
              </w:rPr>
              <w:t> </w:t>
            </w:r>
            <w:r>
              <w:rPr>
                <w:sz w:val="22"/>
              </w:rPr>
              <w:t>any extension</w:t>
            </w:r>
            <w:r>
              <w:rPr>
                <w:spacing w:val="-2"/>
                <w:sz w:val="22"/>
              </w:rPr>
              <w:t> </w:t>
            </w:r>
            <w:r>
              <w:rPr>
                <w:sz w:val="22"/>
              </w:rPr>
              <w:t>thereof.</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z w:val="22"/>
              </w:rPr>
              <w:t>21.7</w:t>
            </w:r>
            <w:r>
              <w:rPr>
                <w:spacing w:val="-16"/>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4"/>
                <w:sz w:val="22"/>
              </w:rPr>
              <w:t> </w:t>
            </w:r>
            <w:r>
              <w:rPr>
                <w:sz w:val="22"/>
              </w:rPr>
              <w:t>will</w:t>
            </w:r>
            <w:r>
              <w:rPr>
                <w:spacing w:val="-13"/>
                <w:sz w:val="22"/>
              </w:rPr>
              <w:t> </w:t>
            </w:r>
            <w:r>
              <w:rPr>
                <w:sz w:val="22"/>
              </w:rPr>
              <w:t>not</w:t>
            </w:r>
            <w:r>
              <w:rPr>
                <w:spacing w:val="-14"/>
                <w:sz w:val="22"/>
              </w:rPr>
              <w:t> </w:t>
            </w:r>
            <w:r>
              <w:rPr>
                <w:sz w:val="22"/>
              </w:rPr>
              <w:t>be</w:t>
            </w:r>
            <w:r>
              <w:rPr>
                <w:spacing w:val="-14"/>
                <w:sz w:val="22"/>
              </w:rPr>
              <w:t> </w:t>
            </w:r>
            <w:r>
              <w:rPr>
                <w:sz w:val="22"/>
              </w:rPr>
              <w:t>able</w:t>
            </w:r>
            <w:r>
              <w:rPr>
                <w:spacing w:val="-14"/>
                <w:sz w:val="22"/>
              </w:rPr>
              <w:t> </w:t>
            </w:r>
            <w:r>
              <w:rPr>
                <w:sz w:val="22"/>
              </w:rPr>
              <w:t>to</w:t>
            </w:r>
            <w:r>
              <w:rPr>
                <w:spacing w:val="-13"/>
                <w:sz w:val="22"/>
              </w:rPr>
              <w:t> </w:t>
            </w:r>
            <w:r>
              <w:rPr>
                <w:sz w:val="22"/>
              </w:rPr>
              <w:t>submit</w:t>
            </w:r>
            <w:r>
              <w:rPr>
                <w:spacing w:val="-14"/>
                <w:sz w:val="22"/>
              </w:rPr>
              <w:t> </w:t>
            </w:r>
            <w:r>
              <w:rPr>
                <w:sz w:val="22"/>
              </w:rPr>
              <w:t>another</w:t>
            </w:r>
            <w:r>
              <w:rPr>
                <w:spacing w:val="-14"/>
                <w:sz w:val="22"/>
              </w:rPr>
              <w:t> </w:t>
            </w:r>
            <w:r>
              <w:rPr>
                <w:sz w:val="22"/>
              </w:rPr>
              <w:t>bid</w:t>
            </w:r>
            <w:r>
              <w:rPr>
                <w:spacing w:val="-14"/>
                <w:sz w:val="22"/>
              </w:rPr>
              <w:t> </w:t>
            </w:r>
            <w:r>
              <w:rPr>
                <w:sz w:val="22"/>
              </w:rPr>
              <w:t>for</w:t>
            </w:r>
            <w:r>
              <w:rPr>
                <w:spacing w:val="-13"/>
                <w:sz w:val="22"/>
              </w:rPr>
              <w:t> </w:t>
            </w:r>
            <w:r>
              <w:rPr>
                <w:sz w:val="22"/>
              </w:rPr>
              <w:t>the same</w:t>
            </w:r>
            <w:r>
              <w:rPr>
                <w:spacing w:val="-6"/>
                <w:sz w:val="22"/>
              </w:rPr>
              <w:t> </w:t>
            </w:r>
            <w:r>
              <w:rPr>
                <w:sz w:val="22"/>
              </w:rPr>
              <w:t>bid.</w:t>
            </w:r>
          </w:p>
        </w:tc>
      </w:tr>
      <w:tr>
        <w:trPr>
          <w:trHeight w:val="911" w:hRule="atLeast"/>
        </w:trPr>
        <w:tc>
          <w:tcPr>
            <w:tcW w:w="2179" w:type="dxa"/>
            <w:vMerge w:val="restart"/>
          </w:tcPr>
          <w:p>
            <w:pPr>
              <w:pStyle w:val="TableParagraph"/>
              <w:spacing w:line="249" w:lineRule="exact"/>
              <w:ind w:left="107"/>
              <w:rPr>
                <w:b/>
                <w:sz w:val="22"/>
              </w:rPr>
            </w:pPr>
            <w:r>
              <w:rPr>
                <w:b/>
                <w:sz w:val="22"/>
              </w:rPr>
              <w:t>22. Bid</w:t>
            </w:r>
            <w:r>
              <w:rPr>
                <w:b/>
                <w:spacing w:val="1"/>
                <w:sz w:val="22"/>
              </w:rPr>
              <w:t> </w:t>
            </w:r>
            <w:r>
              <w:rPr>
                <w:b/>
                <w:spacing w:val="-2"/>
                <w:sz w:val="22"/>
              </w:rPr>
              <w:t>Opening</w:t>
            </w:r>
          </w:p>
        </w:tc>
        <w:tc>
          <w:tcPr>
            <w:tcW w:w="7290" w:type="dxa"/>
          </w:tcPr>
          <w:p>
            <w:pPr>
              <w:pStyle w:val="TableParagraph"/>
              <w:spacing w:line="290" w:lineRule="exact" w:before="7"/>
              <w:ind w:left="466" w:right="93" w:hanging="361"/>
              <w:jc w:val="both"/>
              <w:rPr>
                <w:sz w:val="22"/>
              </w:rPr>
            </w:pPr>
            <w:r>
              <w:rPr>
                <w:sz w:val="22"/>
              </w:rPr>
              <w:t>22.1 The Employer shall open the bids in public at the address, date and time </w:t>
            </w:r>
            <w:r>
              <w:rPr>
                <w:spacing w:val="-6"/>
                <w:sz w:val="22"/>
              </w:rPr>
              <w:t>specified </w:t>
            </w:r>
            <w:r>
              <w:rPr>
                <w:b/>
                <w:spacing w:val="-6"/>
                <w:sz w:val="22"/>
              </w:rPr>
              <w:t>in the BDS </w:t>
            </w:r>
            <w:r>
              <w:rPr>
                <w:spacing w:val="-6"/>
                <w:sz w:val="22"/>
              </w:rPr>
              <w:t>in the presence of Bidders` designated representatives who </w:t>
            </w:r>
            <w:r>
              <w:rPr>
                <w:sz w:val="22"/>
              </w:rPr>
              <w:t>choose to attend.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6" w:hanging="361"/>
              <w:jc w:val="both"/>
              <w:rPr>
                <w:sz w:val="22"/>
              </w:rPr>
            </w:pPr>
            <w:r>
              <w:rPr>
                <w:sz w:val="22"/>
              </w:rPr>
              <w:t>22.2 The Employer shall download the e-submitted bid files. The e-GP system allows</w:t>
            </w:r>
            <w:r>
              <w:rPr>
                <w:spacing w:val="-10"/>
                <w:sz w:val="22"/>
              </w:rPr>
              <w:t> </w:t>
            </w:r>
            <w:r>
              <w:rPr>
                <w:sz w:val="22"/>
              </w:rPr>
              <w:t>the</w:t>
            </w:r>
            <w:r>
              <w:rPr>
                <w:spacing w:val="-9"/>
                <w:sz w:val="22"/>
              </w:rPr>
              <w:t> </w:t>
            </w:r>
            <w:r>
              <w:rPr>
                <w:sz w:val="22"/>
              </w:rPr>
              <w:t>Employer</w:t>
            </w:r>
            <w:r>
              <w:rPr>
                <w:spacing w:val="-10"/>
                <w:sz w:val="22"/>
              </w:rPr>
              <w:t> </w:t>
            </w:r>
            <w:r>
              <w:rPr>
                <w:sz w:val="22"/>
              </w:rPr>
              <w:t>to</w:t>
            </w:r>
            <w:r>
              <w:rPr>
                <w:spacing w:val="-9"/>
                <w:sz w:val="22"/>
              </w:rPr>
              <w:t> </w:t>
            </w:r>
            <w:r>
              <w:rPr>
                <w:sz w:val="22"/>
              </w:rPr>
              <w:t>download</w:t>
            </w:r>
            <w:r>
              <w:rPr>
                <w:spacing w:val="-10"/>
                <w:sz w:val="22"/>
              </w:rPr>
              <w:t> </w:t>
            </w:r>
            <w:r>
              <w:rPr>
                <w:sz w:val="22"/>
              </w:rPr>
              <w:t>the</w:t>
            </w:r>
            <w:r>
              <w:rPr>
                <w:spacing w:val="-10"/>
                <w:sz w:val="22"/>
              </w:rPr>
              <w:t> </w:t>
            </w:r>
            <w:r>
              <w:rPr>
                <w:sz w:val="22"/>
              </w:rPr>
              <w:t>e-submitted</w:t>
            </w:r>
            <w:r>
              <w:rPr>
                <w:spacing w:val="-9"/>
                <w:sz w:val="22"/>
              </w:rPr>
              <w:t> </w:t>
            </w:r>
            <w:r>
              <w:rPr>
                <w:sz w:val="22"/>
              </w:rPr>
              <w:t>bid</w:t>
            </w:r>
            <w:r>
              <w:rPr>
                <w:spacing w:val="-12"/>
                <w:sz w:val="22"/>
              </w:rPr>
              <w:t> </w:t>
            </w:r>
            <w:r>
              <w:rPr>
                <w:sz w:val="22"/>
              </w:rPr>
              <w:t>files</w:t>
            </w:r>
            <w:r>
              <w:rPr>
                <w:spacing w:val="-10"/>
                <w:sz w:val="22"/>
              </w:rPr>
              <w:t> </w:t>
            </w:r>
            <w:r>
              <w:rPr>
                <w:sz w:val="22"/>
              </w:rPr>
              <w:t>(report)</w:t>
            </w:r>
            <w:r>
              <w:rPr>
                <w:spacing w:val="-8"/>
                <w:sz w:val="22"/>
              </w:rPr>
              <w:t> </w:t>
            </w:r>
            <w:r>
              <w:rPr>
                <w:sz w:val="22"/>
              </w:rPr>
              <w:t>only</w:t>
            </w:r>
            <w:r>
              <w:rPr>
                <w:spacing w:val="-10"/>
                <w:sz w:val="22"/>
              </w:rPr>
              <w:t> </w:t>
            </w:r>
            <w:r>
              <w:rPr>
                <w:sz w:val="22"/>
              </w:rPr>
              <w:t>after </w:t>
            </w:r>
            <w:r>
              <w:rPr>
                <w:spacing w:val="-6"/>
                <w:sz w:val="22"/>
              </w:rPr>
              <w:t>bid</w:t>
            </w:r>
            <w:r>
              <w:rPr>
                <w:spacing w:val="-3"/>
                <w:sz w:val="22"/>
              </w:rPr>
              <w:t> </w:t>
            </w:r>
            <w:r>
              <w:rPr>
                <w:spacing w:val="-6"/>
                <w:sz w:val="22"/>
              </w:rPr>
              <w:t>opening</w:t>
            </w:r>
            <w:r>
              <w:rPr>
                <w:spacing w:val="-4"/>
                <w:sz w:val="22"/>
              </w:rPr>
              <w:t> </w:t>
            </w:r>
            <w:r>
              <w:rPr>
                <w:spacing w:val="-6"/>
                <w:sz w:val="22"/>
              </w:rPr>
              <w:t>date</w:t>
            </w:r>
            <w:r>
              <w:rPr>
                <w:spacing w:val="-2"/>
                <w:sz w:val="22"/>
              </w:rPr>
              <w:t> </w:t>
            </w:r>
            <w:r>
              <w:rPr>
                <w:spacing w:val="-6"/>
                <w:sz w:val="22"/>
              </w:rPr>
              <w:t>and</w:t>
            </w:r>
            <w:r>
              <w:rPr>
                <w:spacing w:val="-5"/>
                <w:sz w:val="22"/>
              </w:rPr>
              <w:t> </w:t>
            </w:r>
            <w:r>
              <w:rPr>
                <w:spacing w:val="-6"/>
                <w:sz w:val="22"/>
              </w:rPr>
              <w:t>time</w:t>
            </w:r>
            <w:r>
              <w:rPr>
                <w:spacing w:val="-2"/>
                <w:sz w:val="22"/>
              </w:rPr>
              <w:t> </w:t>
            </w:r>
            <w:r>
              <w:rPr>
                <w:spacing w:val="-6"/>
                <w:sz w:val="22"/>
              </w:rPr>
              <w:t>after</w:t>
            </w:r>
            <w:r>
              <w:rPr>
                <w:spacing w:val="-1"/>
                <w:sz w:val="22"/>
              </w:rPr>
              <w:t> </w:t>
            </w:r>
            <w:r>
              <w:rPr>
                <w:spacing w:val="-6"/>
                <w:sz w:val="22"/>
              </w:rPr>
              <w:t>login</w:t>
            </w:r>
            <w:r>
              <w:rPr>
                <w:spacing w:val="-2"/>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2"/>
                <w:sz w:val="22"/>
              </w:rPr>
              <w:t> </w:t>
            </w:r>
            <w:r>
              <w:rPr>
                <w:spacing w:val="-6"/>
                <w:sz w:val="22"/>
              </w:rPr>
              <w:t>members</w:t>
            </w:r>
            <w:r>
              <w:rPr>
                <w:spacing w:val="-1"/>
                <w:sz w:val="22"/>
              </w:rPr>
              <w:t> </w:t>
            </w:r>
            <w:r>
              <w:rPr>
                <w:spacing w:val="-6"/>
                <w:sz w:val="22"/>
              </w:rPr>
              <w:t>of</w:t>
            </w:r>
            <w:r>
              <w:rPr>
                <w:spacing w:val="-4"/>
                <w:sz w:val="22"/>
              </w:rPr>
              <w:t> </w:t>
            </w:r>
            <w:r>
              <w:rPr>
                <w:spacing w:val="-6"/>
                <w:sz w:val="22"/>
              </w:rPr>
              <w:t>the</w:t>
            </w:r>
            <w:r>
              <w:rPr>
                <w:spacing w:val="-2"/>
                <w:sz w:val="22"/>
              </w:rPr>
              <w:t> </w:t>
            </w:r>
            <w:r>
              <w:rPr>
                <w:spacing w:val="-6"/>
                <w:sz w:val="22"/>
              </w:rPr>
              <w:t>Bid</w:t>
            </w:r>
          </w:p>
          <w:p>
            <w:pPr>
              <w:pStyle w:val="TableParagraph"/>
              <w:spacing w:before="1"/>
              <w:ind w:left="466"/>
              <w:jc w:val="both"/>
              <w:rPr>
                <w:sz w:val="22"/>
              </w:rPr>
            </w:pPr>
            <w:r>
              <w:rPr>
                <w:spacing w:val="-6"/>
                <w:sz w:val="22"/>
              </w:rPr>
              <w:t>opening</w:t>
            </w:r>
            <w:r>
              <w:rPr>
                <w:spacing w:val="-2"/>
                <w:sz w:val="22"/>
              </w:rPr>
              <w:t> committee.</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4" w:hanging="361"/>
              <w:jc w:val="both"/>
              <w:rPr>
                <w:sz w:val="22"/>
              </w:rPr>
            </w:pPr>
            <w:r>
              <w:rPr>
                <w:spacing w:val="-2"/>
                <w:sz w:val="22"/>
              </w:rPr>
              <w:t>22.3</w:t>
            </w:r>
            <w:r>
              <w:rPr>
                <w:spacing w:val="-7"/>
                <w:sz w:val="22"/>
              </w:rPr>
              <w:t> </w:t>
            </w:r>
            <w:r>
              <w:rPr>
                <w:spacing w:val="-2"/>
                <w:sz w:val="22"/>
              </w:rPr>
              <w:t>Electronically</w:t>
            </w:r>
            <w:r>
              <w:rPr>
                <w:spacing w:val="-7"/>
                <w:sz w:val="22"/>
              </w:rPr>
              <w:t> </w:t>
            </w:r>
            <w:r>
              <w:rPr>
                <w:spacing w:val="-2"/>
                <w:sz w:val="22"/>
              </w:rPr>
              <w:t>submitted</w:t>
            </w:r>
            <w:r>
              <w:rPr>
                <w:spacing w:val="-7"/>
                <w:sz w:val="22"/>
              </w:rPr>
              <w:t> </w:t>
            </w:r>
            <w:r>
              <w:rPr>
                <w:spacing w:val="-2"/>
                <w:sz w:val="22"/>
              </w:rPr>
              <w:t>bid</w:t>
            </w:r>
            <w:r>
              <w:rPr>
                <w:spacing w:val="-7"/>
                <w:sz w:val="22"/>
              </w:rPr>
              <w:t> </w:t>
            </w:r>
            <w:r>
              <w:rPr>
                <w:spacing w:val="-2"/>
                <w:sz w:val="22"/>
              </w:rPr>
              <w:t>shall</w:t>
            </w:r>
            <w:r>
              <w:rPr>
                <w:spacing w:val="-6"/>
                <w:sz w:val="22"/>
              </w:rPr>
              <w:t> </w:t>
            </w:r>
            <w:r>
              <w:rPr>
                <w:spacing w:val="-2"/>
                <w:sz w:val="22"/>
              </w:rPr>
              <w:t>be</w:t>
            </w:r>
            <w:r>
              <w:rPr>
                <w:spacing w:val="-7"/>
                <w:sz w:val="22"/>
              </w:rPr>
              <w:t> </w:t>
            </w:r>
            <w:r>
              <w:rPr>
                <w:spacing w:val="-2"/>
                <w:sz w:val="22"/>
              </w:rPr>
              <w:t>opened</w:t>
            </w:r>
            <w:r>
              <w:rPr>
                <w:spacing w:val="-7"/>
                <w:sz w:val="22"/>
              </w:rPr>
              <w:t> </w:t>
            </w:r>
            <w:r>
              <w:rPr>
                <w:spacing w:val="-2"/>
                <w:sz w:val="22"/>
              </w:rPr>
              <w:t>at</w:t>
            </w:r>
            <w:r>
              <w:rPr>
                <w:spacing w:val="-8"/>
                <w:sz w:val="22"/>
              </w:rPr>
              <w:t> </w:t>
            </w:r>
            <w:r>
              <w:rPr>
                <w:spacing w:val="-2"/>
                <w:sz w:val="22"/>
              </w:rPr>
              <w:t>first</w:t>
            </w:r>
            <w:r>
              <w:rPr>
                <w:spacing w:val="-8"/>
                <w:sz w:val="22"/>
              </w:rPr>
              <w:t> </w:t>
            </w:r>
            <w:r>
              <w:rPr>
                <w:spacing w:val="-2"/>
                <w:sz w:val="22"/>
              </w:rPr>
              <w:t>in</w:t>
            </w:r>
            <w:r>
              <w:rPr>
                <w:spacing w:val="-7"/>
                <w:sz w:val="22"/>
              </w:rPr>
              <w:t> </w:t>
            </w:r>
            <w:r>
              <w:rPr>
                <w:spacing w:val="-2"/>
                <w:sz w:val="22"/>
              </w:rPr>
              <w:t>the</w:t>
            </w:r>
            <w:r>
              <w:rPr>
                <w:spacing w:val="-9"/>
                <w:sz w:val="22"/>
              </w:rPr>
              <w:t> </w:t>
            </w:r>
            <w:r>
              <w:rPr>
                <w:spacing w:val="-2"/>
                <w:sz w:val="22"/>
              </w:rPr>
              <w:t>same</w:t>
            </w:r>
            <w:r>
              <w:rPr>
                <w:spacing w:val="-6"/>
                <w:sz w:val="22"/>
              </w:rPr>
              <w:t> </w:t>
            </w:r>
            <w:r>
              <w:rPr>
                <w:spacing w:val="-2"/>
                <w:sz w:val="22"/>
              </w:rPr>
              <w:t>time</w:t>
            </w:r>
            <w:r>
              <w:rPr>
                <w:spacing w:val="-7"/>
                <w:sz w:val="22"/>
              </w:rPr>
              <w:t> </w:t>
            </w:r>
            <w:r>
              <w:rPr>
                <w:spacing w:val="-2"/>
                <w:sz w:val="22"/>
              </w:rPr>
              <w:t>and</w:t>
            </w:r>
            <w:r>
              <w:rPr>
                <w:spacing w:val="-7"/>
                <w:sz w:val="22"/>
              </w:rPr>
              <w:t> </w:t>
            </w:r>
            <w:r>
              <w:rPr>
                <w:spacing w:val="-2"/>
                <w:sz w:val="22"/>
              </w:rPr>
              <w:t>date </w:t>
            </w:r>
            <w:r>
              <w:rPr>
                <w:sz w:val="22"/>
              </w:rPr>
              <w:t>as</w:t>
            </w:r>
            <w:r>
              <w:rPr>
                <w:spacing w:val="-4"/>
                <w:sz w:val="22"/>
              </w:rPr>
              <w:t> </w:t>
            </w:r>
            <w:r>
              <w:rPr>
                <w:sz w:val="22"/>
              </w:rPr>
              <w:t>specified</w:t>
            </w:r>
            <w:r>
              <w:rPr>
                <w:spacing w:val="-5"/>
                <w:sz w:val="22"/>
              </w:rPr>
              <w:t> </w:t>
            </w:r>
            <w:r>
              <w:rPr>
                <w:sz w:val="22"/>
              </w:rPr>
              <w:t>above.</w:t>
            </w:r>
            <w:r>
              <w:rPr>
                <w:spacing w:val="-5"/>
                <w:sz w:val="22"/>
              </w:rPr>
              <w:t> </w:t>
            </w:r>
            <w:r>
              <w:rPr>
                <w:sz w:val="22"/>
              </w:rPr>
              <w:t>Electronic</w:t>
            </w:r>
            <w:r>
              <w:rPr>
                <w:spacing w:val="-3"/>
                <w:sz w:val="22"/>
              </w:rPr>
              <w:t> </w:t>
            </w:r>
            <w:r>
              <w:rPr>
                <w:sz w:val="22"/>
              </w:rPr>
              <w:t>Bids</w:t>
            </w:r>
            <w:r>
              <w:rPr>
                <w:spacing w:val="-3"/>
                <w:sz w:val="22"/>
              </w:rPr>
              <w:t> </w:t>
            </w:r>
            <w:r>
              <w:rPr>
                <w:sz w:val="22"/>
              </w:rPr>
              <w:t>shall</w:t>
            </w:r>
            <w:r>
              <w:rPr>
                <w:spacing w:val="-4"/>
                <w:sz w:val="22"/>
              </w:rPr>
              <w:t> </w:t>
            </w:r>
            <w:r>
              <w:rPr>
                <w:sz w:val="22"/>
              </w:rPr>
              <w:t>be</w:t>
            </w:r>
            <w:r>
              <w:rPr>
                <w:spacing w:val="-4"/>
                <w:sz w:val="22"/>
              </w:rPr>
              <w:t> </w:t>
            </w:r>
            <w:r>
              <w:rPr>
                <w:sz w:val="22"/>
              </w:rPr>
              <w:t>opened</w:t>
            </w:r>
            <w:r>
              <w:rPr>
                <w:spacing w:val="-5"/>
                <w:sz w:val="22"/>
              </w:rPr>
              <w:t> </w:t>
            </w:r>
            <w:r>
              <w:rPr>
                <w:sz w:val="22"/>
              </w:rPr>
              <w:t>one</w:t>
            </w:r>
            <w:r>
              <w:rPr>
                <w:spacing w:val="-4"/>
                <w:sz w:val="22"/>
              </w:rPr>
              <w:t> </w:t>
            </w:r>
            <w:r>
              <w:rPr>
                <w:sz w:val="22"/>
              </w:rPr>
              <w:t>by</w:t>
            </w:r>
            <w:r>
              <w:rPr>
                <w:spacing w:val="-5"/>
                <w:sz w:val="22"/>
              </w:rPr>
              <w:t> </w:t>
            </w:r>
            <w:r>
              <w:rPr>
                <w:sz w:val="22"/>
              </w:rPr>
              <w:t>one</w:t>
            </w:r>
            <w:r>
              <w:rPr>
                <w:spacing w:val="-4"/>
                <w:sz w:val="22"/>
              </w:rPr>
              <w:t> </w:t>
            </w:r>
            <w:r>
              <w:rPr>
                <w:sz w:val="22"/>
              </w:rPr>
              <w:t>and</w:t>
            </w:r>
            <w:r>
              <w:rPr>
                <w:spacing w:val="-5"/>
                <w:sz w:val="22"/>
              </w:rPr>
              <w:t> </w:t>
            </w:r>
            <w:r>
              <w:rPr>
                <w:sz w:val="22"/>
              </w:rPr>
              <w:t>read</w:t>
            </w:r>
            <w:r>
              <w:rPr>
                <w:spacing w:val="-5"/>
                <w:sz w:val="22"/>
              </w:rPr>
              <w:t> </w:t>
            </w:r>
            <w:r>
              <w:rPr>
                <w:sz w:val="22"/>
              </w:rPr>
              <w:t>out. The</w:t>
            </w:r>
            <w:r>
              <w:rPr>
                <w:spacing w:val="25"/>
                <w:sz w:val="22"/>
              </w:rPr>
              <w:t> </w:t>
            </w:r>
            <w:r>
              <w:rPr>
                <w:sz w:val="22"/>
              </w:rPr>
              <w:t>e-submitted</w:t>
            </w:r>
            <w:r>
              <w:rPr>
                <w:spacing w:val="28"/>
                <w:sz w:val="22"/>
              </w:rPr>
              <w:t> </w:t>
            </w:r>
            <w:r>
              <w:rPr>
                <w:sz w:val="22"/>
              </w:rPr>
              <w:t>bids</w:t>
            </w:r>
            <w:r>
              <w:rPr>
                <w:spacing w:val="27"/>
                <w:sz w:val="22"/>
              </w:rPr>
              <w:t> </w:t>
            </w:r>
            <w:r>
              <w:rPr>
                <w:sz w:val="22"/>
              </w:rPr>
              <w:t>must</w:t>
            </w:r>
            <w:r>
              <w:rPr>
                <w:spacing w:val="28"/>
                <w:sz w:val="22"/>
              </w:rPr>
              <w:t> </w:t>
            </w:r>
            <w:r>
              <w:rPr>
                <w:sz w:val="22"/>
              </w:rPr>
              <w:t>be</w:t>
            </w:r>
            <w:r>
              <w:rPr>
                <w:spacing w:val="28"/>
                <w:sz w:val="22"/>
              </w:rPr>
              <w:t> </w:t>
            </w:r>
            <w:r>
              <w:rPr>
                <w:sz w:val="22"/>
              </w:rPr>
              <w:t>readable</w:t>
            </w:r>
            <w:r>
              <w:rPr>
                <w:spacing w:val="27"/>
                <w:sz w:val="22"/>
              </w:rPr>
              <w:t> </w:t>
            </w:r>
            <w:r>
              <w:rPr>
                <w:sz w:val="22"/>
              </w:rPr>
              <w:t>through</w:t>
            </w:r>
            <w:r>
              <w:rPr>
                <w:spacing w:val="29"/>
                <w:sz w:val="22"/>
              </w:rPr>
              <w:t> </w:t>
            </w:r>
            <w:r>
              <w:rPr>
                <w:sz w:val="22"/>
              </w:rPr>
              <w:t>open</w:t>
            </w:r>
            <w:r>
              <w:rPr>
                <w:spacing w:val="28"/>
                <w:sz w:val="22"/>
              </w:rPr>
              <w:t> </w:t>
            </w:r>
            <w:r>
              <w:rPr>
                <w:sz w:val="22"/>
              </w:rPr>
              <w:t>standards</w:t>
            </w:r>
            <w:r>
              <w:rPr>
                <w:spacing w:val="28"/>
                <w:sz w:val="22"/>
              </w:rPr>
              <w:t> </w:t>
            </w:r>
            <w:r>
              <w:rPr>
                <w:spacing w:val="-2"/>
                <w:sz w:val="22"/>
              </w:rPr>
              <w:t>interfaces.</w:t>
            </w:r>
          </w:p>
          <w:p>
            <w:pPr>
              <w:pStyle w:val="TableParagraph"/>
              <w:spacing w:before="1"/>
              <w:ind w:left="466"/>
              <w:jc w:val="both"/>
              <w:rPr>
                <w:sz w:val="22"/>
              </w:rPr>
            </w:pPr>
            <w:r>
              <w:rPr>
                <w:spacing w:val="-6"/>
                <w:sz w:val="22"/>
              </w:rPr>
              <w:t>Unreadable</w:t>
            </w:r>
            <w:r>
              <w:rPr>
                <w:spacing w:val="-7"/>
                <w:sz w:val="22"/>
              </w:rPr>
              <w:t> </w:t>
            </w:r>
            <w:r>
              <w:rPr>
                <w:spacing w:val="-6"/>
                <w:sz w:val="22"/>
              </w:rPr>
              <w:t>and</w:t>
            </w:r>
            <w:r>
              <w:rPr>
                <w:spacing w:val="-4"/>
                <w:sz w:val="22"/>
              </w:rPr>
              <w:t> </w:t>
            </w:r>
            <w:r>
              <w:rPr>
                <w:spacing w:val="-6"/>
                <w:sz w:val="22"/>
              </w:rPr>
              <w:t>or</w:t>
            </w:r>
            <w:r>
              <w:rPr>
                <w:spacing w:val="-4"/>
                <w:sz w:val="22"/>
              </w:rPr>
              <w:t> </w:t>
            </w:r>
            <w:r>
              <w:rPr>
                <w:spacing w:val="-6"/>
                <w:sz w:val="22"/>
              </w:rPr>
              <w:t>partially</w:t>
            </w:r>
            <w:r>
              <w:rPr>
                <w:spacing w:val="-4"/>
                <w:sz w:val="22"/>
              </w:rPr>
              <w:t> </w:t>
            </w:r>
            <w:r>
              <w:rPr>
                <w:spacing w:val="-6"/>
                <w:sz w:val="22"/>
              </w:rPr>
              <w:t>submitted</w:t>
            </w:r>
            <w:r>
              <w:rPr>
                <w:spacing w:val="-1"/>
                <w:sz w:val="22"/>
              </w:rPr>
              <w:t> </w:t>
            </w:r>
            <w:r>
              <w:rPr>
                <w:spacing w:val="-6"/>
                <w:sz w:val="22"/>
              </w:rPr>
              <w:t>bid</w:t>
            </w:r>
            <w:r>
              <w:rPr>
                <w:spacing w:val="-2"/>
                <w:sz w:val="22"/>
              </w:rPr>
              <w:t> </w:t>
            </w:r>
            <w:r>
              <w:rPr>
                <w:spacing w:val="-6"/>
                <w:sz w:val="22"/>
              </w:rPr>
              <w:t>files</w:t>
            </w:r>
            <w:r>
              <w:rPr>
                <w:spacing w:val="-1"/>
                <w:sz w:val="22"/>
              </w:rPr>
              <w:t> </w:t>
            </w:r>
            <w:r>
              <w:rPr>
                <w:spacing w:val="-6"/>
                <w:sz w:val="22"/>
              </w:rPr>
              <w:t>shall</w:t>
            </w:r>
            <w:r>
              <w:rPr>
                <w:spacing w:val="-2"/>
                <w:sz w:val="22"/>
              </w:rPr>
              <w:t> </w:t>
            </w:r>
            <w:r>
              <w:rPr>
                <w:spacing w:val="-6"/>
                <w:sz w:val="22"/>
              </w:rPr>
              <w:t>be</w:t>
            </w:r>
            <w:r>
              <w:rPr>
                <w:spacing w:val="-4"/>
                <w:sz w:val="22"/>
              </w:rPr>
              <w:t> </w:t>
            </w:r>
            <w:r>
              <w:rPr>
                <w:spacing w:val="-6"/>
                <w:sz w:val="22"/>
              </w:rPr>
              <w:t>considered</w:t>
            </w:r>
            <w:r>
              <w:rPr>
                <w:spacing w:val="-4"/>
                <w:sz w:val="22"/>
              </w:rPr>
              <w:t> </w:t>
            </w:r>
            <w:r>
              <w:rPr>
                <w:spacing w:val="-6"/>
                <w:sz w:val="22"/>
              </w:rPr>
              <w:t>incomplete.</w:t>
            </w:r>
          </w:p>
        </w:tc>
      </w:tr>
      <w:tr>
        <w:trPr>
          <w:trHeight w:val="294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0"/>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9"/>
                <w:sz w:val="22"/>
              </w:rPr>
              <w:t> </w:t>
            </w:r>
            <w:r>
              <w:rPr>
                <w:spacing w:val="-4"/>
                <w:sz w:val="22"/>
              </w:rPr>
              <w:t>opened,</w:t>
            </w:r>
            <w:r>
              <w:rPr>
                <w:spacing w:val="-10"/>
                <w:sz w:val="22"/>
              </w:rPr>
              <w:t> </w:t>
            </w:r>
            <w:r>
              <w:rPr>
                <w:spacing w:val="-4"/>
                <w:sz w:val="22"/>
              </w:rPr>
              <w:t>but</w:t>
            </w:r>
            <w:r>
              <w:rPr>
                <w:spacing w:val="-8"/>
                <w:sz w:val="22"/>
              </w:rPr>
              <w:t> </w:t>
            </w:r>
            <w:r>
              <w:rPr>
                <w:spacing w:val="-4"/>
                <w:sz w:val="22"/>
              </w:rPr>
              <w:t>returned</w:t>
            </w:r>
            <w:r>
              <w:rPr>
                <w:spacing w:val="-10"/>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7"/>
                <w:sz w:val="22"/>
              </w:rPr>
              <w:t> </w:t>
            </w:r>
            <w:r>
              <w:rPr>
                <w:spacing w:val="-2"/>
                <w:sz w:val="22"/>
              </w:rPr>
              <w:t>out</w:t>
            </w:r>
            <w:r>
              <w:rPr>
                <w:spacing w:val="-8"/>
                <w:sz w:val="22"/>
              </w:rPr>
              <w:t> </w:t>
            </w:r>
            <w:r>
              <w:rPr>
                <w:spacing w:val="-2"/>
                <w:sz w:val="22"/>
              </w:rPr>
              <w:t>at</w:t>
            </w:r>
            <w:r>
              <w:rPr>
                <w:spacing w:val="-6"/>
                <w:sz w:val="22"/>
              </w:rPr>
              <w:t> </w:t>
            </w:r>
            <w:r>
              <w:rPr>
                <w:spacing w:val="-2"/>
                <w:sz w:val="22"/>
              </w:rPr>
              <w:t>bid</w:t>
            </w:r>
            <w:r>
              <w:rPr>
                <w:spacing w:val="-7"/>
                <w:sz w:val="22"/>
              </w:rPr>
              <w:t> </w:t>
            </w:r>
            <w:r>
              <w:rPr>
                <w:spacing w:val="-2"/>
                <w:sz w:val="22"/>
              </w:rPr>
              <w:t>opening.</w:t>
            </w:r>
            <w:r>
              <w:rPr>
                <w:spacing w:val="-7"/>
                <w:sz w:val="22"/>
              </w:rPr>
              <w:t> </w:t>
            </w:r>
            <w:r>
              <w:rPr>
                <w:spacing w:val="-2"/>
                <w:sz w:val="22"/>
              </w:rPr>
              <w:t>Next,</w:t>
            </w:r>
            <w:r>
              <w:rPr>
                <w:spacing w:val="-7"/>
                <w:sz w:val="22"/>
              </w:rPr>
              <w:t> </w:t>
            </w:r>
            <w:r>
              <w:rPr>
                <w:spacing w:val="-2"/>
                <w:sz w:val="22"/>
              </w:rPr>
              <w:t>envelopes</w:t>
            </w:r>
            <w:r>
              <w:rPr>
                <w:spacing w:val="-6"/>
                <w:sz w:val="22"/>
              </w:rPr>
              <w:t> </w:t>
            </w:r>
            <w:r>
              <w:rPr>
                <w:spacing w:val="-2"/>
                <w:sz w:val="22"/>
              </w:rPr>
              <w:t>marked</w:t>
            </w:r>
            <w:r>
              <w:rPr>
                <w:spacing w:val="-7"/>
                <w:sz w:val="22"/>
              </w:rPr>
              <w:t> </w:t>
            </w:r>
            <w:r>
              <w:rPr>
                <w:spacing w:val="-2"/>
                <w:sz w:val="22"/>
              </w:rPr>
              <w:t>“MODIFICATION”</w:t>
            </w:r>
            <w:r>
              <w:rPr>
                <w:spacing w:val="-7"/>
                <w:sz w:val="22"/>
              </w:rPr>
              <w:t> </w:t>
            </w:r>
            <w:r>
              <w:rPr>
                <w:spacing w:val="-2"/>
                <w:sz w:val="22"/>
              </w:rPr>
              <w:t>shall</w:t>
            </w:r>
            <w:r>
              <w:rPr>
                <w:spacing w:val="-6"/>
                <w:sz w:val="22"/>
              </w:rPr>
              <w:t> </w:t>
            </w:r>
            <w:r>
              <w:rPr>
                <w:spacing w:val="-2"/>
                <w:sz w:val="22"/>
              </w:rPr>
              <w:t>be </w:t>
            </w:r>
            <w:r>
              <w:rPr>
                <w:sz w:val="22"/>
              </w:rPr>
              <w:t>opened</w:t>
            </w:r>
            <w:r>
              <w:rPr>
                <w:spacing w:val="-12"/>
                <w:sz w:val="22"/>
              </w:rPr>
              <w:t> </w:t>
            </w:r>
            <w:r>
              <w:rPr>
                <w:sz w:val="22"/>
              </w:rPr>
              <w:t>and</w:t>
            </w:r>
            <w:r>
              <w:rPr>
                <w:spacing w:val="-13"/>
                <w:sz w:val="22"/>
              </w:rPr>
              <w:t> </w:t>
            </w:r>
            <w:r>
              <w:rPr>
                <w:sz w:val="22"/>
              </w:rPr>
              <w:t>read</w:t>
            </w:r>
            <w:r>
              <w:rPr>
                <w:spacing w:val="-12"/>
                <w:sz w:val="22"/>
              </w:rPr>
              <w:t> </w:t>
            </w:r>
            <w:r>
              <w:rPr>
                <w:sz w:val="22"/>
              </w:rPr>
              <w:t>out</w:t>
            </w:r>
            <w:r>
              <w:rPr>
                <w:spacing w:val="-11"/>
                <w:sz w:val="22"/>
              </w:rPr>
              <w:t> </w:t>
            </w:r>
            <w:r>
              <w:rPr>
                <w:sz w:val="22"/>
              </w:rPr>
              <w:t>with</w:t>
            </w:r>
            <w:r>
              <w:rPr>
                <w:spacing w:val="-12"/>
                <w:sz w:val="22"/>
              </w:rPr>
              <w:t> </w:t>
            </w:r>
            <w:r>
              <w:rPr>
                <w:sz w:val="22"/>
              </w:rPr>
              <w:t>the</w:t>
            </w:r>
            <w:r>
              <w:rPr>
                <w:spacing w:val="-11"/>
                <w:sz w:val="22"/>
              </w:rPr>
              <w:t> </w:t>
            </w:r>
            <w:r>
              <w:rPr>
                <w:sz w:val="22"/>
              </w:rPr>
              <w:t>corresponding</w:t>
            </w:r>
            <w:r>
              <w:rPr>
                <w:spacing w:val="-13"/>
                <w:sz w:val="22"/>
              </w:rPr>
              <w:t> </w:t>
            </w:r>
            <w:r>
              <w:rPr>
                <w:sz w:val="22"/>
              </w:rPr>
              <w:t>bid.</w:t>
            </w:r>
            <w:r>
              <w:rPr>
                <w:spacing w:val="-12"/>
                <w:sz w:val="22"/>
              </w:rPr>
              <w:t> </w:t>
            </w:r>
            <w:r>
              <w:rPr>
                <w:sz w:val="22"/>
              </w:rPr>
              <w:t>No</w:t>
            </w:r>
            <w:r>
              <w:rPr>
                <w:spacing w:val="-12"/>
                <w:sz w:val="22"/>
              </w:rPr>
              <w:t> </w:t>
            </w:r>
            <w:r>
              <w:rPr>
                <w:sz w:val="22"/>
              </w:rPr>
              <w:t>bid</w:t>
            </w:r>
            <w:r>
              <w:rPr>
                <w:spacing w:val="-13"/>
                <w:sz w:val="22"/>
              </w:rPr>
              <w:t> </w:t>
            </w:r>
            <w:r>
              <w:rPr>
                <w:sz w:val="22"/>
              </w:rPr>
              <w:t>modification</w:t>
            </w:r>
            <w:r>
              <w:rPr>
                <w:spacing w:val="-13"/>
                <w:sz w:val="22"/>
              </w:rPr>
              <w:t> </w:t>
            </w:r>
            <w:r>
              <w:rPr>
                <w:sz w:val="22"/>
              </w:rPr>
              <w:t>shall</w:t>
            </w:r>
            <w:r>
              <w:rPr>
                <w:spacing w:val="-13"/>
                <w:sz w:val="22"/>
              </w:rPr>
              <w:t> </w:t>
            </w:r>
            <w:r>
              <w:rPr>
                <w:sz w:val="22"/>
              </w:rPr>
              <w:t>be permitted unless the corresponding modification notice contains a valid authorization</w:t>
            </w:r>
            <w:r>
              <w:rPr>
                <w:spacing w:val="-10"/>
                <w:sz w:val="22"/>
              </w:rPr>
              <w:t> </w:t>
            </w:r>
            <w:r>
              <w:rPr>
                <w:sz w:val="22"/>
              </w:rPr>
              <w:t>to</w:t>
            </w:r>
            <w:r>
              <w:rPr>
                <w:spacing w:val="-10"/>
                <w:sz w:val="22"/>
              </w:rPr>
              <w:t> </w:t>
            </w:r>
            <w:r>
              <w:rPr>
                <w:sz w:val="22"/>
              </w:rPr>
              <w:t>request</w:t>
            </w:r>
            <w:r>
              <w:rPr>
                <w:spacing w:val="-8"/>
                <w:sz w:val="22"/>
              </w:rPr>
              <w:t> </w:t>
            </w:r>
            <w:r>
              <w:rPr>
                <w:sz w:val="22"/>
              </w:rPr>
              <w:t>the</w:t>
            </w:r>
            <w:r>
              <w:rPr>
                <w:spacing w:val="-10"/>
                <w:sz w:val="22"/>
              </w:rPr>
              <w:t> </w:t>
            </w:r>
            <w:r>
              <w:rPr>
                <w:sz w:val="22"/>
              </w:rPr>
              <w:t>modification</w:t>
            </w:r>
            <w:r>
              <w:rPr>
                <w:spacing w:val="-9"/>
                <w:sz w:val="22"/>
              </w:rPr>
              <w:t> </w:t>
            </w:r>
            <w:r>
              <w:rPr>
                <w:sz w:val="22"/>
              </w:rPr>
              <w:t>and</w:t>
            </w:r>
            <w:r>
              <w:rPr>
                <w:spacing w:val="-9"/>
                <w:sz w:val="22"/>
              </w:rPr>
              <w:t> </w:t>
            </w:r>
            <w:r>
              <w:rPr>
                <w:sz w:val="22"/>
              </w:rPr>
              <w:t>is</w:t>
            </w:r>
            <w:r>
              <w:rPr>
                <w:spacing w:val="-9"/>
                <w:sz w:val="22"/>
              </w:rPr>
              <w:t> </w:t>
            </w:r>
            <w:r>
              <w:rPr>
                <w:sz w:val="22"/>
              </w:rPr>
              <w:t>read</w:t>
            </w:r>
            <w:r>
              <w:rPr>
                <w:spacing w:val="-9"/>
                <w:sz w:val="22"/>
              </w:rPr>
              <w:t> </w:t>
            </w:r>
            <w:r>
              <w:rPr>
                <w:sz w:val="22"/>
              </w:rPr>
              <w:t>out</w:t>
            </w:r>
            <w:r>
              <w:rPr>
                <w:spacing w:val="-9"/>
                <w:sz w:val="22"/>
              </w:rPr>
              <w:t> </w:t>
            </w:r>
            <w:r>
              <w:rPr>
                <w:sz w:val="22"/>
              </w:rPr>
              <w:t>at</w:t>
            </w:r>
            <w:r>
              <w:rPr>
                <w:spacing w:val="-9"/>
                <w:sz w:val="22"/>
              </w:rPr>
              <w:t> </w:t>
            </w:r>
            <w:r>
              <w:rPr>
                <w:sz w:val="22"/>
              </w:rPr>
              <w:t>bid</w:t>
            </w:r>
            <w:r>
              <w:rPr>
                <w:spacing w:val="-10"/>
                <w:sz w:val="22"/>
              </w:rPr>
              <w:t> </w:t>
            </w:r>
            <w:r>
              <w:rPr>
                <w:sz w:val="22"/>
              </w:rPr>
              <w:t>opening.</w:t>
            </w:r>
            <w:r>
              <w:rPr>
                <w:spacing w:val="-9"/>
                <w:sz w:val="22"/>
              </w:rPr>
              <w:t> </w:t>
            </w:r>
            <w:r>
              <w:rPr>
                <w:sz w:val="22"/>
              </w:rPr>
              <w:t>Only envelopes</w:t>
            </w:r>
            <w:r>
              <w:rPr>
                <w:spacing w:val="18"/>
                <w:sz w:val="22"/>
              </w:rPr>
              <w:t> </w:t>
            </w:r>
            <w:r>
              <w:rPr>
                <w:sz w:val="22"/>
              </w:rPr>
              <w:t>that</w:t>
            </w:r>
            <w:r>
              <w:rPr>
                <w:spacing w:val="20"/>
                <w:sz w:val="22"/>
              </w:rPr>
              <w:t> </w:t>
            </w:r>
            <w:r>
              <w:rPr>
                <w:sz w:val="22"/>
              </w:rPr>
              <w:t>are</w:t>
            </w:r>
            <w:r>
              <w:rPr>
                <w:spacing w:val="21"/>
                <w:sz w:val="22"/>
              </w:rPr>
              <w:t> </w:t>
            </w:r>
            <w:r>
              <w:rPr>
                <w:sz w:val="22"/>
              </w:rPr>
              <w:t>opened</w:t>
            </w:r>
            <w:r>
              <w:rPr>
                <w:spacing w:val="19"/>
                <w:sz w:val="22"/>
              </w:rPr>
              <w:t> </w:t>
            </w:r>
            <w:r>
              <w:rPr>
                <w:sz w:val="22"/>
              </w:rPr>
              <w:t>and</w:t>
            </w:r>
            <w:r>
              <w:rPr>
                <w:spacing w:val="20"/>
                <w:sz w:val="22"/>
              </w:rPr>
              <w:t> </w:t>
            </w:r>
            <w:r>
              <w:rPr>
                <w:sz w:val="22"/>
              </w:rPr>
              <w:t>read</w:t>
            </w:r>
            <w:r>
              <w:rPr>
                <w:spacing w:val="20"/>
                <w:sz w:val="22"/>
              </w:rPr>
              <w:t> </w:t>
            </w:r>
            <w:r>
              <w:rPr>
                <w:sz w:val="22"/>
              </w:rPr>
              <w:t>out</w:t>
            </w:r>
            <w:r>
              <w:rPr>
                <w:spacing w:val="20"/>
                <w:sz w:val="22"/>
              </w:rPr>
              <w:t> </w:t>
            </w:r>
            <w:r>
              <w:rPr>
                <w:sz w:val="22"/>
              </w:rPr>
              <w:t>at</w:t>
            </w:r>
            <w:r>
              <w:rPr>
                <w:spacing w:val="20"/>
                <w:sz w:val="22"/>
              </w:rPr>
              <w:t> </w:t>
            </w:r>
            <w:r>
              <w:rPr>
                <w:sz w:val="22"/>
              </w:rPr>
              <w:t>bid</w:t>
            </w:r>
            <w:r>
              <w:rPr>
                <w:spacing w:val="21"/>
                <w:sz w:val="22"/>
              </w:rPr>
              <w:t> </w:t>
            </w:r>
            <w:r>
              <w:rPr>
                <w:sz w:val="22"/>
              </w:rPr>
              <w:t>opening</w:t>
            </w:r>
            <w:r>
              <w:rPr>
                <w:spacing w:val="19"/>
                <w:sz w:val="22"/>
              </w:rPr>
              <w:t> </w:t>
            </w:r>
            <w:r>
              <w:rPr>
                <w:sz w:val="22"/>
              </w:rPr>
              <w:t>shall</w:t>
            </w:r>
            <w:r>
              <w:rPr>
                <w:spacing w:val="22"/>
                <w:sz w:val="22"/>
              </w:rPr>
              <w:t> </w:t>
            </w:r>
            <w:r>
              <w:rPr>
                <w:sz w:val="22"/>
              </w:rPr>
              <w:t>be</w:t>
            </w:r>
            <w:r>
              <w:rPr>
                <w:spacing w:val="22"/>
                <w:sz w:val="22"/>
              </w:rPr>
              <w:t> </w:t>
            </w:r>
            <w:r>
              <w:rPr>
                <w:spacing w:val="-2"/>
                <w:sz w:val="22"/>
              </w:rPr>
              <w:t>considered</w:t>
            </w:r>
          </w:p>
          <w:p>
            <w:pPr>
              <w:pStyle w:val="TableParagraph"/>
              <w:ind w:left="466"/>
              <w:rPr>
                <w:sz w:val="22"/>
              </w:rPr>
            </w:pPr>
            <w:r>
              <w:rPr>
                <w:spacing w:val="-2"/>
                <w:sz w:val="22"/>
              </w:rPr>
              <w:t>further.</w:t>
            </w:r>
          </w:p>
        </w:tc>
      </w:tr>
      <w:tr>
        <w:trPr>
          <w:trHeight w:val="2076" w:hRule="atLeast"/>
        </w:trPr>
        <w:tc>
          <w:tcPr>
            <w:tcW w:w="2179" w:type="dxa"/>
            <w:vMerge/>
            <w:tcBorders>
              <w:top w:val="nil"/>
            </w:tcBorders>
          </w:tcPr>
          <w:p>
            <w:pPr>
              <w:rPr>
                <w:sz w:val="2"/>
                <w:szCs w:val="2"/>
              </w:rPr>
            </w:pPr>
          </w:p>
        </w:tc>
        <w:tc>
          <w:tcPr>
            <w:tcW w:w="7290" w:type="dxa"/>
          </w:tcPr>
          <w:p>
            <w:pPr>
              <w:pStyle w:val="TableParagraph"/>
              <w:spacing w:line="276" w:lineRule="auto" w:before="35"/>
              <w:ind w:left="538" w:right="105" w:hanging="433"/>
              <w:jc w:val="both"/>
              <w:rPr>
                <w:sz w:val="22"/>
              </w:rPr>
            </w:pPr>
            <w:r>
              <w:rPr>
                <w:sz w:val="22"/>
              </w:rPr>
              <w:t>22.5 All other</w:t>
            </w:r>
            <w:r>
              <w:rPr>
                <w:spacing w:val="18"/>
                <w:sz w:val="22"/>
              </w:rPr>
              <w:t> </w:t>
            </w:r>
            <w:r>
              <w:rPr>
                <w:sz w:val="22"/>
              </w:rPr>
              <w:t>envelopes shall be opened one at a time, reading</w:t>
            </w:r>
            <w:r>
              <w:rPr>
                <w:spacing w:val="24"/>
                <w:sz w:val="22"/>
              </w:rPr>
              <w:t> </w:t>
            </w:r>
            <w:r>
              <w:rPr>
                <w:sz w:val="22"/>
              </w:rPr>
              <w:t>out: the name</w:t>
            </w:r>
            <w:r>
              <w:rPr>
                <w:spacing w:val="40"/>
                <w:sz w:val="22"/>
              </w:rPr>
              <w:t> </w:t>
            </w:r>
            <w:r>
              <w:rPr>
                <w:sz w:val="22"/>
              </w:rPr>
              <w:t>of</w:t>
            </w:r>
            <w:r>
              <w:rPr>
                <w:spacing w:val="-4"/>
                <w:sz w:val="22"/>
              </w:rPr>
              <w:t> </w:t>
            </w:r>
            <w:r>
              <w:rPr>
                <w:sz w:val="22"/>
              </w:rPr>
              <w:t>the</w:t>
            </w:r>
            <w:r>
              <w:rPr>
                <w:spacing w:val="-2"/>
                <w:sz w:val="22"/>
              </w:rPr>
              <w:t> </w:t>
            </w:r>
            <w:r>
              <w:rPr>
                <w:sz w:val="22"/>
              </w:rPr>
              <w:t>Bidder;</w:t>
            </w:r>
            <w:r>
              <w:rPr>
                <w:spacing w:val="-1"/>
                <w:sz w:val="22"/>
              </w:rPr>
              <w:t> </w:t>
            </w:r>
            <w:r>
              <w:rPr>
                <w:sz w:val="22"/>
              </w:rPr>
              <w:t>the Bid</w:t>
            </w:r>
            <w:r>
              <w:rPr>
                <w:spacing w:val="-2"/>
                <w:sz w:val="22"/>
              </w:rPr>
              <w:t> </w:t>
            </w:r>
            <w:r>
              <w:rPr>
                <w:sz w:val="22"/>
              </w:rPr>
              <w:t>Price(s),</w:t>
            </w:r>
            <w:r>
              <w:rPr>
                <w:spacing w:val="-2"/>
                <w:sz w:val="22"/>
              </w:rPr>
              <w:t> </w:t>
            </w:r>
            <w:r>
              <w:rPr>
                <w:sz w:val="22"/>
              </w:rPr>
              <w:t>including</w:t>
            </w:r>
            <w:r>
              <w:rPr>
                <w:spacing w:val="-2"/>
                <w:sz w:val="22"/>
              </w:rPr>
              <w:t> </w:t>
            </w:r>
            <w:r>
              <w:rPr>
                <w:sz w:val="22"/>
              </w:rPr>
              <w:t>any discounts</w:t>
            </w:r>
            <w:r>
              <w:rPr>
                <w:spacing w:val="-9"/>
                <w:sz w:val="22"/>
              </w:rPr>
              <w:t> </w:t>
            </w:r>
            <w:r>
              <w:rPr>
                <w:sz w:val="22"/>
              </w:rPr>
              <w:t>and</w:t>
            </w:r>
            <w:r>
              <w:rPr>
                <w:spacing w:val="-12"/>
                <w:sz w:val="22"/>
              </w:rPr>
              <w:t> </w:t>
            </w:r>
            <w:r>
              <w:rPr>
                <w:sz w:val="22"/>
              </w:rPr>
              <w:t>alternative</w:t>
            </w:r>
            <w:r>
              <w:rPr>
                <w:spacing w:val="-11"/>
                <w:sz w:val="22"/>
              </w:rPr>
              <w:t> </w:t>
            </w:r>
            <w:r>
              <w:rPr>
                <w:sz w:val="22"/>
              </w:rPr>
              <w:t>bids and</w:t>
            </w:r>
            <w:r>
              <w:rPr>
                <w:spacing w:val="-11"/>
                <w:sz w:val="22"/>
              </w:rPr>
              <w:t> </w:t>
            </w:r>
            <w:r>
              <w:rPr>
                <w:sz w:val="22"/>
              </w:rPr>
              <w:t>indicating</w:t>
            </w:r>
            <w:r>
              <w:rPr>
                <w:spacing w:val="-11"/>
                <w:sz w:val="22"/>
              </w:rPr>
              <w:t> </w:t>
            </w:r>
            <w:r>
              <w:rPr>
                <w:sz w:val="22"/>
              </w:rPr>
              <w:t>whether</w:t>
            </w:r>
            <w:r>
              <w:rPr>
                <w:spacing w:val="-11"/>
                <w:sz w:val="22"/>
              </w:rPr>
              <w:t> </w:t>
            </w:r>
            <w:r>
              <w:rPr>
                <w:sz w:val="22"/>
              </w:rPr>
              <w:t>there</w:t>
            </w:r>
            <w:r>
              <w:rPr>
                <w:spacing w:val="-11"/>
                <w:sz w:val="22"/>
              </w:rPr>
              <w:t> </w:t>
            </w:r>
            <w:r>
              <w:rPr>
                <w:sz w:val="22"/>
              </w:rPr>
              <w:t>is</w:t>
            </w:r>
            <w:r>
              <w:rPr>
                <w:spacing w:val="-11"/>
                <w:sz w:val="22"/>
              </w:rPr>
              <w:t> </w:t>
            </w:r>
            <w:r>
              <w:rPr>
                <w:sz w:val="22"/>
              </w:rPr>
              <w:t>a</w:t>
            </w:r>
            <w:r>
              <w:rPr>
                <w:spacing w:val="-8"/>
                <w:sz w:val="22"/>
              </w:rPr>
              <w:t> </w:t>
            </w:r>
            <w:r>
              <w:rPr>
                <w:sz w:val="22"/>
              </w:rPr>
              <w:t>modification;</w:t>
            </w:r>
            <w:r>
              <w:rPr>
                <w:spacing w:val="-13"/>
                <w:sz w:val="22"/>
              </w:rPr>
              <w:t> </w:t>
            </w:r>
            <w:r>
              <w:rPr>
                <w:sz w:val="22"/>
              </w:rPr>
              <w:t>the</w:t>
            </w:r>
            <w:r>
              <w:rPr>
                <w:spacing w:val="-13"/>
                <w:sz w:val="22"/>
              </w:rPr>
              <w:t> </w:t>
            </w:r>
            <w:r>
              <w:rPr>
                <w:sz w:val="22"/>
              </w:rPr>
              <w:t>presence</w:t>
            </w:r>
            <w:r>
              <w:rPr>
                <w:spacing w:val="-13"/>
                <w:sz w:val="22"/>
              </w:rPr>
              <w:t> </w:t>
            </w:r>
            <w:r>
              <w:rPr>
                <w:sz w:val="22"/>
              </w:rPr>
              <w:t>of</w:t>
            </w:r>
            <w:r>
              <w:rPr>
                <w:spacing w:val="-13"/>
                <w:sz w:val="22"/>
              </w:rPr>
              <w:t> </w:t>
            </w:r>
            <w:r>
              <w:rPr>
                <w:sz w:val="22"/>
              </w:rPr>
              <w:t>a</w:t>
            </w:r>
            <w:r>
              <w:rPr>
                <w:spacing w:val="-13"/>
                <w:sz w:val="22"/>
              </w:rPr>
              <w:t> </w:t>
            </w:r>
            <w:r>
              <w:rPr>
                <w:sz w:val="22"/>
              </w:rPr>
              <w:t>bid</w:t>
            </w:r>
            <w:r>
              <w:rPr>
                <w:spacing w:val="-11"/>
                <w:sz w:val="22"/>
              </w:rPr>
              <w:t> </w:t>
            </w:r>
            <w:r>
              <w:rPr>
                <w:sz w:val="22"/>
              </w:rPr>
              <w:t>security and any other details as the Employer may consider appropriate. Only discounts and</w:t>
            </w:r>
            <w:r>
              <w:rPr>
                <w:spacing w:val="-1"/>
                <w:sz w:val="22"/>
              </w:rPr>
              <w:t> </w:t>
            </w:r>
            <w:r>
              <w:rPr>
                <w:sz w:val="22"/>
              </w:rPr>
              <w:t>alternative offers read out at bid opening</w:t>
            </w:r>
            <w:r>
              <w:rPr>
                <w:spacing w:val="-1"/>
                <w:sz w:val="22"/>
              </w:rPr>
              <w:t> </w:t>
            </w:r>
            <w:r>
              <w:rPr>
                <w:sz w:val="22"/>
              </w:rPr>
              <w:t>shall be considered for</w:t>
            </w:r>
            <w:r>
              <w:rPr>
                <w:spacing w:val="-14"/>
                <w:sz w:val="22"/>
              </w:rPr>
              <w:t> </w:t>
            </w:r>
            <w:r>
              <w:rPr>
                <w:sz w:val="22"/>
              </w:rPr>
              <w:t>evaluation.</w:t>
            </w:r>
            <w:r>
              <w:rPr>
                <w:spacing w:val="-14"/>
                <w:sz w:val="22"/>
              </w:rPr>
              <w:t> </w:t>
            </w:r>
            <w:r>
              <w:rPr>
                <w:sz w:val="22"/>
              </w:rPr>
              <w:t>No</w:t>
            </w:r>
            <w:r>
              <w:rPr>
                <w:spacing w:val="-13"/>
                <w:sz w:val="22"/>
              </w:rPr>
              <w:t> </w:t>
            </w:r>
            <w:r>
              <w:rPr>
                <w:sz w:val="22"/>
              </w:rPr>
              <w:t>bid</w:t>
            </w:r>
            <w:r>
              <w:rPr>
                <w:spacing w:val="-12"/>
                <w:sz w:val="22"/>
              </w:rPr>
              <w:t> </w:t>
            </w:r>
            <w:r>
              <w:rPr>
                <w:sz w:val="22"/>
              </w:rPr>
              <w:t>shall</w:t>
            </w:r>
            <w:r>
              <w:rPr>
                <w:spacing w:val="-14"/>
                <w:sz w:val="22"/>
              </w:rPr>
              <w:t> </w:t>
            </w:r>
            <w:r>
              <w:rPr>
                <w:sz w:val="22"/>
              </w:rPr>
              <w:t>be</w:t>
            </w:r>
            <w:r>
              <w:rPr>
                <w:spacing w:val="-12"/>
                <w:sz w:val="22"/>
              </w:rPr>
              <w:t> </w:t>
            </w:r>
            <w:r>
              <w:rPr>
                <w:sz w:val="22"/>
              </w:rPr>
              <w:t>rejected</w:t>
            </w:r>
            <w:r>
              <w:rPr>
                <w:spacing w:val="-12"/>
                <w:sz w:val="22"/>
              </w:rPr>
              <w:t> </w:t>
            </w:r>
            <w:r>
              <w:rPr>
                <w:sz w:val="22"/>
              </w:rPr>
              <w:t>at</w:t>
            </w:r>
            <w:r>
              <w:rPr>
                <w:spacing w:val="-11"/>
                <w:sz w:val="22"/>
              </w:rPr>
              <w:t> </w:t>
            </w:r>
            <w:r>
              <w:rPr>
                <w:sz w:val="22"/>
              </w:rPr>
              <w:t>bid</w:t>
            </w:r>
            <w:r>
              <w:rPr>
                <w:spacing w:val="-13"/>
                <w:sz w:val="22"/>
              </w:rPr>
              <w:t> </w:t>
            </w:r>
            <w:r>
              <w:rPr>
                <w:sz w:val="22"/>
              </w:rPr>
              <w:t>opening</w:t>
            </w:r>
            <w:r>
              <w:rPr>
                <w:spacing w:val="-14"/>
                <w:sz w:val="22"/>
              </w:rPr>
              <w:t> </w:t>
            </w:r>
            <w:r>
              <w:rPr>
                <w:sz w:val="22"/>
              </w:rPr>
              <w:t>except</w:t>
            </w:r>
            <w:r>
              <w:rPr>
                <w:spacing w:val="-11"/>
                <w:sz w:val="22"/>
              </w:rPr>
              <w:t> </w:t>
            </w:r>
            <w:r>
              <w:rPr>
                <w:sz w:val="22"/>
              </w:rPr>
              <w:t>for</w:t>
            </w:r>
            <w:r>
              <w:rPr>
                <w:spacing w:val="-12"/>
                <w:sz w:val="22"/>
              </w:rPr>
              <w:t> </w:t>
            </w:r>
            <w:r>
              <w:rPr>
                <w:sz w:val="22"/>
              </w:rPr>
              <w:t>late</w:t>
            </w:r>
            <w:r>
              <w:rPr>
                <w:spacing w:val="-12"/>
                <w:sz w:val="22"/>
              </w:rPr>
              <w:t> </w:t>
            </w:r>
            <w:r>
              <w:rPr>
                <w:sz w:val="22"/>
              </w:rPr>
              <w:t>bids,</w:t>
            </w:r>
            <w:r>
              <w:rPr>
                <w:spacing w:val="-12"/>
                <w:sz w:val="22"/>
              </w:rPr>
              <w:t> </w:t>
            </w:r>
            <w:r>
              <w:rPr>
                <w:spacing w:val="-5"/>
                <w:sz w:val="22"/>
              </w:rPr>
              <w:t>in</w:t>
            </w:r>
          </w:p>
          <w:p>
            <w:pPr>
              <w:pStyle w:val="TableParagraph"/>
              <w:spacing w:line="252" w:lineRule="exact"/>
              <w:ind w:left="538"/>
              <w:jc w:val="both"/>
              <w:rPr>
                <w:sz w:val="22"/>
              </w:rPr>
            </w:pPr>
            <w:r>
              <w:rPr>
                <w:spacing w:val="-6"/>
                <w:sz w:val="22"/>
              </w:rPr>
              <w:t>accordance</w:t>
            </w:r>
            <w:r>
              <w:rPr>
                <w:spacing w:val="-3"/>
                <w:sz w:val="22"/>
              </w:rPr>
              <w:t> </w:t>
            </w:r>
            <w:r>
              <w:rPr>
                <w:spacing w:val="-6"/>
                <w:sz w:val="22"/>
              </w:rPr>
              <w:t>with</w:t>
            </w:r>
            <w:r>
              <w:rPr>
                <w:spacing w:val="-3"/>
                <w:sz w:val="22"/>
              </w:rPr>
              <w:t> </w:t>
            </w:r>
            <w:r>
              <w:rPr>
                <w:spacing w:val="-6"/>
                <w:sz w:val="22"/>
              </w:rPr>
              <w:t>ITB</w:t>
            </w:r>
            <w:r>
              <w:rPr>
                <w:spacing w:val="-4"/>
                <w:sz w:val="22"/>
              </w:rPr>
              <w:t> </w:t>
            </w:r>
            <w:r>
              <w:rPr>
                <w:spacing w:val="-6"/>
                <w:sz w:val="22"/>
              </w:rPr>
              <w:t>20.1.</w:t>
            </w:r>
          </w:p>
        </w:tc>
      </w:tr>
    </w:tbl>
    <w:p>
      <w:pPr>
        <w:pStyle w:val="TableParagraph"/>
        <w:spacing w:after="0" w:line="252"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075" w:hRule="atLeast"/>
        </w:trPr>
        <w:tc>
          <w:tcPr>
            <w:tcW w:w="2179" w:type="dxa"/>
          </w:tcPr>
          <w:p>
            <w:pPr>
              <w:pStyle w:val="TableParagraph"/>
              <w:rPr>
                <w:sz w:val="22"/>
              </w:rPr>
            </w:pPr>
          </w:p>
        </w:tc>
        <w:tc>
          <w:tcPr>
            <w:tcW w:w="7290" w:type="dxa"/>
          </w:tcPr>
          <w:p>
            <w:pPr>
              <w:pStyle w:val="TableParagraph"/>
              <w:spacing w:line="276" w:lineRule="auto" w:before="35"/>
              <w:ind w:left="466" w:right="88" w:hanging="361"/>
              <w:jc w:val="both"/>
              <w:rPr>
                <w:sz w:val="22"/>
              </w:rPr>
            </w:pPr>
            <w:r>
              <w:rPr>
                <w:spacing w:val="-2"/>
                <w:sz w:val="22"/>
              </w:rPr>
              <w:t>22.6</w:t>
            </w:r>
            <w:r>
              <w:rPr>
                <w:spacing w:val="-11"/>
                <w:sz w:val="22"/>
              </w:rPr>
              <w:t> </w:t>
            </w:r>
            <w:r>
              <w:rPr>
                <w:spacing w:val="-2"/>
                <w:sz w:val="22"/>
              </w:rPr>
              <w:t>The</w:t>
            </w:r>
            <w:r>
              <w:rPr>
                <w:spacing w:val="-10"/>
                <w:sz w:val="22"/>
              </w:rPr>
              <w:t> </w:t>
            </w:r>
            <w:r>
              <w:rPr>
                <w:spacing w:val="-2"/>
                <w:sz w:val="22"/>
              </w:rPr>
              <w:t>Employer</w:t>
            </w:r>
            <w:r>
              <w:rPr>
                <w:spacing w:val="-10"/>
                <w:sz w:val="22"/>
              </w:rPr>
              <w:t> </w:t>
            </w:r>
            <w:r>
              <w:rPr>
                <w:spacing w:val="-2"/>
                <w:sz w:val="22"/>
              </w:rPr>
              <w:t>shall</w:t>
            </w:r>
            <w:r>
              <w:rPr>
                <w:spacing w:val="-9"/>
                <w:sz w:val="22"/>
              </w:rPr>
              <w:t> </w:t>
            </w:r>
            <w:r>
              <w:rPr>
                <w:spacing w:val="-2"/>
                <w:sz w:val="22"/>
              </w:rPr>
              <w:t>prepare</w:t>
            </w:r>
            <w:r>
              <w:rPr>
                <w:spacing w:val="-9"/>
                <w:sz w:val="22"/>
              </w:rPr>
              <w:t> </w:t>
            </w:r>
            <w:r>
              <w:rPr>
                <w:spacing w:val="-2"/>
                <w:sz w:val="22"/>
              </w:rPr>
              <w:t>a</w:t>
            </w:r>
            <w:r>
              <w:rPr>
                <w:spacing w:val="-10"/>
                <w:sz w:val="22"/>
              </w:rPr>
              <w:t> </w:t>
            </w:r>
            <w:r>
              <w:rPr>
                <w:spacing w:val="-2"/>
                <w:sz w:val="22"/>
              </w:rPr>
              <w:t>record</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bid</w:t>
            </w:r>
            <w:r>
              <w:rPr>
                <w:spacing w:val="-7"/>
                <w:sz w:val="22"/>
              </w:rPr>
              <w:t> </w:t>
            </w:r>
            <w:r>
              <w:rPr>
                <w:spacing w:val="-2"/>
                <w:sz w:val="22"/>
              </w:rPr>
              <w:t>opening</w:t>
            </w:r>
            <w:r>
              <w:rPr>
                <w:spacing w:val="-11"/>
                <w:sz w:val="22"/>
              </w:rPr>
              <w:t> </w:t>
            </w:r>
            <w:r>
              <w:rPr>
                <w:spacing w:val="-2"/>
                <w:sz w:val="22"/>
              </w:rPr>
              <w:t>that</w:t>
            </w:r>
            <w:r>
              <w:rPr>
                <w:spacing w:val="-9"/>
                <w:sz w:val="22"/>
              </w:rPr>
              <w:t> </w:t>
            </w:r>
            <w:r>
              <w:rPr>
                <w:spacing w:val="-2"/>
                <w:sz w:val="22"/>
              </w:rPr>
              <w:t>shall</w:t>
            </w:r>
            <w:r>
              <w:rPr>
                <w:spacing w:val="-9"/>
                <w:sz w:val="22"/>
              </w:rPr>
              <w:t> </w:t>
            </w:r>
            <w:r>
              <w:rPr>
                <w:spacing w:val="-2"/>
                <w:sz w:val="22"/>
              </w:rPr>
              <w:t>include,</w:t>
            </w:r>
            <w:r>
              <w:rPr>
                <w:spacing w:val="-9"/>
                <w:sz w:val="22"/>
              </w:rPr>
              <w:t> </w:t>
            </w:r>
            <w:r>
              <w:rPr>
                <w:spacing w:val="-2"/>
                <w:sz w:val="22"/>
              </w:rPr>
              <w:t>as</w:t>
            </w:r>
            <w:r>
              <w:rPr>
                <w:spacing w:val="-12"/>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1"/>
                <w:sz w:val="22"/>
              </w:rPr>
              <w:t> </w:t>
            </w:r>
            <w:r>
              <w:rPr>
                <w:spacing w:val="-2"/>
                <w:sz w:val="22"/>
              </w:rPr>
              <w:t>Price,</w:t>
            </w:r>
            <w:r>
              <w:rPr>
                <w:spacing w:val="-12"/>
                <w:sz w:val="22"/>
              </w:rPr>
              <w:t> </w:t>
            </w:r>
            <w:r>
              <w:rPr>
                <w:spacing w:val="-2"/>
                <w:sz w:val="22"/>
              </w:rPr>
              <w:t>per</w:t>
            </w:r>
            <w:r>
              <w:rPr>
                <w:spacing w:val="-10"/>
                <w:sz w:val="22"/>
              </w:rPr>
              <w:t> </w:t>
            </w:r>
            <w:r>
              <w:rPr>
                <w:spacing w:val="-2"/>
                <w:sz w:val="22"/>
              </w:rPr>
              <w:t>Contract</w:t>
            </w:r>
            <w:r>
              <w:rPr>
                <w:spacing w:val="-12"/>
                <w:sz w:val="22"/>
              </w:rPr>
              <w:t> </w:t>
            </w:r>
            <w:r>
              <w:rPr>
                <w:spacing w:val="-2"/>
                <w:sz w:val="22"/>
              </w:rPr>
              <w:t>if</w:t>
            </w:r>
            <w:r>
              <w:rPr>
                <w:spacing w:val="-11"/>
                <w:sz w:val="22"/>
              </w:rPr>
              <w:t> </w:t>
            </w:r>
            <w:r>
              <w:rPr>
                <w:spacing w:val="-2"/>
                <w:sz w:val="22"/>
              </w:rPr>
              <w:t>applicable,</w:t>
            </w:r>
            <w:r>
              <w:rPr>
                <w:spacing w:val="-12"/>
                <w:sz w:val="22"/>
              </w:rPr>
              <w:t> </w:t>
            </w:r>
            <w:r>
              <w:rPr>
                <w:spacing w:val="-2"/>
                <w:sz w:val="22"/>
              </w:rPr>
              <w:t>including</w:t>
            </w:r>
            <w:r>
              <w:rPr>
                <w:spacing w:val="-12"/>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3"/>
                <w:sz w:val="22"/>
              </w:rPr>
              <w:t> </w:t>
            </w:r>
            <w:r>
              <w:rPr>
                <w:sz w:val="22"/>
              </w:rPr>
              <w:t>omission</w:t>
            </w:r>
            <w:r>
              <w:rPr>
                <w:spacing w:val="12"/>
                <w:sz w:val="22"/>
              </w:rPr>
              <w:t> </w:t>
            </w:r>
            <w:r>
              <w:rPr>
                <w:sz w:val="22"/>
              </w:rPr>
              <w:t>of</w:t>
            </w:r>
            <w:r>
              <w:rPr>
                <w:spacing w:val="14"/>
                <w:sz w:val="22"/>
              </w:rPr>
              <w:t> </w:t>
            </w:r>
            <w:r>
              <w:rPr>
                <w:sz w:val="22"/>
              </w:rPr>
              <w:t>a</w:t>
            </w:r>
            <w:r>
              <w:rPr>
                <w:spacing w:val="13"/>
                <w:sz w:val="22"/>
              </w:rPr>
              <w:t> </w:t>
            </w:r>
            <w:r>
              <w:rPr>
                <w:sz w:val="22"/>
              </w:rPr>
              <w:t>Bidder’s</w:t>
            </w:r>
            <w:r>
              <w:rPr>
                <w:spacing w:val="13"/>
                <w:sz w:val="22"/>
              </w:rPr>
              <w:t> </w:t>
            </w:r>
            <w:r>
              <w:rPr>
                <w:sz w:val="22"/>
              </w:rPr>
              <w:t>signature</w:t>
            </w:r>
            <w:r>
              <w:rPr>
                <w:spacing w:val="13"/>
                <w:sz w:val="22"/>
              </w:rPr>
              <w:t> </w:t>
            </w:r>
            <w:r>
              <w:rPr>
                <w:sz w:val="22"/>
              </w:rPr>
              <w:t>on</w:t>
            </w:r>
            <w:r>
              <w:rPr>
                <w:spacing w:val="11"/>
                <w:sz w:val="22"/>
              </w:rPr>
              <w:t> </w:t>
            </w:r>
            <w:r>
              <w:rPr>
                <w:sz w:val="22"/>
              </w:rPr>
              <w:t>the</w:t>
            </w:r>
            <w:r>
              <w:rPr>
                <w:spacing w:val="14"/>
                <w:sz w:val="22"/>
              </w:rPr>
              <w:t> </w:t>
            </w:r>
            <w:r>
              <w:rPr>
                <w:sz w:val="22"/>
              </w:rPr>
              <w:t>record</w:t>
            </w:r>
            <w:r>
              <w:rPr>
                <w:spacing w:val="12"/>
                <w:sz w:val="22"/>
              </w:rPr>
              <w:t> </w:t>
            </w:r>
            <w:r>
              <w:rPr>
                <w:sz w:val="22"/>
              </w:rPr>
              <w:t>shall</w:t>
            </w:r>
            <w:r>
              <w:rPr>
                <w:spacing w:val="16"/>
                <w:sz w:val="22"/>
              </w:rPr>
              <w:t> </w:t>
            </w:r>
            <w:r>
              <w:rPr>
                <w:sz w:val="22"/>
              </w:rPr>
              <w:t>not</w:t>
            </w:r>
            <w:r>
              <w:rPr>
                <w:spacing w:val="11"/>
                <w:sz w:val="22"/>
              </w:rPr>
              <w:t> </w:t>
            </w:r>
            <w:r>
              <w:rPr>
                <w:sz w:val="22"/>
              </w:rPr>
              <w:t>invalidate</w:t>
            </w:r>
            <w:r>
              <w:rPr>
                <w:spacing w:val="14"/>
                <w:sz w:val="22"/>
              </w:rPr>
              <w:t> </w:t>
            </w:r>
            <w:r>
              <w:rPr>
                <w:spacing w:val="-5"/>
                <w:sz w:val="22"/>
              </w:rPr>
              <w:t>the</w:t>
            </w:r>
          </w:p>
          <w:p>
            <w:pPr>
              <w:pStyle w:val="TableParagraph"/>
              <w:spacing w:line="252" w:lineRule="exact"/>
              <w:ind w:left="466"/>
              <w:jc w:val="both"/>
              <w:rPr>
                <w:sz w:val="22"/>
              </w:rPr>
            </w:pPr>
            <w:r>
              <w:rPr>
                <w:spacing w:val="-6"/>
                <w:sz w:val="22"/>
              </w:rPr>
              <w:t>contents</w:t>
            </w:r>
            <w:r>
              <w:rPr>
                <w:spacing w:val="-5"/>
                <w:sz w:val="22"/>
              </w:rPr>
              <w:t> </w:t>
            </w:r>
            <w:r>
              <w:rPr>
                <w:spacing w:val="-6"/>
                <w:sz w:val="22"/>
              </w:rPr>
              <w:t>and</w:t>
            </w:r>
            <w:r>
              <w:rPr>
                <w:spacing w:val="-4"/>
                <w:sz w:val="22"/>
              </w:rPr>
              <w:t> </w:t>
            </w:r>
            <w:r>
              <w:rPr>
                <w:spacing w:val="-6"/>
                <w:sz w:val="22"/>
              </w:rPr>
              <w:t>effect</w:t>
            </w:r>
            <w:r>
              <w:rPr>
                <w:spacing w:val="-4"/>
                <w:sz w:val="22"/>
              </w:rPr>
              <w:t> </w:t>
            </w:r>
            <w:r>
              <w:rPr>
                <w:spacing w:val="-6"/>
                <w:sz w:val="22"/>
              </w:rPr>
              <w:t>of</w:t>
            </w:r>
            <w:r>
              <w:rPr>
                <w:spacing w:val="-4"/>
                <w:sz w:val="22"/>
              </w:rPr>
              <w:t> </w:t>
            </w:r>
            <w:r>
              <w:rPr>
                <w:spacing w:val="-6"/>
                <w:sz w:val="22"/>
              </w:rPr>
              <w:t>the</w:t>
            </w:r>
            <w:r>
              <w:rPr>
                <w:spacing w:val="-2"/>
                <w:sz w:val="22"/>
              </w:rPr>
              <w:t> </w:t>
            </w:r>
            <w:r>
              <w:rPr>
                <w:spacing w:val="-6"/>
                <w:sz w:val="22"/>
              </w:rPr>
              <w:t>record.</w:t>
            </w:r>
          </w:p>
        </w:tc>
      </w:tr>
      <w:tr>
        <w:trPr>
          <w:trHeight w:val="410" w:hRule="atLeast"/>
        </w:trPr>
        <w:tc>
          <w:tcPr>
            <w:tcW w:w="9469" w:type="dxa"/>
            <w:gridSpan w:val="2"/>
          </w:tcPr>
          <w:p>
            <w:pPr>
              <w:pStyle w:val="TableParagraph"/>
              <w:spacing w:before="36"/>
              <w:ind w:left="2625"/>
              <w:rPr>
                <w:sz w:val="28"/>
              </w:rPr>
            </w:pPr>
            <w:r>
              <w:rPr>
                <w:spacing w:val="-2"/>
                <w:sz w:val="28"/>
              </w:rPr>
              <w:t>E.</w:t>
            </w:r>
            <w:r>
              <w:rPr>
                <w:spacing w:val="-13"/>
                <w:sz w:val="28"/>
              </w:rPr>
              <w:t> </w:t>
            </w:r>
            <w:r>
              <w:rPr>
                <w:spacing w:val="-2"/>
                <w:sz w:val="28"/>
              </w:rPr>
              <w:t>Evaluation</w:t>
            </w:r>
            <w:r>
              <w:rPr>
                <w:spacing w:val="-13"/>
                <w:sz w:val="28"/>
              </w:rPr>
              <w:t> </w:t>
            </w:r>
            <w:r>
              <w:rPr>
                <w:spacing w:val="-2"/>
                <w:sz w:val="28"/>
              </w:rPr>
              <w:t>and</w:t>
            </w:r>
            <w:r>
              <w:rPr>
                <w:spacing w:val="-12"/>
                <w:sz w:val="28"/>
              </w:rPr>
              <w:t> </w:t>
            </w:r>
            <w:r>
              <w:rPr>
                <w:spacing w:val="-2"/>
                <w:sz w:val="28"/>
              </w:rPr>
              <w:t>Comparison</w:t>
            </w:r>
            <w:r>
              <w:rPr>
                <w:spacing w:val="-13"/>
                <w:sz w:val="28"/>
              </w:rPr>
              <w:t> </w:t>
            </w:r>
            <w:r>
              <w:rPr>
                <w:spacing w:val="-2"/>
                <w:sz w:val="28"/>
              </w:rPr>
              <w:t>of</w:t>
            </w:r>
            <w:r>
              <w:rPr>
                <w:spacing w:val="-14"/>
                <w:sz w:val="28"/>
              </w:rPr>
              <w:t> </w:t>
            </w:r>
            <w:r>
              <w:rPr>
                <w:spacing w:val="-4"/>
                <w:sz w:val="28"/>
              </w:rPr>
              <w:t>Bids</w:t>
            </w:r>
          </w:p>
        </w:tc>
      </w:tr>
      <w:tr>
        <w:trPr>
          <w:trHeight w:val="1204" w:hRule="atLeast"/>
        </w:trPr>
        <w:tc>
          <w:tcPr>
            <w:tcW w:w="2179" w:type="dxa"/>
            <w:vMerge w:val="restart"/>
          </w:tcPr>
          <w:p>
            <w:pPr>
              <w:pStyle w:val="TableParagraph"/>
              <w:spacing w:line="251" w:lineRule="exact"/>
              <w:ind w:left="107"/>
              <w:rPr>
                <w:b/>
                <w:sz w:val="22"/>
              </w:rPr>
            </w:pPr>
            <w:r>
              <w:rPr>
                <w:b/>
                <w:sz w:val="22"/>
              </w:rPr>
              <w:t>23.</w:t>
            </w:r>
            <w:r>
              <w:rPr>
                <w:b/>
                <w:spacing w:val="2"/>
                <w:sz w:val="22"/>
              </w:rPr>
              <w:t> </w:t>
            </w:r>
            <w:r>
              <w:rPr>
                <w:b/>
                <w:spacing w:val="-2"/>
                <w:sz w:val="22"/>
              </w:rPr>
              <w:t>Confidentiality</w:t>
            </w:r>
          </w:p>
        </w:tc>
        <w:tc>
          <w:tcPr>
            <w:tcW w:w="7290" w:type="dxa"/>
          </w:tcPr>
          <w:p>
            <w:pPr>
              <w:pStyle w:val="TableParagraph"/>
              <w:spacing w:line="276" w:lineRule="auto" w:before="37"/>
              <w:ind w:left="466" w:right="94" w:hanging="361"/>
              <w:jc w:val="both"/>
              <w:rPr>
                <w:sz w:val="22"/>
              </w:rPr>
            </w:pPr>
            <w:r>
              <w:rPr>
                <w:sz w:val="22"/>
              </w:rPr>
              <w:t>23.1 Information relating to the examination, evaluation, comparison, and recommendation</w:t>
            </w:r>
            <w:r>
              <w:rPr>
                <w:spacing w:val="-3"/>
                <w:sz w:val="22"/>
              </w:rPr>
              <w:t> </w:t>
            </w:r>
            <w:r>
              <w:rPr>
                <w:sz w:val="22"/>
              </w:rPr>
              <w:t>of</w:t>
            </w:r>
            <w:r>
              <w:rPr>
                <w:spacing w:val="-2"/>
                <w:sz w:val="22"/>
              </w:rPr>
              <w:t> </w:t>
            </w:r>
            <w:r>
              <w:rPr>
                <w:sz w:val="22"/>
              </w:rPr>
              <w:t>Contract award,</w:t>
            </w:r>
            <w:r>
              <w:rPr>
                <w:spacing w:val="-3"/>
                <w:sz w:val="22"/>
              </w:rPr>
              <w:t> </w:t>
            </w:r>
            <w:r>
              <w:rPr>
                <w:sz w:val="22"/>
              </w:rPr>
              <w:t>shall</w:t>
            </w:r>
            <w:r>
              <w:rPr>
                <w:spacing w:val="-2"/>
                <w:sz w:val="22"/>
              </w:rPr>
              <w:t> </w:t>
            </w:r>
            <w:r>
              <w:rPr>
                <w:sz w:val="22"/>
              </w:rPr>
              <w:t>not</w:t>
            </w:r>
            <w:r>
              <w:rPr>
                <w:spacing w:val="-2"/>
                <w:sz w:val="22"/>
              </w:rPr>
              <w:t> </w:t>
            </w:r>
            <w:r>
              <w:rPr>
                <w:sz w:val="22"/>
              </w:rPr>
              <w:t>be</w:t>
            </w:r>
            <w:r>
              <w:rPr>
                <w:spacing w:val="-2"/>
                <w:sz w:val="22"/>
              </w:rPr>
              <w:t> </w:t>
            </w:r>
            <w:r>
              <w:rPr>
                <w:sz w:val="22"/>
              </w:rPr>
              <w:t>disclosed</w:t>
            </w:r>
            <w:r>
              <w:rPr>
                <w:spacing w:val="-3"/>
                <w:sz w:val="22"/>
              </w:rPr>
              <w:t> </w:t>
            </w:r>
            <w:r>
              <w:rPr>
                <w:sz w:val="22"/>
              </w:rPr>
              <w:t>to</w:t>
            </w:r>
            <w:r>
              <w:rPr>
                <w:spacing w:val="-3"/>
                <w:sz w:val="22"/>
              </w:rPr>
              <w:t> </w:t>
            </w:r>
            <w:r>
              <w:rPr>
                <w:sz w:val="22"/>
              </w:rPr>
              <w:t>Bidders</w:t>
            </w:r>
            <w:r>
              <w:rPr>
                <w:spacing w:val="-2"/>
                <w:sz w:val="22"/>
              </w:rPr>
              <w:t> </w:t>
            </w:r>
            <w:r>
              <w:rPr>
                <w:sz w:val="22"/>
              </w:rPr>
              <w:t>or any </w:t>
            </w:r>
            <w:r>
              <w:rPr>
                <w:spacing w:val="-2"/>
                <w:sz w:val="22"/>
              </w:rPr>
              <w:t>other</w:t>
            </w:r>
            <w:r>
              <w:rPr>
                <w:spacing w:val="2"/>
                <w:sz w:val="22"/>
              </w:rPr>
              <w:t> </w:t>
            </w:r>
            <w:r>
              <w:rPr>
                <w:spacing w:val="-2"/>
                <w:sz w:val="22"/>
              </w:rPr>
              <w:t>persons</w:t>
            </w:r>
            <w:r>
              <w:rPr>
                <w:spacing w:val="3"/>
                <w:sz w:val="22"/>
              </w:rPr>
              <w:t> </w:t>
            </w:r>
            <w:r>
              <w:rPr>
                <w:spacing w:val="-2"/>
                <w:sz w:val="22"/>
              </w:rPr>
              <w:t>not</w:t>
            </w:r>
            <w:r>
              <w:rPr>
                <w:spacing w:val="3"/>
                <w:sz w:val="22"/>
              </w:rPr>
              <w:t> </w:t>
            </w:r>
            <w:r>
              <w:rPr>
                <w:spacing w:val="-2"/>
                <w:sz w:val="22"/>
              </w:rPr>
              <w:t>officially</w:t>
            </w:r>
            <w:r>
              <w:rPr>
                <w:sz w:val="22"/>
              </w:rPr>
              <w:t> </w:t>
            </w:r>
            <w:r>
              <w:rPr>
                <w:spacing w:val="-2"/>
                <w:sz w:val="22"/>
              </w:rPr>
              <w:t>concerned</w:t>
            </w:r>
            <w:r>
              <w:rPr>
                <w:spacing w:val="2"/>
                <w:sz w:val="22"/>
              </w:rPr>
              <w:t> </w:t>
            </w:r>
            <w:r>
              <w:rPr>
                <w:spacing w:val="-2"/>
                <w:sz w:val="22"/>
              </w:rPr>
              <w:t>with</w:t>
            </w:r>
            <w:r>
              <w:rPr>
                <w:spacing w:val="1"/>
                <w:sz w:val="22"/>
              </w:rPr>
              <w:t> </w:t>
            </w:r>
            <w:r>
              <w:rPr>
                <w:spacing w:val="-2"/>
                <w:sz w:val="22"/>
              </w:rPr>
              <w:t>such</w:t>
            </w:r>
            <w:r>
              <w:rPr>
                <w:spacing w:val="2"/>
                <w:sz w:val="22"/>
              </w:rPr>
              <w:t> </w:t>
            </w:r>
            <w:r>
              <w:rPr>
                <w:spacing w:val="-2"/>
                <w:sz w:val="22"/>
              </w:rPr>
              <w:t>process</w:t>
            </w:r>
            <w:r>
              <w:rPr>
                <w:spacing w:val="3"/>
                <w:sz w:val="22"/>
              </w:rPr>
              <w:t> </w:t>
            </w:r>
            <w:r>
              <w:rPr>
                <w:spacing w:val="-2"/>
                <w:sz w:val="22"/>
              </w:rPr>
              <w:t>until</w:t>
            </w:r>
            <w:r>
              <w:rPr>
                <w:spacing w:val="2"/>
                <w:sz w:val="22"/>
              </w:rPr>
              <w:t> </w:t>
            </w:r>
            <w:r>
              <w:rPr>
                <w:spacing w:val="-2"/>
                <w:sz w:val="22"/>
              </w:rPr>
              <w:t>information</w:t>
            </w:r>
            <w:r>
              <w:rPr>
                <w:spacing w:val="3"/>
                <w:sz w:val="22"/>
              </w:rPr>
              <w:t> </w:t>
            </w:r>
            <w:r>
              <w:rPr>
                <w:spacing w:val="-5"/>
                <w:sz w:val="22"/>
              </w:rPr>
              <w:t>on</w:t>
            </w:r>
          </w:p>
          <w:p>
            <w:pPr>
              <w:pStyle w:val="TableParagraph"/>
              <w:spacing w:line="252" w:lineRule="exact"/>
              <w:ind w:left="466"/>
              <w:jc w:val="both"/>
              <w:rPr>
                <w:sz w:val="22"/>
              </w:rPr>
            </w:pPr>
            <w:r>
              <w:rPr>
                <w:spacing w:val="-6"/>
                <w:sz w:val="22"/>
              </w:rPr>
              <w:t>Contract</w:t>
            </w:r>
            <w:r>
              <w:rPr>
                <w:spacing w:val="-7"/>
                <w:sz w:val="22"/>
              </w:rPr>
              <w:t> </w:t>
            </w:r>
            <w:r>
              <w:rPr>
                <w:spacing w:val="-6"/>
                <w:sz w:val="22"/>
              </w:rPr>
              <w:t>award</w:t>
            </w:r>
            <w:r>
              <w:rPr>
                <w:spacing w:val="-3"/>
                <w:sz w:val="22"/>
              </w:rPr>
              <w:t> </w:t>
            </w:r>
            <w:r>
              <w:rPr>
                <w:spacing w:val="-6"/>
                <w:sz w:val="22"/>
              </w:rPr>
              <w:t>is</w:t>
            </w:r>
            <w:r>
              <w:rPr>
                <w:spacing w:val="-2"/>
                <w:sz w:val="22"/>
              </w:rPr>
              <w:t> </w:t>
            </w:r>
            <w:r>
              <w:rPr>
                <w:spacing w:val="-6"/>
                <w:sz w:val="22"/>
              </w:rPr>
              <w:t>communicated</w:t>
            </w:r>
            <w:r>
              <w:rPr>
                <w:spacing w:val="-3"/>
                <w:sz w:val="22"/>
              </w:rPr>
              <w:t> </w:t>
            </w:r>
            <w:r>
              <w:rPr>
                <w:spacing w:val="-6"/>
                <w:sz w:val="22"/>
              </w:rPr>
              <w:t>to</w:t>
            </w:r>
            <w:r>
              <w:rPr>
                <w:spacing w:val="-3"/>
                <w:sz w:val="22"/>
              </w:rPr>
              <w:t> </w:t>
            </w:r>
            <w:r>
              <w:rPr>
                <w:spacing w:val="-6"/>
                <w:sz w:val="22"/>
              </w:rPr>
              <w:t>all</w:t>
            </w:r>
            <w:r>
              <w:rPr>
                <w:spacing w:val="-4"/>
                <w:sz w:val="22"/>
              </w:rPr>
              <w:t> </w:t>
            </w:r>
            <w:r>
              <w:rPr>
                <w:spacing w:val="-6"/>
                <w:sz w:val="22"/>
              </w:rPr>
              <w:t>Bidders.</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4"/>
                <w:sz w:val="22"/>
              </w:rPr>
              <w:t>23.2</w:t>
            </w:r>
            <w:r>
              <w:rPr>
                <w:spacing w:val="-10"/>
                <w:sz w:val="22"/>
              </w:rPr>
              <w:t> </w:t>
            </w:r>
            <w:r>
              <w:rPr>
                <w:spacing w:val="-4"/>
                <w:sz w:val="22"/>
              </w:rPr>
              <w:t>Any</w:t>
            </w:r>
            <w:r>
              <w:rPr>
                <w:spacing w:val="-10"/>
                <w:sz w:val="22"/>
              </w:rPr>
              <w:t> </w:t>
            </w:r>
            <w:r>
              <w:rPr>
                <w:spacing w:val="-4"/>
                <w:sz w:val="22"/>
              </w:rPr>
              <w:t>attempt</w:t>
            </w:r>
            <w:r>
              <w:rPr>
                <w:spacing w:val="-10"/>
                <w:sz w:val="22"/>
              </w:rPr>
              <w:t> </w:t>
            </w:r>
            <w:r>
              <w:rPr>
                <w:spacing w:val="-4"/>
                <w:sz w:val="22"/>
              </w:rPr>
              <w:t>by</w:t>
            </w:r>
            <w:r>
              <w:rPr>
                <w:spacing w:val="-10"/>
                <w:sz w:val="22"/>
              </w:rPr>
              <w:t> </w:t>
            </w:r>
            <w:r>
              <w:rPr>
                <w:spacing w:val="-4"/>
                <w:sz w:val="22"/>
              </w:rPr>
              <w:t>a</w:t>
            </w:r>
            <w:r>
              <w:rPr>
                <w:spacing w:val="-9"/>
                <w:sz w:val="22"/>
              </w:rPr>
              <w:t> </w:t>
            </w:r>
            <w:r>
              <w:rPr>
                <w:spacing w:val="-4"/>
                <w:sz w:val="22"/>
              </w:rPr>
              <w:t>Bidder</w:t>
            </w:r>
            <w:r>
              <w:rPr>
                <w:spacing w:val="-10"/>
                <w:sz w:val="22"/>
              </w:rPr>
              <w:t> </w:t>
            </w:r>
            <w:r>
              <w:rPr>
                <w:spacing w:val="-4"/>
                <w:sz w:val="22"/>
              </w:rPr>
              <w:t>to</w:t>
            </w:r>
            <w:r>
              <w:rPr>
                <w:spacing w:val="-10"/>
                <w:sz w:val="22"/>
              </w:rPr>
              <w:t> </w:t>
            </w:r>
            <w:r>
              <w:rPr>
                <w:spacing w:val="-4"/>
                <w:sz w:val="22"/>
              </w:rPr>
              <w:t>influence</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the</w:t>
            </w:r>
            <w:r>
              <w:rPr>
                <w:spacing w:val="-10"/>
                <w:sz w:val="22"/>
              </w:rPr>
              <w:t> </w:t>
            </w:r>
            <w:r>
              <w:rPr>
                <w:spacing w:val="-4"/>
                <w:sz w:val="22"/>
              </w:rPr>
              <w:t>evaluation</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bids </w:t>
            </w:r>
            <w:r>
              <w:rPr>
                <w:spacing w:val="-2"/>
                <w:sz w:val="22"/>
              </w:rPr>
              <w:t>or</w:t>
            </w:r>
            <w:r>
              <w:rPr>
                <w:spacing w:val="-5"/>
                <w:sz w:val="22"/>
              </w:rPr>
              <w:t> </w:t>
            </w:r>
            <w:r>
              <w:rPr>
                <w:spacing w:val="-2"/>
                <w:sz w:val="22"/>
              </w:rPr>
              <w:t>Contract</w:t>
            </w:r>
            <w:r>
              <w:rPr>
                <w:spacing w:val="-7"/>
                <w:sz w:val="22"/>
              </w:rPr>
              <w:t> </w:t>
            </w:r>
            <w:r>
              <w:rPr>
                <w:spacing w:val="-2"/>
                <w:sz w:val="22"/>
              </w:rPr>
              <w:t>award</w:t>
            </w:r>
            <w:r>
              <w:rPr>
                <w:spacing w:val="-6"/>
                <w:sz w:val="22"/>
              </w:rPr>
              <w:t> </w:t>
            </w:r>
            <w:r>
              <w:rPr>
                <w:spacing w:val="-2"/>
                <w:sz w:val="22"/>
              </w:rPr>
              <w:t>decisions</w:t>
            </w:r>
            <w:r>
              <w:rPr>
                <w:spacing w:val="-11"/>
                <w:sz w:val="22"/>
              </w:rPr>
              <w:t> </w:t>
            </w:r>
            <w:r>
              <w:rPr>
                <w:spacing w:val="-2"/>
                <w:sz w:val="22"/>
              </w:rPr>
              <w:t>may</w:t>
            </w:r>
            <w:r>
              <w:rPr>
                <w:spacing w:val="-8"/>
                <w:sz w:val="22"/>
              </w:rPr>
              <w:t> </w:t>
            </w:r>
            <w:r>
              <w:rPr>
                <w:spacing w:val="-2"/>
                <w:sz w:val="22"/>
              </w:rPr>
              <w:t>result</w:t>
            </w:r>
            <w:r>
              <w:rPr>
                <w:spacing w:val="-7"/>
                <w:sz w:val="22"/>
              </w:rPr>
              <w:t> </w:t>
            </w:r>
            <w:r>
              <w:rPr>
                <w:spacing w:val="-2"/>
                <w:sz w:val="22"/>
              </w:rPr>
              <w:t>in</w:t>
            </w:r>
            <w:r>
              <w:rPr>
                <w:spacing w:val="-8"/>
                <w:sz w:val="22"/>
              </w:rPr>
              <w:t> </w:t>
            </w:r>
            <w:r>
              <w:rPr>
                <w:spacing w:val="-2"/>
                <w:sz w:val="22"/>
              </w:rPr>
              <w:t>the</w:t>
            </w:r>
            <w:r>
              <w:rPr>
                <w:spacing w:val="-8"/>
                <w:sz w:val="22"/>
              </w:rPr>
              <w:t> </w:t>
            </w:r>
            <w:r>
              <w:rPr>
                <w:spacing w:val="-2"/>
                <w:sz w:val="22"/>
              </w:rPr>
              <w:t>rejection</w:t>
            </w:r>
            <w:r>
              <w:rPr>
                <w:spacing w:val="-8"/>
                <w:sz w:val="22"/>
              </w:rPr>
              <w:t> </w:t>
            </w:r>
            <w:r>
              <w:rPr>
                <w:spacing w:val="-2"/>
                <w:sz w:val="22"/>
              </w:rPr>
              <w:t>of</w:t>
            </w:r>
            <w:r>
              <w:rPr>
                <w:spacing w:val="-8"/>
                <w:sz w:val="22"/>
              </w:rPr>
              <w:t> </w:t>
            </w:r>
            <w:r>
              <w:rPr>
                <w:spacing w:val="-2"/>
                <w:sz w:val="22"/>
              </w:rPr>
              <w:t>its</w:t>
            </w:r>
            <w:r>
              <w:rPr>
                <w:spacing w:val="-5"/>
                <w:sz w:val="22"/>
              </w:rPr>
              <w:t> </w:t>
            </w:r>
            <w:r>
              <w:rPr>
                <w:spacing w:val="-2"/>
                <w:sz w:val="22"/>
              </w:rPr>
              <w:t>bid.</w:t>
            </w:r>
          </w:p>
        </w:tc>
      </w:tr>
      <w:tr>
        <w:trPr>
          <w:trHeight w:val="91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89" w:hanging="361"/>
              <w:jc w:val="both"/>
              <w:rPr>
                <w:sz w:val="22"/>
              </w:rPr>
            </w:pPr>
            <w:r>
              <w:rPr>
                <w:spacing w:val="-4"/>
                <w:sz w:val="22"/>
              </w:rPr>
              <w:t>23.3</w:t>
            </w:r>
            <w:r>
              <w:rPr>
                <w:spacing w:val="-10"/>
                <w:sz w:val="22"/>
              </w:rPr>
              <w:t> </w:t>
            </w:r>
            <w:r>
              <w:rPr>
                <w:spacing w:val="-4"/>
                <w:sz w:val="22"/>
              </w:rPr>
              <w:t>Notwithstanding</w:t>
            </w:r>
            <w:r>
              <w:rPr>
                <w:spacing w:val="-10"/>
                <w:sz w:val="22"/>
              </w:rPr>
              <w:t> </w:t>
            </w:r>
            <w:r>
              <w:rPr>
                <w:spacing w:val="-4"/>
                <w:sz w:val="22"/>
              </w:rPr>
              <w:t>ITB</w:t>
            </w:r>
            <w:r>
              <w:rPr>
                <w:spacing w:val="-10"/>
                <w:sz w:val="22"/>
              </w:rPr>
              <w:t> </w:t>
            </w:r>
            <w:r>
              <w:rPr>
                <w:spacing w:val="-4"/>
                <w:sz w:val="22"/>
              </w:rPr>
              <w:t>23.2,</w:t>
            </w:r>
            <w:r>
              <w:rPr>
                <w:spacing w:val="-9"/>
                <w:sz w:val="22"/>
              </w:rPr>
              <w:t> </w:t>
            </w:r>
            <w:r>
              <w:rPr>
                <w:spacing w:val="-4"/>
                <w:sz w:val="22"/>
              </w:rPr>
              <w:t>from</w:t>
            </w:r>
            <w:r>
              <w:rPr>
                <w:spacing w:val="-10"/>
                <w:sz w:val="22"/>
              </w:rPr>
              <w:t> </w:t>
            </w:r>
            <w:r>
              <w:rPr>
                <w:spacing w:val="-4"/>
                <w:sz w:val="22"/>
              </w:rPr>
              <w:t>the</w:t>
            </w:r>
            <w:r>
              <w:rPr>
                <w:spacing w:val="-10"/>
                <w:sz w:val="22"/>
              </w:rPr>
              <w:t> </w:t>
            </w:r>
            <w:r>
              <w:rPr>
                <w:spacing w:val="-4"/>
                <w:sz w:val="22"/>
              </w:rPr>
              <w:t>time</w:t>
            </w:r>
            <w:r>
              <w:rPr>
                <w:spacing w:val="-8"/>
                <w:sz w:val="22"/>
              </w:rPr>
              <w:t> </w:t>
            </w:r>
            <w:r>
              <w:rPr>
                <w:spacing w:val="-4"/>
                <w:sz w:val="22"/>
              </w:rPr>
              <w:t>of</w:t>
            </w:r>
            <w:r>
              <w:rPr>
                <w:spacing w:val="-8"/>
                <w:sz w:val="22"/>
              </w:rPr>
              <w:t> </w:t>
            </w:r>
            <w:r>
              <w:rPr>
                <w:spacing w:val="-4"/>
                <w:sz w:val="22"/>
              </w:rPr>
              <w:t>bid</w:t>
            </w:r>
            <w:r>
              <w:rPr>
                <w:spacing w:val="-9"/>
                <w:sz w:val="22"/>
              </w:rPr>
              <w:t> </w:t>
            </w:r>
            <w:r>
              <w:rPr>
                <w:spacing w:val="-4"/>
                <w:sz w:val="22"/>
              </w:rPr>
              <w:t>opening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time</w:t>
            </w:r>
            <w:r>
              <w:rPr>
                <w:spacing w:val="-7"/>
                <w:sz w:val="22"/>
              </w:rPr>
              <w:t> </w:t>
            </w:r>
            <w:r>
              <w:rPr>
                <w:spacing w:val="-4"/>
                <w:sz w:val="22"/>
              </w:rPr>
              <w:t>of</w:t>
            </w:r>
            <w:r>
              <w:rPr>
                <w:spacing w:val="-8"/>
                <w:sz w:val="22"/>
              </w:rPr>
              <w:t> </w:t>
            </w:r>
            <w:r>
              <w:rPr>
                <w:spacing w:val="-4"/>
                <w:sz w:val="22"/>
              </w:rPr>
              <w:t>Contract award,</w:t>
            </w:r>
            <w:r>
              <w:rPr>
                <w:spacing w:val="-10"/>
                <w:sz w:val="22"/>
              </w:rPr>
              <w:t> </w:t>
            </w:r>
            <w:r>
              <w:rPr>
                <w:spacing w:val="-4"/>
                <w:sz w:val="22"/>
              </w:rPr>
              <w:t>if</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wishes</w:t>
            </w:r>
            <w:r>
              <w:rPr>
                <w:spacing w:val="-10"/>
                <w:sz w:val="22"/>
              </w:rPr>
              <w:t> </w:t>
            </w:r>
            <w:r>
              <w:rPr>
                <w:spacing w:val="-4"/>
                <w:sz w:val="22"/>
              </w:rPr>
              <w:t>to</w:t>
            </w:r>
            <w:r>
              <w:rPr>
                <w:spacing w:val="-10"/>
                <w:sz w:val="22"/>
              </w:rPr>
              <w:t> </w:t>
            </w:r>
            <w:r>
              <w:rPr>
                <w:spacing w:val="-4"/>
                <w:sz w:val="22"/>
              </w:rPr>
              <w:t>contact</w:t>
            </w:r>
            <w:r>
              <w:rPr>
                <w:spacing w:val="-10"/>
                <w:sz w:val="22"/>
              </w:rPr>
              <w:t> </w:t>
            </w:r>
            <w:r>
              <w:rPr>
                <w:spacing w:val="-4"/>
                <w:sz w:val="22"/>
              </w:rPr>
              <w:t>the</w:t>
            </w:r>
            <w:r>
              <w:rPr>
                <w:spacing w:val="-9"/>
                <w:sz w:val="22"/>
              </w:rPr>
              <w:t> </w:t>
            </w:r>
            <w:r>
              <w:rPr>
                <w:spacing w:val="-4"/>
                <w:sz w:val="22"/>
              </w:rPr>
              <w:t>Employer</w:t>
            </w:r>
            <w:r>
              <w:rPr>
                <w:spacing w:val="-10"/>
                <w:sz w:val="22"/>
              </w:rPr>
              <w:t> </w:t>
            </w:r>
            <w:r>
              <w:rPr>
                <w:spacing w:val="-4"/>
                <w:sz w:val="22"/>
              </w:rPr>
              <w:t>on</w:t>
            </w:r>
            <w:r>
              <w:rPr>
                <w:spacing w:val="-10"/>
                <w:sz w:val="22"/>
              </w:rPr>
              <w:t> </w:t>
            </w:r>
            <w:r>
              <w:rPr>
                <w:spacing w:val="-4"/>
                <w:sz w:val="22"/>
              </w:rPr>
              <w:t>any</w:t>
            </w:r>
            <w:r>
              <w:rPr>
                <w:spacing w:val="-10"/>
                <w:sz w:val="22"/>
              </w:rPr>
              <w:t> </w:t>
            </w:r>
            <w:r>
              <w:rPr>
                <w:spacing w:val="-4"/>
                <w:sz w:val="22"/>
              </w:rPr>
              <w:t>matter</w:t>
            </w:r>
            <w:r>
              <w:rPr>
                <w:spacing w:val="-9"/>
                <w:sz w:val="22"/>
              </w:rPr>
              <w:t> </w:t>
            </w:r>
            <w:r>
              <w:rPr>
                <w:spacing w:val="-4"/>
                <w:sz w:val="22"/>
              </w:rPr>
              <w:t>related</w:t>
            </w:r>
            <w:r>
              <w:rPr>
                <w:spacing w:val="-10"/>
                <w:sz w:val="22"/>
              </w:rPr>
              <w:t> </w:t>
            </w:r>
            <w:r>
              <w:rPr>
                <w:spacing w:val="-4"/>
                <w:sz w:val="22"/>
              </w:rPr>
              <w:t>to</w:t>
            </w:r>
            <w:r>
              <w:rPr>
                <w:spacing w:val="-10"/>
                <w:sz w:val="22"/>
              </w:rPr>
              <w:t> </w:t>
            </w:r>
            <w:r>
              <w:rPr>
                <w:spacing w:val="-4"/>
                <w:sz w:val="22"/>
              </w:rPr>
              <w:t>the </w:t>
            </w:r>
            <w:r>
              <w:rPr>
                <w:sz w:val="22"/>
              </w:rPr>
              <w:t>bidding</w:t>
            </w:r>
            <w:r>
              <w:rPr>
                <w:spacing w:val="-9"/>
                <w:sz w:val="22"/>
              </w:rPr>
              <w:t> </w:t>
            </w:r>
            <w:r>
              <w:rPr>
                <w:sz w:val="22"/>
              </w:rPr>
              <w:t>process,</w:t>
            </w:r>
            <w:r>
              <w:rPr>
                <w:spacing w:val="-9"/>
                <w:sz w:val="22"/>
              </w:rPr>
              <w:t> </w:t>
            </w:r>
            <w:r>
              <w:rPr>
                <w:sz w:val="22"/>
              </w:rPr>
              <w:t>it</w:t>
            </w:r>
            <w:r>
              <w:rPr>
                <w:spacing w:val="-6"/>
                <w:sz w:val="22"/>
              </w:rPr>
              <w:t> </w:t>
            </w:r>
            <w:r>
              <w:rPr>
                <w:sz w:val="22"/>
              </w:rPr>
              <w:t>may</w:t>
            </w:r>
            <w:r>
              <w:rPr>
                <w:spacing w:val="-9"/>
                <w:sz w:val="22"/>
              </w:rPr>
              <w:t> </w:t>
            </w:r>
            <w:r>
              <w:rPr>
                <w:sz w:val="22"/>
              </w:rPr>
              <w:t>do</w:t>
            </w:r>
            <w:r>
              <w:rPr>
                <w:spacing w:val="-7"/>
                <w:sz w:val="22"/>
              </w:rPr>
              <w:t> </w:t>
            </w:r>
            <w:r>
              <w:rPr>
                <w:sz w:val="22"/>
              </w:rPr>
              <w:t>so</w:t>
            </w:r>
            <w:r>
              <w:rPr>
                <w:spacing w:val="-9"/>
                <w:sz w:val="22"/>
              </w:rPr>
              <w:t> </w:t>
            </w:r>
            <w:r>
              <w:rPr>
                <w:sz w:val="22"/>
              </w:rPr>
              <w:t>in</w:t>
            </w:r>
            <w:r>
              <w:rPr>
                <w:spacing w:val="-7"/>
                <w:sz w:val="22"/>
              </w:rPr>
              <w:t> </w:t>
            </w:r>
            <w:r>
              <w:rPr>
                <w:sz w:val="22"/>
              </w:rPr>
              <w:t>writing.</w:t>
            </w:r>
          </w:p>
        </w:tc>
      </w:tr>
      <w:tr>
        <w:trPr>
          <w:trHeight w:val="3240" w:hRule="atLeast"/>
        </w:trPr>
        <w:tc>
          <w:tcPr>
            <w:tcW w:w="2179" w:type="dxa"/>
            <w:vMerge w:val="restart"/>
          </w:tcPr>
          <w:p>
            <w:pPr>
              <w:pStyle w:val="TableParagraph"/>
              <w:spacing w:line="242" w:lineRule="auto"/>
              <w:ind w:left="467" w:right="149" w:hanging="360"/>
              <w:rPr>
                <w:b/>
                <w:sz w:val="22"/>
              </w:rPr>
            </w:pPr>
            <w:r>
              <w:rPr>
                <w:b/>
                <w:sz w:val="22"/>
              </w:rPr>
              <w:t>24.</w:t>
            </w:r>
            <w:r>
              <w:rPr>
                <w:b/>
                <w:spacing w:val="-12"/>
                <w:sz w:val="22"/>
              </w:rPr>
              <w:t> </w:t>
            </w:r>
            <w:r>
              <w:rPr>
                <w:b/>
                <w:sz w:val="22"/>
              </w:rPr>
              <w:t>Clarification</w:t>
            </w:r>
            <w:r>
              <w:rPr>
                <w:b/>
                <w:spacing w:val="-13"/>
                <w:sz w:val="22"/>
              </w:rPr>
              <w:t> </w:t>
            </w:r>
            <w:r>
              <w:rPr>
                <w:b/>
                <w:sz w:val="22"/>
              </w:rPr>
              <w:t>o</w:t>
            </w:r>
            <w:r>
              <w:rPr>
                <w:b/>
                <w:sz w:val="22"/>
              </w:rPr>
              <w:t>f </w:t>
            </w:r>
            <w:r>
              <w:rPr>
                <w:b/>
                <w:spacing w:val="-4"/>
                <w:sz w:val="22"/>
              </w:rPr>
              <w:t>Bids</w:t>
            </w:r>
          </w:p>
        </w:tc>
        <w:tc>
          <w:tcPr>
            <w:tcW w:w="7290" w:type="dxa"/>
          </w:tcPr>
          <w:p>
            <w:pPr>
              <w:pStyle w:val="TableParagraph"/>
              <w:spacing w:line="276" w:lineRule="auto" w:before="34"/>
              <w:ind w:left="466" w:right="88" w:hanging="361"/>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8"/>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9"/>
                <w:sz w:val="22"/>
              </w:rPr>
              <w:t> </w:t>
            </w:r>
            <w:r>
              <w:rPr>
                <w:spacing w:val="-4"/>
                <w:sz w:val="22"/>
              </w:rPr>
              <w:t>clarification</w:t>
            </w:r>
            <w:r>
              <w:rPr>
                <w:spacing w:val="-9"/>
                <w:sz w:val="22"/>
              </w:rPr>
              <w:t> </w:t>
            </w:r>
            <w:r>
              <w:rPr>
                <w:spacing w:val="-4"/>
                <w:sz w:val="22"/>
              </w:rPr>
              <w:t>of</w:t>
            </w:r>
            <w:r>
              <w:rPr>
                <w:spacing w:val="-9"/>
                <w:sz w:val="22"/>
              </w:rPr>
              <w:t> </w:t>
            </w:r>
            <w:r>
              <w:rPr>
                <w:spacing w:val="-4"/>
                <w:sz w:val="22"/>
              </w:rPr>
              <w:t>its</w:t>
            </w:r>
            <w:r>
              <w:rPr>
                <w:spacing w:val="-10"/>
                <w:sz w:val="22"/>
              </w:rPr>
              <w:t> </w:t>
            </w:r>
            <w:r>
              <w:rPr>
                <w:spacing w:val="-4"/>
                <w:sz w:val="22"/>
              </w:rPr>
              <w:t>bid.</w:t>
            </w:r>
            <w:r>
              <w:rPr>
                <w:spacing w:val="-9"/>
                <w:sz w:val="22"/>
              </w:rPr>
              <w:t> </w:t>
            </w:r>
            <w:r>
              <w:rPr>
                <w:spacing w:val="-4"/>
                <w:sz w:val="22"/>
              </w:rPr>
              <w:t>Any </w:t>
            </w:r>
            <w:r>
              <w:rPr>
                <w:sz w:val="22"/>
              </w:rPr>
              <w:t>clarification</w:t>
            </w:r>
            <w:r>
              <w:rPr>
                <w:spacing w:val="-3"/>
                <w:sz w:val="22"/>
              </w:rPr>
              <w:t> </w:t>
            </w:r>
            <w:r>
              <w:rPr>
                <w:sz w:val="22"/>
              </w:rPr>
              <w:t>submitted</w:t>
            </w:r>
            <w:r>
              <w:rPr>
                <w:spacing w:val="-1"/>
                <w:sz w:val="22"/>
              </w:rPr>
              <w:t> </w:t>
            </w:r>
            <w:r>
              <w:rPr>
                <w:sz w:val="22"/>
              </w:rPr>
              <w:t>by</w:t>
            </w:r>
            <w:r>
              <w:rPr>
                <w:spacing w:val="-3"/>
                <w:sz w:val="22"/>
              </w:rPr>
              <w:t> </w:t>
            </w:r>
            <w:r>
              <w:rPr>
                <w:sz w:val="22"/>
              </w:rPr>
              <w:t>a</w:t>
            </w:r>
            <w:r>
              <w:rPr>
                <w:spacing w:val="-2"/>
                <w:sz w:val="22"/>
              </w:rPr>
              <w:t> </w:t>
            </w:r>
            <w:r>
              <w:rPr>
                <w:sz w:val="22"/>
              </w:rPr>
              <w:t>Bidder</w:t>
            </w:r>
            <w:r>
              <w:rPr>
                <w:spacing w:val="-2"/>
                <w:sz w:val="22"/>
              </w:rPr>
              <w:t> </w:t>
            </w:r>
            <w:r>
              <w:rPr>
                <w:sz w:val="22"/>
              </w:rPr>
              <w:t>that</w:t>
            </w:r>
            <w:r>
              <w:rPr>
                <w:spacing w:val="-2"/>
                <w:sz w:val="22"/>
              </w:rPr>
              <w:t> </w:t>
            </w:r>
            <w:r>
              <w:rPr>
                <w:sz w:val="22"/>
              </w:rPr>
              <w:t>is</w:t>
            </w:r>
            <w:r>
              <w:rPr>
                <w:spacing w:val="-2"/>
                <w:sz w:val="22"/>
              </w:rPr>
              <w:t> </w:t>
            </w:r>
            <w:r>
              <w:rPr>
                <w:sz w:val="22"/>
              </w:rPr>
              <w:t>not</w:t>
            </w:r>
            <w:r>
              <w:rPr>
                <w:spacing w:val="-2"/>
                <w:sz w:val="22"/>
              </w:rPr>
              <w:t> </w:t>
            </w:r>
            <w:r>
              <w:rPr>
                <w:sz w:val="22"/>
              </w:rPr>
              <w:t>in</w:t>
            </w:r>
            <w:r>
              <w:rPr>
                <w:spacing w:val="-3"/>
                <w:sz w:val="22"/>
              </w:rPr>
              <w:t> </w:t>
            </w:r>
            <w:r>
              <w:rPr>
                <w:sz w:val="22"/>
              </w:rPr>
              <w:t>response</w:t>
            </w:r>
            <w:r>
              <w:rPr>
                <w:spacing w:val="-2"/>
                <w:sz w:val="22"/>
              </w:rPr>
              <w:t> </w:t>
            </w:r>
            <w:r>
              <w:rPr>
                <w:sz w:val="22"/>
              </w:rPr>
              <w:t>to</w:t>
            </w:r>
            <w:r>
              <w:rPr>
                <w:spacing w:val="-3"/>
                <w:sz w:val="22"/>
              </w:rPr>
              <w:t> </w:t>
            </w:r>
            <w:r>
              <w:rPr>
                <w:sz w:val="22"/>
              </w:rPr>
              <w:t>a</w:t>
            </w:r>
            <w:r>
              <w:rPr>
                <w:spacing w:val="-1"/>
                <w:sz w:val="22"/>
              </w:rPr>
              <w:t> </w:t>
            </w:r>
            <w:r>
              <w:rPr>
                <w:sz w:val="22"/>
              </w:rPr>
              <w:t>request by</w:t>
            </w:r>
            <w:r>
              <w:rPr>
                <w:spacing w:val="-3"/>
                <w:sz w:val="22"/>
              </w:rPr>
              <w:t> </w:t>
            </w:r>
            <w:r>
              <w:rPr>
                <w:sz w:val="22"/>
              </w:rPr>
              <w:t>the </w:t>
            </w:r>
            <w:r>
              <w:rPr>
                <w:spacing w:val="-4"/>
                <w:sz w:val="22"/>
              </w:rPr>
              <w:t>Employer shall not be considered.</w:t>
            </w:r>
            <w:r>
              <w:rPr>
                <w:spacing w:val="-5"/>
                <w:sz w:val="22"/>
              </w:rPr>
              <w:t> </w:t>
            </w:r>
            <w:r>
              <w:rPr>
                <w:spacing w:val="-4"/>
                <w:sz w:val="22"/>
              </w:rPr>
              <w:t>The Employer’s request for clarification and </w:t>
            </w:r>
            <w:r>
              <w:rPr>
                <w:spacing w:val="-2"/>
                <w:sz w:val="22"/>
              </w:rPr>
              <w:t>the</w:t>
            </w:r>
            <w:r>
              <w:rPr>
                <w:spacing w:val="-12"/>
                <w:sz w:val="22"/>
              </w:rPr>
              <w:t> </w:t>
            </w:r>
            <w:r>
              <w:rPr>
                <w:spacing w:val="-2"/>
                <w:sz w:val="22"/>
              </w:rPr>
              <w:t>response</w:t>
            </w:r>
            <w:r>
              <w:rPr>
                <w:spacing w:val="-12"/>
                <w:sz w:val="22"/>
              </w:rPr>
              <w:t> </w:t>
            </w:r>
            <w:r>
              <w:rPr>
                <w:spacing w:val="-2"/>
                <w:sz w:val="22"/>
              </w:rPr>
              <w:t>shall</w:t>
            </w:r>
            <w:r>
              <w:rPr>
                <w:spacing w:val="-9"/>
                <w:sz w:val="22"/>
              </w:rPr>
              <w:t> </w:t>
            </w:r>
            <w:r>
              <w:rPr>
                <w:spacing w:val="-2"/>
                <w:sz w:val="22"/>
              </w:rPr>
              <w:t>be</w:t>
            </w:r>
            <w:r>
              <w:rPr>
                <w:spacing w:val="-12"/>
                <w:sz w:val="22"/>
              </w:rPr>
              <w:t> </w:t>
            </w:r>
            <w:r>
              <w:rPr>
                <w:spacing w:val="-2"/>
                <w:sz w:val="22"/>
              </w:rPr>
              <w:t>in</w:t>
            </w:r>
            <w:r>
              <w:rPr>
                <w:spacing w:val="-11"/>
                <w:sz w:val="22"/>
              </w:rPr>
              <w:t> </w:t>
            </w:r>
            <w:r>
              <w:rPr>
                <w:spacing w:val="-2"/>
                <w:sz w:val="22"/>
              </w:rPr>
              <w:t>writing.</w:t>
            </w:r>
            <w:r>
              <w:rPr>
                <w:spacing w:val="-11"/>
                <w:sz w:val="22"/>
              </w:rPr>
              <w:t> </w:t>
            </w:r>
            <w:r>
              <w:rPr>
                <w:spacing w:val="-2"/>
                <w:sz w:val="22"/>
              </w:rPr>
              <w:t>No</w:t>
            </w:r>
            <w:r>
              <w:rPr>
                <w:spacing w:val="-11"/>
                <w:sz w:val="22"/>
              </w:rPr>
              <w:t> </w:t>
            </w:r>
            <w:r>
              <w:rPr>
                <w:spacing w:val="-2"/>
                <w:sz w:val="22"/>
              </w:rPr>
              <w:t>change</w:t>
            </w:r>
            <w:r>
              <w:rPr>
                <w:spacing w:val="-10"/>
                <w:sz w:val="22"/>
              </w:rPr>
              <w:t> </w:t>
            </w:r>
            <w:r>
              <w:rPr>
                <w:spacing w:val="-2"/>
                <w:sz w:val="22"/>
              </w:rPr>
              <w:t>in</w:t>
            </w:r>
            <w:r>
              <w:rPr>
                <w:spacing w:val="-12"/>
                <w:sz w:val="22"/>
              </w:rPr>
              <w:t> </w:t>
            </w:r>
            <w:r>
              <w:rPr>
                <w:spacing w:val="-2"/>
                <w:sz w:val="22"/>
              </w:rPr>
              <w:t>the</w:t>
            </w:r>
            <w:r>
              <w:rPr>
                <w:spacing w:val="-10"/>
                <w:sz w:val="22"/>
              </w:rPr>
              <w:t> </w:t>
            </w:r>
            <w:r>
              <w:rPr>
                <w:spacing w:val="-2"/>
                <w:sz w:val="22"/>
              </w:rPr>
              <w:t>prices</w:t>
            </w:r>
            <w:r>
              <w:rPr>
                <w:spacing w:val="-12"/>
                <w:sz w:val="22"/>
              </w:rPr>
              <w:t> </w:t>
            </w:r>
            <w:r>
              <w:rPr>
                <w:spacing w:val="-2"/>
                <w:sz w:val="22"/>
              </w:rPr>
              <w:t>or</w:t>
            </w:r>
            <w:r>
              <w:rPr>
                <w:spacing w:val="-10"/>
                <w:sz w:val="22"/>
              </w:rPr>
              <w:t> </w:t>
            </w:r>
            <w:r>
              <w:rPr>
                <w:spacing w:val="-2"/>
                <w:sz w:val="22"/>
              </w:rPr>
              <w:t>substance</w:t>
            </w:r>
            <w:r>
              <w:rPr>
                <w:spacing w:val="-12"/>
                <w:sz w:val="22"/>
              </w:rPr>
              <w:t> </w:t>
            </w:r>
            <w:r>
              <w:rPr>
                <w:spacing w:val="-2"/>
                <w:sz w:val="22"/>
              </w:rPr>
              <w:t>of</w:t>
            </w:r>
            <w:r>
              <w:rPr>
                <w:spacing w:val="-12"/>
                <w:sz w:val="22"/>
              </w:rPr>
              <w:t> </w:t>
            </w:r>
            <w:r>
              <w:rPr>
                <w:spacing w:val="-2"/>
                <w:sz w:val="22"/>
              </w:rPr>
              <w:t>the</w:t>
            </w:r>
            <w:r>
              <w:rPr>
                <w:spacing w:val="-10"/>
                <w:sz w:val="22"/>
              </w:rPr>
              <w:t> </w:t>
            </w:r>
            <w:r>
              <w:rPr>
                <w:spacing w:val="-2"/>
                <w:sz w:val="22"/>
              </w:rPr>
              <w:t>bid </w:t>
            </w:r>
            <w:r>
              <w:rPr>
                <w:sz w:val="22"/>
              </w:rPr>
              <w:t>shall be sought, offered, or permitted, except to confirm the correction of arithmetic</w:t>
            </w:r>
            <w:r>
              <w:rPr>
                <w:spacing w:val="-7"/>
                <w:sz w:val="22"/>
              </w:rPr>
              <w:t> </w:t>
            </w:r>
            <w:r>
              <w:rPr>
                <w:sz w:val="22"/>
              </w:rPr>
              <w:t>errors</w:t>
            </w:r>
            <w:r>
              <w:rPr>
                <w:spacing w:val="-7"/>
                <w:sz w:val="22"/>
              </w:rPr>
              <w:t> </w:t>
            </w:r>
            <w:r>
              <w:rPr>
                <w:sz w:val="22"/>
              </w:rPr>
              <w:t>discovered</w:t>
            </w:r>
            <w:r>
              <w:rPr>
                <w:spacing w:val="-9"/>
                <w:sz w:val="22"/>
              </w:rPr>
              <w:t> </w:t>
            </w:r>
            <w:r>
              <w:rPr>
                <w:sz w:val="22"/>
              </w:rPr>
              <w:t>by</w:t>
            </w:r>
            <w:r>
              <w:rPr>
                <w:spacing w:val="-9"/>
                <w:sz w:val="22"/>
              </w:rPr>
              <w:t> </w:t>
            </w:r>
            <w:r>
              <w:rPr>
                <w:sz w:val="22"/>
              </w:rPr>
              <w:t>the</w:t>
            </w:r>
            <w:r>
              <w:rPr>
                <w:spacing w:val="-7"/>
                <w:sz w:val="22"/>
              </w:rPr>
              <w:t> </w:t>
            </w:r>
            <w:r>
              <w:rPr>
                <w:sz w:val="22"/>
              </w:rPr>
              <w:t>Employer</w:t>
            </w:r>
            <w:r>
              <w:rPr>
                <w:spacing w:val="-7"/>
                <w:sz w:val="22"/>
              </w:rPr>
              <w:t> </w:t>
            </w:r>
            <w:r>
              <w:rPr>
                <w:sz w:val="22"/>
              </w:rPr>
              <w:t>in</w:t>
            </w:r>
            <w:r>
              <w:rPr>
                <w:spacing w:val="-8"/>
                <w:sz w:val="22"/>
              </w:rPr>
              <w:t> </w:t>
            </w:r>
            <w:r>
              <w:rPr>
                <w:sz w:val="22"/>
              </w:rPr>
              <w:t>the</w:t>
            </w:r>
            <w:r>
              <w:rPr>
                <w:spacing w:val="-7"/>
                <w:sz w:val="22"/>
              </w:rPr>
              <w:t> </w:t>
            </w:r>
            <w:r>
              <w:rPr>
                <w:sz w:val="22"/>
              </w:rPr>
              <w:t>evaluation</w:t>
            </w:r>
            <w:r>
              <w:rPr>
                <w:spacing w:val="-8"/>
                <w:sz w:val="22"/>
              </w:rPr>
              <w:t> </w:t>
            </w:r>
            <w:r>
              <w:rPr>
                <w:sz w:val="22"/>
              </w:rPr>
              <w:t>of</w:t>
            </w:r>
            <w:r>
              <w:rPr>
                <w:spacing w:val="-7"/>
                <w:sz w:val="22"/>
              </w:rPr>
              <w:t> </w:t>
            </w:r>
            <w:r>
              <w:rPr>
                <w:sz w:val="22"/>
              </w:rPr>
              <w:t>the</w:t>
            </w:r>
            <w:r>
              <w:rPr>
                <w:spacing w:val="-7"/>
                <w:sz w:val="22"/>
              </w:rPr>
              <w:t> </w:t>
            </w:r>
            <w:r>
              <w:rPr>
                <w:sz w:val="22"/>
              </w:rPr>
              <w:t>bids,</w:t>
            </w:r>
            <w:r>
              <w:rPr>
                <w:spacing w:val="-9"/>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9"/>
                <w:sz w:val="22"/>
              </w:rPr>
              <w:t> </w:t>
            </w:r>
            <w:r>
              <w:rPr>
                <w:spacing w:val="-4"/>
                <w:sz w:val="22"/>
              </w:rPr>
              <w:t>employer,</w:t>
            </w:r>
            <w:r>
              <w:rPr>
                <w:spacing w:val="-10"/>
                <w:sz w:val="22"/>
              </w:rPr>
              <w:t> </w:t>
            </w:r>
            <w:r>
              <w:rPr>
                <w:spacing w:val="-4"/>
                <w:sz w:val="22"/>
              </w:rPr>
              <w:t>the</w:t>
            </w:r>
            <w:r>
              <w:rPr>
                <w:spacing w:val="-8"/>
                <w:sz w:val="22"/>
              </w:rPr>
              <w:t> </w:t>
            </w:r>
            <w:r>
              <w:rPr>
                <w:spacing w:val="-4"/>
                <w:sz w:val="22"/>
              </w:rPr>
              <w:t>bidder</w:t>
            </w:r>
            <w:r>
              <w:rPr>
                <w:spacing w:val="-7"/>
                <w:sz w:val="22"/>
              </w:rPr>
              <w:t> </w:t>
            </w:r>
            <w:r>
              <w:rPr>
                <w:spacing w:val="-4"/>
                <w:sz w:val="22"/>
              </w:rPr>
              <w:t>shall</w:t>
            </w:r>
            <w:r>
              <w:rPr>
                <w:spacing w:val="-7"/>
                <w:sz w:val="22"/>
              </w:rPr>
              <w:t> </w:t>
            </w:r>
            <w:r>
              <w:rPr>
                <w:spacing w:val="-4"/>
                <w:sz w:val="22"/>
              </w:rPr>
              <w:t>also</w:t>
            </w:r>
            <w:r>
              <w:rPr>
                <w:spacing w:val="-8"/>
                <w:sz w:val="22"/>
              </w:rPr>
              <w:t> </w:t>
            </w:r>
            <w:r>
              <w:rPr>
                <w:spacing w:val="-4"/>
                <w:sz w:val="22"/>
              </w:rPr>
              <w:t>submit</w:t>
            </w:r>
            <w:r>
              <w:rPr>
                <w:spacing w:val="-7"/>
                <w:sz w:val="22"/>
              </w:rPr>
              <w:t> </w:t>
            </w:r>
            <w:r>
              <w:rPr>
                <w:spacing w:val="-4"/>
                <w:sz w:val="22"/>
              </w:rPr>
              <w:t>the</w:t>
            </w:r>
            <w:r>
              <w:rPr>
                <w:spacing w:val="-8"/>
                <w:sz w:val="22"/>
              </w:rPr>
              <w:t> </w:t>
            </w:r>
            <w:r>
              <w:rPr>
                <w:spacing w:val="-4"/>
                <w:sz w:val="22"/>
              </w:rPr>
              <w:t>original</w:t>
            </w:r>
            <w:r>
              <w:rPr>
                <w:spacing w:val="-7"/>
                <w:sz w:val="22"/>
              </w:rPr>
              <w:t> </w:t>
            </w:r>
            <w:r>
              <w:rPr>
                <w:spacing w:val="-4"/>
                <w:sz w:val="22"/>
              </w:rPr>
              <w:t>of</w:t>
            </w:r>
            <w:r>
              <w:rPr>
                <w:spacing w:val="-10"/>
                <w:sz w:val="22"/>
              </w:rPr>
              <w:t> </w:t>
            </w:r>
            <w:r>
              <w:rPr>
                <w:spacing w:val="-4"/>
                <w:sz w:val="22"/>
              </w:rPr>
              <w:t>documents</w:t>
            </w:r>
            <w:r>
              <w:rPr>
                <w:spacing w:val="-5"/>
                <w:sz w:val="22"/>
              </w:rPr>
              <w:t> </w:t>
            </w:r>
            <w:r>
              <w:rPr>
                <w:spacing w:val="-4"/>
                <w:sz w:val="22"/>
              </w:rPr>
              <w:t>comprising </w:t>
            </w:r>
            <w:r>
              <w:rPr>
                <w:spacing w:val="-2"/>
                <w:sz w:val="22"/>
              </w:rPr>
              <w:t>the</w:t>
            </w:r>
            <w:r>
              <w:rPr>
                <w:spacing w:val="-9"/>
                <w:sz w:val="22"/>
              </w:rPr>
              <w:t> </w:t>
            </w:r>
            <w:r>
              <w:rPr>
                <w:spacing w:val="-2"/>
                <w:sz w:val="22"/>
              </w:rPr>
              <w:t>bid</w:t>
            </w:r>
            <w:r>
              <w:rPr>
                <w:spacing w:val="-6"/>
                <w:sz w:val="22"/>
              </w:rPr>
              <w:t> </w:t>
            </w:r>
            <w:r>
              <w:rPr>
                <w:spacing w:val="-2"/>
                <w:sz w:val="22"/>
              </w:rPr>
              <w:t>as</w:t>
            </w:r>
            <w:r>
              <w:rPr>
                <w:spacing w:val="-7"/>
                <w:sz w:val="22"/>
              </w:rPr>
              <w:t> </w:t>
            </w:r>
            <w:r>
              <w:rPr>
                <w:spacing w:val="-2"/>
                <w:sz w:val="22"/>
              </w:rPr>
              <w:t>per</w:t>
            </w:r>
            <w:r>
              <w:rPr>
                <w:spacing w:val="-5"/>
                <w:sz w:val="22"/>
              </w:rPr>
              <w:t> </w:t>
            </w:r>
            <w:r>
              <w:rPr>
                <w:spacing w:val="-2"/>
                <w:sz w:val="22"/>
              </w:rPr>
              <w:t>ITB</w:t>
            </w:r>
            <w:r>
              <w:rPr>
                <w:spacing w:val="-5"/>
                <w:sz w:val="22"/>
              </w:rPr>
              <w:t> </w:t>
            </w:r>
            <w:r>
              <w:rPr>
                <w:spacing w:val="-2"/>
                <w:sz w:val="22"/>
              </w:rPr>
              <w:t>11.1</w:t>
            </w:r>
            <w:r>
              <w:rPr>
                <w:spacing w:val="-7"/>
                <w:sz w:val="22"/>
              </w:rPr>
              <w:t> </w:t>
            </w:r>
            <w:r>
              <w:rPr>
                <w:spacing w:val="-2"/>
                <w:sz w:val="22"/>
              </w:rPr>
              <w:t>for</w:t>
            </w:r>
            <w:r>
              <w:rPr>
                <w:spacing w:val="-7"/>
                <w:sz w:val="22"/>
              </w:rPr>
              <w:t> </w:t>
            </w:r>
            <w:r>
              <w:rPr>
                <w:spacing w:val="-2"/>
                <w:sz w:val="22"/>
              </w:rPr>
              <w:t>verification</w:t>
            </w:r>
            <w:r>
              <w:rPr>
                <w:spacing w:val="-7"/>
                <w:sz w:val="22"/>
              </w:rPr>
              <w:t> </w:t>
            </w:r>
            <w:r>
              <w:rPr>
                <w:spacing w:val="-2"/>
                <w:sz w:val="22"/>
              </w:rPr>
              <w:t>of</w:t>
            </w:r>
            <w:r>
              <w:rPr>
                <w:spacing w:val="-6"/>
                <w:sz w:val="22"/>
              </w:rPr>
              <w:t> </w:t>
            </w:r>
            <w:r>
              <w:rPr>
                <w:spacing w:val="-2"/>
                <w:sz w:val="22"/>
              </w:rPr>
              <w:t>submitted</w:t>
            </w:r>
            <w:r>
              <w:rPr>
                <w:spacing w:val="-8"/>
                <w:sz w:val="22"/>
              </w:rPr>
              <w:t> </w:t>
            </w:r>
            <w:r>
              <w:rPr>
                <w:spacing w:val="-2"/>
                <w:sz w:val="22"/>
              </w:rPr>
              <w:t>documents</w:t>
            </w:r>
            <w:r>
              <w:rPr>
                <w:spacing w:val="-6"/>
                <w:sz w:val="22"/>
              </w:rPr>
              <w:t> </w:t>
            </w:r>
            <w:r>
              <w:rPr>
                <w:spacing w:val="-2"/>
                <w:sz w:val="22"/>
              </w:rPr>
              <w:t>for</w:t>
            </w:r>
            <w:r>
              <w:rPr>
                <w:spacing w:val="-6"/>
                <w:sz w:val="22"/>
              </w:rPr>
              <w:t> </w:t>
            </w:r>
            <w:r>
              <w:rPr>
                <w:spacing w:val="-2"/>
                <w:sz w:val="22"/>
              </w:rPr>
              <w:t>acceptance</w:t>
            </w:r>
          </w:p>
          <w:p>
            <w:pPr>
              <w:pStyle w:val="TableParagraph"/>
              <w:ind w:left="466"/>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3"/>
                <w:sz w:val="22"/>
              </w:rPr>
              <w:t> </w:t>
            </w:r>
            <w:r>
              <w:rPr>
                <w:spacing w:val="-6"/>
                <w:sz w:val="22"/>
              </w:rPr>
              <w:t>bid.</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24.2</w:t>
            </w:r>
            <w:r>
              <w:rPr>
                <w:spacing w:val="-7"/>
                <w:sz w:val="22"/>
              </w:rPr>
              <w:t> </w:t>
            </w:r>
            <w:r>
              <w:rPr>
                <w:spacing w:val="-2"/>
                <w:sz w:val="22"/>
              </w:rPr>
              <w:t>If</w:t>
            </w:r>
            <w:r>
              <w:rPr>
                <w:spacing w:val="-7"/>
                <w:sz w:val="22"/>
              </w:rPr>
              <w:t> </w:t>
            </w:r>
            <w:r>
              <w:rPr>
                <w:spacing w:val="-2"/>
                <w:sz w:val="22"/>
              </w:rPr>
              <w:t>a</w:t>
            </w:r>
            <w:r>
              <w:rPr>
                <w:spacing w:val="-9"/>
                <w:sz w:val="22"/>
              </w:rPr>
              <w:t> </w:t>
            </w:r>
            <w:r>
              <w:rPr>
                <w:spacing w:val="-2"/>
                <w:sz w:val="22"/>
              </w:rPr>
              <w:t>Bidder</w:t>
            </w:r>
            <w:r>
              <w:rPr>
                <w:spacing w:val="-9"/>
                <w:sz w:val="22"/>
              </w:rPr>
              <w:t> </w:t>
            </w:r>
            <w:r>
              <w:rPr>
                <w:spacing w:val="-2"/>
                <w:sz w:val="22"/>
              </w:rPr>
              <w:t>does</w:t>
            </w:r>
            <w:r>
              <w:rPr>
                <w:spacing w:val="-9"/>
                <w:sz w:val="22"/>
              </w:rPr>
              <w:t> </w:t>
            </w:r>
            <w:r>
              <w:rPr>
                <w:spacing w:val="-2"/>
                <w:sz w:val="22"/>
              </w:rPr>
              <w:t>not</w:t>
            </w:r>
            <w:r>
              <w:rPr>
                <w:spacing w:val="-8"/>
                <w:sz w:val="22"/>
              </w:rPr>
              <w:t> </w:t>
            </w:r>
            <w:r>
              <w:rPr>
                <w:spacing w:val="-2"/>
                <w:sz w:val="22"/>
              </w:rPr>
              <w:t>provide</w:t>
            </w:r>
            <w:r>
              <w:rPr>
                <w:spacing w:val="-9"/>
                <w:sz w:val="22"/>
              </w:rPr>
              <w:t> </w:t>
            </w:r>
            <w:r>
              <w:rPr>
                <w:spacing w:val="-2"/>
                <w:sz w:val="22"/>
              </w:rPr>
              <w:t>clarifications</w:t>
            </w:r>
            <w:r>
              <w:rPr>
                <w:spacing w:val="-6"/>
                <w:sz w:val="22"/>
              </w:rPr>
              <w:t> </w:t>
            </w:r>
            <w:r>
              <w:rPr>
                <w:spacing w:val="-2"/>
                <w:sz w:val="22"/>
              </w:rPr>
              <w:t>of</w:t>
            </w:r>
            <w:r>
              <w:rPr>
                <w:spacing w:val="-9"/>
                <w:sz w:val="22"/>
              </w:rPr>
              <w:t> </w:t>
            </w:r>
            <w:r>
              <w:rPr>
                <w:spacing w:val="-2"/>
                <w:sz w:val="22"/>
              </w:rPr>
              <w:t>its</w:t>
            </w:r>
            <w:r>
              <w:rPr>
                <w:spacing w:val="-9"/>
                <w:sz w:val="22"/>
              </w:rPr>
              <w:t> </w:t>
            </w:r>
            <w:r>
              <w:rPr>
                <w:spacing w:val="-2"/>
                <w:sz w:val="22"/>
              </w:rPr>
              <w:t>bid</w:t>
            </w:r>
            <w:r>
              <w:rPr>
                <w:spacing w:val="-10"/>
                <w:sz w:val="22"/>
              </w:rPr>
              <w:t> </w:t>
            </w:r>
            <w:r>
              <w:rPr>
                <w:spacing w:val="-2"/>
                <w:sz w:val="22"/>
              </w:rPr>
              <w:t>by</w:t>
            </w:r>
            <w:r>
              <w:rPr>
                <w:spacing w:val="-10"/>
                <w:sz w:val="22"/>
              </w:rPr>
              <w:t> </w:t>
            </w:r>
            <w:r>
              <w:rPr>
                <w:spacing w:val="-2"/>
                <w:sz w:val="22"/>
              </w:rPr>
              <w:t>the</w:t>
            </w:r>
            <w:r>
              <w:rPr>
                <w:spacing w:val="-9"/>
                <w:sz w:val="22"/>
              </w:rPr>
              <w:t> </w:t>
            </w:r>
            <w:r>
              <w:rPr>
                <w:spacing w:val="-2"/>
                <w:sz w:val="22"/>
              </w:rPr>
              <w:t>date</w:t>
            </w:r>
            <w:r>
              <w:rPr>
                <w:spacing w:val="-9"/>
                <w:sz w:val="22"/>
              </w:rPr>
              <w:t> </w:t>
            </w:r>
            <w:r>
              <w:rPr>
                <w:spacing w:val="-2"/>
                <w:sz w:val="22"/>
              </w:rPr>
              <w:t>and</w:t>
            </w:r>
            <w:r>
              <w:rPr>
                <w:spacing w:val="-10"/>
                <w:sz w:val="22"/>
              </w:rPr>
              <w:t> </w:t>
            </w:r>
            <w:r>
              <w:rPr>
                <w:spacing w:val="-2"/>
                <w:sz w:val="22"/>
              </w:rPr>
              <w:t>time</w:t>
            </w:r>
            <w:r>
              <w:rPr>
                <w:spacing w:val="-7"/>
                <w:sz w:val="22"/>
              </w:rPr>
              <w:t> </w:t>
            </w:r>
            <w:r>
              <w:rPr>
                <w:spacing w:val="-2"/>
                <w:sz w:val="22"/>
              </w:rPr>
              <w:t>set</w:t>
            </w:r>
            <w:r>
              <w:rPr>
                <w:spacing w:val="-8"/>
                <w:sz w:val="22"/>
              </w:rPr>
              <w:t> </w:t>
            </w:r>
            <w:r>
              <w:rPr>
                <w:spacing w:val="-2"/>
                <w:sz w:val="22"/>
              </w:rPr>
              <w:t>in the</w:t>
            </w:r>
            <w:r>
              <w:rPr>
                <w:spacing w:val="-11"/>
                <w:sz w:val="22"/>
              </w:rPr>
              <w:t> </w:t>
            </w:r>
            <w:r>
              <w:rPr>
                <w:spacing w:val="-2"/>
                <w:sz w:val="22"/>
              </w:rPr>
              <w:t>Employer’s</w:t>
            </w:r>
            <w:r>
              <w:rPr>
                <w:spacing w:val="-8"/>
                <w:sz w:val="22"/>
              </w:rPr>
              <w:t> </w:t>
            </w:r>
            <w:r>
              <w:rPr>
                <w:spacing w:val="-2"/>
                <w:sz w:val="22"/>
              </w:rPr>
              <w:t>request</w:t>
            </w:r>
            <w:r>
              <w:rPr>
                <w:spacing w:val="-8"/>
                <w:sz w:val="22"/>
              </w:rPr>
              <w:t> </w:t>
            </w:r>
            <w:r>
              <w:rPr>
                <w:spacing w:val="-2"/>
                <w:sz w:val="22"/>
              </w:rPr>
              <w:t>for</w:t>
            </w:r>
            <w:r>
              <w:rPr>
                <w:spacing w:val="-11"/>
                <w:sz w:val="22"/>
              </w:rPr>
              <w:t> </w:t>
            </w:r>
            <w:r>
              <w:rPr>
                <w:spacing w:val="-2"/>
                <w:sz w:val="22"/>
              </w:rPr>
              <w:t>clarification,</w:t>
            </w:r>
            <w:r>
              <w:rPr>
                <w:spacing w:val="-11"/>
                <w:sz w:val="22"/>
              </w:rPr>
              <w:t> </w:t>
            </w:r>
            <w:r>
              <w:rPr>
                <w:spacing w:val="-2"/>
                <w:sz w:val="22"/>
              </w:rPr>
              <w:t>its</w:t>
            </w:r>
            <w:r>
              <w:rPr>
                <w:spacing w:val="-11"/>
                <w:sz w:val="22"/>
              </w:rPr>
              <w:t> </w:t>
            </w:r>
            <w:r>
              <w:rPr>
                <w:spacing w:val="-2"/>
                <w:sz w:val="22"/>
              </w:rPr>
              <w:t>bid</w:t>
            </w:r>
            <w:r>
              <w:rPr>
                <w:spacing w:val="-10"/>
                <w:sz w:val="22"/>
              </w:rPr>
              <w:t> </w:t>
            </w:r>
            <w:r>
              <w:rPr>
                <w:color w:val="000000"/>
                <w:spacing w:val="-2"/>
                <w:sz w:val="22"/>
                <w:highlight w:val="yellow"/>
              </w:rPr>
              <w:t>shall</w:t>
            </w:r>
            <w:r>
              <w:rPr>
                <w:color w:val="000000"/>
                <w:spacing w:val="-8"/>
                <w:sz w:val="22"/>
              </w:rPr>
              <w:t> </w:t>
            </w:r>
            <w:r>
              <w:rPr>
                <w:color w:val="000000"/>
                <w:spacing w:val="-2"/>
                <w:sz w:val="22"/>
              </w:rPr>
              <w:t>be</w:t>
            </w:r>
            <w:r>
              <w:rPr>
                <w:color w:val="000000"/>
                <w:spacing w:val="-9"/>
                <w:sz w:val="22"/>
              </w:rPr>
              <w:t> </w:t>
            </w:r>
            <w:r>
              <w:rPr>
                <w:color w:val="000000"/>
                <w:spacing w:val="-2"/>
                <w:sz w:val="22"/>
              </w:rPr>
              <w:t>rejected.</w:t>
            </w:r>
          </w:p>
        </w:tc>
      </w:tr>
      <w:tr>
        <w:trPr>
          <w:trHeight w:val="2488" w:hRule="atLeast"/>
        </w:trPr>
        <w:tc>
          <w:tcPr>
            <w:tcW w:w="2179" w:type="dxa"/>
          </w:tcPr>
          <w:p>
            <w:pPr>
              <w:pStyle w:val="TableParagraph"/>
              <w:ind w:left="467" w:right="149"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Omissions</w:t>
            </w:r>
          </w:p>
        </w:tc>
        <w:tc>
          <w:tcPr>
            <w:tcW w:w="7290" w:type="dxa"/>
          </w:tcPr>
          <w:p>
            <w:pPr>
              <w:pStyle w:val="TableParagraph"/>
              <w:numPr>
                <w:ilvl w:val="1"/>
                <w:numId w:val="17"/>
              </w:numPr>
              <w:tabs>
                <w:tab w:pos="521" w:val="left" w:leader="none"/>
              </w:tabs>
              <w:spacing w:line="240" w:lineRule="auto" w:before="37" w:after="0"/>
              <w:ind w:left="521" w:right="0" w:hanging="416"/>
              <w:jc w:val="both"/>
              <w:rPr>
                <w:sz w:val="22"/>
              </w:rPr>
            </w:pPr>
            <w:r>
              <w:rPr>
                <w:spacing w:val="-6"/>
                <w:sz w:val="22"/>
              </w:rPr>
              <w:t>During</w:t>
            </w:r>
            <w:r>
              <w:rPr>
                <w:spacing w:val="-4"/>
                <w:sz w:val="22"/>
              </w:rPr>
              <w:t> </w:t>
            </w:r>
            <w:r>
              <w:rPr>
                <w:spacing w:val="-6"/>
                <w:sz w:val="22"/>
              </w:rPr>
              <w:t>the</w:t>
            </w:r>
            <w:r>
              <w:rPr>
                <w:spacing w:val="-4"/>
                <w:sz w:val="22"/>
              </w:rPr>
              <w:t> </w:t>
            </w:r>
            <w:r>
              <w:rPr>
                <w:spacing w:val="-6"/>
                <w:sz w:val="22"/>
              </w:rPr>
              <w:t>evaluation</w:t>
            </w:r>
            <w:r>
              <w:rPr>
                <w:spacing w:val="-4"/>
                <w:sz w:val="22"/>
              </w:rPr>
              <w:t> </w:t>
            </w:r>
            <w:r>
              <w:rPr>
                <w:spacing w:val="-6"/>
                <w:sz w:val="22"/>
              </w:rPr>
              <w:t>of</w:t>
            </w:r>
            <w:r>
              <w:rPr>
                <w:spacing w:val="-4"/>
                <w:sz w:val="22"/>
              </w:rPr>
              <w:t> </w:t>
            </w:r>
            <w:r>
              <w:rPr>
                <w:spacing w:val="-6"/>
                <w:sz w:val="22"/>
              </w:rPr>
              <w:t>bids,</w:t>
            </w:r>
            <w:r>
              <w:rPr>
                <w:spacing w:val="-4"/>
                <w:sz w:val="22"/>
              </w:rPr>
              <w:t> </w:t>
            </w:r>
            <w:r>
              <w:rPr>
                <w:spacing w:val="-6"/>
                <w:sz w:val="22"/>
              </w:rPr>
              <w:t>the</w:t>
            </w:r>
            <w:r>
              <w:rPr>
                <w:spacing w:val="-3"/>
                <w:sz w:val="22"/>
              </w:rPr>
              <w:t> </w:t>
            </w:r>
            <w:r>
              <w:rPr>
                <w:spacing w:val="-6"/>
                <w:sz w:val="22"/>
              </w:rPr>
              <w:t>following</w:t>
            </w:r>
            <w:r>
              <w:rPr>
                <w:spacing w:val="-4"/>
                <w:sz w:val="22"/>
              </w:rPr>
              <w:t> </w:t>
            </w:r>
            <w:r>
              <w:rPr>
                <w:spacing w:val="-6"/>
                <w:sz w:val="22"/>
              </w:rPr>
              <w:t>definitions</w:t>
            </w:r>
            <w:r>
              <w:rPr>
                <w:sz w:val="22"/>
              </w:rPr>
              <w:t> </w:t>
            </w:r>
            <w:r>
              <w:rPr>
                <w:spacing w:val="-6"/>
                <w:sz w:val="22"/>
              </w:rPr>
              <w:t>apply:</w:t>
            </w:r>
          </w:p>
          <w:p>
            <w:pPr>
              <w:pStyle w:val="TableParagraph"/>
              <w:numPr>
                <w:ilvl w:val="2"/>
                <w:numId w:val="17"/>
              </w:numPr>
              <w:tabs>
                <w:tab w:pos="839" w:val="left" w:leader="none"/>
                <w:tab w:pos="898" w:val="left" w:leader="none"/>
              </w:tabs>
              <w:spacing w:line="273" w:lineRule="auto" w:before="78" w:after="0"/>
              <w:ind w:left="898" w:right="94" w:hanging="360"/>
              <w:jc w:val="both"/>
              <w:rPr>
                <w:sz w:val="22"/>
              </w:rPr>
            </w:pPr>
            <w:r>
              <w:rPr>
                <w:spacing w:val="-2"/>
                <w:sz w:val="22"/>
              </w:rPr>
              <w:t>“Deviation”</w:t>
            </w:r>
            <w:r>
              <w:rPr>
                <w:spacing w:val="-4"/>
                <w:sz w:val="22"/>
              </w:rPr>
              <w:t> </w:t>
            </w:r>
            <w:r>
              <w:rPr>
                <w:spacing w:val="-2"/>
                <w:sz w:val="22"/>
              </w:rPr>
              <w:t>is</w:t>
            </w:r>
            <w:r>
              <w:rPr>
                <w:spacing w:val="-4"/>
                <w:sz w:val="22"/>
              </w:rPr>
              <w:t> </w:t>
            </w:r>
            <w:r>
              <w:rPr>
                <w:spacing w:val="-2"/>
                <w:sz w:val="22"/>
              </w:rPr>
              <w:t>a</w:t>
            </w:r>
            <w:r>
              <w:rPr>
                <w:spacing w:val="-4"/>
                <w:sz w:val="22"/>
              </w:rPr>
              <w:t> </w:t>
            </w:r>
            <w:r>
              <w:rPr>
                <w:spacing w:val="-2"/>
                <w:sz w:val="22"/>
              </w:rPr>
              <w:t>departure</w:t>
            </w:r>
            <w:r>
              <w:rPr>
                <w:spacing w:val="-4"/>
                <w:sz w:val="22"/>
              </w:rPr>
              <w:t> </w:t>
            </w:r>
            <w:r>
              <w:rPr>
                <w:spacing w:val="-2"/>
                <w:sz w:val="22"/>
              </w:rPr>
              <w:t>from</w:t>
            </w:r>
            <w:r>
              <w:rPr>
                <w:spacing w:val="-6"/>
                <w:sz w:val="22"/>
              </w:rPr>
              <w:t> </w:t>
            </w:r>
            <w:r>
              <w:rPr>
                <w:spacing w:val="-2"/>
                <w:sz w:val="22"/>
              </w:rPr>
              <w:t>the</w:t>
            </w:r>
            <w:r>
              <w:rPr>
                <w:spacing w:val="-4"/>
                <w:sz w:val="22"/>
              </w:rPr>
              <w:t> </w:t>
            </w:r>
            <w:r>
              <w:rPr>
                <w:spacing w:val="-2"/>
                <w:sz w:val="22"/>
              </w:rPr>
              <w:t>requirements</w:t>
            </w:r>
            <w:r>
              <w:rPr>
                <w:spacing w:val="-4"/>
                <w:sz w:val="22"/>
              </w:rPr>
              <w:t> </w:t>
            </w:r>
            <w:r>
              <w:rPr>
                <w:spacing w:val="-2"/>
                <w:sz w:val="22"/>
              </w:rPr>
              <w:t>specified</w:t>
            </w:r>
            <w:r>
              <w:rPr>
                <w:spacing w:val="-5"/>
                <w:sz w:val="22"/>
              </w:rPr>
              <w:t> </w:t>
            </w:r>
            <w:r>
              <w:rPr>
                <w:spacing w:val="-2"/>
                <w:sz w:val="22"/>
              </w:rPr>
              <w:t>in</w:t>
            </w:r>
            <w:r>
              <w:rPr>
                <w:spacing w:val="-7"/>
                <w:sz w:val="22"/>
              </w:rPr>
              <w:t> </w:t>
            </w:r>
            <w:r>
              <w:rPr>
                <w:spacing w:val="-2"/>
                <w:sz w:val="22"/>
              </w:rPr>
              <w:t>the</w:t>
            </w:r>
            <w:r>
              <w:rPr>
                <w:spacing w:val="-4"/>
                <w:sz w:val="22"/>
              </w:rPr>
              <w:t> </w:t>
            </w:r>
            <w:r>
              <w:rPr>
                <w:spacing w:val="-2"/>
                <w:sz w:val="22"/>
              </w:rPr>
              <w:t>Bidding Document;</w:t>
            </w:r>
          </w:p>
          <w:p>
            <w:pPr>
              <w:pStyle w:val="TableParagraph"/>
              <w:numPr>
                <w:ilvl w:val="2"/>
                <w:numId w:val="17"/>
              </w:numPr>
              <w:tabs>
                <w:tab w:pos="880" w:val="left" w:leader="none"/>
                <w:tab w:pos="898" w:val="left" w:leader="none"/>
              </w:tabs>
              <w:spacing w:line="276" w:lineRule="auto" w:before="45" w:after="0"/>
              <w:ind w:left="898" w:right="91" w:hanging="360"/>
              <w:jc w:val="both"/>
              <w:rPr>
                <w:sz w:val="22"/>
              </w:rPr>
            </w:pPr>
            <w:r>
              <w:rPr>
                <w:sz w:val="22"/>
              </w:rPr>
              <w:t>“Reservation” is the setting of limiting conditions or withholding from complete acceptance of the requirements specified in the Bidding Document;</w:t>
            </w:r>
            <w:r>
              <w:rPr>
                <w:spacing w:val="-8"/>
                <w:sz w:val="22"/>
              </w:rPr>
              <w:t> </w:t>
            </w:r>
            <w:r>
              <w:rPr>
                <w:sz w:val="22"/>
              </w:rPr>
              <w:t>and</w:t>
            </w:r>
          </w:p>
          <w:p>
            <w:pPr>
              <w:pStyle w:val="TableParagraph"/>
              <w:numPr>
                <w:ilvl w:val="2"/>
                <w:numId w:val="17"/>
              </w:numPr>
              <w:tabs>
                <w:tab w:pos="883" w:val="left" w:leader="none"/>
                <w:tab w:pos="898" w:val="left" w:leader="none"/>
              </w:tabs>
              <w:spacing w:line="290" w:lineRule="atLeast" w:before="2" w:after="0"/>
              <w:ind w:left="898"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3"/>
                <w:sz w:val="22"/>
              </w:rPr>
              <w:t> </w:t>
            </w:r>
            <w:r>
              <w:rPr>
                <w:sz w:val="22"/>
              </w:rPr>
              <w:t>Bidding</w:t>
            </w:r>
            <w:r>
              <w:rPr>
                <w:spacing w:val="-14"/>
                <w:sz w:val="22"/>
              </w:rPr>
              <w:t> </w:t>
            </w:r>
            <w:r>
              <w:rPr>
                <w:sz w:val="22"/>
              </w:rPr>
              <w:t>Document.</w:t>
            </w:r>
          </w:p>
        </w:tc>
      </w:tr>
      <w:tr>
        <w:trPr>
          <w:trHeight w:val="621" w:hRule="atLeast"/>
        </w:trPr>
        <w:tc>
          <w:tcPr>
            <w:tcW w:w="2179" w:type="dxa"/>
            <w:vMerge w:val="restart"/>
          </w:tcPr>
          <w:p>
            <w:pPr>
              <w:pStyle w:val="TableParagraph"/>
              <w:spacing w:line="242" w:lineRule="auto"/>
              <w:ind w:left="467" w:hanging="360"/>
              <w:rPr>
                <w:b/>
                <w:sz w:val="22"/>
              </w:rPr>
            </w:pPr>
            <w:r>
              <w:rPr>
                <w:b/>
                <w:sz w:val="22"/>
              </w:rPr>
              <w:t>26.</w:t>
            </w:r>
            <w:r>
              <w:rPr>
                <w:b/>
                <w:spacing w:val="-11"/>
                <w:sz w:val="22"/>
              </w:rPr>
              <w:t> </w:t>
            </w:r>
            <w:r>
              <w:rPr>
                <w:b/>
                <w:sz w:val="22"/>
              </w:rPr>
              <w:t>Determination</w:t>
            </w:r>
            <w:r>
              <w:rPr>
                <w:b/>
                <w:spacing w:val="-12"/>
                <w:sz w:val="22"/>
              </w:rPr>
              <w:t> </w:t>
            </w:r>
            <w:r>
              <w:rPr>
                <w:b/>
                <w:sz w:val="22"/>
              </w:rPr>
              <w:t>of </w:t>
            </w:r>
            <w:r>
              <w:rPr>
                <w:b/>
                <w:spacing w:val="-2"/>
                <w:sz w:val="22"/>
              </w:rPr>
              <w:t>Responsiveness</w:t>
            </w:r>
          </w:p>
        </w:tc>
        <w:tc>
          <w:tcPr>
            <w:tcW w:w="7290" w:type="dxa"/>
          </w:tcPr>
          <w:p>
            <w:pPr>
              <w:pStyle w:val="TableParagraph"/>
              <w:spacing w:line="290" w:lineRule="exact" w:before="8"/>
              <w:ind w:left="466" w:right="87" w:hanging="361"/>
              <w:rPr>
                <w:sz w:val="22"/>
              </w:rPr>
            </w:pPr>
            <w:r>
              <w:rPr>
                <w:sz w:val="22"/>
              </w:rPr>
              <w:t>26.1</w:t>
            </w:r>
            <w:r>
              <w:rPr>
                <w:spacing w:val="-14"/>
                <w:sz w:val="22"/>
              </w:rPr>
              <w:t> </w:t>
            </w:r>
            <w:r>
              <w:rPr>
                <w:sz w:val="22"/>
              </w:rPr>
              <w:t>The</w:t>
            </w:r>
            <w:r>
              <w:rPr>
                <w:spacing w:val="-14"/>
                <w:sz w:val="22"/>
              </w:rPr>
              <w:t> </w:t>
            </w:r>
            <w:r>
              <w:rPr>
                <w:sz w:val="22"/>
              </w:rPr>
              <w:t>Employer’s</w:t>
            </w:r>
            <w:r>
              <w:rPr>
                <w:spacing w:val="-14"/>
                <w:sz w:val="22"/>
              </w:rPr>
              <w:t> </w:t>
            </w:r>
            <w:r>
              <w:rPr>
                <w:sz w:val="22"/>
              </w:rPr>
              <w:t>determination</w:t>
            </w:r>
            <w:r>
              <w:rPr>
                <w:spacing w:val="-13"/>
                <w:sz w:val="22"/>
              </w:rPr>
              <w:t> </w:t>
            </w:r>
            <w:r>
              <w:rPr>
                <w:sz w:val="22"/>
              </w:rPr>
              <w:t>of</w:t>
            </w:r>
            <w:r>
              <w:rPr>
                <w:spacing w:val="-14"/>
                <w:sz w:val="22"/>
              </w:rPr>
              <w:t> </w:t>
            </w:r>
            <w:r>
              <w:rPr>
                <w:sz w:val="22"/>
              </w:rPr>
              <w:t>a</w:t>
            </w:r>
            <w:r>
              <w:rPr>
                <w:spacing w:val="-14"/>
                <w:sz w:val="22"/>
              </w:rPr>
              <w:t> </w:t>
            </w:r>
            <w:r>
              <w:rPr>
                <w:sz w:val="22"/>
              </w:rPr>
              <w:t>bid’s</w:t>
            </w:r>
            <w:r>
              <w:rPr>
                <w:spacing w:val="-14"/>
                <w:sz w:val="22"/>
              </w:rPr>
              <w:t> </w:t>
            </w:r>
            <w:r>
              <w:rPr>
                <w:sz w:val="22"/>
              </w:rPr>
              <w:t>responsiveness</w:t>
            </w:r>
            <w:r>
              <w:rPr>
                <w:spacing w:val="-13"/>
                <w:sz w:val="22"/>
              </w:rPr>
              <w:t> </w:t>
            </w:r>
            <w:r>
              <w:rPr>
                <w:sz w:val="22"/>
              </w:rPr>
              <w:t>is</w:t>
            </w:r>
            <w:r>
              <w:rPr>
                <w:spacing w:val="-14"/>
                <w:sz w:val="22"/>
              </w:rPr>
              <w:t> </w:t>
            </w:r>
            <w:r>
              <w:rPr>
                <w:sz w:val="22"/>
              </w:rPr>
              <w:t>to</w:t>
            </w:r>
            <w:r>
              <w:rPr>
                <w:spacing w:val="-14"/>
                <w:sz w:val="22"/>
              </w:rPr>
              <w:t> </w:t>
            </w:r>
            <w:r>
              <w:rPr>
                <w:sz w:val="22"/>
              </w:rPr>
              <w:t>be</w:t>
            </w:r>
            <w:r>
              <w:rPr>
                <w:spacing w:val="-14"/>
                <w:sz w:val="22"/>
              </w:rPr>
              <w:t> </w:t>
            </w:r>
            <w:r>
              <w:rPr>
                <w:sz w:val="22"/>
              </w:rPr>
              <w:t>based</w:t>
            </w:r>
            <w:r>
              <w:rPr>
                <w:spacing w:val="-13"/>
                <w:sz w:val="22"/>
              </w:rPr>
              <w:t> </w:t>
            </w:r>
            <w:r>
              <w:rPr>
                <w:sz w:val="22"/>
              </w:rPr>
              <w:t>on</w:t>
            </w:r>
            <w:r>
              <w:rPr>
                <w:spacing w:val="-14"/>
                <w:sz w:val="22"/>
              </w:rPr>
              <w:t> </w:t>
            </w:r>
            <w:r>
              <w:rPr>
                <w:sz w:val="22"/>
              </w:rPr>
              <w:t>the contents of the bid</w:t>
            </w:r>
            <w:r>
              <w:rPr>
                <w:spacing w:val="-1"/>
                <w:sz w:val="22"/>
              </w:rPr>
              <w:t> </w:t>
            </w:r>
            <w:r>
              <w:rPr>
                <w:sz w:val="22"/>
              </w:rPr>
              <w:t>itself,</w:t>
            </w:r>
            <w:r>
              <w:rPr>
                <w:spacing w:val="-1"/>
                <w:sz w:val="22"/>
              </w:rPr>
              <w:t> </w:t>
            </w:r>
            <w:r>
              <w:rPr>
                <w:sz w:val="22"/>
              </w:rPr>
              <w:t>as</w:t>
            </w:r>
            <w:r>
              <w:rPr>
                <w:spacing w:val="-2"/>
                <w:sz w:val="22"/>
              </w:rPr>
              <w:t> </w:t>
            </w:r>
            <w:r>
              <w:rPr>
                <w:sz w:val="22"/>
              </w:rPr>
              <w:t>defined</w:t>
            </w:r>
            <w:r>
              <w:rPr>
                <w:spacing w:val="-1"/>
                <w:sz w:val="22"/>
              </w:rPr>
              <w:t> </w:t>
            </w:r>
            <w:r>
              <w:rPr>
                <w:sz w:val="22"/>
              </w:rPr>
              <w:t>in</w:t>
            </w:r>
            <w:r>
              <w:rPr>
                <w:spacing w:val="-1"/>
                <w:sz w:val="22"/>
              </w:rPr>
              <w:t> </w:t>
            </w:r>
            <w:r>
              <w:rPr>
                <w:sz w:val="22"/>
              </w:rPr>
              <w:t>ITB</w:t>
            </w:r>
            <w:r>
              <w:rPr>
                <w:spacing w:val="-1"/>
                <w:sz w:val="22"/>
              </w:rPr>
              <w:t> </w:t>
            </w:r>
            <w:r>
              <w:rPr>
                <w:sz w:val="22"/>
              </w:rPr>
              <w:t>11.</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atLeast"/>
              <w:ind w:left="466" w:hanging="361"/>
              <w:rPr>
                <w:sz w:val="22"/>
              </w:rPr>
            </w:pPr>
            <w:r>
              <w:rPr>
                <w:spacing w:val="-4"/>
                <w:sz w:val="22"/>
              </w:rPr>
              <w:t>26.2</w:t>
            </w:r>
            <w:r>
              <w:rPr>
                <w:spacing w:val="-10"/>
                <w:sz w:val="22"/>
              </w:rPr>
              <w:t> </w:t>
            </w:r>
            <w:r>
              <w:rPr>
                <w:spacing w:val="-4"/>
                <w:sz w:val="22"/>
              </w:rPr>
              <w:t>A</w:t>
            </w:r>
            <w:r>
              <w:rPr>
                <w:spacing w:val="-11"/>
                <w:sz w:val="22"/>
              </w:rPr>
              <w:t> </w:t>
            </w:r>
            <w:r>
              <w:rPr>
                <w:spacing w:val="-4"/>
                <w:sz w:val="22"/>
              </w:rPr>
              <w:t>substantially</w:t>
            </w:r>
            <w:r>
              <w:rPr>
                <w:spacing w:val="-12"/>
                <w:sz w:val="22"/>
              </w:rPr>
              <w:t> </w:t>
            </w:r>
            <w:r>
              <w:rPr>
                <w:spacing w:val="-4"/>
                <w:sz w:val="22"/>
              </w:rPr>
              <w:t>responsive</w:t>
            </w:r>
            <w:r>
              <w:rPr>
                <w:spacing w:val="-10"/>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0"/>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2"/>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Bidding </w:t>
            </w:r>
            <w:r>
              <w:rPr>
                <w:sz w:val="22"/>
              </w:rPr>
              <w:t>Document</w:t>
            </w:r>
            <w:r>
              <w:rPr>
                <w:spacing w:val="16"/>
                <w:sz w:val="22"/>
              </w:rPr>
              <w:t> </w:t>
            </w:r>
            <w:r>
              <w:rPr>
                <w:sz w:val="22"/>
              </w:rPr>
              <w:t>without</w:t>
            </w:r>
            <w:r>
              <w:rPr>
                <w:spacing w:val="19"/>
                <w:sz w:val="22"/>
              </w:rPr>
              <w:t> </w:t>
            </w:r>
            <w:r>
              <w:rPr>
                <w:sz w:val="22"/>
              </w:rPr>
              <w:t>material</w:t>
            </w:r>
            <w:r>
              <w:rPr>
                <w:spacing w:val="17"/>
                <w:sz w:val="22"/>
              </w:rPr>
              <w:t> </w:t>
            </w:r>
            <w:r>
              <w:rPr>
                <w:sz w:val="22"/>
              </w:rPr>
              <w:t>deviation,</w:t>
            </w:r>
            <w:r>
              <w:rPr>
                <w:spacing w:val="17"/>
                <w:sz w:val="22"/>
              </w:rPr>
              <w:t> </w:t>
            </w:r>
            <w:r>
              <w:rPr>
                <w:sz w:val="22"/>
              </w:rPr>
              <w:t>reservation,</w:t>
            </w:r>
            <w:r>
              <w:rPr>
                <w:spacing w:val="18"/>
                <w:sz w:val="22"/>
              </w:rPr>
              <w:t> </w:t>
            </w:r>
            <w:r>
              <w:rPr>
                <w:sz w:val="22"/>
              </w:rPr>
              <w:t>or</w:t>
            </w:r>
            <w:r>
              <w:rPr>
                <w:spacing w:val="16"/>
                <w:sz w:val="22"/>
              </w:rPr>
              <w:t> </w:t>
            </w:r>
            <w:r>
              <w:rPr>
                <w:sz w:val="22"/>
              </w:rPr>
              <w:t>omission.</w:t>
            </w:r>
            <w:r>
              <w:rPr>
                <w:spacing w:val="18"/>
                <w:sz w:val="22"/>
              </w:rPr>
              <w:t> </w:t>
            </w:r>
            <w:r>
              <w:rPr>
                <w:sz w:val="22"/>
              </w:rPr>
              <w:t>A</w:t>
            </w:r>
            <w:r>
              <w:rPr>
                <w:spacing w:val="16"/>
                <w:sz w:val="22"/>
              </w:rPr>
              <w:t> </w:t>
            </w:r>
            <w:r>
              <w:rPr>
                <w:spacing w:val="-2"/>
                <w:sz w:val="22"/>
              </w:rPr>
              <w:t>material</w:t>
            </w:r>
          </w:p>
        </w:tc>
      </w:tr>
    </w:tbl>
    <w:p>
      <w:pPr>
        <w:pStyle w:val="TableParagraph"/>
        <w:spacing w:after="0" w:line="290" w:lineRule="atLeas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779" w:hRule="atLeast"/>
        </w:trPr>
        <w:tc>
          <w:tcPr>
            <w:tcW w:w="2179" w:type="dxa"/>
            <w:vMerge w:val="restart"/>
          </w:tcPr>
          <w:p>
            <w:pPr>
              <w:pStyle w:val="TableParagraph"/>
              <w:rPr>
                <w:sz w:val="22"/>
              </w:rPr>
            </w:pPr>
          </w:p>
        </w:tc>
        <w:tc>
          <w:tcPr>
            <w:tcW w:w="7290" w:type="dxa"/>
          </w:tcPr>
          <w:p>
            <w:pPr>
              <w:pStyle w:val="TableParagraph"/>
              <w:spacing w:line="247" w:lineRule="exact"/>
              <w:ind w:left="466"/>
              <w:jc w:val="both"/>
              <w:rPr>
                <w:sz w:val="22"/>
              </w:rPr>
            </w:pPr>
            <w:r>
              <w:rPr>
                <w:spacing w:val="-6"/>
                <w:sz w:val="22"/>
              </w:rPr>
              <w:t>deviation,</w:t>
            </w:r>
            <w:r>
              <w:rPr>
                <w:spacing w:val="-7"/>
                <w:sz w:val="22"/>
              </w:rPr>
              <w:t> </w:t>
            </w:r>
            <w:r>
              <w:rPr>
                <w:spacing w:val="-6"/>
                <w:sz w:val="22"/>
              </w:rPr>
              <w:t>reservation,</w:t>
            </w:r>
            <w:r>
              <w:rPr>
                <w:spacing w:val="-2"/>
                <w:sz w:val="22"/>
              </w:rPr>
              <w:t> </w:t>
            </w:r>
            <w:r>
              <w:rPr>
                <w:spacing w:val="-6"/>
                <w:sz w:val="22"/>
              </w:rPr>
              <w:t>or</w:t>
            </w:r>
            <w:r>
              <w:rPr>
                <w:spacing w:val="-1"/>
                <w:sz w:val="22"/>
              </w:rPr>
              <w:t> </w:t>
            </w:r>
            <w:r>
              <w:rPr>
                <w:spacing w:val="-6"/>
                <w:sz w:val="22"/>
              </w:rPr>
              <w:t>omission</w:t>
            </w:r>
            <w:r>
              <w:rPr>
                <w:spacing w:val="-5"/>
                <w:sz w:val="22"/>
              </w:rPr>
              <w:t> </w:t>
            </w:r>
            <w:r>
              <w:rPr>
                <w:spacing w:val="-6"/>
                <w:sz w:val="22"/>
              </w:rPr>
              <w:t>is</w:t>
            </w:r>
            <w:r>
              <w:rPr>
                <w:spacing w:val="-4"/>
                <w:sz w:val="22"/>
              </w:rPr>
              <w:t> </w:t>
            </w:r>
            <w:r>
              <w:rPr>
                <w:spacing w:val="-6"/>
                <w:sz w:val="22"/>
              </w:rPr>
              <w:t>one</w:t>
            </w:r>
            <w:r>
              <w:rPr>
                <w:spacing w:val="-4"/>
                <w:sz w:val="22"/>
              </w:rPr>
              <w:t> </w:t>
            </w:r>
            <w:r>
              <w:rPr>
                <w:spacing w:val="-6"/>
                <w:sz w:val="22"/>
              </w:rPr>
              <w:t>that,</w:t>
            </w:r>
          </w:p>
          <w:p>
            <w:pPr>
              <w:pStyle w:val="TableParagraph"/>
              <w:numPr>
                <w:ilvl w:val="0"/>
                <w:numId w:val="18"/>
              </w:numPr>
              <w:tabs>
                <w:tab w:pos="746" w:val="left" w:leader="none"/>
              </w:tabs>
              <w:spacing w:line="240" w:lineRule="auto" w:before="78" w:after="0"/>
              <w:ind w:left="746" w:right="0" w:hanging="280"/>
              <w:jc w:val="both"/>
              <w:rPr>
                <w:sz w:val="22"/>
              </w:rPr>
            </w:pPr>
            <w:r>
              <w:rPr>
                <w:spacing w:val="-6"/>
                <w:sz w:val="22"/>
              </w:rPr>
              <w:t>if</w:t>
            </w:r>
            <w:r>
              <w:rPr>
                <w:spacing w:val="-3"/>
                <w:sz w:val="22"/>
              </w:rPr>
              <w:t> </w:t>
            </w:r>
            <w:r>
              <w:rPr>
                <w:spacing w:val="-6"/>
                <w:sz w:val="22"/>
              </w:rPr>
              <w:t>accepted,</w:t>
            </w:r>
            <w:r>
              <w:rPr>
                <w:spacing w:val="-3"/>
                <w:sz w:val="22"/>
              </w:rPr>
              <w:t> </w:t>
            </w:r>
            <w:r>
              <w:rPr>
                <w:spacing w:val="-6"/>
                <w:sz w:val="22"/>
              </w:rPr>
              <w:t>would:</w:t>
            </w:r>
          </w:p>
          <w:p>
            <w:pPr>
              <w:pStyle w:val="TableParagraph"/>
              <w:numPr>
                <w:ilvl w:val="1"/>
                <w:numId w:val="18"/>
              </w:numPr>
              <w:tabs>
                <w:tab w:pos="1095" w:val="left" w:leader="none"/>
                <w:tab w:pos="1186" w:val="left" w:leader="none"/>
              </w:tabs>
              <w:spacing w:line="276" w:lineRule="auto" w:before="78" w:after="0"/>
              <w:ind w:left="1186" w:right="94" w:hanging="360"/>
              <w:jc w:val="both"/>
              <w:rPr>
                <w:sz w:val="22"/>
              </w:rPr>
            </w:pPr>
            <w:r>
              <w:rPr>
                <w:sz w:val="22"/>
              </w:rPr>
              <w:t>affect</w:t>
            </w:r>
            <w:r>
              <w:rPr>
                <w:spacing w:val="-9"/>
                <w:sz w:val="22"/>
              </w:rPr>
              <w:t> </w:t>
            </w:r>
            <w:r>
              <w:rPr>
                <w:sz w:val="22"/>
              </w:rPr>
              <w:t>in</w:t>
            </w:r>
            <w:r>
              <w:rPr>
                <w:spacing w:val="-8"/>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8"/>
                <w:sz w:val="22"/>
              </w:rPr>
              <w:t> </w:t>
            </w:r>
            <w:r>
              <w:rPr>
                <w:sz w:val="22"/>
              </w:rPr>
              <w:t>scope,</w:t>
            </w:r>
            <w:r>
              <w:rPr>
                <w:spacing w:val="-8"/>
                <w:sz w:val="22"/>
              </w:rPr>
              <w:t> </w:t>
            </w:r>
            <w:r>
              <w:rPr>
                <w:sz w:val="22"/>
              </w:rPr>
              <w:t>quality,</w:t>
            </w:r>
            <w:r>
              <w:rPr>
                <w:spacing w:val="-8"/>
                <w:sz w:val="22"/>
              </w:rPr>
              <w:t> </w:t>
            </w:r>
            <w:r>
              <w:rPr>
                <w:sz w:val="22"/>
              </w:rPr>
              <w:t>or</w:t>
            </w:r>
            <w:r>
              <w:rPr>
                <w:spacing w:val="-8"/>
                <w:sz w:val="22"/>
              </w:rPr>
              <w:t> </w:t>
            </w:r>
            <w:r>
              <w:rPr>
                <w:sz w:val="22"/>
              </w:rPr>
              <w:t>performance</w:t>
            </w:r>
            <w:r>
              <w:rPr>
                <w:spacing w:val="-8"/>
                <w:sz w:val="22"/>
              </w:rPr>
              <w:t> </w:t>
            </w:r>
            <w:r>
              <w:rPr>
                <w:sz w:val="22"/>
              </w:rPr>
              <w:t>of</w:t>
            </w:r>
            <w:r>
              <w:rPr>
                <w:spacing w:val="-9"/>
                <w:sz w:val="22"/>
              </w:rPr>
              <w:t> </w:t>
            </w:r>
            <w:r>
              <w:rPr>
                <w:sz w:val="22"/>
              </w:rPr>
              <w:t>the Works</w:t>
            </w:r>
            <w:r>
              <w:rPr>
                <w:spacing w:val="-7"/>
                <w:sz w:val="22"/>
              </w:rPr>
              <w:t> </w:t>
            </w:r>
            <w:r>
              <w:rPr>
                <w:sz w:val="22"/>
              </w:rPr>
              <w:t>specified</w:t>
            </w:r>
            <w:r>
              <w:rPr>
                <w:spacing w:val="-7"/>
                <w:sz w:val="22"/>
              </w:rPr>
              <w:t> </w:t>
            </w:r>
            <w:r>
              <w:rPr>
                <w:sz w:val="22"/>
              </w:rPr>
              <w:t>in</w:t>
            </w:r>
            <w:r>
              <w:rPr>
                <w:spacing w:val="-7"/>
                <w:sz w:val="22"/>
              </w:rPr>
              <w:t> </w:t>
            </w:r>
            <w:r>
              <w:rPr>
                <w:sz w:val="22"/>
              </w:rPr>
              <w:t>the</w:t>
            </w:r>
            <w:r>
              <w:rPr>
                <w:spacing w:val="-7"/>
                <w:sz w:val="22"/>
              </w:rPr>
              <w:t> </w:t>
            </w:r>
            <w:r>
              <w:rPr>
                <w:sz w:val="22"/>
              </w:rPr>
              <w:t>Contract;</w:t>
            </w:r>
            <w:r>
              <w:rPr>
                <w:spacing w:val="-2"/>
                <w:sz w:val="22"/>
              </w:rPr>
              <w:t> </w:t>
            </w:r>
            <w:r>
              <w:rPr>
                <w:sz w:val="22"/>
              </w:rPr>
              <w:t>or</w:t>
            </w:r>
          </w:p>
          <w:p>
            <w:pPr>
              <w:pStyle w:val="TableParagraph"/>
              <w:numPr>
                <w:ilvl w:val="1"/>
                <w:numId w:val="18"/>
              </w:numPr>
              <w:tabs>
                <w:tab w:pos="1147" w:val="left" w:leader="none"/>
                <w:tab w:pos="1186" w:val="left" w:leader="none"/>
              </w:tabs>
              <w:spacing w:line="276" w:lineRule="auto" w:before="40" w:after="0"/>
              <w:ind w:left="1186" w:right="91" w:hanging="360"/>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2"/>
                <w:sz w:val="22"/>
              </w:rPr>
              <w:t> </w:t>
            </w:r>
            <w:r>
              <w:rPr>
                <w:sz w:val="22"/>
              </w:rPr>
              <w:t>Employer’s</w:t>
            </w:r>
            <w:r>
              <w:rPr>
                <w:spacing w:val="-10"/>
                <w:sz w:val="22"/>
              </w:rPr>
              <w:t> </w:t>
            </w:r>
            <w:r>
              <w:rPr>
                <w:sz w:val="22"/>
              </w:rPr>
              <w:t>rights</w:t>
            </w:r>
            <w:r>
              <w:rPr>
                <w:spacing w:val="-10"/>
                <w:sz w:val="22"/>
              </w:rPr>
              <w:t> </w:t>
            </w:r>
            <w:r>
              <w:rPr>
                <w:sz w:val="22"/>
              </w:rPr>
              <w:t>or</w:t>
            </w:r>
            <w:r>
              <w:rPr>
                <w:spacing w:val="-10"/>
                <w:sz w:val="22"/>
              </w:rPr>
              <w:t> </w:t>
            </w:r>
            <w:r>
              <w:rPr>
                <w:sz w:val="22"/>
              </w:rPr>
              <w:t>the</w:t>
            </w:r>
            <w:r>
              <w:rPr>
                <w:spacing w:val="-12"/>
                <w:sz w:val="22"/>
              </w:rPr>
              <w:t> </w:t>
            </w:r>
            <w:r>
              <w:rPr>
                <w:sz w:val="22"/>
              </w:rPr>
              <w:t>Bidder’s</w:t>
            </w:r>
            <w:r>
              <w:rPr>
                <w:spacing w:val="-12"/>
                <w:sz w:val="22"/>
              </w:rPr>
              <w:t> </w:t>
            </w:r>
            <w:r>
              <w:rPr>
                <w:sz w:val="22"/>
              </w:rPr>
              <w:t>obligations</w:t>
            </w:r>
            <w:r>
              <w:rPr>
                <w:spacing w:val="-10"/>
                <w:sz w:val="22"/>
              </w:rPr>
              <w:t> </w:t>
            </w:r>
            <w:r>
              <w:rPr>
                <w:sz w:val="22"/>
              </w:rPr>
              <w:t>under</w:t>
            </w:r>
            <w:r>
              <w:rPr>
                <w:spacing w:val="-11"/>
                <w:sz w:val="22"/>
              </w:rPr>
              <w:t> </w:t>
            </w:r>
            <w:r>
              <w:rPr>
                <w:sz w:val="22"/>
              </w:rPr>
              <w:t>the</w:t>
            </w:r>
            <w:r>
              <w:rPr>
                <w:spacing w:val="-12"/>
                <w:sz w:val="22"/>
              </w:rPr>
              <w:t> </w:t>
            </w:r>
            <w:r>
              <w:rPr>
                <w:sz w:val="22"/>
              </w:rPr>
              <w:t>proposed Contract;</w:t>
            </w:r>
            <w:r>
              <w:rPr>
                <w:spacing w:val="-4"/>
                <w:sz w:val="22"/>
              </w:rPr>
              <w:t> </w:t>
            </w:r>
            <w:r>
              <w:rPr>
                <w:sz w:val="22"/>
              </w:rPr>
              <w:t>or</w:t>
            </w:r>
          </w:p>
          <w:p>
            <w:pPr>
              <w:pStyle w:val="TableParagraph"/>
              <w:numPr>
                <w:ilvl w:val="0"/>
                <w:numId w:val="18"/>
              </w:numPr>
              <w:tabs>
                <w:tab w:pos="779" w:val="left" w:leader="none"/>
                <w:tab w:pos="826" w:val="left" w:leader="none"/>
              </w:tabs>
              <w:spacing w:line="290" w:lineRule="atLeast" w:before="4" w:after="0"/>
              <w:ind w:left="826" w:right="93" w:hanging="360"/>
              <w:jc w:val="both"/>
              <w:rPr>
                <w:sz w:val="22"/>
              </w:rPr>
            </w:pPr>
            <w:r>
              <w:rPr>
                <w:spacing w:val="-2"/>
                <w:sz w:val="22"/>
              </w:rPr>
              <w:t>if</w:t>
            </w:r>
            <w:r>
              <w:rPr>
                <w:spacing w:val="-5"/>
                <w:sz w:val="22"/>
              </w:rPr>
              <w:t> </w:t>
            </w:r>
            <w:r>
              <w:rPr>
                <w:spacing w:val="-2"/>
                <w:sz w:val="22"/>
              </w:rPr>
              <w:t>rectified,</w:t>
            </w:r>
            <w:r>
              <w:rPr>
                <w:spacing w:val="-5"/>
                <w:sz w:val="22"/>
              </w:rPr>
              <w:t> </w:t>
            </w:r>
            <w:r>
              <w:rPr>
                <w:spacing w:val="-2"/>
                <w:sz w:val="22"/>
              </w:rPr>
              <w:t>would</w:t>
            </w:r>
            <w:r>
              <w:rPr>
                <w:spacing w:val="-6"/>
                <w:sz w:val="22"/>
              </w:rPr>
              <w:t> </w:t>
            </w:r>
            <w:r>
              <w:rPr>
                <w:spacing w:val="-2"/>
                <w:sz w:val="22"/>
              </w:rPr>
              <w:t>unfairly</w:t>
            </w:r>
            <w:r>
              <w:rPr>
                <w:spacing w:val="-6"/>
                <w:sz w:val="22"/>
              </w:rPr>
              <w:t> </w:t>
            </w:r>
            <w:r>
              <w:rPr>
                <w:spacing w:val="-2"/>
                <w:sz w:val="22"/>
              </w:rPr>
              <w:t>affect</w:t>
            </w:r>
            <w:r>
              <w:rPr>
                <w:spacing w:val="-7"/>
                <w:sz w:val="22"/>
              </w:rPr>
              <w:t> </w:t>
            </w:r>
            <w:r>
              <w:rPr>
                <w:spacing w:val="-2"/>
                <w:sz w:val="22"/>
              </w:rPr>
              <w:t>the</w:t>
            </w:r>
            <w:r>
              <w:rPr>
                <w:spacing w:val="-5"/>
                <w:sz w:val="22"/>
              </w:rPr>
              <w:t> </w:t>
            </w:r>
            <w:r>
              <w:rPr>
                <w:spacing w:val="-2"/>
                <w:sz w:val="22"/>
              </w:rPr>
              <w:t>competitive</w:t>
            </w:r>
            <w:r>
              <w:rPr>
                <w:spacing w:val="-5"/>
                <w:sz w:val="22"/>
              </w:rPr>
              <w:t> </w:t>
            </w:r>
            <w:r>
              <w:rPr>
                <w:spacing w:val="-2"/>
                <w:sz w:val="22"/>
              </w:rPr>
              <w:t>position</w:t>
            </w:r>
            <w:r>
              <w:rPr>
                <w:spacing w:val="-6"/>
                <w:sz w:val="22"/>
              </w:rPr>
              <w:t> </w:t>
            </w:r>
            <w:r>
              <w:rPr>
                <w:spacing w:val="-2"/>
                <w:sz w:val="22"/>
              </w:rPr>
              <w:t>of</w:t>
            </w:r>
            <w:r>
              <w:rPr>
                <w:spacing w:val="-5"/>
                <w:sz w:val="22"/>
              </w:rPr>
              <w:t> </w:t>
            </w:r>
            <w:r>
              <w:rPr>
                <w:spacing w:val="-2"/>
                <w:sz w:val="22"/>
              </w:rPr>
              <w:t>other</w:t>
            </w:r>
            <w:r>
              <w:rPr>
                <w:spacing w:val="-5"/>
                <w:sz w:val="22"/>
              </w:rPr>
              <w:t> </w:t>
            </w:r>
            <w:r>
              <w:rPr>
                <w:spacing w:val="-2"/>
                <w:sz w:val="22"/>
              </w:rPr>
              <w:t>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9" w:hanging="361"/>
              <w:jc w:val="both"/>
              <w:rPr>
                <w:sz w:val="22"/>
              </w:rPr>
            </w:pPr>
            <w:r>
              <w:rPr>
                <w:sz w:val="22"/>
              </w:rPr>
              <w:t>26.3 If a bid is not substantially responsive to the requirements of the Bidding Document,</w:t>
            </w:r>
            <w:r>
              <w:rPr>
                <w:spacing w:val="-8"/>
                <w:sz w:val="22"/>
              </w:rPr>
              <w:t> </w:t>
            </w:r>
            <w:r>
              <w:rPr>
                <w:sz w:val="22"/>
              </w:rPr>
              <w:t>it</w:t>
            </w:r>
            <w:r>
              <w:rPr>
                <w:spacing w:val="-7"/>
                <w:sz w:val="22"/>
              </w:rPr>
              <w:t> </w:t>
            </w:r>
            <w:r>
              <w:rPr>
                <w:sz w:val="22"/>
              </w:rPr>
              <w:t>shall</w:t>
            </w:r>
            <w:r>
              <w:rPr>
                <w:spacing w:val="-6"/>
                <w:sz w:val="22"/>
              </w:rPr>
              <w:t> </w:t>
            </w:r>
            <w:r>
              <w:rPr>
                <w:sz w:val="22"/>
              </w:rPr>
              <w:t>be</w:t>
            </w:r>
            <w:r>
              <w:rPr>
                <w:spacing w:val="-8"/>
                <w:sz w:val="22"/>
              </w:rPr>
              <w:t> </w:t>
            </w:r>
            <w:r>
              <w:rPr>
                <w:sz w:val="22"/>
              </w:rPr>
              <w:t>rejected</w:t>
            </w:r>
            <w:r>
              <w:rPr>
                <w:spacing w:val="-6"/>
                <w:sz w:val="22"/>
              </w:rPr>
              <w:t> </w:t>
            </w:r>
            <w:r>
              <w:rPr>
                <w:sz w:val="22"/>
              </w:rPr>
              <w:t>by</w:t>
            </w:r>
            <w:r>
              <w:rPr>
                <w:spacing w:val="-8"/>
                <w:sz w:val="22"/>
              </w:rPr>
              <w:t> </w:t>
            </w:r>
            <w:r>
              <w:rPr>
                <w:sz w:val="22"/>
              </w:rPr>
              <w:t>the</w:t>
            </w:r>
            <w:r>
              <w:rPr>
                <w:spacing w:val="-8"/>
                <w:sz w:val="22"/>
              </w:rPr>
              <w:t> </w:t>
            </w:r>
            <w:r>
              <w:rPr>
                <w:sz w:val="22"/>
              </w:rPr>
              <w:t>Employer</w:t>
            </w:r>
            <w:r>
              <w:rPr>
                <w:spacing w:val="-6"/>
                <w:sz w:val="22"/>
              </w:rPr>
              <w:t> </w:t>
            </w:r>
            <w:r>
              <w:rPr>
                <w:sz w:val="22"/>
              </w:rPr>
              <w:t>and</w:t>
            </w:r>
            <w:r>
              <w:rPr>
                <w:spacing w:val="-6"/>
                <w:sz w:val="22"/>
              </w:rPr>
              <w:t> </w:t>
            </w:r>
            <w:r>
              <w:rPr>
                <w:sz w:val="22"/>
              </w:rPr>
              <w:t>may</w:t>
            </w:r>
            <w:r>
              <w:rPr>
                <w:spacing w:val="-8"/>
                <w:sz w:val="22"/>
              </w:rPr>
              <w:t> </w:t>
            </w:r>
            <w:r>
              <w:rPr>
                <w:sz w:val="22"/>
              </w:rPr>
              <w:t>not</w:t>
            </w:r>
            <w:r>
              <w:rPr>
                <w:spacing w:val="-6"/>
                <w:sz w:val="22"/>
              </w:rPr>
              <w:t> </w:t>
            </w:r>
            <w:r>
              <w:rPr>
                <w:sz w:val="22"/>
              </w:rPr>
              <w:t>subsequently</w:t>
            </w:r>
            <w:r>
              <w:rPr>
                <w:spacing w:val="-8"/>
                <w:sz w:val="22"/>
              </w:rPr>
              <w:t> </w:t>
            </w:r>
            <w:r>
              <w:rPr>
                <w:sz w:val="22"/>
              </w:rPr>
              <w:t>be made</w:t>
            </w:r>
            <w:r>
              <w:rPr>
                <w:spacing w:val="44"/>
                <w:sz w:val="22"/>
              </w:rPr>
              <w:t> </w:t>
            </w:r>
            <w:r>
              <w:rPr>
                <w:sz w:val="22"/>
              </w:rPr>
              <w:t>responsive</w:t>
            </w:r>
            <w:r>
              <w:rPr>
                <w:spacing w:val="44"/>
                <w:sz w:val="22"/>
              </w:rPr>
              <w:t> </w:t>
            </w:r>
            <w:r>
              <w:rPr>
                <w:sz w:val="22"/>
              </w:rPr>
              <w:t>by</w:t>
            </w:r>
            <w:r>
              <w:rPr>
                <w:spacing w:val="42"/>
                <w:sz w:val="22"/>
              </w:rPr>
              <w:t> </w:t>
            </w:r>
            <w:r>
              <w:rPr>
                <w:sz w:val="22"/>
              </w:rPr>
              <w:t>correction</w:t>
            </w:r>
            <w:r>
              <w:rPr>
                <w:spacing w:val="43"/>
                <w:sz w:val="22"/>
              </w:rPr>
              <w:t> </w:t>
            </w:r>
            <w:r>
              <w:rPr>
                <w:sz w:val="22"/>
              </w:rPr>
              <w:t>of</w:t>
            </w:r>
            <w:r>
              <w:rPr>
                <w:spacing w:val="44"/>
                <w:sz w:val="22"/>
              </w:rPr>
              <w:t> </w:t>
            </w:r>
            <w:r>
              <w:rPr>
                <w:sz w:val="22"/>
              </w:rPr>
              <w:t>the</w:t>
            </w:r>
            <w:r>
              <w:rPr>
                <w:spacing w:val="44"/>
                <w:sz w:val="22"/>
              </w:rPr>
              <w:t> </w:t>
            </w:r>
            <w:r>
              <w:rPr>
                <w:sz w:val="22"/>
              </w:rPr>
              <w:t>material</w:t>
            </w:r>
            <w:r>
              <w:rPr>
                <w:spacing w:val="44"/>
                <w:sz w:val="22"/>
              </w:rPr>
              <w:t> </w:t>
            </w:r>
            <w:r>
              <w:rPr>
                <w:sz w:val="22"/>
              </w:rPr>
              <w:t>deviation,</w:t>
            </w:r>
            <w:r>
              <w:rPr>
                <w:spacing w:val="42"/>
                <w:sz w:val="22"/>
              </w:rPr>
              <w:t> </w:t>
            </w:r>
            <w:r>
              <w:rPr>
                <w:sz w:val="22"/>
              </w:rPr>
              <w:t>reservation,</w:t>
            </w:r>
            <w:r>
              <w:rPr>
                <w:spacing w:val="44"/>
                <w:sz w:val="22"/>
              </w:rPr>
              <w:t> </w:t>
            </w:r>
            <w:r>
              <w:rPr>
                <w:spacing w:val="-5"/>
                <w:sz w:val="22"/>
              </w:rPr>
              <w:t>or</w:t>
            </w:r>
          </w:p>
          <w:p>
            <w:pPr>
              <w:pStyle w:val="TableParagraph"/>
              <w:spacing w:line="252" w:lineRule="exact"/>
              <w:ind w:left="466"/>
              <w:rPr>
                <w:sz w:val="22"/>
              </w:rPr>
            </w:pPr>
            <w:r>
              <w:rPr>
                <w:spacing w:val="-2"/>
                <w:sz w:val="22"/>
              </w:rPr>
              <w:t>omission.</w:t>
            </w:r>
          </w:p>
        </w:tc>
      </w:tr>
      <w:tr>
        <w:trPr>
          <w:trHeight w:val="1492"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89" w:hanging="361"/>
              <w:jc w:val="both"/>
              <w:rPr>
                <w:sz w:val="22"/>
              </w:rPr>
            </w:pPr>
            <w:r>
              <w:rPr>
                <w:spacing w:val="-4"/>
                <w:sz w:val="22"/>
              </w:rPr>
              <w:t>26.4</w:t>
            </w:r>
            <w:r>
              <w:rPr>
                <w:spacing w:val="-6"/>
                <w:sz w:val="22"/>
              </w:rPr>
              <w:t> </w:t>
            </w:r>
            <w:r>
              <w:rPr>
                <w:spacing w:val="-4"/>
                <w:sz w:val="22"/>
              </w:rPr>
              <w:t>In</w:t>
            </w:r>
            <w:r>
              <w:rPr>
                <w:spacing w:val="-6"/>
                <w:sz w:val="22"/>
              </w:rPr>
              <w:t> </w:t>
            </w:r>
            <w:r>
              <w:rPr>
                <w:spacing w:val="-4"/>
                <w:sz w:val="22"/>
              </w:rPr>
              <w:t>case</w:t>
            </w:r>
            <w:r>
              <w:rPr>
                <w:spacing w:val="-8"/>
                <w:sz w:val="22"/>
              </w:rPr>
              <w:t> </w:t>
            </w:r>
            <w:r>
              <w:rPr>
                <w:spacing w:val="-4"/>
                <w:sz w:val="22"/>
              </w:rPr>
              <w:t>of</w:t>
            </w:r>
            <w:r>
              <w:rPr>
                <w:spacing w:val="-8"/>
                <w:sz w:val="22"/>
              </w:rPr>
              <w:t> </w:t>
            </w:r>
            <w:r>
              <w:rPr>
                <w:spacing w:val="-4"/>
                <w:sz w:val="22"/>
              </w:rPr>
              <w:t>e-submission</w:t>
            </w:r>
            <w:r>
              <w:rPr>
                <w:spacing w:val="-9"/>
                <w:sz w:val="22"/>
              </w:rPr>
              <w:t> </w:t>
            </w:r>
            <w:r>
              <w:rPr>
                <w:spacing w:val="-4"/>
                <w:sz w:val="22"/>
              </w:rPr>
              <w:t>bids,</w:t>
            </w:r>
            <w:r>
              <w:rPr>
                <w:spacing w:val="-6"/>
                <w:sz w:val="22"/>
              </w:rPr>
              <w:t> </w:t>
            </w:r>
            <w:r>
              <w:rPr>
                <w:spacing w:val="-4"/>
                <w:sz w:val="22"/>
              </w:rPr>
              <w:t>the</w:t>
            </w:r>
            <w:r>
              <w:rPr>
                <w:spacing w:val="-6"/>
                <w:sz w:val="22"/>
              </w:rPr>
              <w:t> </w:t>
            </w:r>
            <w:r>
              <w:rPr>
                <w:spacing w:val="-4"/>
                <w:sz w:val="22"/>
              </w:rPr>
              <w:t>Employer</w:t>
            </w:r>
            <w:r>
              <w:rPr>
                <w:spacing w:val="-8"/>
                <w:sz w:val="22"/>
              </w:rPr>
              <w:t> </w:t>
            </w:r>
            <w:r>
              <w:rPr>
                <w:spacing w:val="-4"/>
                <w:sz w:val="22"/>
              </w:rPr>
              <w:t>evaluates</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on</w:t>
            </w:r>
            <w:r>
              <w:rPr>
                <w:spacing w:val="-9"/>
                <w:sz w:val="22"/>
              </w:rPr>
              <w:t> </w:t>
            </w:r>
            <w:r>
              <w:rPr>
                <w:spacing w:val="-4"/>
                <w:sz w:val="22"/>
              </w:rPr>
              <w:t>the</w:t>
            </w:r>
            <w:r>
              <w:rPr>
                <w:spacing w:val="-6"/>
                <w:sz w:val="22"/>
              </w:rPr>
              <w:t> </w:t>
            </w:r>
            <w:r>
              <w:rPr>
                <w:spacing w:val="-4"/>
                <w:sz w:val="22"/>
              </w:rPr>
              <w:t>basis</w:t>
            </w:r>
            <w:r>
              <w:rPr>
                <w:spacing w:val="-5"/>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7"/>
                <w:sz w:val="22"/>
              </w:rPr>
              <w:t> </w:t>
            </w:r>
            <w:r>
              <w:rPr>
                <w:spacing w:val="-4"/>
                <w:sz w:val="22"/>
              </w:rPr>
              <w:t>bid</w:t>
            </w:r>
            <w:r>
              <w:rPr>
                <w:spacing w:val="-7"/>
                <w:sz w:val="22"/>
              </w:rPr>
              <w:t> </w:t>
            </w:r>
            <w:r>
              <w:rPr>
                <w:spacing w:val="-4"/>
                <w:sz w:val="22"/>
              </w:rPr>
              <w:t>through documents/</w:t>
            </w:r>
            <w:r>
              <w:rPr>
                <w:spacing w:val="-6"/>
                <w:sz w:val="22"/>
              </w:rPr>
              <w:t> </w:t>
            </w:r>
            <w:r>
              <w:rPr>
                <w:spacing w:val="-4"/>
                <w:sz w:val="22"/>
              </w:rPr>
              <w:t>clarifications</w:t>
            </w:r>
            <w:r>
              <w:rPr>
                <w:spacing w:val="-5"/>
                <w:sz w:val="22"/>
              </w:rPr>
              <w:t> </w:t>
            </w:r>
            <w:r>
              <w:rPr>
                <w:spacing w:val="-4"/>
                <w:sz w:val="22"/>
              </w:rPr>
              <w:t>as</w:t>
            </w:r>
            <w:r>
              <w:rPr>
                <w:spacing w:val="-6"/>
                <w:sz w:val="22"/>
              </w:rPr>
              <w:t> </w:t>
            </w:r>
            <w:r>
              <w:rPr>
                <w:spacing w:val="-4"/>
                <w:sz w:val="22"/>
              </w:rPr>
              <w:t>per ITB Clause</w:t>
            </w:r>
            <w:r>
              <w:rPr>
                <w:spacing w:val="-6"/>
                <w:sz w:val="22"/>
              </w:rPr>
              <w:t> </w:t>
            </w:r>
            <w:r>
              <w:rPr>
                <w:spacing w:val="-4"/>
                <w:sz w:val="22"/>
              </w:rPr>
              <w:t>24.1,</w:t>
            </w:r>
            <w:r>
              <w:rPr>
                <w:spacing w:val="-6"/>
                <w:sz w:val="22"/>
              </w:rPr>
              <w:t> </w:t>
            </w:r>
            <w:r>
              <w:rPr>
                <w:spacing w:val="-4"/>
                <w:sz w:val="22"/>
              </w:rPr>
              <w:t>the</w:t>
            </w:r>
            <w:r>
              <w:rPr>
                <w:spacing w:val="-6"/>
                <w:sz w:val="22"/>
              </w:rPr>
              <w:t> </w:t>
            </w:r>
            <w:r>
              <w:rPr>
                <w:spacing w:val="-4"/>
                <w:sz w:val="22"/>
              </w:rPr>
              <w:t>bid </w:t>
            </w:r>
            <w:r>
              <w:rPr>
                <w:sz w:val="22"/>
              </w:rPr>
              <w:t>shall</w:t>
            </w:r>
            <w:r>
              <w:rPr>
                <w:spacing w:val="-14"/>
                <w:sz w:val="22"/>
              </w:rPr>
              <w:t> </w:t>
            </w:r>
            <w:r>
              <w:rPr>
                <w:sz w:val="22"/>
              </w:rPr>
              <w:t>not</w:t>
            </w:r>
            <w:r>
              <w:rPr>
                <w:spacing w:val="-14"/>
                <w:sz w:val="22"/>
              </w:rPr>
              <w:t> </w:t>
            </w:r>
            <w:r>
              <w:rPr>
                <w:sz w:val="22"/>
              </w:rPr>
              <w:t>be</w:t>
            </w:r>
            <w:r>
              <w:rPr>
                <w:spacing w:val="-14"/>
                <w:sz w:val="22"/>
              </w:rPr>
              <w:t> </w:t>
            </w:r>
            <w:r>
              <w:rPr>
                <w:sz w:val="22"/>
              </w:rPr>
              <w:t>considered</w:t>
            </w:r>
            <w:r>
              <w:rPr>
                <w:spacing w:val="-13"/>
                <w:sz w:val="22"/>
              </w:rPr>
              <w:t> </w:t>
            </w:r>
            <w:r>
              <w:rPr>
                <w:sz w:val="22"/>
              </w:rPr>
              <w:t>for</w:t>
            </w:r>
            <w:r>
              <w:rPr>
                <w:spacing w:val="-14"/>
                <w:sz w:val="22"/>
              </w:rPr>
              <w:t> </w:t>
            </w:r>
            <w:r>
              <w:rPr>
                <w:sz w:val="22"/>
              </w:rPr>
              <w:t>further</w:t>
            </w:r>
            <w:r>
              <w:rPr>
                <w:spacing w:val="-14"/>
                <w:sz w:val="22"/>
              </w:rPr>
              <w:t> </w:t>
            </w:r>
            <w:r>
              <w:rPr>
                <w:sz w:val="22"/>
              </w:rPr>
              <w:t>evaluation.</w:t>
            </w:r>
          </w:p>
        </w:tc>
      </w:tr>
      <w:tr>
        <w:trPr>
          <w:trHeight w:val="914" w:hRule="atLeast"/>
        </w:trPr>
        <w:tc>
          <w:tcPr>
            <w:tcW w:w="2179" w:type="dxa"/>
            <w:vMerge w:val="restart"/>
          </w:tcPr>
          <w:p>
            <w:pPr>
              <w:pStyle w:val="TableParagraph"/>
              <w:spacing w:line="251" w:lineRule="exact"/>
              <w:ind w:left="107"/>
              <w:rPr>
                <w:b/>
                <w:sz w:val="22"/>
              </w:rPr>
            </w:pPr>
            <w:r>
              <w:rPr>
                <w:b/>
                <w:spacing w:val="-5"/>
                <w:sz w:val="22"/>
              </w:rPr>
              <w:t>27.</w:t>
            </w:r>
          </w:p>
          <w:p>
            <w:pPr>
              <w:pStyle w:val="TableParagraph"/>
              <w:ind w:left="379"/>
              <w:rPr>
                <w:b/>
                <w:sz w:val="22"/>
              </w:rPr>
            </w:pPr>
            <w:r>
              <w:rPr>
                <w:b/>
                <w:spacing w:val="-2"/>
                <w:sz w:val="22"/>
              </w:rPr>
              <w:t>Nonconformities, </w:t>
            </w:r>
            <w:r>
              <w:rPr>
                <w:b/>
                <w:sz w:val="22"/>
              </w:rPr>
              <w:t>Errors, and </w:t>
            </w:r>
            <w:r>
              <w:rPr>
                <w:b/>
                <w:spacing w:val="-2"/>
                <w:sz w:val="22"/>
              </w:rPr>
              <w:t>Omissions</w:t>
            </w:r>
          </w:p>
        </w:tc>
        <w:tc>
          <w:tcPr>
            <w:tcW w:w="7290" w:type="dxa"/>
          </w:tcPr>
          <w:p>
            <w:pPr>
              <w:pStyle w:val="TableParagraph"/>
              <w:spacing w:line="290" w:lineRule="exact" w:before="10"/>
              <w:ind w:left="466" w:right="93" w:hanging="361"/>
              <w:jc w:val="both"/>
              <w:rPr>
                <w:sz w:val="22"/>
              </w:rPr>
            </w:pPr>
            <w:r>
              <w:rPr>
                <w:sz w:val="22"/>
              </w:rPr>
              <w:t>27.1</w:t>
            </w:r>
            <w:r>
              <w:rPr>
                <w:spacing w:val="-9"/>
                <w:sz w:val="22"/>
              </w:rPr>
              <w:t> </w:t>
            </w:r>
            <w:r>
              <w:rPr>
                <w:sz w:val="22"/>
              </w:rPr>
              <w:t>Provided</w:t>
            </w:r>
            <w:r>
              <w:rPr>
                <w:spacing w:val="-11"/>
                <w:sz w:val="22"/>
              </w:rPr>
              <w:t> </w:t>
            </w:r>
            <w:r>
              <w:rPr>
                <w:sz w:val="22"/>
              </w:rPr>
              <w:t>that</w:t>
            </w:r>
            <w:r>
              <w:rPr>
                <w:spacing w:val="-10"/>
                <w:sz w:val="22"/>
              </w:rPr>
              <w:t> </w:t>
            </w:r>
            <w:r>
              <w:rPr>
                <w:sz w:val="22"/>
              </w:rPr>
              <w:t>a</w:t>
            </w:r>
            <w:r>
              <w:rPr>
                <w:spacing w:val="-9"/>
                <w:sz w:val="22"/>
              </w:rPr>
              <w:t> </w:t>
            </w:r>
            <w:r>
              <w:rPr>
                <w:sz w:val="22"/>
              </w:rPr>
              <w:t>bid</w:t>
            </w:r>
            <w:r>
              <w:rPr>
                <w:spacing w:val="-11"/>
                <w:sz w:val="22"/>
              </w:rPr>
              <w:t> </w:t>
            </w:r>
            <w:r>
              <w:rPr>
                <w:sz w:val="22"/>
              </w:rPr>
              <w:t>is</w:t>
            </w:r>
            <w:r>
              <w:rPr>
                <w:spacing w:val="-12"/>
                <w:sz w:val="22"/>
              </w:rPr>
              <w:t> </w:t>
            </w:r>
            <w:r>
              <w:rPr>
                <w:sz w:val="22"/>
              </w:rPr>
              <w:t>substantially</w:t>
            </w:r>
            <w:r>
              <w:rPr>
                <w:spacing w:val="-13"/>
                <w:sz w:val="22"/>
              </w:rPr>
              <w:t> </w:t>
            </w:r>
            <w:r>
              <w:rPr>
                <w:sz w:val="22"/>
              </w:rPr>
              <w:t>responsive,</w:t>
            </w:r>
            <w:r>
              <w:rPr>
                <w:spacing w:val="-11"/>
                <w:sz w:val="22"/>
              </w:rPr>
              <w:t> </w:t>
            </w:r>
            <w:r>
              <w:rPr>
                <w:sz w:val="22"/>
              </w:rPr>
              <w:t>the</w:t>
            </w:r>
            <w:r>
              <w:rPr>
                <w:spacing w:val="-11"/>
                <w:sz w:val="22"/>
              </w:rPr>
              <w:t> </w:t>
            </w:r>
            <w:r>
              <w:rPr>
                <w:sz w:val="22"/>
              </w:rPr>
              <w:t>Employer</w:t>
            </w:r>
            <w:r>
              <w:rPr>
                <w:spacing w:val="-9"/>
                <w:sz w:val="22"/>
              </w:rPr>
              <w:t> </w:t>
            </w:r>
            <w:r>
              <w:rPr>
                <w:sz w:val="22"/>
              </w:rPr>
              <w:t>may</w:t>
            </w:r>
            <w:r>
              <w:rPr>
                <w:spacing w:val="-11"/>
                <w:sz w:val="22"/>
              </w:rPr>
              <w:t> </w:t>
            </w:r>
            <w:r>
              <w:rPr>
                <w:sz w:val="22"/>
              </w:rPr>
              <w:t>waive</w:t>
            </w:r>
            <w:r>
              <w:rPr>
                <w:spacing w:val="-9"/>
                <w:sz w:val="22"/>
              </w:rPr>
              <w:t> </w:t>
            </w:r>
            <w:r>
              <w:rPr>
                <w:sz w:val="22"/>
              </w:rPr>
              <w:t>any non-conformities in the bid that do not constitute a material deviation, reservation, or omission.</w:t>
            </w:r>
          </w:p>
        </w:tc>
      </w:tr>
      <w:tr>
        <w:trPr>
          <w:trHeight w:val="207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9" w:hanging="361"/>
              <w:jc w:val="both"/>
              <w:rPr>
                <w:sz w:val="22"/>
              </w:rPr>
            </w:pPr>
            <w:r>
              <w:rPr>
                <w:spacing w:val="-2"/>
                <w:sz w:val="22"/>
              </w:rPr>
              <w:t>27.2</w:t>
            </w:r>
            <w:r>
              <w:rPr>
                <w:spacing w:val="-7"/>
                <w:sz w:val="22"/>
              </w:rPr>
              <w:t> </w:t>
            </w:r>
            <w:r>
              <w:rPr>
                <w:spacing w:val="-2"/>
                <w:sz w:val="22"/>
              </w:rPr>
              <w:t>Provided</w:t>
            </w:r>
            <w:r>
              <w:rPr>
                <w:spacing w:val="-7"/>
                <w:sz w:val="22"/>
              </w:rPr>
              <w:t> </w:t>
            </w:r>
            <w:r>
              <w:rPr>
                <w:spacing w:val="-2"/>
                <w:sz w:val="22"/>
              </w:rPr>
              <w:t>that</w:t>
            </w:r>
            <w:r>
              <w:rPr>
                <w:spacing w:val="-9"/>
                <w:sz w:val="22"/>
              </w:rPr>
              <w:t> </w:t>
            </w:r>
            <w:r>
              <w:rPr>
                <w:spacing w:val="-2"/>
                <w:sz w:val="22"/>
              </w:rPr>
              <w:t>a</w:t>
            </w:r>
            <w:r>
              <w:rPr>
                <w:spacing w:val="-7"/>
                <w:sz w:val="22"/>
              </w:rPr>
              <w:t> </w:t>
            </w:r>
            <w:r>
              <w:rPr>
                <w:spacing w:val="-2"/>
                <w:sz w:val="22"/>
              </w:rPr>
              <w:t>bid</w:t>
            </w:r>
            <w:r>
              <w:rPr>
                <w:spacing w:val="-10"/>
                <w:sz w:val="22"/>
              </w:rPr>
              <w:t> </w:t>
            </w:r>
            <w:r>
              <w:rPr>
                <w:spacing w:val="-2"/>
                <w:sz w:val="22"/>
              </w:rPr>
              <w:t>is</w:t>
            </w:r>
            <w:r>
              <w:rPr>
                <w:spacing w:val="-7"/>
                <w:sz w:val="22"/>
              </w:rPr>
              <w:t> </w:t>
            </w:r>
            <w:r>
              <w:rPr>
                <w:spacing w:val="-2"/>
                <w:sz w:val="22"/>
              </w:rPr>
              <w:t>substantially</w:t>
            </w:r>
            <w:r>
              <w:rPr>
                <w:spacing w:val="-10"/>
                <w:sz w:val="22"/>
              </w:rPr>
              <w:t> </w:t>
            </w:r>
            <w:r>
              <w:rPr>
                <w:spacing w:val="-2"/>
                <w:sz w:val="22"/>
              </w:rPr>
              <w:t>responsive,</w:t>
            </w:r>
            <w:r>
              <w:rPr>
                <w:spacing w:val="-10"/>
                <w:sz w:val="22"/>
              </w:rPr>
              <w:t> </w:t>
            </w:r>
            <w:r>
              <w:rPr>
                <w:spacing w:val="-2"/>
                <w:sz w:val="22"/>
              </w:rPr>
              <w:t>the</w:t>
            </w:r>
            <w:r>
              <w:rPr>
                <w:spacing w:val="-9"/>
                <w:sz w:val="22"/>
              </w:rPr>
              <w:t> </w:t>
            </w:r>
            <w:r>
              <w:rPr>
                <w:spacing w:val="-2"/>
                <w:sz w:val="22"/>
              </w:rPr>
              <w:t>Employer</w:t>
            </w:r>
            <w:r>
              <w:rPr>
                <w:spacing w:val="-7"/>
                <w:sz w:val="22"/>
              </w:rPr>
              <w:t> </w:t>
            </w:r>
            <w:r>
              <w:rPr>
                <w:spacing w:val="-2"/>
                <w:sz w:val="22"/>
              </w:rPr>
              <w:t>may</w:t>
            </w:r>
            <w:r>
              <w:rPr>
                <w:spacing w:val="-10"/>
                <w:sz w:val="22"/>
              </w:rPr>
              <w:t> </w:t>
            </w:r>
            <w:r>
              <w:rPr>
                <w:spacing w:val="-2"/>
                <w:sz w:val="22"/>
              </w:rPr>
              <w:t>request</w:t>
            </w:r>
            <w:r>
              <w:rPr>
                <w:spacing w:val="-9"/>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8"/>
                <w:sz w:val="22"/>
              </w:rPr>
              <w:t> </w:t>
            </w:r>
            <w:r>
              <w:rPr>
                <w:spacing w:val="-4"/>
                <w:sz w:val="22"/>
              </w:rPr>
              <w:t>on</w:t>
            </w:r>
            <w:r>
              <w:rPr>
                <w:spacing w:val="-8"/>
                <w:sz w:val="22"/>
              </w:rPr>
              <w:t> </w:t>
            </w:r>
            <w:r>
              <w:rPr>
                <w:spacing w:val="-4"/>
                <w:sz w:val="22"/>
              </w:rPr>
              <w:t>such</w:t>
            </w:r>
            <w:r>
              <w:rPr>
                <w:spacing w:val="-6"/>
                <w:sz w:val="22"/>
              </w:rPr>
              <w:t> </w:t>
            </w:r>
            <w:r>
              <w:rPr>
                <w:spacing w:val="-4"/>
                <w:sz w:val="22"/>
              </w:rPr>
              <w:t>nonconformities</w:t>
            </w:r>
            <w:r>
              <w:rPr>
                <w:spacing w:val="-8"/>
                <w:sz w:val="22"/>
              </w:rPr>
              <w:t> </w:t>
            </w:r>
            <w:r>
              <w:rPr>
                <w:spacing w:val="-4"/>
                <w:sz w:val="22"/>
              </w:rPr>
              <w:t>shall</w:t>
            </w:r>
            <w:r>
              <w:rPr>
                <w:spacing w:val="-5"/>
                <w:sz w:val="22"/>
              </w:rPr>
              <w:t> </w:t>
            </w:r>
            <w:r>
              <w:rPr>
                <w:spacing w:val="-4"/>
                <w:sz w:val="22"/>
              </w:rPr>
              <w:t>not</w:t>
            </w:r>
            <w:r>
              <w:rPr>
                <w:spacing w:val="-7"/>
                <w:sz w:val="22"/>
              </w:rPr>
              <w:t> </w:t>
            </w:r>
            <w:r>
              <w:rPr>
                <w:spacing w:val="-4"/>
                <w:sz w:val="22"/>
              </w:rPr>
              <w:t>be</w:t>
            </w:r>
            <w:r>
              <w:rPr>
                <w:spacing w:val="-8"/>
                <w:sz w:val="22"/>
              </w:rPr>
              <w:t> </w:t>
            </w:r>
            <w:r>
              <w:rPr>
                <w:spacing w:val="-4"/>
                <w:sz w:val="22"/>
              </w:rPr>
              <w:t>related</w:t>
            </w:r>
            <w:r>
              <w:rPr>
                <w:spacing w:val="-8"/>
                <w:sz w:val="22"/>
              </w:rPr>
              <w:t> </w:t>
            </w:r>
            <w:r>
              <w:rPr>
                <w:spacing w:val="-4"/>
                <w:sz w:val="22"/>
              </w:rPr>
              <w:t>to</w:t>
            </w:r>
            <w:r>
              <w:rPr>
                <w:spacing w:val="-6"/>
                <w:sz w:val="22"/>
              </w:rPr>
              <w:t> </w:t>
            </w:r>
            <w:r>
              <w:rPr>
                <w:spacing w:val="-4"/>
                <w:sz w:val="22"/>
              </w:rPr>
              <w:t>any</w:t>
            </w:r>
            <w:r>
              <w:rPr>
                <w:spacing w:val="-8"/>
                <w:sz w:val="22"/>
              </w:rPr>
              <w:t> </w:t>
            </w:r>
            <w:r>
              <w:rPr>
                <w:spacing w:val="-4"/>
                <w:sz w:val="22"/>
              </w:rPr>
              <w:t>aspect</w:t>
            </w:r>
            <w:r>
              <w:rPr>
                <w:spacing w:val="-5"/>
                <w:sz w:val="22"/>
              </w:rPr>
              <w:t> </w:t>
            </w:r>
            <w:r>
              <w:rPr>
                <w:spacing w:val="-4"/>
                <w:sz w:val="22"/>
              </w:rPr>
              <w:t>of</w:t>
            </w:r>
            <w:r>
              <w:rPr>
                <w:spacing w:val="-7"/>
                <w:sz w:val="22"/>
              </w:rPr>
              <w:t> </w:t>
            </w:r>
            <w:r>
              <w:rPr>
                <w:spacing w:val="-4"/>
                <w:sz w:val="22"/>
              </w:rPr>
              <w:t>the </w:t>
            </w:r>
            <w:r>
              <w:rPr>
                <w:spacing w:val="-2"/>
                <w:sz w:val="22"/>
              </w:rPr>
              <w:t>price</w:t>
            </w:r>
            <w:r>
              <w:rPr>
                <w:spacing w:val="-5"/>
                <w:sz w:val="22"/>
              </w:rPr>
              <w:t> </w:t>
            </w:r>
            <w:r>
              <w:rPr>
                <w:spacing w:val="-2"/>
                <w:sz w:val="22"/>
              </w:rPr>
              <w:t>of</w:t>
            </w:r>
            <w:r>
              <w:rPr>
                <w:spacing w:val="-6"/>
                <w:sz w:val="22"/>
              </w:rPr>
              <w:t> </w:t>
            </w:r>
            <w:r>
              <w:rPr>
                <w:spacing w:val="-2"/>
                <w:sz w:val="22"/>
              </w:rPr>
              <w:t>the</w:t>
            </w:r>
            <w:r>
              <w:rPr>
                <w:spacing w:val="-5"/>
                <w:sz w:val="22"/>
              </w:rPr>
              <w:t> </w:t>
            </w:r>
            <w:r>
              <w:rPr>
                <w:spacing w:val="-2"/>
                <w:sz w:val="22"/>
              </w:rPr>
              <w:t>bid.</w:t>
            </w:r>
            <w:r>
              <w:rPr>
                <w:spacing w:val="-7"/>
                <w:sz w:val="22"/>
              </w:rPr>
              <w:t> </w:t>
            </w:r>
            <w:r>
              <w:rPr>
                <w:spacing w:val="-2"/>
                <w:sz w:val="22"/>
              </w:rPr>
              <w:t>Failure</w:t>
            </w:r>
            <w:r>
              <w:rPr>
                <w:spacing w:val="-7"/>
                <w:sz w:val="22"/>
              </w:rPr>
              <w:t> </w:t>
            </w:r>
            <w:r>
              <w:rPr>
                <w:spacing w:val="-2"/>
                <w:sz w:val="22"/>
              </w:rPr>
              <w:t>of</w:t>
            </w:r>
            <w:r>
              <w:rPr>
                <w:spacing w:val="-6"/>
                <w:sz w:val="22"/>
              </w:rPr>
              <w:t> </w:t>
            </w:r>
            <w:r>
              <w:rPr>
                <w:spacing w:val="-2"/>
                <w:sz w:val="22"/>
              </w:rPr>
              <w:t>the</w:t>
            </w:r>
            <w:r>
              <w:rPr>
                <w:spacing w:val="-5"/>
                <w:sz w:val="22"/>
              </w:rPr>
              <w:t> </w:t>
            </w:r>
            <w:r>
              <w:rPr>
                <w:spacing w:val="-2"/>
                <w:sz w:val="22"/>
              </w:rPr>
              <w:t>Bidder</w:t>
            </w:r>
            <w:r>
              <w:rPr>
                <w:spacing w:val="-5"/>
                <w:sz w:val="22"/>
              </w:rPr>
              <w:t> </w:t>
            </w:r>
            <w:r>
              <w:rPr>
                <w:spacing w:val="-2"/>
                <w:sz w:val="22"/>
              </w:rPr>
              <w:t>to</w:t>
            </w:r>
            <w:r>
              <w:rPr>
                <w:spacing w:val="-7"/>
                <w:sz w:val="22"/>
              </w:rPr>
              <w:t> </w:t>
            </w:r>
            <w:r>
              <w:rPr>
                <w:spacing w:val="-2"/>
                <w:sz w:val="22"/>
              </w:rPr>
              <w:t>comply</w:t>
            </w:r>
            <w:r>
              <w:rPr>
                <w:spacing w:val="-7"/>
                <w:sz w:val="22"/>
              </w:rPr>
              <w:t> </w:t>
            </w:r>
            <w:r>
              <w:rPr>
                <w:spacing w:val="-2"/>
                <w:sz w:val="22"/>
              </w:rPr>
              <w:t>with</w:t>
            </w:r>
            <w:r>
              <w:rPr>
                <w:spacing w:val="-7"/>
                <w:sz w:val="22"/>
              </w:rPr>
              <w:t> </w:t>
            </w:r>
            <w:r>
              <w:rPr>
                <w:spacing w:val="-2"/>
                <w:sz w:val="22"/>
              </w:rPr>
              <w:t>the</w:t>
            </w:r>
            <w:r>
              <w:rPr>
                <w:spacing w:val="-5"/>
                <w:sz w:val="22"/>
              </w:rPr>
              <w:t> </w:t>
            </w:r>
            <w:r>
              <w:rPr>
                <w:spacing w:val="-2"/>
                <w:sz w:val="22"/>
              </w:rPr>
              <w:t>request</w:t>
            </w:r>
            <w:r>
              <w:rPr>
                <w:spacing w:val="-4"/>
                <w:sz w:val="22"/>
              </w:rPr>
              <w:t> </w:t>
            </w:r>
            <w:r>
              <w:rPr>
                <w:spacing w:val="-2"/>
                <w:sz w:val="22"/>
              </w:rPr>
              <w:t>may</w:t>
            </w:r>
            <w:r>
              <w:rPr>
                <w:spacing w:val="-7"/>
                <w:sz w:val="22"/>
              </w:rPr>
              <w:t> </w:t>
            </w:r>
            <w:r>
              <w:rPr>
                <w:spacing w:val="-2"/>
                <w:sz w:val="22"/>
              </w:rPr>
              <w:t>result</w:t>
            </w:r>
            <w:r>
              <w:rPr>
                <w:spacing w:val="-6"/>
                <w:sz w:val="22"/>
              </w:rPr>
              <w:t> </w:t>
            </w:r>
            <w:r>
              <w:rPr>
                <w:spacing w:val="-5"/>
                <w:sz w:val="22"/>
              </w:rPr>
              <w:t>in</w:t>
            </w:r>
          </w:p>
          <w:p>
            <w:pPr>
              <w:pStyle w:val="TableParagraph"/>
              <w:spacing w:line="253" w:lineRule="exact"/>
              <w:ind w:left="466"/>
              <w:jc w:val="both"/>
              <w:rPr>
                <w:sz w:val="22"/>
              </w:rPr>
            </w:pPr>
            <w:r>
              <w:rPr>
                <w:spacing w:val="-4"/>
                <w:sz w:val="22"/>
              </w:rPr>
              <w:t>the</w:t>
            </w:r>
            <w:r>
              <w:rPr>
                <w:spacing w:val="-12"/>
                <w:sz w:val="22"/>
              </w:rPr>
              <w:t> </w:t>
            </w:r>
            <w:r>
              <w:rPr>
                <w:spacing w:val="-4"/>
                <w:sz w:val="22"/>
              </w:rPr>
              <w:t>rejection</w:t>
            </w:r>
            <w:r>
              <w:rPr>
                <w:spacing w:val="-12"/>
                <w:sz w:val="22"/>
              </w:rPr>
              <w:t> </w:t>
            </w:r>
            <w:r>
              <w:rPr>
                <w:spacing w:val="-4"/>
                <w:sz w:val="22"/>
              </w:rPr>
              <w:t>of</w:t>
            </w:r>
            <w:r>
              <w:rPr>
                <w:spacing w:val="-12"/>
                <w:sz w:val="22"/>
              </w:rPr>
              <w:t> </w:t>
            </w:r>
            <w:r>
              <w:rPr>
                <w:spacing w:val="-4"/>
                <w:sz w:val="22"/>
              </w:rPr>
              <w:t>its</w:t>
            </w:r>
            <w:r>
              <w:rPr>
                <w:spacing w:val="-12"/>
                <w:sz w:val="22"/>
              </w:rPr>
              <w:t> </w:t>
            </w:r>
            <w:r>
              <w:rPr>
                <w:spacing w:val="-4"/>
                <w:sz w:val="22"/>
              </w:rPr>
              <w:t>bid.</w:t>
            </w:r>
          </w:p>
        </w:tc>
      </w:tr>
      <w:tr>
        <w:trPr>
          <w:trHeight w:val="178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3" w:hanging="361"/>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2"/>
                <w:sz w:val="22"/>
              </w:rPr>
              <w:t> </w:t>
            </w:r>
            <w:r>
              <w:rPr>
                <w:sz w:val="22"/>
              </w:rPr>
              <w:t>missing</w:t>
            </w:r>
            <w:r>
              <w:rPr>
                <w:spacing w:val="-6"/>
                <w:sz w:val="22"/>
              </w:rPr>
              <w:t> </w:t>
            </w:r>
            <w:r>
              <w:rPr>
                <w:sz w:val="22"/>
              </w:rPr>
              <w:t>or</w:t>
            </w:r>
            <w:r>
              <w:rPr>
                <w:spacing w:val="-4"/>
                <w:sz w:val="22"/>
              </w:rPr>
              <w:t> </w:t>
            </w:r>
            <w:r>
              <w:rPr>
                <w:sz w:val="22"/>
              </w:rPr>
              <w:t>non-conforming</w:t>
            </w:r>
            <w:r>
              <w:rPr>
                <w:spacing w:val="-4"/>
                <w:sz w:val="22"/>
              </w:rPr>
              <w:t> </w:t>
            </w:r>
            <w:r>
              <w:rPr>
                <w:sz w:val="22"/>
              </w:rPr>
              <w:t>item</w:t>
            </w:r>
            <w:r>
              <w:rPr>
                <w:spacing w:val="-5"/>
                <w:sz w:val="22"/>
              </w:rPr>
              <w:t> </w:t>
            </w:r>
            <w:r>
              <w:rPr>
                <w:sz w:val="22"/>
              </w:rPr>
              <w:t>or</w:t>
            </w:r>
            <w:r>
              <w:rPr>
                <w:spacing w:val="-4"/>
                <w:sz w:val="22"/>
              </w:rPr>
              <w:t> </w:t>
            </w:r>
            <w:r>
              <w:rPr>
                <w:sz w:val="22"/>
              </w:rPr>
              <w:t>component.</w:t>
            </w:r>
            <w:r>
              <w:rPr>
                <w:spacing w:val="-6"/>
                <w:sz w:val="22"/>
              </w:rPr>
              <w:t> </w:t>
            </w:r>
            <w:r>
              <w:rPr>
                <w:sz w:val="22"/>
              </w:rPr>
              <w:t>The</w:t>
            </w:r>
            <w:r>
              <w:rPr>
                <w:spacing w:val="-4"/>
                <w:sz w:val="22"/>
              </w:rPr>
              <w:t> </w:t>
            </w:r>
            <w:r>
              <w:rPr>
                <w:sz w:val="22"/>
              </w:rPr>
              <w:t>adjustment</w:t>
            </w:r>
            <w:r>
              <w:rPr>
                <w:spacing w:val="-4"/>
                <w:sz w:val="22"/>
              </w:rPr>
              <w:t> </w:t>
            </w:r>
            <w:r>
              <w:rPr>
                <w:sz w:val="22"/>
              </w:rPr>
              <w:t>shall</w:t>
            </w:r>
            <w:r>
              <w:rPr>
                <w:spacing w:val="-4"/>
                <w:sz w:val="22"/>
              </w:rPr>
              <w:t> </w:t>
            </w:r>
            <w:r>
              <w:rPr>
                <w:sz w:val="22"/>
              </w:rPr>
              <w:t>be made</w:t>
            </w:r>
            <w:r>
              <w:rPr>
                <w:spacing w:val="10"/>
                <w:sz w:val="22"/>
              </w:rPr>
              <w:t> </w:t>
            </w:r>
            <w:r>
              <w:rPr>
                <w:sz w:val="22"/>
              </w:rPr>
              <w:t>using</w:t>
            </w:r>
            <w:r>
              <w:rPr>
                <w:spacing w:val="11"/>
                <w:sz w:val="22"/>
              </w:rPr>
              <w:t> </w:t>
            </w:r>
            <w:r>
              <w:rPr>
                <w:sz w:val="22"/>
              </w:rPr>
              <w:t>the</w:t>
            </w:r>
            <w:r>
              <w:rPr>
                <w:spacing w:val="11"/>
                <w:sz w:val="22"/>
              </w:rPr>
              <w:t> </w:t>
            </w:r>
            <w:r>
              <w:rPr>
                <w:sz w:val="22"/>
              </w:rPr>
              <w:t>methods</w:t>
            </w:r>
            <w:r>
              <w:rPr>
                <w:spacing w:val="12"/>
                <w:sz w:val="22"/>
              </w:rPr>
              <w:t> </w:t>
            </w:r>
            <w:r>
              <w:rPr>
                <w:sz w:val="22"/>
              </w:rPr>
              <w:t>indicated</w:t>
            </w:r>
            <w:r>
              <w:rPr>
                <w:spacing w:val="11"/>
                <w:sz w:val="22"/>
              </w:rPr>
              <w:t> </w:t>
            </w:r>
            <w:r>
              <w:rPr>
                <w:sz w:val="22"/>
              </w:rPr>
              <w:t>in</w:t>
            </w:r>
            <w:r>
              <w:rPr>
                <w:spacing w:val="12"/>
                <w:sz w:val="22"/>
              </w:rPr>
              <w:t> </w:t>
            </w:r>
            <w:r>
              <w:rPr>
                <w:sz w:val="22"/>
              </w:rPr>
              <w:t>Section</w:t>
            </w:r>
            <w:r>
              <w:rPr>
                <w:spacing w:val="13"/>
                <w:sz w:val="22"/>
              </w:rPr>
              <w:t> </w:t>
            </w:r>
            <w:r>
              <w:rPr>
                <w:sz w:val="22"/>
              </w:rPr>
              <w:t>III</w:t>
            </w:r>
            <w:r>
              <w:rPr>
                <w:spacing w:val="10"/>
                <w:sz w:val="22"/>
              </w:rPr>
              <w:t> </w:t>
            </w:r>
            <w:r>
              <w:rPr>
                <w:sz w:val="22"/>
              </w:rPr>
              <w:t>(Evaluation</w:t>
            </w:r>
            <w:r>
              <w:rPr>
                <w:spacing w:val="11"/>
                <w:sz w:val="22"/>
              </w:rPr>
              <w:t> </w:t>
            </w:r>
            <w:r>
              <w:rPr>
                <w:sz w:val="22"/>
              </w:rPr>
              <w:t>and</w:t>
            </w:r>
            <w:r>
              <w:rPr>
                <w:spacing w:val="11"/>
                <w:sz w:val="22"/>
              </w:rPr>
              <w:t> </w:t>
            </w:r>
            <w:r>
              <w:rPr>
                <w:spacing w:val="-2"/>
                <w:sz w:val="22"/>
              </w:rPr>
              <w:t>Eligibility</w:t>
            </w:r>
          </w:p>
          <w:p>
            <w:pPr>
              <w:pStyle w:val="TableParagraph"/>
              <w:ind w:left="466"/>
              <w:rPr>
                <w:sz w:val="22"/>
              </w:rPr>
            </w:pPr>
            <w:r>
              <w:rPr>
                <w:spacing w:val="-2"/>
                <w:sz w:val="22"/>
              </w:rPr>
              <w:t>Criteria).</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92" w:hanging="361"/>
              <w:jc w:val="both"/>
              <w:rPr>
                <w:sz w:val="22"/>
              </w:rPr>
            </w:pPr>
            <w:r>
              <w:rPr>
                <w:spacing w:val="-4"/>
                <w:sz w:val="22"/>
              </w:rPr>
              <w:t>27.4</w:t>
            </w:r>
            <w:r>
              <w:rPr>
                <w:spacing w:val="-7"/>
                <w:sz w:val="22"/>
              </w:rPr>
              <w:t> </w:t>
            </w:r>
            <w:r>
              <w:rPr>
                <w:spacing w:val="-4"/>
                <w:sz w:val="22"/>
              </w:rPr>
              <w:t>If</w:t>
            </w:r>
            <w:r>
              <w:rPr>
                <w:spacing w:val="-6"/>
                <w:sz w:val="22"/>
              </w:rPr>
              <w:t> </w:t>
            </w:r>
            <w:r>
              <w:rPr>
                <w:spacing w:val="-4"/>
                <w:sz w:val="22"/>
              </w:rPr>
              <w:t>the</w:t>
            </w:r>
            <w:r>
              <w:rPr>
                <w:spacing w:val="-7"/>
                <w:sz w:val="22"/>
              </w:rPr>
              <w:t> </w:t>
            </w:r>
            <w:r>
              <w:rPr>
                <w:spacing w:val="-4"/>
                <w:sz w:val="22"/>
              </w:rPr>
              <w:t>monetary</w:t>
            </w:r>
            <w:r>
              <w:rPr>
                <w:spacing w:val="-9"/>
                <w:sz w:val="22"/>
              </w:rPr>
              <w:t> </w:t>
            </w:r>
            <w:r>
              <w:rPr>
                <w:spacing w:val="-4"/>
                <w:sz w:val="22"/>
              </w:rPr>
              <w:t>value</w:t>
            </w:r>
            <w:r>
              <w:rPr>
                <w:spacing w:val="-7"/>
                <w:sz w:val="22"/>
              </w:rPr>
              <w:t> </w:t>
            </w:r>
            <w:r>
              <w:rPr>
                <w:spacing w:val="-4"/>
                <w:sz w:val="22"/>
              </w:rPr>
              <w:t>of</w:t>
            </w:r>
            <w:r>
              <w:rPr>
                <w:spacing w:val="-8"/>
                <w:sz w:val="22"/>
              </w:rPr>
              <w:t> </w:t>
            </w:r>
            <w:r>
              <w:rPr>
                <w:spacing w:val="-4"/>
                <w:sz w:val="22"/>
              </w:rPr>
              <w:t>such</w:t>
            </w:r>
            <w:r>
              <w:rPr>
                <w:spacing w:val="-9"/>
                <w:sz w:val="22"/>
              </w:rPr>
              <w:t> </w:t>
            </w:r>
            <w:r>
              <w:rPr>
                <w:spacing w:val="-4"/>
                <w:sz w:val="22"/>
              </w:rPr>
              <w:t>non-conformities</w:t>
            </w:r>
            <w:r>
              <w:rPr>
                <w:spacing w:val="-8"/>
                <w:sz w:val="22"/>
              </w:rPr>
              <w:t> </w:t>
            </w:r>
            <w:r>
              <w:rPr>
                <w:spacing w:val="-4"/>
                <w:sz w:val="22"/>
              </w:rPr>
              <w:t>is</w:t>
            </w:r>
            <w:r>
              <w:rPr>
                <w:spacing w:val="-8"/>
                <w:sz w:val="22"/>
              </w:rPr>
              <w:t> </w:t>
            </w:r>
            <w:r>
              <w:rPr>
                <w:spacing w:val="-4"/>
                <w:sz w:val="22"/>
              </w:rPr>
              <w:t>found</w:t>
            </w:r>
            <w:r>
              <w:rPr>
                <w:spacing w:val="-7"/>
                <w:sz w:val="22"/>
              </w:rPr>
              <w:t> </w:t>
            </w:r>
            <w:r>
              <w:rPr>
                <w:spacing w:val="-4"/>
                <w:sz w:val="22"/>
              </w:rPr>
              <w:t>to</w:t>
            </w:r>
            <w:r>
              <w:rPr>
                <w:spacing w:val="-9"/>
                <w:sz w:val="22"/>
              </w:rPr>
              <w:t> </w:t>
            </w:r>
            <w:r>
              <w:rPr>
                <w:spacing w:val="-4"/>
                <w:sz w:val="22"/>
              </w:rPr>
              <w:t>be</w:t>
            </w:r>
            <w:r>
              <w:rPr>
                <w:spacing w:val="-7"/>
                <w:sz w:val="22"/>
              </w:rPr>
              <w:t> </w:t>
            </w:r>
            <w:r>
              <w:rPr>
                <w:spacing w:val="-4"/>
                <w:sz w:val="22"/>
              </w:rPr>
              <w:t>more</w:t>
            </w:r>
            <w:r>
              <w:rPr>
                <w:spacing w:val="-8"/>
                <w:sz w:val="22"/>
              </w:rPr>
              <w:t> </w:t>
            </w:r>
            <w:r>
              <w:rPr>
                <w:spacing w:val="-4"/>
                <w:sz w:val="22"/>
              </w:rPr>
              <w:t>than</w:t>
            </w:r>
            <w:r>
              <w:rPr>
                <w:spacing w:val="-7"/>
                <w:sz w:val="22"/>
              </w:rPr>
              <w:t> </w:t>
            </w:r>
            <w:r>
              <w:rPr>
                <w:spacing w:val="-4"/>
                <w:sz w:val="22"/>
              </w:rPr>
              <w:t>fifteen </w:t>
            </w:r>
            <w:r>
              <w:rPr>
                <w:sz w:val="22"/>
              </w:rPr>
              <w:t>percent of the Bid Price of the bidder on account of minor discrepancies </w:t>
            </w:r>
            <w:r>
              <w:rPr>
                <w:spacing w:val="-2"/>
                <w:sz w:val="22"/>
              </w:rPr>
              <w:t>pursuant</w:t>
            </w:r>
            <w:r>
              <w:rPr>
                <w:spacing w:val="-12"/>
                <w:sz w:val="22"/>
              </w:rPr>
              <w:t> </w:t>
            </w:r>
            <w:r>
              <w:rPr>
                <w:spacing w:val="-2"/>
                <w:sz w:val="22"/>
              </w:rPr>
              <w:t>to</w:t>
            </w:r>
            <w:r>
              <w:rPr>
                <w:spacing w:val="-12"/>
                <w:sz w:val="22"/>
              </w:rPr>
              <w:t> </w:t>
            </w:r>
            <w:r>
              <w:rPr>
                <w:spacing w:val="-2"/>
                <w:sz w:val="22"/>
              </w:rPr>
              <w:t>ITB</w:t>
            </w:r>
            <w:r>
              <w:rPr>
                <w:spacing w:val="-12"/>
                <w:sz w:val="22"/>
              </w:rPr>
              <w:t> </w:t>
            </w:r>
            <w:r>
              <w:rPr>
                <w:spacing w:val="-2"/>
                <w:sz w:val="22"/>
              </w:rPr>
              <w:t>27.3,</w:t>
            </w:r>
            <w:r>
              <w:rPr>
                <w:spacing w:val="-11"/>
                <w:sz w:val="22"/>
              </w:rPr>
              <w:t> </w:t>
            </w:r>
            <w:r>
              <w:rPr>
                <w:spacing w:val="-2"/>
                <w:sz w:val="22"/>
              </w:rPr>
              <w:t>such</w:t>
            </w:r>
            <w:r>
              <w:rPr>
                <w:spacing w:val="-12"/>
                <w:sz w:val="22"/>
              </w:rPr>
              <w:t> </w:t>
            </w:r>
            <w:r>
              <w:rPr>
                <w:spacing w:val="-2"/>
                <w:sz w:val="22"/>
              </w:rPr>
              <w:t>bid</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non</w:t>
            </w:r>
            <w:r>
              <w:rPr>
                <w:spacing w:val="-12"/>
                <w:sz w:val="22"/>
              </w:rPr>
              <w:t> </w:t>
            </w:r>
            <w:r>
              <w:rPr>
                <w:spacing w:val="-2"/>
                <w:sz w:val="22"/>
              </w:rPr>
              <w:t>responsive</w:t>
            </w:r>
            <w:r>
              <w:rPr>
                <w:spacing w:val="-12"/>
                <w:sz w:val="22"/>
              </w:rPr>
              <w:t> </w:t>
            </w:r>
            <w:r>
              <w:rPr>
                <w:spacing w:val="-2"/>
                <w:sz w:val="22"/>
              </w:rPr>
              <w:t>and</w:t>
            </w:r>
            <w:r>
              <w:rPr>
                <w:spacing w:val="-11"/>
                <w:sz w:val="22"/>
              </w:rPr>
              <w:t> </w:t>
            </w:r>
            <w:r>
              <w:rPr>
                <w:spacing w:val="-2"/>
                <w:sz w:val="22"/>
              </w:rPr>
              <w:t>shall</w:t>
            </w:r>
            <w:r>
              <w:rPr>
                <w:spacing w:val="-12"/>
                <w:sz w:val="22"/>
              </w:rPr>
              <w:t> </w:t>
            </w:r>
            <w:r>
              <w:rPr>
                <w:spacing w:val="-2"/>
                <w:sz w:val="22"/>
              </w:rPr>
              <w:t>not </w:t>
            </w:r>
            <w:r>
              <w:rPr>
                <w:sz w:val="22"/>
              </w:rPr>
              <w:t>be involved in evaluation.</w:t>
            </w:r>
          </w:p>
        </w:tc>
      </w:tr>
      <w:tr>
        <w:trPr>
          <w:trHeight w:val="1245" w:hRule="atLeast"/>
        </w:trPr>
        <w:tc>
          <w:tcPr>
            <w:tcW w:w="2179" w:type="dxa"/>
          </w:tcPr>
          <w:p>
            <w:pPr>
              <w:pStyle w:val="TableParagraph"/>
              <w:spacing w:line="276" w:lineRule="auto" w:before="39"/>
              <w:ind w:left="467" w:right="453" w:hanging="360"/>
              <w:jc w:val="both"/>
              <w:rPr>
                <w:b/>
                <w:sz w:val="22"/>
              </w:rPr>
            </w:pPr>
            <w:r>
              <w:rPr>
                <w:b/>
                <w:sz w:val="22"/>
              </w:rPr>
              <w:t>28.</w:t>
            </w:r>
            <w:r>
              <w:rPr>
                <w:b/>
                <w:spacing w:val="-13"/>
                <w:sz w:val="22"/>
              </w:rPr>
              <w:t> </w:t>
            </w:r>
            <w:r>
              <w:rPr>
                <w:b/>
                <w:sz w:val="22"/>
              </w:rPr>
              <w:t>Correction</w:t>
            </w:r>
            <w:r>
              <w:rPr>
                <w:b/>
                <w:spacing w:val="-14"/>
                <w:sz w:val="22"/>
              </w:rPr>
              <w:t> </w:t>
            </w:r>
            <w:r>
              <w:rPr>
                <w:b/>
                <w:sz w:val="22"/>
              </w:rPr>
              <w:t>of </w:t>
            </w:r>
            <w:r>
              <w:rPr>
                <w:b/>
                <w:spacing w:val="-2"/>
                <w:sz w:val="22"/>
              </w:rPr>
              <w:t>Arithmetical Errors</w:t>
            </w:r>
          </w:p>
        </w:tc>
        <w:tc>
          <w:tcPr>
            <w:tcW w:w="7290" w:type="dxa"/>
          </w:tcPr>
          <w:p>
            <w:pPr>
              <w:pStyle w:val="TableParagraph"/>
              <w:spacing w:line="276" w:lineRule="auto" w:before="34"/>
              <w:ind w:left="466" w:hanging="361"/>
              <w:rPr>
                <w:sz w:val="22"/>
              </w:rPr>
            </w:pPr>
            <w:r>
              <w:rPr>
                <w:sz w:val="22"/>
              </w:rPr>
              <w:t>28.1</w:t>
            </w:r>
            <w:r>
              <w:rPr>
                <w:spacing w:val="-3"/>
                <w:sz w:val="22"/>
              </w:rPr>
              <w:t> </w:t>
            </w:r>
            <w:r>
              <w:rPr>
                <w:sz w:val="22"/>
              </w:rPr>
              <w:t>Provided</w:t>
            </w:r>
            <w:r>
              <w:rPr>
                <w:spacing w:val="-4"/>
                <w:sz w:val="22"/>
              </w:rPr>
              <w:t> </w:t>
            </w:r>
            <w:r>
              <w:rPr>
                <w:sz w:val="22"/>
              </w:rPr>
              <w:t>that</w:t>
            </w:r>
            <w:r>
              <w:rPr>
                <w:spacing w:val="-4"/>
                <w:sz w:val="22"/>
              </w:rPr>
              <w:t> </w:t>
            </w:r>
            <w:r>
              <w:rPr>
                <w:sz w:val="22"/>
              </w:rPr>
              <w:t>the</w:t>
            </w:r>
            <w:r>
              <w:rPr>
                <w:spacing w:val="-3"/>
                <w:sz w:val="22"/>
              </w:rPr>
              <w:t> </w:t>
            </w:r>
            <w:r>
              <w:rPr>
                <w:sz w:val="22"/>
              </w:rPr>
              <w:t>bid</w:t>
            </w:r>
            <w:r>
              <w:rPr>
                <w:spacing w:val="-5"/>
                <w:sz w:val="22"/>
              </w:rPr>
              <w:t> </w:t>
            </w:r>
            <w:r>
              <w:rPr>
                <w:sz w:val="22"/>
              </w:rPr>
              <w:t>is</w:t>
            </w:r>
            <w:r>
              <w:rPr>
                <w:spacing w:val="-2"/>
                <w:sz w:val="22"/>
              </w:rPr>
              <w:t> </w:t>
            </w:r>
            <w:r>
              <w:rPr>
                <w:sz w:val="22"/>
              </w:rPr>
              <w:t>substantially</w:t>
            </w:r>
            <w:r>
              <w:rPr>
                <w:spacing w:val="-4"/>
                <w:sz w:val="22"/>
              </w:rPr>
              <w:t> </w:t>
            </w:r>
            <w:r>
              <w:rPr>
                <w:sz w:val="22"/>
              </w:rPr>
              <w:t>responsive,</w:t>
            </w:r>
            <w:r>
              <w:rPr>
                <w:spacing w:val="-3"/>
                <w:sz w:val="22"/>
              </w:rPr>
              <w:t> </w:t>
            </w:r>
            <w:r>
              <w:rPr>
                <w:sz w:val="22"/>
              </w:rPr>
              <w:t>the</w:t>
            </w:r>
            <w:r>
              <w:rPr>
                <w:spacing w:val="-2"/>
                <w:sz w:val="22"/>
              </w:rPr>
              <w:t> </w:t>
            </w:r>
            <w:r>
              <w:rPr>
                <w:sz w:val="22"/>
              </w:rPr>
              <w:t>Employer</w:t>
            </w:r>
            <w:r>
              <w:rPr>
                <w:spacing w:val="-2"/>
                <w:sz w:val="22"/>
              </w:rPr>
              <w:t> </w:t>
            </w:r>
            <w:r>
              <w:rPr>
                <w:sz w:val="22"/>
              </w:rPr>
              <w:t>shall</w:t>
            </w:r>
            <w:r>
              <w:rPr>
                <w:spacing w:val="-1"/>
                <w:sz w:val="22"/>
              </w:rPr>
              <w:t> </w:t>
            </w:r>
            <w:r>
              <w:rPr>
                <w:sz w:val="22"/>
              </w:rPr>
              <w:t>correct arithmetical</w:t>
            </w:r>
            <w:r>
              <w:rPr>
                <w:spacing w:val="-12"/>
                <w:sz w:val="22"/>
              </w:rPr>
              <w:t> </w:t>
            </w:r>
            <w:r>
              <w:rPr>
                <w:sz w:val="22"/>
              </w:rPr>
              <w:t>errors</w:t>
            </w:r>
            <w:r>
              <w:rPr>
                <w:spacing w:val="-13"/>
                <w:sz w:val="22"/>
              </w:rPr>
              <w:t> </w:t>
            </w:r>
            <w:r>
              <w:rPr>
                <w:sz w:val="22"/>
              </w:rPr>
              <w:t>on</w:t>
            </w:r>
            <w:r>
              <w:rPr>
                <w:spacing w:val="-13"/>
                <w:sz w:val="22"/>
              </w:rPr>
              <w:t> </w:t>
            </w:r>
            <w:r>
              <w:rPr>
                <w:sz w:val="22"/>
              </w:rPr>
              <w:t>the</w:t>
            </w:r>
            <w:r>
              <w:rPr>
                <w:spacing w:val="-13"/>
                <w:sz w:val="22"/>
              </w:rPr>
              <w:t> </w:t>
            </w:r>
            <w:r>
              <w:rPr>
                <w:sz w:val="22"/>
              </w:rPr>
              <w:t>following</w:t>
            </w:r>
            <w:r>
              <w:rPr>
                <w:spacing w:val="-13"/>
                <w:sz w:val="22"/>
              </w:rPr>
              <w:t> </w:t>
            </w:r>
            <w:r>
              <w:rPr>
                <w:sz w:val="22"/>
              </w:rPr>
              <w:t>basis:</w:t>
            </w:r>
          </w:p>
          <w:p>
            <w:pPr>
              <w:pStyle w:val="TableParagraph"/>
              <w:spacing w:line="290" w:lineRule="atLeast" w:before="3"/>
              <w:ind w:left="718" w:hanging="269"/>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0"/>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2"/>
                <w:sz w:val="22"/>
              </w:rPr>
              <w:t> </w:t>
            </w:r>
            <w:r>
              <w:rPr>
                <w:spacing w:val="-2"/>
                <w:sz w:val="22"/>
              </w:rPr>
              <w:t>a</w:t>
            </w:r>
            <w:r>
              <w:rPr>
                <w:spacing w:val="-12"/>
                <w:sz w:val="22"/>
              </w:rPr>
              <w:t> </w:t>
            </w:r>
            <w:r>
              <w:rPr>
                <w:spacing w:val="-2"/>
                <w:sz w:val="22"/>
              </w:rPr>
              <w:t>discrepancy</w:t>
            </w:r>
            <w:r>
              <w:rPr>
                <w:spacing w:val="-12"/>
                <w:sz w:val="22"/>
              </w:rPr>
              <w:t> </w:t>
            </w:r>
            <w:r>
              <w:rPr>
                <w:spacing w:val="-2"/>
                <w:sz w:val="22"/>
              </w:rPr>
              <w:t>between</w:t>
            </w:r>
            <w:r>
              <w:rPr>
                <w:spacing w:val="-11"/>
                <w:sz w:val="22"/>
              </w:rPr>
              <w:t> </w:t>
            </w:r>
            <w:r>
              <w:rPr>
                <w:spacing w:val="-2"/>
                <w:sz w:val="22"/>
              </w:rPr>
              <w:t>the</w:t>
            </w:r>
            <w:r>
              <w:rPr>
                <w:spacing w:val="-12"/>
                <w:sz w:val="22"/>
              </w:rPr>
              <w:t> </w:t>
            </w:r>
            <w:r>
              <w:rPr>
                <w:spacing w:val="-2"/>
                <w:sz w:val="22"/>
              </w:rPr>
              <w:t>unit</w:t>
            </w:r>
            <w:r>
              <w:rPr>
                <w:spacing w:val="-11"/>
                <w:sz w:val="22"/>
              </w:rPr>
              <w:t> </w:t>
            </w:r>
            <w:r>
              <w:rPr>
                <w:spacing w:val="-2"/>
                <w:sz w:val="22"/>
              </w:rPr>
              <w:t>price </w:t>
            </w:r>
            <w:r>
              <w:rPr>
                <w:spacing w:val="-4"/>
                <w:sz w:val="22"/>
              </w:rPr>
              <w:t>and</w:t>
            </w:r>
            <w:r>
              <w:rPr>
                <w:spacing w:val="-5"/>
                <w:sz w:val="22"/>
              </w:rPr>
              <w:t> </w:t>
            </w:r>
            <w:r>
              <w:rPr>
                <w:spacing w:val="-4"/>
                <w:sz w:val="22"/>
              </w:rPr>
              <w:t>the</w:t>
            </w:r>
            <w:r>
              <w:rPr>
                <w:spacing w:val="-5"/>
                <w:sz w:val="22"/>
              </w:rPr>
              <w:t> </w:t>
            </w:r>
            <w:r>
              <w:rPr>
                <w:spacing w:val="-4"/>
                <w:sz w:val="22"/>
              </w:rPr>
              <w:t>total price</w:t>
            </w:r>
            <w:r>
              <w:rPr>
                <w:spacing w:val="-7"/>
                <w:sz w:val="22"/>
              </w:rPr>
              <w:t> </w:t>
            </w:r>
            <w:r>
              <w:rPr>
                <w:spacing w:val="-4"/>
                <w:sz w:val="22"/>
              </w:rPr>
              <w:t>that is obtained</w:t>
            </w:r>
            <w:r>
              <w:rPr>
                <w:spacing w:val="-5"/>
                <w:sz w:val="22"/>
              </w:rPr>
              <w:t> </w:t>
            </w:r>
            <w:r>
              <w:rPr>
                <w:spacing w:val="-4"/>
                <w:sz w:val="22"/>
              </w:rPr>
              <w:t>by</w:t>
            </w:r>
            <w:r>
              <w:rPr>
                <w:spacing w:val="-7"/>
                <w:sz w:val="22"/>
              </w:rPr>
              <w:t> </w:t>
            </w:r>
            <w:r>
              <w:rPr>
                <w:spacing w:val="-4"/>
                <w:sz w:val="22"/>
              </w:rPr>
              <w:t>multiplying</w:t>
            </w:r>
            <w:r>
              <w:rPr>
                <w:spacing w:val="-6"/>
                <w:sz w:val="22"/>
              </w:rPr>
              <w:t> </w:t>
            </w:r>
            <w:r>
              <w:rPr>
                <w:spacing w:val="-4"/>
                <w:sz w:val="22"/>
              </w:rPr>
              <w:t>the unit</w:t>
            </w:r>
            <w:r>
              <w:rPr>
                <w:spacing w:val="-6"/>
                <w:sz w:val="22"/>
              </w:rPr>
              <w:t> </w:t>
            </w:r>
            <w:r>
              <w:rPr>
                <w:spacing w:val="-4"/>
                <w:sz w:val="22"/>
              </w:rPr>
              <w:t>price and</w:t>
            </w:r>
            <w:r>
              <w:rPr>
                <w:spacing w:val="-5"/>
                <w:sz w:val="22"/>
              </w:rPr>
              <w:t> </w:t>
            </w:r>
            <w:r>
              <w:rPr>
                <w:spacing w:val="-4"/>
                <w:sz w:val="22"/>
              </w:rPr>
              <w:t>quantity,</w:t>
            </w:r>
          </w:p>
        </w:tc>
      </w:tr>
    </w:tbl>
    <w:p>
      <w:pPr>
        <w:pStyle w:val="TableParagraph"/>
        <w:spacing w:after="0" w:line="290" w:lineRule="atLeas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193" w:hRule="atLeast"/>
        </w:trPr>
        <w:tc>
          <w:tcPr>
            <w:tcW w:w="2179" w:type="dxa"/>
            <w:vMerge w:val="restart"/>
          </w:tcPr>
          <w:p>
            <w:pPr>
              <w:pStyle w:val="TableParagraph"/>
              <w:rPr>
                <w:sz w:val="22"/>
              </w:rPr>
            </w:pPr>
          </w:p>
        </w:tc>
        <w:tc>
          <w:tcPr>
            <w:tcW w:w="7290" w:type="dxa"/>
          </w:tcPr>
          <w:p>
            <w:pPr>
              <w:pStyle w:val="TableParagraph"/>
              <w:spacing w:line="276" w:lineRule="auto"/>
              <w:ind w:left="718" w:right="94"/>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4"/>
                <w:sz w:val="22"/>
              </w:rPr>
              <w:t> </w:t>
            </w:r>
            <w:r>
              <w:rPr>
                <w:sz w:val="22"/>
              </w:rPr>
              <w:t>of</w:t>
            </w:r>
            <w:r>
              <w:rPr>
                <w:spacing w:val="-3"/>
                <w:sz w:val="22"/>
              </w:rPr>
              <w:t> </w:t>
            </w:r>
            <w:r>
              <w:rPr>
                <w:sz w:val="22"/>
              </w:rPr>
              <w:t>the</w:t>
            </w:r>
            <w:r>
              <w:rPr>
                <w:spacing w:val="-2"/>
                <w:sz w:val="22"/>
              </w:rPr>
              <w:t> </w:t>
            </w:r>
            <w:r>
              <w:rPr>
                <w:sz w:val="22"/>
              </w:rPr>
              <w:t>Employer</w:t>
            </w:r>
            <w:r>
              <w:rPr>
                <w:spacing w:val="-4"/>
                <w:sz w:val="22"/>
              </w:rPr>
              <w:t> </w:t>
            </w:r>
            <w:r>
              <w:rPr>
                <w:sz w:val="22"/>
              </w:rPr>
              <w:t>there</w:t>
            </w:r>
            <w:r>
              <w:rPr>
                <w:spacing w:val="-5"/>
                <w:sz w:val="22"/>
              </w:rPr>
              <w:t> </w:t>
            </w:r>
            <w:r>
              <w:rPr>
                <w:sz w:val="22"/>
              </w:rPr>
              <w:t>is</w:t>
            </w:r>
            <w:r>
              <w:rPr>
                <w:spacing w:val="-3"/>
                <w:sz w:val="22"/>
              </w:rPr>
              <w:t> </w:t>
            </w:r>
            <w:r>
              <w:rPr>
                <w:sz w:val="22"/>
              </w:rPr>
              <w:t>an</w:t>
            </w:r>
            <w:r>
              <w:rPr>
                <w:spacing w:val="-4"/>
                <w:sz w:val="22"/>
              </w:rPr>
              <w:t> </w:t>
            </w:r>
            <w:r>
              <w:rPr>
                <w:sz w:val="22"/>
              </w:rPr>
              <w:t>obvious</w:t>
            </w:r>
            <w:r>
              <w:rPr>
                <w:spacing w:val="-2"/>
                <w:sz w:val="22"/>
              </w:rPr>
              <w:t> </w:t>
            </w:r>
            <w:r>
              <w:rPr>
                <w:sz w:val="22"/>
              </w:rPr>
              <w:t>misplacement</w:t>
            </w:r>
            <w:r>
              <w:rPr>
                <w:spacing w:val="-2"/>
                <w:sz w:val="22"/>
              </w:rPr>
              <w:t> </w:t>
            </w:r>
            <w:r>
              <w:rPr>
                <w:sz w:val="22"/>
              </w:rPr>
              <w:t>of</w:t>
            </w:r>
            <w:r>
              <w:rPr>
                <w:spacing w:val="-4"/>
                <w:sz w:val="22"/>
              </w:rPr>
              <w:t> </w:t>
            </w:r>
            <w:r>
              <w:rPr>
                <w:sz w:val="22"/>
              </w:rPr>
              <w:t>the</w:t>
            </w:r>
            <w:r>
              <w:rPr>
                <w:spacing w:val="-4"/>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6"/>
                <w:sz w:val="22"/>
              </w:rPr>
              <w:t> </w:t>
            </w:r>
            <w:r>
              <w:rPr>
                <w:sz w:val="22"/>
              </w:rPr>
              <w:t>unit</w:t>
            </w:r>
            <w:r>
              <w:rPr>
                <w:spacing w:val="-5"/>
                <w:sz w:val="22"/>
              </w:rPr>
              <w:t> </w:t>
            </w:r>
            <w:r>
              <w:rPr>
                <w:sz w:val="22"/>
              </w:rPr>
              <w:t>price</w:t>
            </w:r>
            <w:r>
              <w:rPr>
                <w:spacing w:val="-3"/>
                <w:sz w:val="22"/>
              </w:rPr>
              <w:t> </w:t>
            </w:r>
            <w:r>
              <w:rPr>
                <w:sz w:val="22"/>
              </w:rPr>
              <w:t>shall</w:t>
            </w:r>
            <w:r>
              <w:rPr>
                <w:spacing w:val="-2"/>
                <w:sz w:val="22"/>
              </w:rPr>
              <w:t> </w:t>
            </w:r>
            <w:r>
              <w:rPr>
                <w:sz w:val="22"/>
              </w:rPr>
              <w:t>be</w:t>
            </w:r>
            <w:r>
              <w:rPr>
                <w:spacing w:val="-3"/>
                <w:sz w:val="22"/>
              </w:rPr>
              <w:t> </w:t>
            </w:r>
            <w:r>
              <w:rPr>
                <w:sz w:val="22"/>
              </w:rPr>
              <w:t>corrected;</w:t>
            </w:r>
          </w:p>
          <w:p>
            <w:pPr>
              <w:pStyle w:val="TableParagraph"/>
              <w:numPr>
                <w:ilvl w:val="0"/>
                <w:numId w:val="19"/>
              </w:numPr>
              <w:tabs>
                <w:tab w:pos="718" w:val="left" w:leader="none"/>
                <w:tab w:pos="740" w:val="left" w:leader="none"/>
              </w:tabs>
              <w:spacing w:line="276" w:lineRule="auto" w:before="35" w:after="0"/>
              <w:ind w:left="718" w:right="379" w:hanging="269"/>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11"/>
                <w:sz w:val="22"/>
              </w:rPr>
              <w:t> </w:t>
            </w:r>
            <w:r>
              <w:rPr>
                <w:spacing w:val="-2"/>
                <w:sz w:val="22"/>
              </w:rPr>
              <w:t>the</w:t>
            </w:r>
            <w:r>
              <w:rPr>
                <w:spacing w:val="-11"/>
                <w:sz w:val="22"/>
              </w:rPr>
              <w:t> </w:t>
            </w:r>
            <w:r>
              <w:rPr>
                <w:spacing w:val="-2"/>
                <w:sz w:val="22"/>
              </w:rPr>
              <w:t>subtotals</w:t>
            </w:r>
            <w:r>
              <w:rPr>
                <w:spacing w:val="-10"/>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9"/>
                <w:sz w:val="22"/>
              </w:rPr>
              <w:t> </w:t>
            </w:r>
            <w:r>
              <w:rPr>
                <w:spacing w:val="-2"/>
                <w:sz w:val="22"/>
              </w:rPr>
              <w:t>total</w:t>
            </w:r>
            <w:r>
              <w:rPr>
                <w:spacing w:val="-10"/>
                <w:sz w:val="22"/>
              </w:rPr>
              <w:t> </w:t>
            </w:r>
            <w:r>
              <w:rPr>
                <w:spacing w:val="-2"/>
                <w:sz w:val="22"/>
              </w:rPr>
              <w:t>shall</w:t>
            </w:r>
            <w:r>
              <w:rPr>
                <w:spacing w:val="-8"/>
                <w:sz w:val="22"/>
              </w:rPr>
              <w:t> </w:t>
            </w:r>
            <w:r>
              <w:rPr>
                <w:spacing w:val="-2"/>
                <w:sz w:val="22"/>
              </w:rPr>
              <w:t>be</w:t>
            </w:r>
            <w:r>
              <w:rPr>
                <w:spacing w:val="-14"/>
                <w:sz w:val="22"/>
              </w:rPr>
              <w:t> </w:t>
            </w:r>
            <w:r>
              <w:rPr>
                <w:spacing w:val="-2"/>
                <w:sz w:val="22"/>
              </w:rPr>
              <w:t>corrected;</w:t>
            </w:r>
            <w:r>
              <w:rPr>
                <w:spacing w:val="-10"/>
                <w:sz w:val="22"/>
              </w:rPr>
              <w:t> </w:t>
            </w:r>
            <w:r>
              <w:rPr>
                <w:spacing w:val="-2"/>
                <w:sz w:val="22"/>
              </w:rPr>
              <w:t>and</w:t>
            </w:r>
          </w:p>
          <w:p>
            <w:pPr>
              <w:pStyle w:val="TableParagraph"/>
              <w:numPr>
                <w:ilvl w:val="0"/>
                <w:numId w:val="19"/>
              </w:numPr>
              <w:tabs>
                <w:tab w:pos="718" w:val="left" w:leader="none"/>
                <w:tab w:pos="760" w:val="left" w:leader="none"/>
              </w:tabs>
              <w:spacing w:line="276" w:lineRule="auto" w:before="40" w:after="0"/>
              <w:ind w:left="718" w:right="91" w:hanging="269"/>
              <w:jc w:val="both"/>
              <w:rPr>
                <w:sz w:val="22"/>
              </w:rPr>
            </w:pPr>
            <w:r>
              <w:rPr>
                <w:sz w:val="22"/>
              </w:rPr>
              <w:t>If</w:t>
            </w:r>
            <w:r>
              <w:rPr>
                <w:spacing w:val="35"/>
                <w:sz w:val="22"/>
              </w:rPr>
              <w:t> </w:t>
            </w:r>
            <w:r>
              <w:rPr>
                <w:sz w:val="22"/>
              </w:rPr>
              <w:t>there is a discrepancy between the bid price in the Summary of Bill of </w:t>
            </w:r>
            <w:r>
              <w:rPr>
                <w:spacing w:val="-4"/>
                <w:sz w:val="22"/>
              </w:rPr>
              <w:t>Quantities</w:t>
            </w:r>
            <w:r>
              <w:rPr>
                <w:spacing w:val="-9"/>
                <w:sz w:val="22"/>
              </w:rPr>
              <w:t> </w:t>
            </w:r>
            <w:r>
              <w:rPr>
                <w:spacing w:val="-4"/>
                <w:sz w:val="22"/>
              </w:rPr>
              <w:t>and</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amount</w:t>
            </w:r>
            <w:r>
              <w:rPr>
                <w:spacing w:val="-7"/>
                <w:sz w:val="22"/>
              </w:rPr>
              <w:t> </w:t>
            </w:r>
            <w:r>
              <w:rPr>
                <w:spacing w:val="-4"/>
                <w:sz w:val="22"/>
              </w:rPr>
              <w:t>in</w:t>
            </w:r>
            <w:r>
              <w:rPr>
                <w:spacing w:val="-9"/>
                <w:sz w:val="22"/>
              </w:rPr>
              <w:t> </w:t>
            </w:r>
            <w:r>
              <w:rPr>
                <w:spacing w:val="-4"/>
                <w:sz w:val="22"/>
              </w:rPr>
              <w:t>item</w:t>
            </w:r>
            <w:r>
              <w:rPr>
                <w:spacing w:val="-10"/>
                <w:sz w:val="22"/>
              </w:rPr>
              <w:t> </w:t>
            </w:r>
            <w:r>
              <w:rPr>
                <w:spacing w:val="-4"/>
                <w:sz w:val="22"/>
              </w:rPr>
              <w:t>(c)</w:t>
            </w:r>
            <w:r>
              <w:rPr>
                <w:spacing w:val="-7"/>
                <w:sz w:val="22"/>
              </w:rPr>
              <w:t> </w:t>
            </w:r>
            <w:r>
              <w:rPr>
                <w:spacing w:val="-4"/>
                <w:sz w:val="22"/>
              </w:rPr>
              <w:t>of</w:t>
            </w:r>
            <w:r>
              <w:rPr>
                <w:spacing w:val="-8"/>
                <w:sz w:val="22"/>
              </w:rPr>
              <w:t> </w:t>
            </w:r>
            <w:r>
              <w:rPr>
                <w:spacing w:val="-4"/>
                <w:sz w:val="22"/>
              </w:rPr>
              <w:t>the</w:t>
            </w:r>
            <w:r>
              <w:rPr>
                <w:spacing w:val="-8"/>
                <w:sz w:val="22"/>
              </w:rPr>
              <w:t> </w:t>
            </w:r>
            <w:r>
              <w:rPr>
                <w:spacing w:val="-4"/>
                <w:sz w:val="22"/>
              </w:rPr>
              <w:t>Letter</w:t>
            </w:r>
            <w:r>
              <w:rPr>
                <w:spacing w:val="-8"/>
                <w:sz w:val="22"/>
              </w:rPr>
              <w:t> </w:t>
            </w:r>
            <w:r>
              <w:rPr>
                <w:spacing w:val="-4"/>
                <w:sz w:val="22"/>
              </w:rPr>
              <w:t>of</w:t>
            </w:r>
            <w:r>
              <w:rPr>
                <w:spacing w:val="-10"/>
                <w:sz w:val="22"/>
              </w:rPr>
              <w:t> </w:t>
            </w:r>
            <w:r>
              <w:rPr>
                <w:spacing w:val="-4"/>
                <w:sz w:val="22"/>
              </w:rPr>
              <w:t>Bid,</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price</w:t>
            </w:r>
            <w:r>
              <w:rPr>
                <w:spacing w:val="-10"/>
                <w:sz w:val="22"/>
              </w:rPr>
              <w:t> </w:t>
            </w:r>
            <w:r>
              <w:rPr>
                <w:spacing w:val="-4"/>
                <w:sz w:val="22"/>
              </w:rPr>
              <w:t>in the</w:t>
            </w:r>
            <w:r>
              <w:rPr>
                <w:spacing w:val="-9"/>
                <w:sz w:val="22"/>
              </w:rPr>
              <w:t> </w:t>
            </w:r>
            <w:r>
              <w:rPr>
                <w:spacing w:val="-4"/>
                <w:sz w:val="22"/>
              </w:rPr>
              <w:t>Summary</w:t>
            </w:r>
            <w:r>
              <w:rPr>
                <w:spacing w:val="-10"/>
                <w:sz w:val="22"/>
              </w:rPr>
              <w:t> </w:t>
            </w:r>
            <w:r>
              <w:rPr>
                <w:spacing w:val="-4"/>
                <w:sz w:val="22"/>
              </w:rPr>
              <w:t>of</w:t>
            </w:r>
            <w:r>
              <w:rPr>
                <w:spacing w:val="-5"/>
                <w:sz w:val="22"/>
              </w:rPr>
              <w:t> </w:t>
            </w:r>
            <w:r>
              <w:rPr>
                <w:spacing w:val="-4"/>
                <w:sz w:val="22"/>
              </w:rPr>
              <w:t>Bill</w:t>
            </w:r>
            <w:r>
              <w:rPr>
                <w:spacing w:val="-6"/>
                <w:sz w:val="22"/>
              </w:rPr>
              <w:t> </w:t>
            </w:r>
            <w:r>
              <w:rPr>
                <w:spacing w:val="-4"/>
                <w:sz w:val="22"/>
              </w:rPr>
              <w:t>of</w:t>
            </w:r>
            <w:r>
              <w:rPr>
                <w:spacing w:val="-6"/>
                <w:sz w:val="22"/>
              </w:rPr>
              <w:t> </w:t>
            </w:r>
            <w:r>
              <w:rPr>
                <w:spacing w:val="-4"/>
                <w:sz w:val="22"/>
              </w:rPr>
              <w:t>Quantities</w:t>
            </w:r>
            <w:r>
              <w:rPr>
                <w:spacing w:val="-6"/>
                <w:sz w:val="22"/>
              </w:rPr>
              <w:t> </w:t>
            </w:r>
            <w:r>
              <w:rPr>
                <w:spacing w:val="-4"/>
                <w:sz w:val="22"/>
              </w:rPr>
              <w:t>will</w:t>
            </w:r>
            <w:r>
              <w:rPr>
                <w:spacing w:val="-8"/>
                <w:sz w:val="22"/>
              </w:rPr>
              <w:t> </w:t>
            </w:r>
            <w:r>
              <w:rPr>
                <w:spacing w:val="-4"/>
                <w:sz w:val="22"/>
              </w:rPr>
              <w:t>prevail</w:t>
            </w:r>
            <w:r>
              <w:rPr>
                <w:spacing w:val="-6"/>
                <w:sz w:val="22"/>
              </w:rPr>
              <w:t> </w:t>
            </w:r>
            <w:r>
              <w:rPr>
                <w:spacing w:val="-4"/>
                <w:sz w:val="22"/>
              </w:rPr>
              <w:t>and</w:t>
            </w:r>
            <w:r>
              <w:rPr>
                <w:spacing w:val="-10"/>
                <w:sz w:val="22"/>
              </w:rPr>
              <w:t> </w:t>
            </w:r>
            <w:r>
              <w:rPr>
                <w:spacing w:val="-4"/>
                <w:sz w:val="22"/>
              </w:rPr>
              <w:t>the</w:t>
            </w:r>
            <w:r>
              <w:rPr>
                <w:spacing w:val="-8"/>
                <w:sz w:val="22"/>
              </w:rPr>
              <w:t> </w:t>
            </w:r>
            <w:r>
              <w:rPr>
                <w:spacing w:val="-4"/>
                <w:sz w:val="22"/>
              </w:rPr>
              <w:t>bid</w:t>
            </w:r>
            <w:r>
              <w:rPr>
                <w:spacing w:val="-7"/>
                <w:sz w:val="22"/>
              </w:rPr>
              <w:t> </w:t>
            </w:r>
            <w:r>
              <w:rPr>
                <w:spacing w:val="-4"/>
                <w:sz w:val="22"/>
              </w:rPr>
              <w:t>amount</w:t>
            </w:r>
            <w:r>
              <w:rPr>
                <w:spacing w:val="-8"/>
                <w:sz w:val="22"/>
              </w:rPr>
              <w:t> </w:t>
            </w:r>
            <w:r>
              <w:rPr>
                <w:spacing w:val="-4"/>
                <w:sz w:val="22"/>
              </w:rPr>
              <w:t>in</w:t>
            </w:r>
            <w:r>
              <w:rPr>
                <w:spacing w:val="-10"/>
                <w:sz w:val="22"/>
              </w:rPr>
              <w:t> </w:t>
            </w:r>
            <w:r>
              <w:rPr>
                <w:spacing w:val="-4"/>
                <w:sz w:val="22"/>
              </w:rPr>
              <w:t>item</w:t>
            </w:r>
            <w:r>
              <w:rPr>
                <w:spacing w:val="-10"/>
                <w:sz w:val="22"/>
              </w:rPr>
              <w:t> </w:t>
            </w:r>
            <w:r>
              <w:rPr>
                <w:spacing w:val="-4"/>
                <w:sz w:val="22"/>
              </w:rPr>
              <w:t>(c) </w:t>
            </w:r>
            <w:r>
              <w:rPr>
                <w:sz w:val="22"/>
              </w:rPr>
              <w:t>of</w:t>
            </w:r>
            <w:r>
              <w:rPr>
                <w:spacing w:val="-9"/>
                <w:sz w:val="22"/>
              </w:rPr>
              <w:t> </w:t>
            </w:r>
            <w:r>
              <w:rPr>
                <w:sz w:val="22"/>
              </w:rPr>
              <w:t>the</w:t>
            </w:r>
            <w:r>
              <w:rPr>
                <w:spacing w:val="-7"/>
                <w:sz w:val="22"/>
              </w:rPr>
              <w:t> </w:t>
            </w:r>
            <w:r>
              <w:rPr>
                <w:sz w:val="22"/>
              </w:rPr>
              <w:t>Letter</w:t>
            </w:r>
            <w:r>
              <w:rPr>
                <w:spacing w:val="-6"/>
                <w:sz w:val="22"/>
              </w:rPr>
              <w:t> </w:t>
            </w:r>
            <w:r>
              <w:rPr>
                <w:sz w:val="22"/>
              </w:rPr>
              <w:t>of</w:t>
            </w:r>
            <w:r>
              <w:rPr>
                <w:spacing w:val="-6"/>
                <w:sz w:val="22"/>
              </w:rPr>
              <w:t> </w:t>
            </w:r>
            <w:r>
              <w:rPr>
                <w:sz w:val="22"/>
              </w:rPr>
              <w:t>Bid</w:t>
            </w:r>
            <w:r>
              <w:rPr>
                <w:spacing w:val="-7"/>
                <w:sz w:val="22"/>
              </w:rPr>
              <w:t> </w:t>
            </w:r>
            <w:r>
              <w:rPr>
                <w:sz w:val="22"/>
              </w:rPr>
              <w:t>will</w:t>
            </w:r>
            <w:r>
              <w:rPr>
                <w:spacing w:val="-6"/>
                <w:sz w:val="22"/>
              </w:rPr>
              <w:t> </w:t>
            </w:r>
            <w:r>
              <w:rPr>
                <w:sz w:val="22"/>
              </w:rPr>
              <w:t>be</w:t>
            </w:r>
            <w:r>
              <w:rPr>
                <w:spacing w:val="-7"/>
                <w:sz w:val="22"/>
              </w:rPr>
              <w:t> </w:t>
            </w:r>
            <w:r>
              <w:rPr>
                <w:sz w:val="22"/>
              </w:rPr>
              <w:t>corrected.</w:t>
            </w:r>
          </w:p>
          <w:p>
            <w:pPr>
              <w:pStyle w:val="TableParagraph"/>
              <w:numPr>
                <w:ilvl w:val="0"/>
                <w:numId w:val="19"/>
              </w:numPr>
              <w:tabs>
                <w:tab w:pos="718" w:val="left" w:leader="none"/>
                <w:tab w:pos="740" w:val="left" w:leader="none"/>
              </w:tabs>
              <w:spacing w:line="276" w:lineRule="auto" w:before="41" w:after="0"/>
              <w:ind w:left="718" w:right="137" w:hanging="269"/>
              <w:jc w:val="left"/>
              <w:rPr>
                <w:sz w:val="22"/>
              </w:rPr>
            </w:pPr>
            <w:r>
              <w:rPr>
                <w:spacing w:val="-2"/>
                <w:sz w:val="22"/>
              </w:rPr>
              <w:t>if</w:t>
            </w:r>
            <w:r>
              <w:rPr>
                <w:spacing w:val="16"/>
                <w:sz w:val="22"/>
              </w:rPr>
              <w:t> </w:t>
            </w:r>
            <w:r>
              <w:rPr>
                <w:spacing w:val="-2"/>
                <w:sz w:val="22"/>
              </w:rPr>
              <w:t>there</w:t>
            </w:r>
            <w:r>
              <w:rPr>
                <w:spacing w:val="-10"/>
                <w:sz w:val="22"/>
              </w:rPr>
              <w:t> </w:t>
            </w:r>
            <w:r>
              <w:rPr>
                <w:spacing w:val="-2"/>
                <w:sz w:val="22"/>
              </w:rPr>
              <w:t>is</w:t>
            </w:r>
            <w:r>
              <w:rPr>
                <w:spacing w:val="-10"/>
                <w:sz w:val="22"/>
              </w:rPr>
              <w:t> </w:t>
            </w:r>
            <w:r>
              <w:rPr>
                <w:spacing w:val="-2"/>
                <w:sz w:val="22"/>
              </w:rPr>
              <w:t>a</w:t>
            </w:r>
            <w:r>
              <w:rPr>
                <w:spacing w:val="-8"/>
                <w:sz w:val="22"/>
              </w:rPr>
              <w:t> </w:t>
            </w:r>
            <w:r>
              <w:rPr>
                <w:spacing w:val="-2"/>
                <w:sz w:val="22"/>
              </w:rPr>
              <w:t>discrepancy</w:t>
            </w:r>
            <w:r>
              <w:rPr>
                <w:spacing w:val="-10"/>
                <w:sz w:val="22"/>
              </w:rPr>
              <w:t> </w:t>
            </w:r>
            <w:r>
              <w:rPr>
                <w:spacing w:val="-2"/>
                <w:sz w:val="22"/>
              </w:rPr>
              <w:t>between</w:t>
            </w:r>
            <w:r>
              <w:rPr>
                <w:spacing w:val="-8"/>
                <w:sz w:val="22"/>
              </w:rPr>
              <w:t> </w:t>
            </w:r>
            <w:r>
              <w:rPr>
                <w:spacing w:val="-2"/>
                <w:sz w:val="22"/>
              </w:rPr>
              <w:t>words</w:t>
            </w:r>
            <w:r>
              <w:rPr>
                <w:spacing w:val="-10"/>
                <w:sz w:val="22"/>
              </w:rPr>
              <w:t> </w:t>
            </w:r>
            <w:r>
              <w:rPr>
                <w:spacing w:val="-2"/>
                <w:sz w:val="22"/>
              </w:rPr>
              <w:t>and</w:t>
            </w:r>
            <w:r>
              <w:rPr>
                <w:spacing w:val="-10"/>
                <w:sz w:val="22"/>
              </w:rPr>
              <w:t> </w:t>
            </w:r>
            <w:r>
              <w:rPr>
                <w:spacing w:val="-2"/>
                <w:sz w:val="22"/>
              </w:rPr>
              <w:t>figures,</w:t>
            </w:r>
            <w:r>
              <w:rPr>
                <w:spacing w:val="-10"/>
                <w:sz w:val="22"/>
              </w:rPr>
              <w:t> </w:t>
            </w:r>
            <w:r>
              <w:rPr>
                <w:spacing w:val="-2"/>
                <w:sz w:val="22"/>
              </w:rPr>
              <w:t>the</w:t>
            </w:r>
            <w:r>
              <w:rPr>
                <w:spacing w:val="-8"/>
                <w:sz w:val="22"/>
              </w:rPr>
              <w:t> </w:t>
            </w:r>
            <w:r>
              <w:rPr>
                <w:spacing w:val="-2"/>
                <w:sz w:val="22"/>
              </w:rPr>
              <w:t>amount</w:t>
            </w:r>
            <w:r>
              <w:rPr>
                <w:spacing w:val="-9"/>
                <w:sz w:val="22"/>
              </w:rPr>
              <w:t> </w:t>
            </w:r>
            <w:r>
              <w:rPr>
                <w:spacing w:val="-2"/>
                <w:sz w:val="22"/>
              </w:rPr>
              <w:t>in</w:t>
            </w:r>
            <w:r>
              <w:rPr>
                <w:spacing w:val="-8"/>
                <w:sz w:val="22"/>
              </w:rPr>
              <w:t> </w:t>
            </w:r>
            <w:r>
              <w:rPr>
                <w:spacing w:val="-2"/>
                <w:sz w:val="22"/>
              </w:rPr>
              <w:t>words </w:t>
            </w:r>
            <w:r>
              <w:rPr>
                <w:spacing w:val="-4"/>
                <w:sz w:val="22"/>
              </w:rPr>
              <w:t>shall</w:t>
            </w:r>
            <w:r>
              <w:rPr>
                <w:spacing w:val="-11"/>
                <w:sz w:val="22"/>
              </w:rPr>
              <w:t> </w:t>
            </w:r>
            <w:r>
              <w:rPr>
                <w:spacing w:val="-4"/>
                <w:sz w:val="22"/>
              </w:rPr>
              <w:t>prevail,</w:t>
            </w:r>
            <w:r>
              <w:rPr>
                <w:spacing w:val="-10"/>
                <w:sz w:val="22"/>
              </w:rPr>
              <w:t> </w:t>
            </w:r>
            <w:r>
              <w:rPr>
                <w:spacing w:val="-4"/>
                <w:sz w:val="22"/>
              </w:rPr>
              <w:t>unless</w:t>
            </w:r>
            <w:r>
              <w:rPr>
                <w:spacing w:val="-12"/>
                <w:sz w:val="22"/>
              </w:rPr>
              <w:t> </w:t>
            </w:r>
            <w:r>
              <w:rPr>
                <w:spacing w:val="-4"/>
                <w:sz w:val="22"/>
              </w:rPr>
              <w:t>the</w:t>
            </w:r>
            <w:r>
              <w:rPr>
                <w:spacing w:val="-10"/>
                <w:sz w:val="22"/>
              </w:rPr>
              <w:t> </w:t>
            </w:r>
            <w:r>
              <w:rPr>
                <w:spacing w:val="-4"/>
                <w:sz w:val="22"/>
              </w:rPr>
              <w:t>amount</w:t>
            </w:r>
            <w:r>
              <w:rPr>
                <w:spacing w:val="-11"/>
                <w:sz w:val="22"/>
              </w:rPr>
              <w:t> </w:t>
            </w:r>
            <w:r>
              <w:rPr>
                <w:spacing w:val="-4"/>
                <w:sz w:val="22"/>
              </w:rPr>
              <w:t>expressed</w:t>
            </w:r>
            <w:r>
              <w:rPr>
                <w:spacing w:val="-10"/>
                <w:sz w:val="22"/>
              </w:rPr>
              <w:t> </w:t>
            </w:r>
            <w:r>
              <w:rPr>
                <w:spacing w:val="-4"/>
                <w:sz w:val="22"/>
              </w:rPr>
              <w:t>in</w:t>
            </w:r>
            <w:r>
              <w:rPr>
                <w:spacing w:val="-10"/>
                <w:sz w:val="22"/>
              </w:rPr>
              <w:t> </w:t>
            </w:r>
            <w:r>
              <w:rPr>
                <w:spacing w:val="-4"/>
                <w:sz w:val="22"/>
              </w:rPr>
              <w:t>words</w:t>
            </w:r>
            <w:r>
              <w:rPr>
                <w:spacing w:val="-12"/>
                <w:sz w:val="22"/>
              </w:rPr>
              <w:t> </w:t>
            </w:r>
            <w:r>
              <w:rPr>
                <w:spacing w:val="-4"/>
                <w:sz w:val="22"/>
              </w:rPr>
              <w:t>is</w:t>
            </w:r>
            <w:r>
              <w:rPr>
                <w:spacing w:val="-12"/>
                <w:sz w:val="22"/>
              </w:rPr>
              <w:t> </w:t>
            </w:r>
            <w:r>
              <w:rPr>
                <w:spacing w:val="-4"/>
                <w:sz w:val="22"/>
              </w:rPr>
              <w:t>related</w:t>
            </w:r>
            <w:r>
              <w:rPr>
                <w:spacing w:val="-10"/>
                <w:sz w:val="22"/>
              </w:rPr>
              <w:t> </w:t>
            </w:r>
            <w:r>
              <w:rPr>
                <w:spacing w:val="-4"/>
                <w:sz w:val="22"/>
              </w:rPr>
              <w:t>to</w:t>
            </w:r>
            <w:r>
              <w:rPr>
                <w:spacing w:val="-10"/>
                <w:sz w:val="22"/>
              </w:rPr>
              <w:t> </w:t>
            </w:r>
            <w:r>
              <w:rPr>
                <w:spacing w:val="-4"/>
                <w:sz w:val="22"/>
              </w:rPr>
              <w:t>an</w:t>
            </w:r>
            <w:r>
              <w:rPr>
                <w:spacing w:val="-12"/>
                <w:sz w:val="22"/>
              </w:rPr>
              <w:t> </w:t>
            </w:r>
            <w:r>
              <w:rPr>
                <w:spacing w:val="-4"/>
                <w:sz w:val="22"/>
              </w:rPr>
              <w:t>arithmetic error,</w:t>
            </w:r>
            <w:r>
              <w:rPr>
                <w:spacing w:val="-8"/>
                <w:sz w:val="22"/>
              </w:rPr>
              <w:t> </w:t>
            </w:r>
            <w:r>
              <w:rPr>
                <w:spacing w:val="-4"/>
                <w:sz w:val="22"/>
              </w:rPr>
              <w:t>in</w:t>
            </w:r>
            <w:r>
              <w:rPr>
                <w:spacing w:val="-8"/>
                <w:sz w:val="22"/>
              </w:rPr>
              <w:t> </w:t>
            </w:r>
            <w:r>
              <w:rPr>
                <w:spacing w:val="-4"/>
                <w:sz w:val="22"/>
              </w:rPr>
              <w:t>which</w:t>
            </w:r>
            <w:r>
              <w:rPr>
                <w:spacing w:val="-8"/>
                <w:sz w:val="22"/>
              </w:rPr>
              <w:t> </w:t>
            </w:r>
            <w:r>
              <w:rPr>
                <w:spacing w:val="-4"/>
                <w:sz w:val="22"/>
              </w:rPr>
              <w:t>case</w:t>
            </w:r>
            <w:r>
              <w:rPr>
                <w:spacing w:val="-8"/>
                <w:sz w:val="22"/>
              </w:rPr>
              <w:t> </w:t>
            </w:r>
            <w:r>
              <w:rPr>
                <w:spacing w:val="-4"/>
                <w:sz w:val="22"/>
              </w:rPr>
              <w:t>the</w:t>
            </w:r>
            <w:r>
              <w:rPr>
                <w:spacing w:val="-7"/>
                <w:sz w:val="22"/>
              </w:rPr>
              <w:t> </w:t>
            </w:r>
            <w:r>
              <w:rPr>
                <w:spacing w:val="-4"/>
                <w:sz w:val="22"/>
              </w:rPr>
              <w:t>amount</w:t>
            </w:r>
            <w:r>
              <w:rPr>
                <w:spacing w:val="-7"/>
                <w:sz w:val="22"/>
              </w:rPr>
              <w:t> </w:t>
            </w:r>
            <w:r>
              <w:rPr>
                <w:spacing w:val="-4"/>
                <w:sz w:val="22"/>
              </w:rPr>
              <w:t>in</w:t>
            </w:r>
            <w:r>
              <w:rPr>
                <w:spacing w:val="-8"/>
                <w:sz w:val="22"/>
              </w:rPr>
              <w:t> </w:t>
            </w:r>
            <w:r>
              <w:rPr>
                <w:spacing w:val="-4"/>
                <w:sz w:val="22"/>
              </w:rPr>
              <w:t>figures</w:t>
            </w:r>
            <w:r>
              <w:rPr>
                <w:spacing w:val="-8"/>
                <w:sz w:val="22"/>
              </w:rPr>
              <w:t> </w:t>
            </w:r>
            <w:r>
              <w:rPr>
                <w:spacing w:val="-4"/>
                <w:sz w:val="22"/>
              </w:rPr>
              <w:t>shall</w:t>
            </w:r>
            <w:r>
              <w:rPr>
                <w:spacing w:val="-5"/>
                <w:sz w:val="22"/>
              </w:rPr>
              <w:t> </w:t>
            </w:r>
            <w:r>
              <w:rPr>
                <w:spacing w:val="-4"/>
                <w:sz w:val="22"/>
              </w:rPr>
              <w:t>prevail</w:t>
            </w:r>
            <w:r>
              <w:rPr>
                <w:spacing w:val="-7"/>
                <w:sz w:val="22"/>
              </w:rPr>
              <w:t> </w:t>
            </w:r>
            <w:r>
              <w:rPr>
                <w:spacing w:val="-4"/>
                <w:sz w:val="22"/>
              </w:rPr>
              <w:t>subject</w:t>
            </w:r>
            <w:r>
              <w:rPr>
                <w:spacing w:val="-7"/>
                <w:sz w:val="22"/>
              </w:rPr>
              <w:t> </w:t>
            </w:r>
            <w:r>
              <w:rPr>
                <w:spacing w:val="-4"/>
                <w:sz w:val="22"/>
              </w:rPr>
              <w:t>to</w:t>
            </w:r>
            <w:r>
              <w:rPr>
                <w:spacing w:val="-8"/>
                <w:sz w:val="22"/>
              </w:rPr>
              <w:t> </w:t>
            </w:r>
            <w:r>
              <w:rPr>
                <w:spacing w:val="-4"/>
                <w:sz w:val="22"/>
              </w:rPr>
              <w:t>(a)</w:t>
            </w:r>
            <w:r>
              <w:rPr>
                <w:spacing w:val="-5"/>
                <w:sz w:val="22"/>
              </w:rPr>
              <w:t> </w:t>
            </w:r>
            <w:r>
              <w:rPr>
                <w:spacing w:val="-4"/>
                <w:sz w:val="22"/>
              </w:rPr>
              <w:t>,(b)</w:t>
            </w:r>
            <w:r>
              <w:rPr>
                <w:spacing w:val="-5"/>
                <w:sz w:val="22"/>
              </w:rPr>
              <w:t> </w:t>
            </w:r>
            <w:r>
              <w:rPr>
                <w:spacing w:val="-4"/>
                <w:sz w:val="22"/>
              </w:rPr>
              <w:t>and</w:t>
            </w:r>
          </w:p>
          <w:p>
            <w:pPr>
              <w:pStyle w:val="TableParagraph"/>
              <w:spacing w:line="252" w:lineRule="exact"/>
              <w:ind w:left="718"/>
              <w:rPr>
                <w:sz w:val="22"/>
              </w:rPr>
            </w:pPr>
            <w:r>
              <w:rPr>
                <w:spacing w:val="-4"/>
                <w:sz w:val="22"/>
              </w:rPr>
              <w:t>(c)</w:t>
            </w:r>
            <w:r>
              <w:rPr>
                <w:spacing w:val="-10"/>
                <w:sz w:val="22"/>
              </w:rPr>
              <w:t> </w:t>
            </w:r>
            <w:r>
              <w:rPr>
                <w:spacing w:val="-2"/>
                <w:sz w:val="22"/>
              </w:rPr>
              <w:t>above.</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1" w:hRule="atLeast"/>
        </w:trPr>
        <w:tc>
          <w:tcPr>
            <w:tcW w:w="2179" w:type="dxa"/>
            <w:vMerge w:val="restart"/>
          </w:tcPr>
          <w:p>
            <w:pPr>
              <w:pStyle w:val="TableParagraph"/>
              <w:spacing w:line="276" w:lineRule="auto" w:before="39"/>
              <w:ind w:left="467" w:right="149" w:hanging="360"/>
              <w:rPr>
                <w:b/>
                <w:sz w:val="22"/>
              </w:rPr>
            </w:pPr>
            <w:r>
              <w:rPr>
                <w:b/>
                <w:sz w:val="22"/>
              </w:rPr>
              <w:t>29.</w:t>
            </w:r>
            <w:r>
              <w:rPr>
                <w:b/>
                <w:spacing w:val="-14"/>
                <w:sz w:val="22"/>
              </w:rPr>
              <w:t> </w:t>
            </w:r>
            <w:r>
              <w:rPr>
                <w:b/>
                <w:sz w:val="22"/>
              </w:rPr>
              <w:t>Evaluation</w:t>
            </w:r>
            <w:r>
              <w:rPr>
                <w:b/>
                <w:spacing w:val="-13"/>
                <w:sz w:val="22"/>
              </w:rPr>
              <w:t> </w:t>
            </w:r>
            <w:r>
              <w:rPr>
                <w:b/>
                <w:sz w:val="22"/>
              </w:rPr>
              <w:t>of </w:t>
            </w:r>
            <w:r>
              <w:rPr>
                <w:b/>
                <w:spacing w:val="-4"/>
                <w:sz w:val="22"/>
              </w:rPr>
              <w:t>Bids</w:t>
            </w:r>
          </w:p>
        </w:tc>
        <w:tc>
          <w:tcPr>
            <w:tcW w:w="7290" w:type="dxa"/>
          </w:tcPr>
          <w:p>
            <w:pPr>
              <w:pStyle w:val="TableParagraph"/>
              <w:spacing w:line="290" w:lineRule="exact" w:before="7"/>
              <w:ind w:left="466" w:hanging="361"/>
              <w:rPr>
                <w:sz w:val="22"/>
              </w:rPr>
            </w:pPr>
            <w:r>
              <w:rPr>
                <w:spacing w:val="-4"/>
                <w:sz w:val="22"/>
              </w:rPr>
              <w:t>29.1</w:t>
            </w:r>
            <w:r>
              <w:rPr>
                <w:spacing w:val="-8"/>
                <w:sz w:val="22"/>
              </w:rPr>
              <w:t> </w:t>
            </w:r>
            <w:r>
              <w:rPr>
                <w:spacing w:val="-4"/>
                <w:sz w:val="22"/>
              </w:rPr>
              <w:t>The</w:t>
            </w:r>
            <w:r>
              <w:rPr>
                <w:spacing w:val="-8"/>
                <w:sz w:val="22"/>
              </w:rPr>
              <w:t> </w:t>
            </w:r>
            <w:r>
              <w:rPr>
                <w:spacing w:val="-4"/>
                <w:sz w:val="22"/>
              </w:rPr>
              <w:t>Employer</w:t>
            </w:r>
            <w:r>
              <w:rPr>
                <w:spacing w:val="-7"/>
                <w:sz w:val="22"/>
              </w:rPr>
              <w:t> </w:t>
            </w:r>
            <w:r>
              <w:rPr>
                <w:spacing w:val="-4"/>
                <w:sz w:val="22"/>
              </w:rPr>
              <w:t>shall</w:t>
            </w:r>
            <w:r>
              <w:rPr>
                <w:spacing w:val="-5"/>
                <w:sz w:val="22"/>
              </w:rPr>
              <w:t> </w:t>
            </w:r>
            <w:r>
              <w:rPr>
                <w:spacing w:val="-4"/>
                <w:sz w:val="22"/>
              </w:rPr>
              <w:t>use</w:t>
            </w:r>
            <w:r>
              <w:rPr>
                <w:spacing w:val="-8"/>
                <w:sz w:val="22"/>
              </w:rPr>
              <w:t> </w:t>
            </w:r>
            <w:r>
              <w:rPr>
                <w:spacing w:val="-4"/>
                <w:sz w:val="22"/>
              </w:rPr>
              <w:t>the</w:t>
            </w:r>
            <w:r>
              <w:rPr>
                <w:spacing w:val="-8"/>
                <w:sz w:val="22"/>
              </w:rPr>
              <w:t> </w:t>
            </w:r>
            <w:r>
              <w:rPr>
                <w:spacing w:val="-4"/>
                <w:sz w:val="22"/>
              </w:rPr>
              <w:t>criteria</w:t>
            </w:r>
            <w:r>
              <w:rPr>
                <w:spacing w:val="-8"/>
                <w:sz w:val="22"/>
              </w:rPr>
              <w:t> </w:t>
            </w:r>
            <w:r>
              <w:rPr>
                <w:spacing w:val="-4"/>
                <w:sz w:val="22"/>
              </w:rPr>
              <w:t>and</w:t>
            </w:r>
            <w:r>
              <w:rPr>
                <w:spacing w:val="-6"/>
                <w:sz w:val="22"/>
              </w:rPr>
              <w:t> </w:t>
            </w:r>
            <w:r>
              <w:rPr>
                <w:spacing w:val="-4"/>
                <w:sz w:val="22"/>
              </w:rPr>
              <w:t>methodologies</w:t>
            </w:r>
            <w:r>
              <w:rPr>
                <w:spacing w:val="-7"/>
                <w:sz w:val="22"/>
              </w:rPr>
              <w:t> </w:t>
            </w:r>
            <w:r>
              <w:rPr>
                <w:spacing w:val="-4"/>
                <w:sz w:val="22"/>
              </w:rPr>
              <w:t>listed</w:t>
            </w:r>
            <w:r>
              <w:rPr>
                <w:spacing w:val="-8"/>
                <w:sz w:val="22"/>
              </w:rPr>
              <w:t> </w:t>
            </w:r>
            <w:r>
              <w:rPr>
                <w:spacing w:val="-4"/>
                <w:sz w:val="22"/>
              </w:rPr>
              <w:t>in</w:t>
            </w:r>
            <w:r>
              <w:rPr>
                <w:spacing w:val="-8"/>
                <w:sz w:val="22"/>
              </w:rPr>
              <w:t> </w:t>
            </w:r>
            <w:r>
              <w:rPr>
                <w:spacing w:val="-4"/>
                <w:sz w:val="22"/>
              </w:rPr>
              <w:t>this</w:t>
            </w:r>
            <w:r>
              <w:rPr>
                <w:spacing w:val="-5"/>
                <w:sz w:val="22"/>
              </w:rPr>
              <w:t> </w:t>
            </w:r>
            <w:r>
              <w:rPr>
                <w:spacing w:val="-4"/>
                <w:sz w:val="22"/>
              </w:rPr>
              <w:t>Clause.</w:t>
            </w:r>
            <w:r>
              <w:rPr>
                <w:spacing w:val="-6"/>
                <w:sz w:val="22"/>
              </w:rPr>
              <w:t> </w:t>
            </w:r>
            <w:r>
              <w:rPr>
                <w:spacing w:val="-4"/>
                <w:sz w:val="22"/>
              </w:rPr>
              <w:t>No </w:t>
            </w:r>
            <w:r>
              <w:rPr>
                <w:spacing w:val="-2"/>
                <w:sz w:val="22"/>
              </w:rPr>
              <w:t>other</w:t>
            </w:r>
            <w:r>
              <w:rPr>
                <w:spacing w:val="-11"/>
                <w:sz w:val="22"/>
              </w:rPr>
              <w:t> </w:t>
            </w:r>
            <w:r>
              <w:rPr>
                <w:spacing w:val="-2"/>
                <w:sz w:val="22"/>
              </w:rPr>
              <w:t>evaluation</w:t>
            </w:r>
            <w:r>
              <w:rPr>
                <w:spacing w:val="-11"/>
                <w:sz w:val="22"/>
              </w:rPr>
              <w:t> </w:t>
            </w:r>
            <w:r>
              <w:rPr>
                <w:spacing w:val="-2"/>
                <w:sz w:val="22"/>
              </w:rPr>
              <w:t>criteria</w:t>
            </w:r>
            <w:r>
              <w:rPr>
                <w:spacing w:val="-9"/>
                <w:sz w:val="22"/>
              </w:rPr>
              <w:t> </w:t>
            </w:r>
            <w:r>
              <w:rPr>
                <w:spacing w:val="-2"/>
                <w:sz w:val="22"/>
              </w:rPr>
              <w:t>or</w:t>
            </w:r>
            <w:r>
              <w:rPr>
                <w:spacing w:val="-11"/>
                <w:sz w:val="22"/>
              </w:rPr>
              <w:t> </w:t>
            </w:r>
            <w:r>
              <w:rPr>
                <w:spacing w:val="-2"/>
                <w:sz w:val="22"/>
              </w:rPr>
              <w:t>methodologies</w:t>
            </w:r>
            <w:r>
              <w:rPr>
                <w:spacing w:val="-8"/>
                <w:sz w:val="22"/>
              </w:rPr>
              <w:t> </w:t>
            </w:r>
            <w:r>
              <w:rPr>
                <w:spacing w:val="-2"/>
                <w:sz w:val="22"/>
              </w:rPr>
              <w:t>shall</w:t>
            </w:r>
            <w:r>
              <w:rPr>
                <w:spacing w:val="-8"/>
                <w:sz w:val="22"/>
              </w:rPr>
              <w:t> </w:t>
            </w:r>
            <w:r>
              <w:rPr>
                <w:spacing w:val="-2"/>
                <w:sz w:val="22"/>
              </w:rPr>
              <w:t>be</w:t>
            </w:r>
            <w:r>
              <w:rPr>
                <w:spacing w:val="-9"/>
                <w:sz w:val="22"/>
              </w:rPr>
              <w:t> </w:t>
            </w:r>
            <w:r>
              <w:rPr>
                <w:spacing w:val="-2"/>
                <w:sz w:val="22"/>
              </w:rPr>
              <w:t>permitted.</w:t>
            </w:r>
          </w:p>
        </w:tc>
      </w:tr>
      <w:tr>
        <w:trPr>
          <w:trHeight w:val="3782" w:hRule="atLeast"/>
        </w:trPr>
        <w:tc>
          <w:tcPr>
            <w:tcW w:w="2179" w:type="dxa"/>
            <w:vMerge/>
            <w:tcBorders>
              <w:top w:val="nil"/>
            </w:tcBorders>
          </w:tcPr>
          <w:p>
            <w:pPr>
              <w:rPr>
                <w:sz w:val="2"/>
                <w:szCs w:val="2"/>
              </w:rPr>
            </w:pPr>
          </w:p>
        </w:tc>
        <w:tc>
          <w:tcPr>
            <w:tcW w:w="7290" w:type="dxa"/>
          </w:tcPr>
          <w:p>
            <w:pPr>
              <w:pStyle w:val="TableParagraph"/>
              <w:spacing w:line="247" w:lineRule="exact"/>
              <w:ind w:left="105"/>
              <w:jc w:val="both"/>
              <w:rPr>
                <w:sz w:val="22"/>
              </w:rPr>
            </w:pPr>
            <w:r>
              <w:rPr>
                <w:spacing w:val="-6"/>
                <w:sz w:val="22"/>
              </w:rPr>
              <w:t>29.2</w:t>
            </w:r>
            <w:r>
              <w:rPr>
                <w:spacing w:val="-5"/>
                <w:sz w:val="22"/>
              </w:rPr>
              <w:t> </w:t>
            </w:r>
            <w:r>
              <w:rPr>
                <w:spacing w:val="-6"/>
                <w:sz w:val="22"/>
              </w:rPr>
              <w:t>To</w:t>
            </w:r>
            <w:r>
              <w:rPr>
                <w:spacing w:val="-5"/>
                <w:sz w:val="22"/>
              </w:rPr>
              <w:t> </w:t>
            </w:r>
            <w:r>
              <w:rPr>
                <w:spacing w:val="-6"/>
                <w:sz w:val="22"/>
              </w:rPr>
              <w:t>evaluate</w:t>
            </w:r>
            <w:r>
              <w:rPr>
                <w:spacing w:val="-3"/>
                <w:sz w:val="22"/>
              </w:rPr>
              <w:t> </w:t>
            </w:r>
            <w:r>
              <w:rPr>
                <w:spacing w:val="-6"/>
                <w:sz w:val="22"/>
              </w:rPr>
              <w:t>a</w:t>
            </w:r>
            <w:r>
              <w:rPr>
                <w:spacing w:val="-5"/>
                <w:sz w:val="22"/>
              </w:rPr>
              <w:t> </w:t>
            </w:r>
            <w:r>
              <w:rPr>
                <w:spacing w:val="-6"/>
                <w:sz w:val="22"/>
              </w:rPr>
              <w:t>bid,</w:t>
            </w:r>
            <w:r>
              <w:rPr>
                <w:spacing w:val="-5"/>
                <w:sz w:val="22"/>
              </w:rPr>
              <w:t> </w:t>
            </w:r>
            <w:r>
              <w:rPr>
                <w:spacing w:val="-6"/>
                <w:sz w:val="22"/>
              </w:rPr>
              <w:t>the</w:t>
            </w:r>
            <w:r>
              <w:rPr>
                <w:spacing w:val="-5"/>
                <w:sz w:val="22"/>
              </w:rPr>
              <w:t> </w:t>
            </w:r>
            <w:r>
              <w:rPr>
                <w:spacing w:val="-6"/>
                <w:sz w:val="22"/>
              </w:rPr>
              <w:t>Employer</w:t>
            </w:r>
            <w:r>
              <w:rPr>
                <w:spacing w:val="-1"/>
                <w:sz w:val="22"/>
              </w:rPr>
              <w:t> </w:t>
            </w:r>
            <w:r>
              <w:rPr>
                <w:spacing w:val="-6"/>
                <w:sz w:val="22"/>
              </w:rPr>
              <w:t>shall</w:t>
            </w:r>
            <w:r>
              <w:rPr>
                <w:spacing w:val="-2"/>
                <w:sz w:val="22"/>
              </w:rPr>
              <w:t> </w:t>
            </w:r>
            <w:r>
              <w:rPr>
                <w:spacing w:val="-6"/>
                <w:sz w:val="22"/>
              </w:rPr>
              <w:t>consider</w:t>
            </w:r>
            <w:r>
              <w:rPr>
                <w:spacing w:val="-5"/>
                <w:sz w:val="22"/>
              </w:rPr>
              <w:t> </w:t>
            </w:r>
            <w:r>
              <w:rPr>
                <w:spacing w:val="-6"/>
                <w:sz w:val="22"/>
              </w:rPr>
              <w:t>the</w:t>
            </w:r>
            <w:r>
              <w:rPr>
                <w:spacing w:val="-4"/>
                <w:sz w:val="22"/>
              </w:rPr>
              <w:t> </w:t>
            </w:r>
            <w:r>
              <w:rPr>
                <w:spacing w:val="-6"/>
                <w:sz w:val="22"/>
              </w:rPr>
              <w:t>following:</w:t>
            </w:r>
          </w:p>
          <w:p>
            <w:pPr>
              <w:pStyle w:val="TableParagraph"/>
              <w:numPr>
                <w:ilvl w:val="0"/>
                <w:numId w:val="20"/>
              </w:numPr>
              <w:tabs>
                <w:tab w:pos="790" w:val="left" w:leader="none"/>
                <w:tab w:pos="804" w:val="left" w:leader="none"/>
              </w:tabs>
              <w:spacing w:line="276" w:lineRule="auto" w:before="37" w:after="0"/>
              <w:ind w:left="804" w:right="91" w:hanging="339"/>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1"/>
                <w:sz w:val="22"/>
              </w:rPr>
              <w:t> </w:t>
            </w:r>
            <w:r>
              <w:rPr>
                <w:spacing w:val="-2"/>
                <w:sz w:val="22"/>
              </w:rPr>
              <w:t>Unit</w:t>
            </w:r>
            <w:r>
              <w:rPr>
                <w:spacing w:val="-10"/>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2"/>
                <w:sz w:val="22"/>
              </w:rPr>
              <w:t> </w:t>
            </w:r>
            <w:r>
              <w:rPr>
                <w:spacing w:val="-2"/>
                <w:sz w:val="22"/>
              </w:rPr>
              <w:t>Schedule</w:t>
            </w:r>
            <w:r>
              <w:rPr>
                <w:spacing w:val="-9"/>
                <w:sz w:val="22"/>
              </w:rPr>
              <w:t> </w:t>
            </w:r>
            <w:r>
              <w:rPr>
                <w:spacing w:val="-2"/>
                <w:sz w:val="22"/>
              </w:rPr>
              <w:t>of</w:t>
            </w:r>
            <w:r>
              <w:rPr>
                <w:spacing w:val="-10"/>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57" w:val="left" w:leader="none"/>
              </w:tabs>
              <w:spacing w:line="240" w:lineRule="auto" w:before="1" w:after="0"/>
              <w:ind w:left="757" w:right="0" w:hanging="291"/>
              <w:jc w:val="left"/>
              <w:rPr>
                <w:sz w:val="22"/>
              </w:rPr>
            </w:pPr>
            <w:r>
              <w:rPr>
                <w:spacing w:val="-6"/>
                <w:sz w:val="22"/>
              </w:rPr>
              <w:t>adjustment</w:t>
            </w:r>
            <w:r>
              <w:rPr>
                <w:spacing w:val="-4"/>
                <w:sz w:val="22"/>
              </w:rPr>
              <w:t> </w:t>
            </w:r>
            <w:r>
              <w:rPr>
                <w:spacing w:val="-6"/>
                <w:sz w:val="22"/>
              </w:rPr>
              <w:t>for</w:t>
            </w:r>
            <w:r>
              <w:rPr>
                <w:spacing w:val="-1"/>
                <w:sz w:val="22"/>
              </w:rPr>
              <w:t> </w:t>
            </w:r>
            <w:r>
              <w:rPr>
                <w:spacing w:val="-6"/>
                <w:sz w:val="22"/>
              </w:rPr>
              <w:t>correction</w:t>
            </w:r>
            <w:r>
              <w:rPr>
                <w:spacing w:val="-4"/>
                <w:sz w:val="22"/>
              </w:rPr>
              <w:t> </w:t>
            </w:r>
            <w:r>
              <w:rPr>
                <w:spacing w:val="-6"/>
                <w:sz w:val="22"/>
              </w:rPr>
              <w:t>of</w:t>
            </w:r>
            <w:r>
              <w:rPr>
                <w:spacing w:val="-1"/>
                <w:sz w:val="22"/>
              </w:rPr>
              <w:t> </w:t>
            </w:r>
            <w:r>
              <w:rPr>
                <w:spacing w:val="-6"/>
                <w:sz w:val="22"/>
              </w:rPr>
              <w:t>arithmetic</w:t>
            </w:r>
            <w:r>
              <w:rPr>
                <w:spacing w:val="-5"/>
                <w:sz w:val="22"/>
              </w:rPr>
              <w:t> </w:t>
            </w:r>
            <w:r>
              <w:rPr>
                <w:spacing w:val="-6"/>
                <w:sz w:val="22"/>
              </w:rPr>
              <w:t>errors</w:t>
            </w:r>
            <w:r>
              <w:rPr>
                <w:spacing w:val="-4"/>
                <w:sz w:val="22"/>
              </w:rPr>
              <w:t> </w:t>
            </w:r>
            <w:r>
              <w:rPr>
                <w:spacing w:val="-6"/>
                <w:sz w:val="22"/>
              </w:rPr>
              <w:t>in</w:t>
            </w:r>
            <w:r>
              <w:rPr>
                <w:spacing w:val="-5"/>
                <w:sz w:val="22"/>
              </w:rPr>
              <w:t> </w:t>
            </w:r>
            <w:r>
              <w:rPr>
                <w:spacing w:val="-6"/>
                <w:sz w:val="22"/>
              </w:rPr>
              <w:t>accordance</w:t>
            </w:r>
            <w:r>
              <w:rPr>
                <w:spacing w:val="-4"/>
                <w:sz w:val="22"/>
              </w:rPr>
              <w:t> </w:t>
            </w:r>
            <w:r>
              <w:rPr>
                <w:spacing w:val="-6"/>
                <w:sz w:val="22"/>
              </w:rPr>
              <w:t>with</w:t>
            </w:r>
            <w:r>
              <w:rPr>
                <w:spacing w:val="-2"/>
                <w:sz w:val="22"/>
              </w:rPr>
              <w:t> </w:t>
            </w:r>
            <w:r>
              <w:rPr>
                <w:spacing w:val="-6"/>
                <w:sz w:val="22"/>
              </w:rPr>
              <w:t>ITB</w:t>
            </w:r>
            <w:r>
              <w:rPr>
                <w:spacing w:val="-3"/>
                <w:sz w:val="22"/>
              </w:rPr>
              <w:t> </w:t>
            </w:r>
            <w:r>
              <w:rPr>
                <w:spacing w:val="-6"/>
                <w:sz w:val="22"/>
              </w:rPr>
              <w:t>28.1;</w:t>
            </w:r>
          </w:p>
          <w:p>
            <w:pPr>
              <w:pStyle w:val="TableParagraph"/>
              <w:numPr>
                <w:ilvl w:val="0"/>
                <w:numId w:val="20"/>
              </w:numPr>
              <w:tabs>
                <w:tab w:pos="746" w:val="left" w:leader="none"/>
              </w:tabs>
              <w:spacing w:line="240" w:lineRule="auto" w:before="37" w:after="0"/>
              <w:ind w:left="746" w:right="0" w:hanging="280"/>
              <w:jc w:val="left"/>
              <w:rPr>
                <w:sz w:val="22"/>
              </w:rPr>
            </w:pPr>
            <w:r>
              <w:rPr>
                <w:spacing w:val="-6"/>
                <w:sz w:val="22"/>
              </w:rPr>
              <w:t>adjustment</w:t>
            </w:r>
            <w:r>
              <w:rPr>
                <w:spacing w:val="-4"/>
                <w:sz w:val="22"/>
              </w:rPr>
              <w:t> </w:t>
            </w:r>
            <w:r>
              <w:rPr>
                <w:spacing w:val="-6"/>
                <w:sz w:val="22"/>
              </w:rPr>
              <w:t>due to</w:t>
            </w:r>
            <w:r>
              <w:rPr>
                <w:spacing w:val="-5"/>
                <w:sz w:val="22"/>
              </w:rPr>
              <w:t> </w:t>
            </w:r>
            <w:r>
              <w:rPr>
                <w:spacing w:val="-6"/>
                <w:sz w:val="22"/>
              </w:rPr>
              <w:t>discounts</w:t>
            </w:r>
            <w:r>
              <w:rPr>
                <w:spacing w:val="-5"/>
                <w:sz w:val="22"/>
              </w:rPr>
              <w:t> </w:t>
            </w:r>
            <w:r>
              <w:rPr>
                <w:spacing w:val="-6"/>
                <w:sz w:val="22"/>
              </w:rPr>
              <w:t>offered</w:t>
            </w:r>
            <w:r>
              <w:rPr>
                <w:spacing w:val="-5"/>
                <w:sz w:val="22"/>
              </w:rPr>
              <w:t> </w:t>
            </w:r>
            <w:r>
              <w:rPr>
                <w:spacing w:val="-6"/>
                <w:sz w:val="22"/>
              </w:rPr>
              <w:t>in</w:t>
            </w:r>
            <w:r>
              <w:rPr>
                <w:spacing w:val="-5"/>
                <w:sz w:val="22"/>
              </w:rPr>
              <w:t> </w:t>
            </w:r>
            <w:r>
              <w:rPr>
                <w:spacing w:val="-6"/>
                <w:sz w:val="22"/>
              </w:rPr>
              <w:t>accordance</w:t>
            </w:r>
            <w:r>
              <w:rPr>
                <w:spacing w:val="-3"/>
                <w:sz w:val="22"/>
              </w:rPr>
              <w:t> </w:t>
            </w:r>
            <w:r>
              <w:rPr>
                <w:spacing w:val="-6"/>
                <w:sz w:val="22"/>
              </w:rPr>
              <w:t>with</w:t>
            </w:r>
            <w:r>
              <w:rPr>
                <w:spacing w:val="-3"/>
                <w:sz w:val="22"/>
              </w:rPr>
              <w:t> </w:t>
            </w:r>
            <w:r>
              <w:rPr>
                <w:spacing w:val="-6"/>
                <w:sz w:val="22"/>
              </w:rPr>
              <w:t>ITB</w:t>
            </w:r>
            <w:r>
              <w:rPr>
                <w:spacing w:val="-3"/>
                <w:sz w:val="22"/>
              </w:rPr>
              <w:t> </w:t>
            </w:r>
            <w:r>
              <w:rPr>
                <w:spacing w:val="-6"/>
                <w:sz w:val="22"/>
              </w:rPr>
              <w:t>13.4;</w:t>
            </w:r>
          </w:p>
          <w:p>
            <w:pPr>
              <w:pStyle w:val="TableParagraph"/>
              <w:numPr>
                <w:ilvl w:val="0"/>
                <w:numId w:val="20"/>
              </w:numPr>
              <w:tabs>
                <w:tab w:pos="757" w:val="left" w:leader="none"/>
              </w:tabs>
              <w:spacing w:line="240" w:lineRule="auto" w:before="38" w:after="0"/>
              <w:ind w:left="757" w:right="0" w:hanging="291"/>
              <w:jc w:val="left"/>
              <w:rPr>
                <w:sz w:val="22"/>
              </w:rPr>
            </w:pPr>
            <w:r>
              <w:rPr>
                <w:spacing w:val="-6"/>
                <w:sz w:val="22"/>
              </w:rPr>
              <w:t>adjustment</w:t>
            </w:r>
            <w:r>
              <w:rPr>
                <w:spacing w:val="-7"/>
                <w:sz w:val="22"/>
              </w:rPr>
              <w:t> </w:t>
            </w:r>
            <w:r>
              <w:rPr>
                <w:spacing w:val="-6"/>
                <w:sz w:val="22"/>
              </w:rPr>
              <w:t>for</w:t>
            </w:r>
            <w:r>
              <w:rPr>
                <w:spacing w:val="-2"/>
                <w:sz w:val="22"/>
              </w:rPr>
              <w:t> </w:t>
            </w:r>
            <w:r>
              <w:rPr>
                <w:spacing w:val="-6"/>
                <w:sz w:val="22"/>
              </w:rPr>
              <w:t>nonconformities in</w:t>
            </w:r>
            <w:r>
              <w:rPr>
                <w:spacing w:val="-5"/>
                <w:sz w:val="22"/>
              </w:rPr>
              <w:t> </w:t>
            </w:r>
            <w:r>
              <w:rPr>
                <w:spacing w:val="-6"/>
                <w:sz w:val="22"/>
              </w:rPr>
              <w:t>accordance</w:t>
            </w:r>
            <w:r>
              <w:rPr>
                <w:spacing w:val="-4"/>
                <w:sz w:val="22"/>
              </w:rPr>
              <w:t> </w:t>
            </w:r>
            <w:r>
              <w:rPr>
                <w:spacing w:val="-6"/>
                <w:sz w:val="22"/>
              </w:rPr>
              <w:t>with</w:t>
            </w:r>
            <w:r>
              <w:rPr>
                <w:spacing w:val="-3"/>
                <w:sz w:val="22"/>
              </w:rPr>
              <w:t> </w:t>
            </w:r>
            <w:r>
              <w:rPr>
                <w:spacing w:val="-6"/>
                <w:sz w:val="22"/>
              </w:rPr>
              <w:t>ITB</w:t>
            </w:r>
            <w:r>
              <w:rPr>
                <w:spacing w:val="-4"/>
                <w:sz w:val="22"/>
              </w:rPr>
              <w:t> </w:t>
            </w:r>
            <w:r>
              <w:rPr>
                <w:spacing w:val="-6"/>
                <w:sz w:val="22"/>
              </w:rPr>
              <w:t>27.3;</w:t>
            </w:r>
          </w:p>
          <w:p>
            <w:pPr>
              <w:pStyle w:val="TableParagraph"/>
              <w:numPr>
                <w:ilvl w:val="0"/>
                <w:numId w:val="20"/>
              </w:numPr>
              <w:tabs>
                <w:tab w:pos="766" w:val="left" w:leader="none"/>
                <w:tab w:pos="804" w:val="left" w:leader="none"/>
              </w:tabs>
              <w:spacing w:line="276" w:lineRule="auto" w:before="39" w:after="0"/>
              <w:ind w:left="804" w:right="97" w:hanging="339"/>
              <w:jc w:val="left"/>
              <w:rPr>
                <w:sz w:val="22"/>
              </w:rPr>
            </w:pPr>
            <w:r>
              <w:rPr>
                <w:spacing w:val="-2"/>
                <w:sz w:val="22"/>
              </w:rPr>
              <w:t>application</w:t>
            </w:r>
            <w:r>
              <w:rPr>
                <w:spacing w:val="-8"/>
                <w:sz w:val="22"/>
              </w:rPr>
              <w:t> </w:t>
            </w:r>
            <w:r>
              <w:rPr>
                <w:spacing w:val="-2"/>
                <w:sz w:val="22"/>
              </w:rPr>
              <w:t>of</w:t>
            </w:r>
            <w:r>
              <w:rPr>
                <w:spacing w:val="-8"/>
                <w:sz w:val="22"/>
              </w:rPr>
              <w:t> </w:t>
            </w:r>
            <w:r>
              <w:rPr>
                <w:spacing w:val="-2"/>
                <w:sz w:val="22"/>
              </w:rPr>
              <w:t>all</w:t>
            </w:r>
            <w:r>
              <w:rPr>
                <w:spacing w:val="-8"/>
                <w:sz w:val="22"/>
              </w:rPr>
              <w:t> </w:t>
            </w:r>
            <w:r>
              <w:rPr>
                <w:spacing w:val="-2"/>
                <w:sz w:val="22"/>
              </w:rPr>
              <w:t>the</w:t>
            </w:r>
            <w:r>
              <w:rPr>
                <w:spacing w:val="-9"/>
                <w:sz w:val="22"/>
              </w:rPr>
              <w:t> </w:t>
            </w:r>
            <w:r>
              <w:rPr>
                <w:spacing w:val="-2"/>
                <w:sz w:val="22"/>
              </w:rPr>
              <w:t>evaluation</w:t>
            </w:r>
            <w:r>
              <w:rPr>
                <w:spacing w:val="-9"/>
                <w:sz w:val="22"/>
              </w:rPr>
              <w:t> </w:t>
            </w:r>
            <w:r>
              <w:rPr>
                <w:spacing w:val="-2"/>
                <w:sz w:val="22"/>
              </w:rPr>
              <w:t>factors</w:t>
            </w:r>
            <w:r>
              <w:rPr>
                <w:spacing w:val="-8"/>
                <w:sz w:val="22"/>
              </w:rPr>
              <w:t> </w:t>
            </w:r>
            <w:r>
              <w:rPr>
                <w:spacing w:val="-2"/>
                <w:sz w:val="22"/>
              </w:rPr>
              <w:t>indicated</w:t>
            </w:r>
            <w:r>
              <w:rPr>
                <w:spacing w:val="-9"/>
                <w:sz w:val="22"/>
              </w:rPr>
              <w:t> </w:t>
            </w:r>
            <w:r>
              <w:rPr>
                <w:spacing w:val="-2"/>
                <w:sz w:val="22"/>
              </w:rPr>
              <w:t>in</w:t>
            </w:r>
            <w:r>
              <w:rPr>
                <w:spacing w:val="-11"/>
                <w:sz w:val="22"/>
              </w:rPr>
              <w:t> </w:t>
            </w:r>
            <w:r>
              <w:rPr>
                <w:spacing w:val="-2"/>
                <w:sz w:val="22"/>
              </w:rPr>
              <w:t>Section</w:t>
            </w:r>
            <w:r>
              <w:rPr>
                <w:spacing w:val="-8"/>
                <w:sz w:val="22"/>
              </w:rPr>
              <w:t> </w:t>
            </w:r>
            <w:r>
              <w:rPr>
                <w:spacing w:val="-2"/>
                <w:sz w:val="22"/>
              </w:rPr>
              <w:t>III</w:t>
            </w:r>
            <w:r>
              <w:rPr>
                <w:spacing w:val="-11"/>
                <w:sz w:val="22"/>
              </w:rPr>
              <w:t> </w:t>
            </w:r>
            <w:r>
              <w:rPr>
                <w:spacing w:val="-2"/>
                <w:sz w:val="22"/>
              </w:rPr>
              <w:t>(Evaluation </w:t>
            </w:r>
            <w:r>
              <w:rPr>
                <w:sz w:val="22"/>
              </w:rPr>
              <w:t>and Eligibility Criteria);</w:t>
            </w:r>
          </w:p>
          <w:p>
            <w:pPr>
              <w:pStyle w:val="TableParagraph"/>
              <w:spacing w:line="276" w:lineRule="auto"/>
              <w:ind w:left="542"/>
              <w:rPr>
                <w:sz w:val="22"/>
              </w:rPr>
            </w:pPr>
            <w:r>
              <w:rPr>
                <w:color w:val="000000"/>
                <w:spacing w:val="-2"/>
                <w:sz w:val="22"/>
                <w:highlight w:val="yellow"/>
              </w:rPr>
              <w:t>If</w:t>
            </w:r>
            <w:r>
              <w:rPr>
                <w:color w:val="000000"/>
                <w:spacing w:val="-8"/>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evaluated</w:t>
            </w:r>
            <w:r>
              <w:rPr>
                <w:color w:val="000000"/>
                <w:spacing w:val="-8"/>
                <w:sz w:val="22"/>
                <w:highlight w:val="yellow"/>
              </w:rPr>
              <w:t> </w:t>
            </w:r>
            <w:r>
              <w:rPr>
                <w:color w:val="000000"/>
                <w:spacing w:val="-2"/>
                <w:sz w:val="22"/>
                <w:highlight w:val="yellow"/>
              </w:rPr>
              <w:t>Bid</w:t>
            </w:r>
            <w:r>
              <w:rPr>
                <w:color w:val="000000"/>
                <w:spacing w:val="-9"/>
                <w:sz w:val="22"/>
                <w:highlight w:val="yellow"/>
              </w:rPr>
              <w:t> </w:t>
            </w:r>
            <w:r>
              <w:rPr>
                <w:color w:val="000000"/>
                <w:spacing w:val="-2"/>
                <w:sz w:val="22"/>
                <w:highlight w:val="yellow"/>
              </w:rPr>
              <w:t>Price</w:t>
            </w:r>
            <w:r>
              <w:rPr>
                <w:color w:val="000000"/>
                <w:spacing w:val="-9"/>
                <w:sz w:val="22"/>
                <w:highlight w:val="yellow"/>
              </w:rPr>
              <w:t> </w:t>
            </w:r>
            <w:r>
              <w:rPr>
                <w:color w:val="000000"/>
                <w:spacing w:val="-2"/>
                <w:sz w:val="22"/>
                <w:highlight w:val="yellow"/>
              </w:rPr>
              <w:t>of</w:t>
            </w:r>
            <w:r>
              <w:rPr>
                <w:color w:val="000000"/>
                <w:spacing w:val="-11"/>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Bidder</w:t>
            </w:r>
            <w:r>
              <w:rPr>
                <w:color w:val="000000"/>
                <w:spacing w:val="-8"/>
                <w:sz w:val="22"/>
                <w:highlight w:val="yellow"/>
              </w:rPr>
              <w:t> </w:t>
            </w:r>
            <w:r>
              <w:rPr>
                <w:color w:val="000000"/>
                <w:spacing w:val="-2"/>
                <w:sz w:val="22"/>
                <w:highlight w:val="yellow"/>
              </w:rPr>
              <w:t>is</w:t>
            </w:r>
            <w:r>
              <w:rPr>
                <w:color w:val="000000"/>
                <w:spacing w:val="-8"/>
                <w:sz w:val="22"/>
                <w:highlight w:val="yellow"/>
              </w:rPr>
              <w:t> </w:t>
            </w:r>
            <w:r>
              <w:rPr>
                <w:color w:val="000000"/>
                <w:spacing w:val="-2"/>
                <w:sz w:val="22"/>
                <w:highlight w:val="yellow"/>
              </w:rPr>
              <w:t>more</w:t>
            </w:r>
            <w:r>
              <w:rPr>
                <w:color w:val="000000"/>
                <w:spacing w:val="-9"/>
                <w:sz w:val="22"/>
                <w:highlight w:val="yellow"/>
              </w:rPr>
              <w:t> </w:t>
            </w:r>
            <w:r>
              <w:rPr>
                <w:color w:val="000000"/>
                <w:spacing w:val="-2"/>
                <w:sz w:val="22"/>
                <w:highlight w:val="yellow"/>
              </w:rPr>
              <w:t>than</w:t>
            </w:r>
            <w:r>
              <w:rPr>
                <w:color w:val="000000"/>
                <w:spacing w:val="-9"/>
                <w:sz w:val="22"/>
                <w:highlight w:val="yellow"/>
              </w:rPr>
              <w:t> </w:t>
            </w:r>
            <w:r>
              <w:rPr>
                <w:color w:val="000000"/>
                <w:spacing w:val="-2"/>
                <w:sz w:val="22"/>
                <w:highlight w:val="yellow"/>
              </w:rPr>
              <w:t>30</w:t>
            </w:r>
            <w:r>
              <w:rPr>
                <w:color w:val="000000"/>
                <w:spacing w:val="-12"/>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8"/>
                <w:sz w:val="22"/>
                <w:highlight w:val="yellow"/>
              </w:rPr>
              <w:t> </w:t>
            </w:r>
            <w:r>
              <w:rPr>
                <w:color w:val="000000"/>
                <w:spacing w:val="-2"/>
                <w:sz w:val="22"/>
                <w:highlight w:val="yellow"/>
              </w:rPr>
              <w:t>below</w:t>
            </w:r>
            <w:r>
              <w:rPr>
                <w:color w:val="000000"/>
                <w:spacing w:val="-2"/>
                <w:sz w:val="22"/>
              </w:rPr>
              <w:t> </w:t>
            </w:r>
            <w:r>
              <w:rPr>
                <w:color w:val="000000"/>
                <w:spacing w:val="-4"/>
                <w:sz w:val="22"/>
                <w:highlight w:val="cyan"/>
              </w:rPr>
              <w:t>or</w:t>
            </w:r>
            <w:r>
              <w:rPr>
                <w:color w:val="000000"/>
                <w:spacing w:val="-6"/>
                <w:sz w:val="22"/>
                <w:highlight w:val="cyan"/>
              </w:rPr>
              <w:t> </w:t>
            </w:r>
            <w:r>
              <w:rPr>
                <w:color w:val="000000"/>
                <w:spacing w:val="-4"/>
                <w:sz w:val="22"/>
                <w:highlight w:val="cyan"/>
              </w:rPr>
              <w:t>substantially</w:t>
            </w:r>
            <w:r>
              <w:rPr>
                <w:color w:val="000000"/>
                <w:spacing w:val="-7"/>
                <w:sz w:val="22"/>
                <w:highlight w:val="cyan"/>
              </w:rPr>
              <w:t> </w:t>
            </w:r>
            <w:r>
              <w:rPr>
                <w:color w:val="000000"/>
                <w:spacing w:val="-4"/>
                <w:sz w:val="22"/>
                <w:highlight w:val="cyan"/>
              </w:rPr>
              <w:t>higher</w:t>
            </w:r>
            <w:r>
              <w:rPr>
                <w:color w:val="000000"/>
                <w:spacing w:val="-5"/>
                <w:sz w:val="22"/>
                <w:highlight w:val="cyan"/>
              </w:rPr>
              <w:t> </w:t>
            </w:r>
            <w:r>
              <w:rPr>
                <w:color w:val="000000"/>
                <w:spacing w:val="-4"/>
                <w:sz w:val="22"/>
                <w:highlight w:val="cyan"/>
              </w:rPr>
              <w:t>than</w:t>
            </w:r>
            <w:r>
              <w:rPr>
                <w:color w:val="000000"/>
                <w:spacing w:val="-7"/>
                <w:sz w:val="22"/>
                <w:highlight w:val="cyan"/>
              </w:rPr>
              <w:t> </w:t>
            </w:r>
            <w:r>
              <w:rPr>
                <w:color w:val="000000"/>
                <w:spacing w:val="-4"/>
                <w:sz w:val="22"/>
                <w:highlight w:val="cyan"/>
              </w:rPr>
              <w:t>the</w:t>
            </w:r>
            <w:r>
              <w:rPr>
                <w:color w:val="000000"/>
                <w:spacing w:val="-3"/>
                <w:sz w:val="22"/>
                <w:highlight w:val="cyan"/>
              </w:rPr>
              <w:t> </w:t>
            </w:r>
            <w:r>
              <w:rPr>
                <w:color w:val="000000"/>
                <w:spacing w:val="-4"/>
                <w:sz w:val="22"/>
                <w:highlight w:val="cyan"/>
              </w:rPr>
              <w:t>cost</w:t>
            </w:r>
            <w:r>
              <w:rPr>
                <w:color w:val="000000"/>
                <w:spacing w:val="-3"/>
                <w:sz w:val="22"/>
                <w:highlight w:val="cyan"/>
              </w:rPr>
              <w:t> </w:t>
            </w:r>
            <w:r>
              <w:rPr>
                <w:color w:val="000000"/>
                <w:spacing w:val="-4"/>
                <w:sz w:val="22"/>
                <w:highlight w:val="cyan"/>
              </w:rPr>
              <w:t>estimate,</w:t>
            </w:r>
            <w:r>
              <w:rPr>
                <w:color w:val="000000"/>
                <w:spacing w:val="-7"/>
                <w:sz w:val="22"/>
                <w:highlight w:val="cyan"/>
              </w:rPr>
              <w:t> </w:t>
            </w:r>
            <w:r>
              <w:rPr>
                <w:color w:val="000000"/>
                <w:spacing w:val="-4"/>
                <w:sz w:val="22"/>
                <w:highlight w:val="cyan"/>
              </w:rPr>
              <w:t>the</w:t>
            </w:r>
            <w:r>
              <w:rPr>
                <w:color w:val="000000"/>
                <w:spacing w:val="-5"/>
                <w:sz w:val="22"/>
                <w:highlight w:val="cyan"/>
              </w:rPr>
              <w:t> </w:t>
            </w:r>
            <w:r>
              <w:rPr>
                <w:color w:val="000000"/>
                <w:spacing w:val="-4"/>
                <w:sz w:val="22"/>
                <w:highlight w:val="cyan"/>
              </w:rPr>
              <w:t>Employer</w:t>
            </w:r>
            <w:r>
              <w:rPr>
                <w:color w:val="000000"/>
                <w:spacing w:val="-6"/>
                <w:sz w:val="22"/>
                <w:highlight w:val="cyan"/>
              </w:rPr>
              <w:t> </w:t>
            </w:r>
            <w:r>
              <w:rPr>
                <w:color w:val="000000"/>
                <w:spacing w:val="-4"/>
                <w:sz w:val="22"/>
                <w:highlight w:val="cyan"/>
              </w:rPr>
              <w:t>shall</w:t>
            </w:r>
            <w:r>
              <w:rPr>
                <w:color w:val="000000"/>
                <w:spacing w:val="-5"/>
                <w:sz w:val="22"/>
                <w:highlight w:val="cyan"/>
              </w:rPr>
              <w:t> </w:t>
            </w:r>
            <w:r>
              <w:rPr>
                <w:color w:val="000000"/>
                <w:spacing w:val="-4"/>
                <w:sz w:val="22"/>
                <w:highlight w:val="cyan"/>
              </w:rPr>
              <w:t>reject</w:t>
            </w:r>
            <w:r>
              <w:rPr>
                <w:color w:val="000000"/>
                <w:spacing w:val="-6"/>
                <w:sz w:val="22"/>
                <w:highlight w:val="cyan"/>
              </w:rPr>
              <w:t> </w:t>
            </w:r>
            <w:r>
              <w:rPr>
                <w:color w:val="000000"/>
                <w:spacing w:val="-4"/>
                <w:sz w:val="22"/>
                <w:highlight w:val="cyan"/>
              </w:rPr>
              <w:t>the</w:t>
            </w:r>
            <w:r>
              <w:rPr>
                <w:color w:val="000000"/>
                <w:spacing w:val="-3"/>
                <w:sz w:val="22"/>
                <w:highlight w:val="cyan"/>
              </w:rPr>
              <w:t> </w:t>
            </w:r>
            <w:r>
              <w:rPr>
                <w:color w:val="000000"/>
                <w:spacing w:val="-5"/>
                <w:sz w:val="22"/>
                <w:highlight w:val="cyan"/>
              </w:rPr>
              <w:t>Bid</w:t>
            </w:r>
          </w:p>
          <w:p>
            <w:pPr>
              <w:pStyle w:val="TableParagraph"/>
              <w:spacing w:before="1"/>
              <w:ind w:left="542"/>
              <w:rPr>
                <w:sz w:val="22"/>
              </w:rPr>
            </w:pPr>
            <w:r>
              <w:rPr>
                <w:color w:val="000000"/>
                <w:spacing w:val="-6"/>
                <w:sz w:val="22"/>
                <w:highlight w:val="yellow"/>
              </w:rPr>
              <w:t>as</w:t>
            </w:r>
            <w:r>
              <w:rPr>
                <w:color w:val="000000"/>
                <w:spacing w:val="-5"/>
                <w:sz w:val="22"/>
                <w:highlight w:val="yellow"/>
              </w:rPr>
              <w:t> </w:t>
            </w:r>
            <w:r>
              <w:rPr>
                <w:color w:val="000000"/>
                <w:spacing w:val="-6"/>
                <w:sz w:val="22"/>
                <w:highlight w:val="yellow"/>
              </w:rPr>
              <w:t>non-responsive.</w:t>
            </w:r>
          </w:p>
        </w:tc>
      </w:tr>
      <w:tr>
        <w:trPr>
          <w:trHeight w:val="912"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4" w:hanging="361"/>
              <w:jc w:val="both"/>
              <w:rPr>
                <w:sz w:val="22"/>
              </w:rPr>
            </w:pPr>
            <w:r>
              <w:rPr>
                <w:sz w:val="22"/>
              </w:rPr>
              <w:t>29.3</w:t>
            </w:r>
            <w:r>
              <w:rPr>
                <w:spacing w:val="-7"/>
                <w:sz w:val="22"/>
              </w:rPr>
              <w:t> </w:t>
            </w:r>
            <w:r>
              <w:rPr>
                <w:sz w:val="22"/>
              </w:rPr>
              <w:t>The</w:t>
            </w:r>
            <w:r>
              <w:rPr>
                <w:spacing w:val="-5"/>
                <w:sz w:val="22"/>
              </w:rPr>
              <w:t> </w:t>
            </w:r>
            <w:r>
              <w:rPr>
                <w:sz w:val="22"/>
              </w:rPr>
              <w:t>estimated</w:t>
            </w:r>
            <w:r>
              <w:rPr>
                <w:spacing w:val="-7"/>
                <w:sz w:val="22"/>
              </w:rPr>
              <w:t> </w:t>
            </w:r>
            <w:r>
              <w:rPr>
                <w:sz w:val="22"/>
              </w:rPr>
              <w:t>effect</w:t>
            </w:r>
            <w:r>
              <w:rPr>
                <w:spacing w:val="-5"/>
                <w:sz w:val="22"/>
              </w:rPr>
              <w:t> </w:t>
            </w:r>
            <w:r>
              <w:rPr>
                <w:sz w:val="22"/>
              </w:rPr>
              <w:t>of</w:t>
            </w:r>
            <w:r>
              <w:rPr>
                <w:spacing w:val="-5"/>
                <w:sz w:val="22"/>
              </w:rPr>
              <w:t> </w:t>
            </w:r>
            <w:r>
              <w:rPr>
                <w:sz w:val="22"/>
              </w:rPr>
              <w:t>the</w:t>
            </w:r>
            <w:r>
              <w:rPr>
                <w:spacing w:val="-5"/>
                <w:sz w:val="22"/>
              </w:rPr>
              <w:t> </w:t>
            </w:r>
            <w:r>
              <w:rPr>
                <w:sz w:val="22"/>
              </w:rPr>
              <w:t>price</w:t>
            </w:r>
            <w:r>
              <w:rPr>
                <w:spacing w:val="-7"/>
                <w:sz w:val="22"/>
              </w:rPr>
              <w:t> </w:t>
            </w:r>
            <w:r>
              <w:rPr>
                <w:sz w:val="22"/>
              </w:rPr>
              <w:t>adjustment</w:t>
            </w:r>
            <w:r>
              <w:rPr>
                <w:spacing w:val="-6"/>
                <w:sz w:val="22"/>
              </w:rPr>
              <w:t> </w:t>
            </w:r>
            <w:r>
              <w:rPr>
                <w:sz w:val="22"/>
              </w:rPr>
              <w:t>provisions</w:t>
            </w:r>
            <w:r>
              <w:rPr>
                <w:spacing w:val="-5"/>
                <w:sz w:val="22"/>
              </w:rPr>
              <w:t> </w:t>
            </w:r>
            <w:r>
              <w:rPr>
                <w:sz w:val="22"/>
              </w:rPr>
              <w:t>of</w:t>
            </w:r>
            <w:r>
              <w:rPr>
                <w:spacing w:val="-6"/>
                <w:sz w:val="22"/>
              </w:rPr>
              <w:t> </w:t>
            </w:r>
            <w:r>
              <w:rPr>
                <w:sz w:val="22"/>
              </w:rPr>
              <w:t>the</w:t>
            </w:r>
            <w:r>
              <w:rPr>
                <w:spacing w:val="-7"/>
                <w:sz w:val="22"/>
              </w:rPr>
              <w:t> </w:t>
            </w:r>
            <w:r>
              <w:rPr>
                <w:sz w:val="22"/>
              </w:rPr>
              <w:t>Conditions</w:t>
            </w:r>
            <w:r>
              <w:rPr>
                <w:spacing w:val="-5"/>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9"/>
                <w:sz w:val="22"/>
              </w:rPr>
              <w:t> </w:t>
            </w:r>
            <w:r>
              <w:rPr>
                <w:spacing w:val="-4"/>
                <w:sz w:val="22"/>
              </w:rPr>
              <w:t>not</w:t>
            </w:r>
            <w:r>
              <w:rPr>
                <w:spacing w:val="-8"/>
                <w:sz w:val="22"/>
              </w:rPr>
              <w:t> </w:t>
            </w:r>
            <w:r>
              <w:rPr>
                <w:spacing w:val="-4"/>
                <w:sz w:val="22"/>
              </w:rPr>
              <w:t>be</w:t>
            </w:r>
            <w:r>
              <w:rPr>
                <w:spacing w:val="-10"/>
                <w:sz w:val="22"/>
              </w:rPr>
              <w:t> </w:t>
            </w:r>
            <w:r>
              <w:rPr>
                <w:spacing w:val="-4"/>
                <w:sz w:val="22"/>
              </w:rPr>
              <w:t>taken </w:t>
            </w:r>
            <w:r>
              <w:rPr>
                <w:sz w:val="22"/>
              </w:rPr>
              <w:t>into account</w:t>
            </w:r>
            <w:r>
              <w:rPr>
                <w:spacing w:val="-1"/>
                <w:sz w:val="22"/>
              </w:rPr>
              <w:t> </w:t>
            </w:r>
            <w:r>
              <w:rPr>
                <w:sz w:val="22"/>
              </w:rPr>
              <w:t>in</w:t>
            </w:r>
            <w:r>
              <w:rPr>
                <w:spacing w:val="-2"/>
                <w:sz w:val="22"/>
              </w:rPr>
              <w:t> </w:t>
            </w:r>
            <w:r>
              <w:rPr>
                <w:sz w:val="22"/>
              </w:rPr>
              <w:t>bid evaluation.</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8" w:hanging="361"/>
              <w:jc w:val="both"/>
              <w:rPr>
                <w:sz w:val="22"/>
              </w:rPr>
            </w:pPr>
            <w:r>
              <w:rPr>
                <w:spacing w:val="-2"/>
                <w:sz w:val="22"/>
              </w:rPr>
              <w:t>29.4</w:t>
            </w:r>
            <w:r>
              <w:rPr>
                <w:spacing w:val="-12"/>
                <w:sz w:val="22"/>
              </w:rPr>
              <w:t> </w:t>
            </w:r>
            <w:r>
              <w:rPr>
                <w:spacing w:val="-2"/>
                <w:sz w:val="22"/>
              </w:rPr>
              <w:t>If</w:t>
            </w:r>
            <w:r>
              <w:rPr>
                <w:spacing w:val="-10"/>
                <w:sz w:val="22"/>
              </w:rPr>
              <w:t> </w:t>
            </w:r>
            <w:r>
              <w:rPr>
                <w:spacing w:val="-2"/>
                <w:sz w:val="22"/>
              </w:rPr>
              <w:t>this</w:t>
            </w:r>
            <w:r>
              <w:rPr>
                <w:spacing w:val="-10"/>
                <w:sz w:val="22"/>
              </w:rPr>
              <w:t> </w:t>
            </w:r>
            <w:r>
              <w:rPr>
                <w:spacing w:val="-2"/>
                <w:sz w:val="22"/>
              </w:rPr>
              <w:t>Bidding</w:t>
            </w:r>
            <w:r>
              <w:rPr>
                <w:spacing w:val="-12"/>
                <w:sz w:val="22"/>
              </w:rPr>
              <w:t> </w:t>
            </w:r>
            <w:r>
              <w:rPr>
                <w:spacing w:val="-2"/>
                <w:sz w:val="22"/>
              </w:rPr>
              <w:t>Document</w:t>
            </w:r>
            <w:r>
              <w:rPr>
                <w:spacing w:val="-10"/>
                <w:sz w:val="22"/>
              </w:rPr>
              <w:t> </w:t>
            </w:r>
            <w:r>
              <w:rPr>
                <w:spacing w:val="-2"/>
                <w:sz w:val="22"/>
              </w:rPr>
              <w:t>allows</w:t>
            </w:r>
            <w:r>
              <w:rPr>
                <w:spacing w:val="-10"/>
                <w:sz w:val="22"/>
              </w:rPr>
              <w:t> </w:t>
            </w:r>
            <w:r>
              <w:rPr>
                <w:spacing w:val="-2"/>
                <w:sz w:val="22"/>
              </w:rPr>
              <w:t>Bidders</w:t>
            </w:r>
            <w:r>
              <w:rPr>
                <w:spacing w:val="-10"/>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0"/>
                <w:sz w:val="22"/>
              </w:rPr>
              <w:t> </w:t>
            </w:r>
            <w:r>
              <w:rPr>
                <w:spacing w:val="-2"/>
                <w:sz w:val="22"/>
              </w:rPr>
              <w:t>prices</w:t>
            </w:r>
            <w:r>
              <w:rPr>
                <w:spacing w:val="-10"/>
                <w:sz w:val="22"/>
              </w:rPr>
              <w:t> </w:t>
            </w:r>
            <w:r>
              <w:rPr>
                <w:spacing w:val="-2"/>
                <w:sz w:val="22"/>
              </w:rPr>
              <w:t>for</w:t>
            </w:r>
            <w:r>
              <w:rPr>
                <w:spacing w:val="-10"/>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9"/>
                <w:sz w:val="22"/>
              </w:rPr>
              <w:t> </w:t>
            </w:r>
            <w:r>
              <w:rPr>
                <w:spacing w:val="-2"/>
                <w:sz w:val="22"/>
              </w:rPr>
              <w:t>combinations,</w:t>
            </w:r>
            <w:r>
              <w:rPr>
                <w:spacing w:val="-8"/>
                <w:sz w:val="22"/>
              </w:rPr>
              <w:t> </w:t>
            </w:r>
            <w:r>
              <w:rPr>
                <w:spacing w:val="-2"/>
                <w:sz w:val="22"/>
              </w:rPr>
              <w:t>including</w:t>
            </w:r>
            <w:r>
              <w:rPr>
                <w:spacing w:val="-9"/>
                <w:sz w:val="22"/>
              </w:rPr>
              <w:t> </w:t>
            </w:r>
            <w:r>
              <w:rPr>
                <w:spacing w:val="-2"/>
                <w:sz w:val="22"/>
              </w:rPr>
              <w:t>any</w:t>
            </w:r>
            <w:r>
              <w:rPr>
                <w:spacing w:val="-9"/>
                <w:sz w:val="22"/>
              </w:rPr>
              <w:t> </w:t>
            </w:r>
            <w:r>
              <w:rPr>
                <w:spacing w:val="-2"/>
                <w:sz w:val="22"/>
              </w:rPr>
              <w:t>discounts</w:t>
            </w:r>
            <w:r>
              <w:rPr>
                <w:spacing w:val="-6"/>
                <w:sz w:val="22"/>
              </w:rPr>
              <w:t> </w:t>
            </w:r>
            <w:r>
              <w:rPr>
                <w:spacing w:val="-2"/>
                <w:sz w:val="22"/>
              </w:rPr>
              <w:t>offered</w:t>
            </w:r>
            <w:r>
              <w:rPr>
                <w:spacing w:val="-8"/>
                <w:sz w:val="22"/>
              </w:rPr>
              <w:t> </w:t>
            </w:r>
            <w:r>
              <w:rPr>
                <w:spacing w:val="-2"/>
                <w:sz w:val="22"/>
              </w:rPr>
              <w:t>in</w:t>
            </w:r>
            <w:r>
              <w:rPr>
                <w:spacing w:val="-7"/>
                <w:sz w:val="22"/>
              </w:rPr>
              <w:t> </w:t>
            </w:r>
            <w:r>
              <w:rPr>
                <w:spacing w:val="-2"/>
                <w:sz w:val="22"/>
              </w:rPr>
              <w:t>the</w:t>
            </w:r>
            <w:r>
              <w:rPr>
                <w:spacing w:val="-8"/>
                <w:sz w:val="22"/>
              </w:rPr>
              <w:t> </w:t>
            </w:r>
            <w:r>
              <w:rPr>
                <w:spacing w:val="-2"/>
                <w:sz w:val="22"/>
              </w:rPr>
              <w:t>Letter</w:t>
            </w:r>
            <w:r>
              <w:rPr>
                <w:spacing w:val="-6"/>
                <w:sz w:val="22"/>
              </w:rPr>
              <w:t> </w:t>
            </w:r>
            <w:r>
              <w:rPr>
                <w:spacing w:val="-2"/>
                <w:sz w:val="22"/>
              </w:rPr>
              <w:t>of</w:t>
            </w:r>
            <w:r>
              <w:rPr>
                <w:spacing w:val="-7"/>
                <w:sz w:val="22"/>
              </w:rPr>
              <w:t> </w:t>
            </w:r>
            <w:r>
              <w:rPr>
                <w:spacing w:val="-2"/>
                <w:sz w:val="22"/>
              </w:rPr>
              <w:t>Bid,</w:t>
            </w:r>
            <w:r>
              <w:rPr>
                <w:spacing w:val="-7"/>
                <w:sz w:val="22"/>
              </w:rPr>
              <w:t> </w:t>
            </w:r>
            <w:r>
              <w:rPr>
                <w:spacing w:val="-5"/>
                <w:sz w:val="22"/>
              </w:rPr>
              <w:t>is</w:t>
            </w:r>
          </w:p>
          <w:p>
            <w:pPr>
              <w:pStyle w:val="TableParagraph"/>
              <w:ind w:left="466"/>
              <w:jc w:val="both"/>
              <w:rPr>
                <w:sz w:val="22"/>
              </w:rPr>
            </w:pPr>
            <w:r>
              <w:rPr>
                <w:spacing w:val="-4"/>
                <w:sz w:val="22"/>
              </w:rPr>
              <w:t>specified</w:t>
            </w:r>
            <w:r>
              <w:rPr>
                <w:spacing w:val="-9"/>
                <w:sz w:val="22"/>
              </w:rPr>
              <w:t> </w:t>
            </w:r>
            <w:r>
              <w:rPr>
                <w:spacing w:val="-4"/>
                <w:sz w:val="22"/>
              </w:rPr>
              <w:t>in</w:t>
            </w:r>
            <w:r>
              <w:rPr>
                <w:spacing w:val="-6"/>
                <w:sz w:val="22"/>
              </w:rPr>
              <w:t> </w:t>
            </w:r>
            <w:r>
              <w:rPr>
                <w:spacing w:val="-4"/>
                <w:sz w:val="22"/>
              </w:rPr>
              <w:t>Section</w:t>
            </w:r>
            <w:r>
              <w:rPr>
                <w:spacing w:val="-1"/>
                <w:sz w:val="22"/>
              </w:rPr>
              <w:t> </w:t>
            </w:r>
            <w:r>
              <w:rPr>
                <w:spacing w:val="-4"/>
                <w:sz w:val="22"/>
              </w:rPr>
              <w:t>III</w:t>
            </w:r>
            <w:r>
              <w:rPr>
                <w:spacing w:val="-6"/>
                <w:sz w:val="22"/>
              </w:rPr>
              <w:t> </w:t>
            </w:r>
            <w:r>
              <w:rPr>
                <w:spacing w:val="-4"/>
                <w:sz w:val="22"/>
              </w:rPr>
              <w:t>(Evaluation and Eligibility Criteria).</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4" w:hanging="361"/>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0"/>
                <w:sz w:val="22"/>
                <w:highlight w:val="cyan"/>
              </w:rPr>
              <w:t> </w:t>
            </w:r>
            <w:r>
              <w:rPr>
                <w:color w:val="000000"/>
                <w:sz w:val="22"/>
                <w:highlight w:val="cyan"/>
              </w:rPr>
              <w:t>the</w:t>
            </w:r>
            <w:r>
              <w:rPr>
                <w:color w:val="000000"/>
                <w:spacing w:val="-10"/>
                <w:sz w:val="22"/>
                <w:highlight w:val="cyan"/>
              </w:rPr>
              <w:t> </w:t>
            </w:r>
            <w:r>
              <w:rPr>
                <w:color w:val="000000"/>
                <w:sz w:val="22"/>
                <w:highlight w:val="cyan"/>
              </w:rPr>
              <w:t>bid</w:t>
            </w:r>
            <w:r>
              <w:rPr>
                <w:color w:val="000000"/>
                <w:spacing w:val="-11"/>
                <w:sz w:val="22"/>
                <w:highlight w:val="cyan"/>
              </w:rPr>
              <w:t> </w:t>
            </w:r>
            <w:r>
              <w:rPr>
                <w:color w:val="000000"/>
                <w:sz w:val="22"/>
                <w:highlight w:val="cyan"/>
              </w:rPr>
              <w:t>for</w:t>
            </w:r>
            <w:r>
              <w:rPr>
                <w:color w:val="000000"/>
                <w:spacing w:val="-11"/>
                <w:sz w:val="22"/>
                <w:highlight w:val="cyan"/>
              </w:rPr>
              <w:t> </w:t>
            </w:r>
            <w:r>
              <w:rPr>
                <w:color w:val="000000"/>
                <w:sz w:val="22"/>
                <w:highlight w:val="cyan"/>
              </w:rPr>
              <w:t>a</w:t>
            </w:r>
            <w:r>
              <w:rPr>
                <w:color w:val="000000"/>
                <w:spacing w:val="-10"/>
                <w:sz w:val="22"/>
                <w:highlight w:val="cyan"/>
              </w:rPr>
              <w:t> </w:t>
            </w:r>
            <w:r>
              <w:rPr>
                <w:color w:val="000000"/>
                <w:sz w:val="22"/>
                <w:highlight w:val="cyan"/>
              </w:rPr>
              <w:t>Unit</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Contract,</w:t>
            </w:r>
            <w:r>
              <w:rPr>
                <w:color w:val="000000"/>
                <w:spacing w:val="-11"/>
                <w:sz w:val="22"/>
                <w:highlight w:val="cyan"/>
              </w:rPr>
              <w:t> </w:t>
            </w:r>
            <w:r>
              <w:rPr>
                <w:color w:val="000000"/>
                <w:sz w:val="22"/>
                <w:highlight w:val="cyan"/>
              </w:rPr>
              <w:t>evaluated</w:t>
            </w:r>
            <w:r>
              <w:rPr>
                <w:color w:val="000000"/>
                <w:spacing w:val="-13"/>
                <w:sz w:val="22"/>
                <w:highlight w:val="cyan"/>
              </w:rPr>
              <w:t> </w:t>
            </w:r>
            <w:r>
              <w:rPr>
                <w:color w:val="000000"/>
                <w:sz w:val="22"/>
                <w:highlight w:val="cyan"/>
              </w:rPr>
              <w:t>as</w:t>
            </w:r>
            <w:r>
              <w:rPr>
                <w:color w:val="000000"/>
                <w:spacing w:val="-10"/>
                <w:sz w:val="22"/>
                <w:highlight w:val="cyan"/>
              </w:rPr>
              <w:t> </w:t>
            </w:r>
            <w:r>
              <w:rPr>
                <w:color w:val="000000"/>
                <w:sz w:val="22"/>
                <w:highlight w:val="cyan"/>
              </w:rPr>
              <w:t>per</w:t>
            </w:r>
            <w:r>
              <w:rPr>
                <w:color w:val="000000"/>
                <w:spacing w:val="-12"/>
                <w:sz w:val="22"/>
                <w:highlight w:val="cyan"/>
              </w:rPr>
              <w:t> </w:t>
            </w:r>
            <w:r>
              <w:rPr>
                <w:color w:val="000000"/>
                <w:sz w:val="22"/>
                <w:highlight w:val="cyan"/>
              </w:rPr>
              <w:t>ITB</w:t>
            </w:r>
            <w:r>
              <w:rPr>
                <w:color w:val="000000"/>
                <w:spacing w:val="-12"/>
                <w:sz w:val="22"/>
                <w:highlight w:val="cyan"/>
              </w:rPr>
              <w:t> </w:t>
            </w:r>
            <w:r>
              <w:rPr>
                <w:color w:val="000000"/>
                <w:sz w:val="22"/>
                <w:highlight w:val="cyan"/>
              </w:rPr>
              <w:t>30.1,</w:t>
            </w:r>
            <w:r>
              <w:rPr>
                <w:color w:val="000000"/>
                <w:spacing w:val="-11"/>
                <w:sz w:val="22"/>
                <w:highlight w:val="cyan"/>
              </w:rPr>
              <w:t> </w:t>
            </w:r>
            <w:r>
              <w:rPr>
                <w:color w:val="000000"/>
                <w:sz w:val="22"/>
                <w:highlight w:val="cyan"/>
              </w:rPr>
              <w:t>is</w:t>
            </w:r>
            <w:r>
              <w:rPr>
                <w:color w:val="000000"/>
                <w:spacing w:val="-12"/>
                <w:sz w:val="22"/>
                <w:highlight w:val="cyan"/>
              </w:rPr>
              <w:t> </w:t>
            </w:r>
            <w:r>
              <w:rPr>
                <w:color w:val="000000"/>
                <w:sz w:val="22"/>
                <w:highlight w:val="cyan"/>
              </w:rPr>
              <w:t>front-loaded</w:t>
            </w:r>
            <w:r>
              <w:rPr>
                <w:color w:val="000000"/>
                <w:sz w:val="22"/>
              </w:rPr>
              <w:t> </w:t>
            </w:r>
            <w:r>
              <w:rPr>
                <w:color w:val="000000"/>
                <w:sz w:val="22"/>
                <w:highlight w:val="cyan"/>
              </w:rPr>
              <w:t>or has quoted abnormally high rate for any item believing that the item was</w:t>
            </w:r>
            <w:r>
              <w:rPr>
                <w:color w:val="000000"/>
                <w:sz w:val="22"/>
              </w:rPr>
              <w:t> </w:t>
            </w:r>
            <w:r>
              <w:rPr>
                <w:color w:val="000000"/>
                <w:spacing w:val="-2"/>
                <w:sz w:val="22"/>
                <w:highlight w:val="cyan"/>
              </w:rPr>
              <w:t>underestimated,</w:t>
            </w:r>
            <w:r>
              <w:rPr>
                <w:color w:val="000000"/>
                <w:spacing w:val="-9"/>
                <w:sz w:val="22"/>
                <w:highlight w:val="cyan"/>
              </w:rPr>
              <w:t> </w:t>
            </w:r>
            <w:r>
              <w:rPr>
                <w:color w:val="000000"/>
                <w:spacing w:val="-2"/>
                <w:sz w:val="22"/>
                <w:highlight w:val="cyan"/>
              </w:rPr>
              <w:t>the</w:t>
            </w:r>
            <w:r>
              <w:rPr>
                <w:color w:val="000000"/>
                <w:spacing w:val="-7"/>
                <w:sz w:val="22"/>
                <w:highlight w:val="cyan"/>
              </w:rPr>
              <w:t> </w:t>
            </w:r>
            <w:r>
              <w:rPr>
                <w:color w:val="000000"/>
                <w:spacing w:val="-2"/>
                <w:sz w:val="22"/>
                <w:highlight w:val="cyan"/>
              </w:rPr>
              <w:t>Employer</w:t>
            </w:r>
            <w:r>
              <w:rPr>
                <w:color w:val="000000"/>
                <w:spacing w:val="-6"/>
                <w:sz w:val="22"/>
                <w:highlight w:val="cyan"/>
              </w:rPr>
              <w:t> </w:t>
            </w:r>
            <w:r>
              <w:rPr>
                <w:b/>
                <w:color w:val="000000"/>
                <w:spacing w:val="-2"/>
                <w:sz w:val="22"/>
                <w:highlight w:val="cyan"/>
              </w:rPr>
              <w:t>shall</w:t>
            </w:r>
            <w:r>
              <w:rPr>
                <w:b/>
                <w:color w:val="000000"/>
                <w:spacing w:val="-6"/>
                <w:sz w:val="22"/>
                <w:highlight w:val="cyan"/>
              </w:rPr>
              <w:t> </w:t>
            </w:r>
            <w:r>
              <w:rPr>
                <w:color w:val="000000"/>
                <w:spacing w:val="-2"/>
                <w:sz w:val="22"/>
                <w:highlight w:val="cyan"/>
              </w:rPr>
              <w:t>require</w:t>
            </w:r>
            <w:r>
              <w:rPr>
                <w:color w:val="000000"/>
                <w:spacing w:val="-7"/>
                <w:sz w:val="22"/>
                <w:highlight w:val="cyan"/>
              </w:rPr>
              <w:t> </w:t>
            </w:r>
            <w:r>
              <w:rPr>
                <w:color w:val="000000"/>
                <w:spacing w:val="-2"/>
                <w:sz w:val="22"/>
                <w:highlight w:val="cyan"/>
              </w:rPr>
              <w:t>the</w:t>
            </w:r>
            <w:r>
              <w:rPr>
                <w:color w:val="000000"/>
                <w:spacing w:val="-7"/>
                <w:sz w:val="22"/>
                <w:highlight w:val="cyan"/>
              </w:rPr>
              <w:t> </w:t>
            </w:r>
            <w:r>
              <w:rPr>
                <w:color w:val="000000"/>
                <w:spacing w:val="-2"/>
                <w:sz w:val="22"/>
                <w:highlight w:val="cyan"/>
              </w:rPr>
              <w:t>Bidder</w:t>
            </w:r>
            <w:r>
              <w:rPr>
                <w:color w:val="000000"/>
                <w:spacing w:val="-9"/>
                <w:sz w:val="22"/>
                <w:highlight w:val="cyan"/>
              </w:rPr>
              <w:t> </w:t>
            </w:r>
            <w:r>
              <w:rPr>
                <w:color w:val="000000"/>
                <w:spacing w:val="-2"/>
                <w:sz w:val="22"/>
                <w:highlight w:val="cyan"/>
              </w:rPr>
              <w:t>to</w:t>
            </w:r>
            <w:r>
              <w:rPr>
                <w:color w:val="000000"/>
                <w:spacing w:val="-7"/>
                <w:sz w:val="22"/>
                <w:highlight w:val="cyan"/>
              </w:rPr>
              <w:t> </w:t>
            </w:r>
            <w:r>
              <w:rPr>
                <w:color w:val="000000"/>
                <w:spacing w:val="-2"/>
                <w:sz w:val="22"/>
                <w:highlight w:val="cyan"/>
              </w:rPr>
              <w:t>provide</w:t>
            </w:r>
            <w:r>
              <w:rPr>
                <w:color w:val="000000"/>
                <w:spacing w:val="-6"/>
                <w:sz w:val="22"/>
                <w:highlight w:val="cyan"/>
              </w:rPr>
              <w:t> </w:t>
            </w:r>
            <w:r>
              <w:rPr>
                <w:color w:val="000000"/>
                <w:spacing w:val="-2"/>
                <w:sz w:val="22"/>
                <w:highlight w:val="cyan"/>
              </w:rPr>
              <w:t>clarification</w:t>
            </w:r>
          </w:p>
          <w:p>
            <w:pPr>
              <w:pStyle w:val="TableParagraph"/>
              <w:spacing w:before="1"/>
              <w:ind w:left="466"/>
              <w:jc w:val="both"/>
              <w:rPr>
                <w:sz w:val="22"/>
              </w:rPr>
            </w:pPr>
            <w:r>
              <w:rPr>
                <w:color w:val="000000"/>
                <w:sz w:val="22"/>
                <w:highlight w:val="cyan"/>
              </w:rPr>
              <w:t>along</w:t>
            </w:r>
            <w:r>
              <w:rPr>
                <w:color w:val="000000"/>
                <w:spacing w:val="-11"/>
                <w:sz w:val="22"/>
                <w:highlight w:val="cyan"/>
              </w:rPr>
              <w:t> </w:t>
            </w:r>
            <w:r>
              <w:rPr>
                <w:color w:val="000000"/>
                <w:sz w:val="22"/>
                <w:highlight w:val="cyan"/>
              </w:rPr>
              <w:t>with</w:t>
            </w:r>
            <w:r>
              <w:rPr>
                <w:color w:val="000000"/>
                <w:spacing w:val="-6"/>
                <w:sz w:val="22"/>
                <w:highlight w:val="cyan"/>
              </w:rPr>
              <w:t> </w:t>
            </w:r>
            <w:r>
              <w:rPr>
                <w:color w:val="000000"/>
                <w:sz w:val="22"/>
                <w:highlight w:val="cyan"/>
              </w:rPr>
              <w:t>detailed</w:t>
            </w:r>
            <w:r>
              <w:rPr>
                <w:color w:val="000000"/>
                <w:spacing w:val="-6"/>
                <w:sz w:val="22"/>
                <w:highlight w:val="cyan"/>
              </w:rPr>
              <w:t> </w:t>
            </w:r>
            <w:r>
              <w:rPr>
                <w:color w:val="000000"/>
                <w:sz w:val="22"/>
                <w:highlight w:val="cyan"/>
              </w:rPr>
              <w:t>rate</w:t>
            </w:r>
            <w:r>
              <w:rPr>
                <w:color w:val="000000"/>
                <w:spacing w:val="-5"/>
                <w:sz w:val="22"/>
                <w:highlight w:val="cyan"/>
              </w:rPr>
              <w:t> </w:t>
            </w:r>
            <w:r>
              <w:rPr>
                <w:color w:val="000000"/>
                <w:sz w:val="22"/>
                <w:highlight w:val="cyan"/>
              </w:rPr>
              <w:t>analysis,</w:t>
            </w:r>
            <w:r>
              <w:rPr>
                <w:color w:val="000000"/>
                <w:spacing w:val="-6"/>
                <w:sz w:val="22"/>
                <w:highlight w:val="cyan"/>
              </w:rPr>
              <w:t> </w:t>
            </w:r>
            <w:r>
              <w:rPr>
                <w:color w:val="000000"/>
                <w:sz w:val="22"/>
                <w:highlight w:val="cyan"/>
              </w:rPr>
              <w:t>for</w:t>
            </w:r>
            <w:r>
              <w:rPr>
                <w:color w:val="000000"/>
                <w:spacing w:val="-5"/>
                <w:sz w:val="22"/>
                <w:highlight w:val="cyan"/>
              </w:rPr>
              <w:t> </w:t>
            </w:r>
            <w:r>
              <w:rPr>
                <w:color w:val="000000"/>
                <w:sz w:val="22"/>
                <w:highlight w:val="cyan"/>
              </w:rPr>
              <w:t>any</w:t>
            </w:r>
            <w:r>
              <w:rPr>
                <w:color w:val="000000"/>
                <w:spacing w:val="-6"/>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5"/>
                <w:sz w:val="22"/>
                <w:highlight w:val="cyan"/>
              </w:rPr>
              <w:t> </w:t>
            </w:r>
            <w:r>
              <w:rPr>
                <w:color w:val="000000"/>
                <w:sz w:val="22"/>
                <w:highlight w:val="cyan"/>
              </w:rPr>
              <w:t>items</w:t>
            </w:r>
            <w:r>
              <w:rPr>
                <w:color w:val="000000"/>
                <w:spacing w:val="-6"/>
                <w:sz w:val="22"/>
                <w:highlight w:val="cyan"/>
              </w:rPr>
              <w:t> </w:t>
            </w:r>
            <w:r>
              <w:rPr>
                <w:color w:val="000000"/>
                <w:sz w:val="22"/>
                <w:highlight w:val="cyan"/>
              </w:rPr>
              <w:t>of</w:t>
            </w:r>
            <w:r>
              <w:rPr>
                <w:color w:val="000000"/>
                <w:spacing w:val="-3"/>
                <w:sz w:val="22"/>
                <w:highlight w:val="cyan"/>
              </w:rPr>
              <w:t> </w:t>
            </w:r>
            <w:r>
              <w:rPr>
                <w:color w:val="000000"/>
                <w:sz w:val="22"/>
                <w:highlight w:val="cyan"/>
              </w:rPr>
              <w:t>the</w:t>
            </w:r>
            <w:r>
              <w:rPr>
                <w:color w:val="000000"/>
                <w:spacing w:val="-6"/>
                <w:sz w:val="22"/>
                <w:highlight w:val="cyan"/>
              </w:rPr>
              <w:t> </w:t>
            </w:r>
            <w:r>
              <w:rPr>
                <w:color w:val="000000"/>
                <w:sz w:val="22"/>
                <w:highlight w:val="cyan"/>
              </w:rPr>
              <w:t>Bill</w:t>
            </w:r>
            <w:r>
              <w:rPr>
                <w:color w:val="000000"/>
                <w:spacing w:val="-5"/>
                <w:sz w:val="22"/>
                <w:highlight w:val="cyan"/>
              </w:rPr>
              <w:t> </w:t>
            </w:r>
            <w:r>
              <w:rPr>
                <w:color w:val="000000"/>
                <w:sz w:val="22"/>
                <w:highlight w:val="cyan"/>
              </w:rPr>
              <w:t>of</w:t>
            </w:r>
            <w:r>
              <w:rPr>
                <w:color w:val="000000"/>
                <w:spacing w:val="-4"/>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744" w:hRule="atLeast"/>
        </w:trPr>
        <w:tc>
          <w:tcPr>
            <w:tcW w:w="2179" w:type="dxa"/>
            <w:vMerge w:val="restart"/>
          </w:tcPr>
          <w:p>
            <w:pPr>
              <w:pStyle w:val="TableParagraph"/>
              <w:rPr>
                <w:sz w:val="22"/>
              </w:rPr>
            </w:pPr>
          </w:p>
        </w:tc>
        <w:tc>
          <w:tcPr>
            <w:tcW w:w="7290" w:type="dxa"/>
          </w:tcPr>
          <w:p>
            <w:pPr>
              <w:pStyle w:val="TableParagraph"/>
              <w:spacing w:line="276" w:lineRule="auto"/>
              <w:ind w:left="466" w:right="93"/>
              <w:jc w:val="both"/>
              <w:rPr>
                <w:sz w:val="22"/>
              </w:rPr>
            </w:pPr>
            <w:r>
              <w:rPr>
                <w:color w:val="000000"/>
                <w:sz w:val="22"/>
                <w:highlight w:val="cyan"/>
              </w:rPr>
              <w:t>as</w:t>
            </w:r>
            <w:r>
              <w:rPr>
                <w:color w:val="000000"/>
                <w:spacing w:val="-6"/>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7"/>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8"/>
                <w:sz w:val="22"/>
                <w:highlight w:val="cyan"/>
              </w:rPr>
              <w:t> </w:t>
            </w:r>
            <w:r>
              <w:rPr>
                <w:color w:val="000000"/>
                <w:sz w:val="22"/>
                <w:highlight w:val="cyan"/>
              </w:rPr>
              <w:t>rate</w:t>
            </w:r>
            <w:r>
              <w:rPr>
                <w:color w:val="000000"/>
                <w:spacing w:val="-8"/>
                <w:sz w:val="22"/>
                <w:highlight w:val="cyan"/>
              </w:rPr>
              <w:t> </w:t>
            </w:r>
            <w:r>
              <w:rPr>
                <w:color w:val="000000"/>
                <w:sz w:val="22"/>
                <w:highlight w:val="cyan"/>
              </w:rPr>
              <w:t>analysis</w:t>
            </w:r>
            <w:r>
              <w:rPr>
                <w:color w:val="000000"/>
                <w:spacing w:val="-6"/>
                <w:sz w:val="22"/>
                <w:highlight w:val="cyan"/>
              </w:rPr>
              <w:t> </w:t>
            </w:r>
            <w:r>
              <w:rPr>
                <w:color w:val="000000"/>
                <w:sz w:val="22"/>
                <w:highlight w:val="cyan"/>
              </w:rPr>
              <w:t>submitted</w:t>
            </w:r>
            <w:r>
              <w:rPr>
                <w:color w:val="000000"/>
                <w:spacing w:val="-7"/>
                <w:sz w:val="22"/>
                <w:highlight w:val="cyan"/>
              </w:rPr>
              <w:t> </w:t>
            </w:r>
            <w:r>
              <w:rPr>
                <w:color w:val="000000"/>
                <w:sz w:val="22"/>
                <w:highlight w:val="cyan"/>
              </w:rPr>
              <w:t>shall</w:t>
            </w:r>
            <w:r>
              <w:rPr>
                <w:color w:val="000000"/>
                <w:spacing w:val="-7"/>
                <w:sz w:val="22"/>
                <w:highlight w:val="cyan"/>
              </w:rPr>
              <w:t> </w:t>
            </w:r>
            <w:r>
              <w:rPr>
                <w:color w:val="000000"/>
                <w:sz w:val="22"/>
                <w:highlight w:val="cyan"/>
              </w:rPr>
              <w:t>be</w:t>
            </w:r>
            <w:r>
              <w:rPr>
                <w:color w:val="000000"/>
                <w:spacing w:val="-6"/>
                <w:sz w:val="22"/>
                <w:highlight w:val="cyan"/>
              </w:rPr>
              <w:t> </w:t>
            </w:r>
            <w:r>
              <w:rPr>
                <w:color w:val="000000"/>
                <w:sz w:val="22"/>
                <w:highlight w:val="cyan"/>
              </w:rPr>
              <w:t>analyzed</w:t>
            </w:r>
            <w:r>
              <w:rPr>
                <w:color w:val="000000"/>
                <w:spacing w:val="-7"/>
                <w:sz w:val="22"/>
                <w:highlight w:val="cyan"/>
              </w:rPr>
              <w:t> </w:t>
            </w:r>
            <w:r>
              <w:rPr>
                <w:color w:val="000000"/>
                <w:sz w:val="22"/>
                <w:highlight w:val="cyan"/>
              </w:rPr>
              <w:t>and</w:t>
            </w:r>
            <w:r>
              <w:rPr>
                <w:color w:val="000000"/>
                <w:spacing w:val="-7"/>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4"/>
                <w:sz w:val="22"/>
                <w:highlight w:val="cyan"/>
              </w:rPr>
              <w:t> </w:t>
            </w:r>
            <w:r>
              <w:rPr>
                <w:color w:val="000000"/>
                <w:sz w:val="22"/>
                <w:highlight w:val="cyan"/>
              </w:rPr>
              <w:t>technology,</w:t>
            </w:r>
            <w:r>
              <w:rPr>
                <w:color w:val="000000"/>
                <w:spacing w:val="-11"/>
                <w:sz w:val="22"/>
                <w:highlight w:val="cyan"/>
              </w:rPr>
              <w:t> </w:t>
            </w:r>
            <w:r>
              <w:rPr>
                <w:color w:val="000000"/>
                <w:sz w:val="22"/>
                <w:highlight w:val="cyan"/>
              </w:rPr>
              <w:t>and</w:t>
            </w:r>
            <w:r>
              <w:rPr>
                <w:color w:val="000000"/>
                <w:spacing w:val="-11"/>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3"/>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2"/>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4"/>
                <w:sz w:val="22"/>
                <w:highlight w:val="cyan"/>
              </w:rPr>
              <w:t> </w:t>
            </w:r>
            <w:r>
              <w:rPr>
                <w:color w:val="000000"/>
                <w:sz w:val="22"/>
                <w:highlight w:val="cyan"/>
              </w:rPr>
              <w:t>deemed unsatisfactory, the Employer shall require that</w:t>
            </w:r>
            <w:r>
              <w:rPr>
                <w:color w:val="000000"/>
                <w:sz w:val="22"/>
              </w:rPr>
              <w:t> </w:t>
            </w:r>
            <w:r>
              <w:rPr>
                <w:color w:val="000000"/>
                <w:sz w:val="22"/>
                <w:highlight w:val="cyan"/>
              </w:rPr>
              <w:t>the</w:t>
            </w:r>
            <w:r>
              <w:rPr>
                <w:color w:val="000000"/>
                <w:spacing w:val="16"/>
                <w:sz w:val="22"/>
                <w:highlight w:val="cyan"/>
              </w:rPr>
              <w:t> </w:t>
            </w:r>
            <w:r>
              <w:rPr>
                <w:color w:val="000000"/>
                <w:sz w:val="22"/>
                <w:highlight w:val="cyan"/>
              </w:rPr>
              <w:t>amount</w:t>
            </w:r>
            <w:r>
              <w:rPr>
                <w:color w:val="000000"/>
                <w:spacing w:val="17"/>
                <w:sz w:val="22"/>
                <w:highlight w:val="cyan"/>
              </w:rPr>
              <w:t> </w:t>
            </w:r>
            <w:r>
              <w:rPr>
                <w:color w:val="000000"/>
                <w:sz w:val="22"/>
                <w:highlight w:val="cyan"/>
              </w:rPr>
              <w:t>of</w:t>
            </w:r>
            <w:r>
              <w:rPr>
                <w:color w:val="000000"/>
                <w:spacing w:val="19"/>
                <w:sz w:val="22"/>
                <w:highlight w:val="cyan"/>
              </w:rPr>
              <w:t> </w:t>
            </w:r>
            <w:r>
              <w:rPr>
                <w:color w:val="000000"/>
                <w:sz w:val="22"/>
                <w:highlight w:val="cyan"/>
              </w:rPr>
              <w:t>the</w:t>
            </w:r>
            <w:r>
              <w:rPr>
                <w:color w:val="000000"/>
                <w:spacing w:val="16"/>
                <w:sz w:val="22"/>
                <w:highlight w:val="cyan"/>
              </w:rPr>
              <w:t> </w:t>
            </w:r>
            <w:r>
              <w:rPr>
                <w:color w:val="000000"/>
                <w:sz w:val="22"/>
                <w:highlight w:val="cyan"/>
              </w:rPr>
              <w:t>performance</w:t>
            </w:r>
            <w:r>
              <w:rPr>
                <w:color w:val="000000"/>
                <w:spacing w:val="17"/>
                <w:sz w:val="22"/>
                <w:highlight w:val="cyan"/>
              </w:rPr>
              <w:t> </w:t>
            </w:r>
            <w:r>
              <w:rPr>
                <w:color w:val="000000"/>
                <w:sz w:val="22"/>
                <w:highlight w:val="cyan"/>
              </w:rPr>
              <w:t>security</w:t>
            </w:r>
            <w:r>
              <w:rPr>
                <w:color w:val="000000"/>
                <w:spacing w:val="13"/>
                <w:sz w:val="22"/>
                <w:highlight w:val="cyan"/>
              </w:rPr>
              <w:t> </w:t>
            </w:r>
            <w:r>
              <w:rPr>
                <w:color w:val="000000"/>
                <w:sz w:val="22"/>
                <w:highlight w:val="cyan"/>
              </w:rPr>
              <w:t>be</w:t>
            </w:r>
            <w:r>
              <w:rPr>
                <w:color w:val="000000"/>
                <w:spacing w:val="17"/>
                <w:sz w:val="22"/>
                <w:highlight w:val="cyan"/>
              </w:rPr>
              <w:t> </w:t>
            </w:r>
            <w:r>
              <w:rPr>
                <w:color w:val="000000"/>
                <w:sz w:val="22"/>
                <w:highlight w:val="cyan"/>
              </w:rPr>
              <w:t>increased</w:t>
            </w:r>
            <w:r>
              <w:rPr>
                <w:color w:val="000000"/>
                <w:spacing w:val="14"/>
                <w:sz w:val="22"/>
                <w:highlight w:val="cyan"/>
              </w:rPr>
              <w:t> </w:t>
            </w:r>
            <w:r>
              <w:rPr>
                <w:color w:val="000000"/>
                <w:sz w:val="22"/>
                <w:highlight w:val="cyan"/>
              </w:rPr>
              <w:t>at</w:t>
            </w:r>
            <w:r>
              <w:rPr>
                <w:color w:val="000000"/>
                <w:spacing w:val="18"/>
                <w:sz w:val="22"/>
                <w:highlight w:val="cyan"/>
              </w:rPr>
              <w:t> </w:t>
            </w:r>
            <w:r>
              <w:rPr>
                <w:color w:val="000000"/>
                <w:sz w:val="22"/>
                <w:highlight w:val="cyan"/>
              </w:rPr>
              <w:t>the</w:t>
            </w:r>
            <w:r>
              <w:rPr>
                <w:color w:val="000000"/>
                <w:spacing w:val="16"/>
                <w:sz w:val="22"/>
                <w:highlight w:val="cyan"/>
              </w:rPr>
              <w:t> </w:t>
            </w:r>
            <w:r>
              <w:rPr>
                <w:color w:val="000000"/>
                <w:sz w:val="22"/>
                <w:highlight w:val="cyan"/>
              </w:rPr>
              <w:t>expense</w:t>
            </w:r>
            <w:r>
              <w:rPr>
                <w:color w:val="000000"/>
                <w:spacing w:val="16"/>
                <w:sz w:val="22"/>
                <w:highlight w:val="cyan"/>
              </w:rPr>
              <w:t> </w:t>
            </w:r>
            <w:r>
              <w:rPr>
                <w:color w:val="000000"/>
                <w:sz w:val="22"/>
                <w:highlight w:val="cyan"/>
              </w:rPr>
              <w:t>of</w:t>
            </w:r>
            <w:r>
              <w:rPr>
                <w:color w:val="000000"/>
                <w:spacing w:val="18"/>
                <w:sz w:val="22"/>
                <w:highlight w:val="cyan"/>
              </w:rPr>
              <w:t> </w:t>
            </w:r>
            <w:r>
              <w:rPr>
                <w:color w:val="000000"/>
                <w:spacing w:val="-5"/>
                <w:sz w:val="22"/>
                <w:highlight w:val="cyan"/>
              </w:rPr>
              <w:t>the</w:t>
            </w:r>
          </w:p>
          <w:p>
            <w:pPr>
              <w:pStyle w:val="TableParagraph"/>
              <w:spacing w:line="253" w:lineRule="exact"/>
              <w:ind w:left="466"/>
              <w:jc w:val="both"/>
              <w:rPr>
                <w:sz w:val="22"/>
              </w:rPr>
            </w:pPr>
            <w:r>
              <w:rPr>
                <w:color w:val="000000"/>
                <w:spacing w:val="-2"/>
                <w:sz w:val="22"/>
                <w:highlight w:val="cyan"/>
              </w:rPr>
              <w:t>Bidder</w:t>
            </w:r>
            <w:r>
              <w:rPr>
                <w:color w:val="000000"/>
                <w:spacing w:val="-6"/>
                <w:sz w:val="22"/>
                <w:highlight w:val="cyan"/>
              </w:rPr>
              <w:t> </w:t>
            </w:r>
            <w:r>
              <w:rPr>
                <w:color w:val="000000"/>
                <w:spacing w:val="-2"/>
                <w:sz w:val="22"/>
                <w:highlight w:val="cyan"/>
              </w:rPr>
              <w:t>as</w:t>
            </w:r>
            <w:r>
              <w:rPr>
                <w:color w:val="000000"/>
                <w:spacing w:val="-5"/>
                <w:sz w:val="22"/>
                <w:highlight w:val="cyan"/>
              </w:rPr>
              <w:t> </w:t>
            </w:r>
            <w:r>
              <w:rPr>
                <w:b/>
                <w:color w:val="000000"/>
                <w:spacing w:val="-2"/>
                <w:sz w:val="22"/>
                <w:highlight w:val="cyan"/>
              </w:rPr>
              <w:t>specified</w:t>
            </w:r>
            <w:r>
              <w:rPr>
                <w:b/>
                <w:color w:val="000000"/>
                <w:spacing w:val="-6"/>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89" w:hanging="361"/>
              <w:jc w:val="both"/>
              <w:rPr>
                <w:sz w:val="22"/>
              </w:rPr>
            </w:pPr>
            <w:r>
              <w:rPr>
                <w:spacing w:val="-4"/>
                <w:sz w:val="22"/>
              </w:rPr>
              <w:t>29.6</w:t>
            </w:r>
            <w:r>
              <w:rPr>
                <w:spacing w:val="-6"/>
                <w:sz w:val="22"/>
              </w:rPr>
              <w:t> </w:t>
            </w:r>
            <w:r>
              <w:rPr>
                <w:spacing w:val="-4"/>
                <w:sz w:val="22"/>
              </w:rPr>
              <w:t>In</w:t>
            </w:r>
            <w:r>
              <w:rPr>
                <w:spacing w:val="-6"/>
                <w:sz w:val="22"/>
              </w:rPr>
              <w:t> </w:t>
            </w:r>
            <w:r>
              <w:rPr>
                <w:spacing w:val="-4"/>
                <w:sz w:val="22"/>
              </w:rPr>
              <w:t>case</w:t>
            </w:r>
            <w:r>
              <w:rPr>
                <w:spacing w:val="-8"/>
                <w:sz w:val="22"/>
              </w:rPr>
              <w:t> </w:t>
            </w:r>
            <w:r>
              <w:rPr>
                <w:spacing w:val="-4"/>
                <w:sz w:val="22"/>
              </w:rPr>
              <w:t>of</w:t>
            </w:r>
            <w:r>
              <w:rPr>
                <w:spacing w:val="-8"/>
                <w:sz w:val="22"/>
              </w:rPr>
              <w:t> </w:t>
            </w:r>
            <w:r>
              <w:rPr>
                <w:spacing w:val="-4"/>
                <w:sz w:val="22"/>
              </w:rPr>
              <w:t>e-submission</w:t>
            </w:r>
            <w:r>
              <w:rPr>
                <w:spacing w:val="-9"/>
                <w:sz w:val="22"/>
              </w:rPr>
              <w:t> </w:t>
            </w:r>
            <w:r>
              <w:rPr>
                <w:spacing w:val="-4"/>
                <w:sz w:val="22"/>
              </w:rPr>
              <w:t>bids,</w:t>
            </w:r>
            <w:r>
              <w:rPr>
                <w:spacing w:val="-6"/>
                <w:sz w:val="22"/>
              </w:rPr>
              <w:t> </w:t>
            </w:r>
            <w:r>
              <w:rPr>
                <w:spacing w:val="-4"/>
                <w:sz w:val="22"/>
              </w:rPr>
              <w:t>the</w:t>
            </w:r>
            <w:r>
              <w:rPr>
                <w:spacing w:val="-6"/>
                <w:sz w:val="22"/>
              </w:rPr>
              <w:t> </w:t>
            </w:r>
            <w:r>
              <w:rPr>
                <w:spacing w:val="-4"/>
                <w:sz w:val="22"/>
              </w:rPr>
              <w:t>Employer</w:t>
            </w:r>
            <w:r>
              <w:rPr>
                <w:spacing w:val="-8"/>
                <w:sz w:val="22"/>
              </w:rPr>
              <w:t> </w:t>
            </w:r>
            <w:r>
              <w:rPr>
                <w:spacing w:val="-4"/>
                <w:sz w:val="22"/>
              </w:rPr>
              <w:t>evaluates</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on</w:t>
            </w:r>
            <w:r>
              <w:rPr>
                <w:spacing w:val="-9"/>
                <w:sz w:val="22"/>
              </w:rPr>
              <w:t> </w:t>
            </w:r>
            <w:r>
              <w:rPr>
                <w:spacing w:val="-4"/>
                <w:sz w:val="22"/>
              </w:rPr>
              <w:t>the</w:t>
            </w:r>
            <w:r>
              <w:rPr>
                <w:spacing w:val="-8"/>
                <w:sz w:val="22"/>
              </w:rPr>
              <w:t> </w:t>
            </w:r>
            <w:r>
              <w:rPr>
                <w:spacing w:val="-4"/>
                <w:sz w:val="22"/>
              </w:rPr>
              <w:t>basis</w:t>
            </w:r>
            <w:r>
              <w:rPr>
                <w:spacing w:val="-5"/>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6"/>
                <w:sz w:val="22"/>
              </w:rPr>
              <w:t> </w:t>
            </w:r>
            <w:r>
              <w:rPr>
                <w:spacing w:val="-4"/>
                <w:sz w:val="22"/>
              </w:rPr>
              <w:t>bid</w:t>
            </w:r>
            <w:r>
              <w:rPr>
                <w:spacing w:val="-6"/>
                <w:sz w:val="22"/>
              </w:rPr>
              <w:t> </w:t>
            </w:r>
            <w:r>
              <w:rPr>
                <w:spacing w:val="-4"/>
                <w:sz w:val="22"/>
              </w:rPr>
              <w:t>through documents/</w:t>
            </w:r>
            <w:r>
              <w:rPr>
                <w:spacing w:val="-5"/>
                <w:sz w:val="22"/>
              </w:rPr>
              <w:t> </w:t>
            </w:r>
            <w:r>
              <w:rPr>
                <w:spacing w:val="-4"/>
                <w:sz w:val="22"/>
              </w:rPr>
              <w:t>clarifications</w:t>
            </w:r>
            <w:r>
              <w:rPr>
                <w:spacing w:val="-5"/>
                <w:sz w:val="22"/>
              </w:rPr>
              <w:t> </w:t>
            </w:r>
            <w:r>
              <w:rPr>
                <w:spacing w:val="-4"/>
                <w:sz w:val="22"/>
              </w:rPr>
              <w:t>as</w:t>
            </w:r>
            <w:r>
              <w:rPr>
                <w:spacing w:val="-5"/>
                <w:sz w:val="22"/>
              </w:rPr>
              <w:t> </w:t>
            </w:r>
            <w:r>
              <w:rPr>
                <w:spacing w:val="-4"/>
                <w:sz w:val="22"/>
              </w:rPr>
              <w:t>per ITB Clause</w:t>
            </w:r>
            <w:r>
              <w:rPr>
                <w:spacing w:val="-5"/>
                <w:sz w:val="22"/>
              </w:rPr>
              <w:t> </w:t>
            </w:r>
            <w:r>
              <w:rPr>
                <w:spacing w:val="-4"/>
                <w:sz w:val="22"/>
              </w:rPr>
              <w:t>24.1,</w:t>
            </w:r>
            <w:r>
              <w:rPr>
                <w:spacing w:val="-6"/>
                <w:sz w:val="22"/>
              </w:rPr>
              <w:t> </w:t>
            </w:r>
            <w:r>
              <w:rPr>
                <w:spacing w:val="-4"/>
                <w:sz w:val="22"/>
              </w:rPr>
              <w:t>the</w:t>
            </w:r>
            <w:r>
              <w:rPr>
                <w:spacing w:val="-5"/>
                <w:sz w:val="22"/>
              </w:rPr>
              <w:t> </w:t>
            </w:r>
            <w:r>
              <w:rPr>
                <w:spacing w:val="-4"/>
                <w:sz w:val="22"/>
              </w:rPr>
              <w:t>bid </w:t>
            </w:r>
            <w:r>
              <w:rPr>
                <w:sz w:val="22"/>
              </w:rPr>
              <w:t>shall</w:t>
            </w:r>
            <w:r>
              <w:rPr>
                <w:spacing w:val="-14"/>
                <w:sz w:val="22"/>
              </w:rPr>
              <w:t> </w:t>
            </w:r>
            <w:r>
              <w:rPr>
                <w:sz w:val="22"/>
              </w:rPr>
              <w:t>not</w:t>
            </w:r>
            <w:r>
              <w:rPr>
                <w:spacing w:val="-14"/>
                <w:sz w:val="22"/>
              </w:rPr>
              <w:t> </w:t>
            </w:r>
            <w:r>
              <w:rPr>
                <w:sz w:val="22"/>
              </w:rPr>
              <w:t>be</w:t>
            </w:r>
            <w:r>
              <w:rPr>
                <w:spacing w:val="-14"/>
                <w:sz w:val="22"/>
              </w:rPr>
              <w:t> </w:t>
            </w:r>
            <w:r>
              <w:rPr>
                <w:sz w:val="22"/>
              </w:rPr>
              <w:t>considered</w:t>
            </w:r>
            <w:r>
              <w:rPr>
                <w:spacing w:val="-13"/>
                <w:sz w:val="22"/>
              </w:rPr>
              <w:t> </w:t>
            </w:r>
            <w:r>
              <w:rPr>
                <w:sz w:val="22"/>
              </w:rPr>
              <w:t>for</w:t>
            </w:r>
            <w:r>
              <w:rPr>
                <w:spacing w:val="-14"/>
                <w:sz w:val="22"/>
              </w:rPr>
              <w:t> </w:t>
            </w:r>
            <w:r>
              <w:rPr>
                <w:sz w:val="22"/>
              </w:rPr>
              <w:t>further</w:t>
            </w:r>
            <w:r>
              <w:rPr>
                <w:spacing w:val="-14"/>
                <w:sz w:val="22"/>
              </w:rPr>
              <w:t> </w:t>
            </w:r>
            <w:r>
              <w:rPr>
                <w:sz w:val="22"/>
              </w:rPr>
              <w:t>evaluation.</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7" w:hanging="361"/>
              <w:jc w:val="both"/>
              <w:rPr>
                <w:sz w:val="22"/>
              </w:rPr>
            </w:pPr>
            <w:r>
              <w:rPr>
                <w:sz w:val="22"/>
              </w:rPr>
              <w:t>29.</w:t>
            </w:r>
            <w:r>
              <w:rPr>
                <w:color w:val="000000"/>
                <w:sz w:val="22"/>
                <w:highlight w:val="yellow"/>
              </w:rPr>
              <w:t>7</w:t>
            </w:r>
            <w:r>
              <w:rPr>
                <w:color w:val="000000"/>
                <w:sz w:val="22"/>
              </w:rPr>
              <w:t> If all the Bids evaluated are substantially higher than the cost estimate, the employer may negotiate </w:t>
            </w:r>
            <w:r>
              <w:rPr>
                <w:color w:val="000000"/>
                <w:sz w:val="22"/>
                <w:highlight w:val="cyan"/>
              </w:rPr>
              <w:t>with the bidder who submitted the lowest</w:t>
            </w:r>
            <w:r>
              <w:rPr>
                <w:color w:val="000000"/>
                <w:spacing w:val="40"/>
                <w:sz w:val="22"/>
              </w:rPr>
              <w:t> </w:t>
            </w:r>
            <w:r>
              <w:rPr>
                <w:color w:val="000000"/>
                <w:sz w:val="22"/>
                <w:highlight w:val="cyan"/>
              </w:rPr>
              <w:t>evaluated substantially responsive Bid</w:t>
            </w:r>
            <w:r>
              <w:rPr>
                <w:color w:val="000000"/>
                <w:sz w:val="22"/>
              </w:rPr>
              <w:t> to propose a lump sum discount rate in</w:t>
            </w:r>
            <w:r>
              <w:rPr>
                <w:color w:val="000000"/>
                <w:spacing w:val="6"/>
                <w:sz w:val="22"/>
              </w:rPr>
              <w:t> </w:t>
            </w:r>
            <w:r>
              <w:rPr>
                <w:color w:val="000000"/>
                <w:sz w:val="22"/>
              </w:rPr>
              <w:t>order</w:t>
            </w:r>
            <w:r>
              <w:rPr>
                <w:color w:val="000000"/>
                <w:spacing w:val="8"/>
                <w:sz w:val="22"/>
              </w:rPr>
              <w:t> </w:t>
            </w:r>
            <w:r>
              <w:rPr>
                <w:color w:val="000000"/>
                <w:sz w:val="22"/>
              </w:rPr>
              <w:t>to</w:t>
            </w:r>
            <w:r>
              <w:rPr>
                <w:color w:val="000000"/>
                <w:spacing w:val="7"/>
                <w:sz w:val="22"/>
              </w:rPr>
              <w:t> </w:t>
            </w:r>
            <w:r>
              <w:rPr>
                <w:color w:val="000000"/>
                <w:sz w:val="22"/>
              </w:rPr>
              <w:t>bring</w:t>
            </w:r>
            <w:r>
              <w:rPr>
                <w:color w:val="000000"/>
                <w:spacing w:val="7"/>
                <w:sz w:val="22"/>
              </w:rPr>
              <w:t> </w:t>
            </w:r>
            <w:r>
              <w:rPr>
                <w:color w:val="000000"/>
                <w:sz w:val="22"/>
              </w:rPr>
              <w:t>the</w:t>
            </w:r>
            <w:r>
              <w:rPr>
                <w:color w:val="000000"/>
                <w:spacing w:val="6"/>
                <w:sz w:val="22"/>
              </w:rPr>
              <w:t> </w:t>
            </w:r>
            <w:r>
              <w:rPr>
                <w:color w:val="000000"/>
                <w:sz w:val="22"/>
              </w:rPr>
              <w:t>bid</w:t>
            </w:r>
            <w:r>
              <w:rPr>
                <w:color w:val="000000"/>
                <w:spacing w:val="7"/>
                <w:sz w:val="22"/>
              </w:rPr>
              <w:t> </w:t>
            </w:r>
            <w:r>
              <w:rPr>
                <w:color w:val="000000"/>
                <w:sz w:val="22"/>
              </w:rPr>
              <w:t>price</w:t>
            </w:r>
            <w:r>
              <w:rPr>
                <w:color w:val="000000"/>
                <w:spacing w:val="10"/>
                <w:sz w:val="22"/>
              </w:rPr>
              <w:t> </w:t>
            </w:r>
            <w:r>
              <w:rPr>
                <w:color w:val="000000"/>
                <w:sz w:val="22"/>
              </w:rPr>
              <w:t>within</w:t>
            </w:r>
            <w:r>
              <w:rPr>
                <w:color w:val="000000"/>
                <w:spacing w:val="7"/>
                <w:sz w:val="22"/>
              </w:rPr>
              <w:t> </w:t>
            </w:r>
            <w:r>
              <w:rPr>
                <w:color w:val="000000"/>
                <w:sz w:val="22"/>
              </w:rPr>
              <w:t>the</w:t>
            </w:r>
            <w:r>
              <w:rPr>
                <w:color w:val="000000"/>
                <w:spacing w:val="6"/>
                <w:sz w:val="22"/>
              </w:rPr>
              <w:t> </w:t>
            </w:r>
            <w:r>
              <w:rPr>
                <w:color w:val="000000"/>
                <w:sz w:val="22"/>
              </w:rPr>
              <w:t>approved</w:t>
            </w:r>
            <w:r>
              <w:rPr>
                <w:color w:val="000000"/>
                <w:spacing w:val="10"/>
                <w:sz w:val="22"/>
              </w:rPr>
              <w:t> </w:t>
            </w:r>
            <w:r>
              <w:rPr>
                <w:color w:val="000000"/>
                <w:sz w:val="22"/>
              </w:rPr>
              <w:t>cost</w:t>
            </w:r>
            <w:r>
              <w:rPr>
                <w:color w:val="000000"/>
                <w:spacing w:val="11"/>
                <w:sz w:val="22"/>
              </w:rPr>
              <w:t> </w:t>
            </w:r>
            <w:r>
              <w:rPr>
                <w:color w:val="000000"/>
                <w:sz w:val="22"/>
              </w:rPr>
              <w:t>estimate.</w:t>
            </w:r>
            <w:r>
              <w:rPr>
                <w:color w:val="000000"/>
                <w:spacing w:val="10"/>
                <w:sz w:val="22"/>
              </w:rPr>
              <w:t> </w:t>
            </w:r>
            <w:r>
              <w:rPr>
                <w:color w:val="000000"/>
                <w:spacing w:val="-2"/>
                <w:sz w:val="22"/>
              </w:rPr>
              <w:t>However,</w:t>
            </w:r>
          </w:p>
          <w:p>
            <w:pPr>
              <w:pStyle w:val="TableParagraph"/>
              <w:spacing w:line="251" w:lineRule="exact"/>
              <w:ind w:left="466"/>
              <w:jc w:val="both"/>
              <w:rPr>
                <w:sz w:val="22"/>
              </w:rPr>
            </w:pPr>
            <w:r>
              <w:rPr>
                <w:sz w:val="22"/>
              </w:rPr>
              <w:t>no</w:t>
            </w:r>
            <w:r>
              <w:rPr>
                <w:spacing w:val="-3"/>
                <w:sz w:val="22"/>
              </w:rPr>
              <w:t> </w:t>
            </w:r>
            <w:r>
              <w:rPr>
                <w:sz w:val="22"/>
              </w:rPr>
              <w:t>change</w:t>
            </w:r>
            <w:r>
              <w:rPr>
                <w:spacing w:val="-2"/>
                <w:sz w:val="22"/>
              </w:rPr>
              <w:t> </w:t>
            </w:r>
            <w:r>
              <w:rPr>
                <w:sz w:val="22"/>
              </w:rPr>
              <w:t>in</w:t>
            </w:r>
            <w:r>
              <w:rPr>
                <w:spacing w:val="-3"/>
                <w:sz w:val="22"/>
              </w:rPr>
              <w:t> </w:t>
            </w:r>
            <w:r>
              <w:rPr>
                <w:sz w:val="22"/>
              </w:rPr>
              <w:t>the</w:t>
            </w:r>
            <w:r>
              <w:rPr>
                <w:spacing w:val="-2"/>
                <w:sz w:val="22"/>
              </w:rPr>
              <w:t> </w:t>
            </w:r>
            <w:r>
              <w:rPr>
                <w:sz w:val="22"/>
              </w:rPr>
              <w:t>substance</w:t>
            </w:r>
            <w:r>
              <w:rPr>
                <w:spacing w:val="-5"/>
                <w:sz w:val="22"/>
              </w:rPr>
              <w:t> </w:t>
            </w:r>
            <w:r>
              <w:rPr>
                <w:sz w:val="22"/>
              </w:rPr>
              <w:t>of</w:t>
            </w:r>
            <w:r>
              <w:rPr>
                <w:spacing w:val="-2"/>
                <w:sz w:val="22"/>
              </w:rPr>
              <w:t> </w:t>
            </w:r>
            <w:r>
              <w:rPr>
                <w:sz w:val="22"/>
              </w:rPr>
              <w:t>the</w:t>
            </w:r>
            <w:r>
              <w:rPr>
                <w:spacing w:val="-2"/>
                <w:sz w:val="22"/>
              </w:rPr>
              <w:t> </w:t>
            </w:r>
            <w:r>
              <w:rPr>
                <w:sz w:val="22"/>
              </w:rPr>
              <w:t>bid</w:t>
            </w:r>
            <w:r>
              <w:rPr>
                <w:spacing w:val="-3"/>
                <w:sz w:val="22"/>
              </w:rPr>
              <w:t> </w:t>
            </w:r>
            <w:r>
              <w:rPr>
                <w:sz w:val="22"/>
              </w:rPr>
              <w:t>is</w:t>
            </w:r>
            <w:r>
              <w:rPr>
                <w:spacing w:val="-2"/>
                <w:sz w:val="22"/>
              </w:rPr>
              <w:t> </w:t>
            </w:r>
            <w:r>
              <w:rPr>
                <w:sz w:val="22"/>
              </w:rPr>
              <w:t>permitted</w:t>
            </w:r>
            <w:r>
              <w:rPr>
                <w:spacing w:val="-5"/>
                <w:sz w:val="22"/>
              </w:rPr>
              <w:t> </w:t>
            </w:r>
            <w:r>
              <w:rPr>
                <w:sz w:val="22"/>
              </w:rPr>
              <w:t>during</w:t>
            </w:r>
            <w:r>
              <w:rPr>
                <w:spacing w:val="-5"/>
                <w:sz w:val="22"/>
              </w:rPr>
              <w:t> </w:t>
            </w:r>
            <w:r>
              <w:rPr>
                <w:sz w:val="22"/>
              </w:rPr>
              <w:t>the</w:t>
            </w:r>
            <w:r>
              <w:rPr>
                <w:spacing w:val="-2"/>
                <w:sz w:val="22"/>
              </w:rPr>
              <w:t> negotiations.</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80" w:lineRule="atLeast" w:before="9"/>
              <w:ind w:left="466" w:hanging="361"/>
              <w:rPr>
                <w:sz w:val="22"/>
              </w:rPr>
            </w:pPr>
            <w:r>
              <w:rPr>
                <w:color w:val="000000"/>
                <w:sz w:val="22"/>
                <w:highlight w:val="cyan"/>
              </w:rPr>
              <w:t>29.8 If no agreement can be reached as per ITB 29.8, the employer shall cancel</w:t>
            </w:r>
            <w:r>
              <w:rPr>
                <w:color w:val="000000"/>
                <w:sz w:val="22"/>
              </w:rPr>
              <w:t> </w:t>
            </w:r>
            <w:r>
              <w:rPr>
                <w:color w:val="000000"/>
                <w:sz w:val="22"/>
                <w:highlight w:val="cyan"/>
              </w:rPr>
              <w:t>the procurement proceedings.</w:t>
            </w:r>
          </w:p>
        </w:tc>
      </w:tr>
      <w:tr>
        <w:trPr>
          <w:trHeight w:val="2407" w:hRule="atLeast"/>
        </w:trPr>
        <w:tc>
          <w:tcPr>
            <w:tcW w:w="2179" w:type="dxa"/>
            <w:vMerge w:val="restart"/>
          </w:tcPr>
          <w:p>
            <w:pPr>
              <w:pStyle w:val="TableParagraph"/>
              <w:spacing w:line="276" w:lineRule="auto" w:before="39"/>
              <w:ind w:left="379" w:right="220" w:hanging="363"/>
              <w:rPr>
                <w:b/>
                <w:sz w:val="22"/>
              </w:rPr>
            </w:pPr>
            <w:r>
              <w:rPr>
                <w:b/>
                <w:sz w:val="22"/>
              </w:rPr>
              <w:t>30.</w:t>
            </w:r>
            <w:r>
              <w:rPr>
                <w:b/>
                <w:spacing w:val="-13"/>
                <w:sz w:val="22"/>
              </w:rPr>
              <w:t> </w:t>
            </w:r>
            <w:r>
              <w:rPr>
                <w:b/>
                <w:sz w:val="22"/>
              </w:rPr>
              <w:t>Comparison</w:t>
            </w:r>
            <w:r>
              <w:rPr>
                <w:b/>
                <w:spacing w:val="-14"/>
                <w:sz w:val="22"/>
              </w:rPr>
              <w:t> </w:t>
            </w:r>
            <w:r>
              <w:rPr>
                <w:b/>
                <w:sz w:val="22"/>
              </w:rPr>
              <w:t>of </w:t>
            </w:r>
            <w:r>
              <w:rPr>
                <w:b/>
                <w:spacing w:val="-4"/>
                <w:sz w:val="22"/>
              </w:rPr>
              <w:t>Bids</w:t>
            </w:r>
          </w:p>
        </w:tc>
        <w:tc>
          <w:tcPr>
            <w:tcW w:w="7290" w:type="dxa"/>
          </w:tcPr>
          <w:p>
            <w:pPr>
              <w:pStyle w:val="TableParagraph"/>
              <w:spacing w:line="276" w:lineRule="auto" w:before="34"/>
              <w:ind w:left="466" w:right="91" w:hanging="361"/>
              <w:jc w:val="both"/>
              <w:rPr>
                <w:sz w:val="22"/>
              </w:rPr>
            </w:pPr>
            <w:r>
              <w:rPr>
                <w:sz w:val="22"/>
              </w:rPr>
              <w:t>30.1</w:t>
            </w:r>
            <w:r>
              <w:rPr>
                <w:spacing w:val="-9"/>
                <w:sz w:val="22"/>
              </w:rPr>
              <w:t> </w:t>
            </w:r>
            <w:r>
              <w:rPr>
                <w:sz w:val="22"/>
              </w:rPr>
              <w:t>The</w:t>
            </w:r>
            <w:r>
              <w:rPr>
                <w:spacing w:val="-8"/>
                <w:sz w:val="22"/>
              </w:rPr>
              <w:t> </w:t>
            </w:r>
            <w:r>
              <w:rPr>
                <w:sz w:val="22"/>
              </w:rPr>
              <w:t>Employer</w:t>
            </w:r>
            <w:r>
              <w:rPr>
                <w:spacing w:val="-8"/>
                <w:sz w:val="22"/>
              </w:rPr>
              <w:t> </w:t>
            </w:r>
            <w:r>
              <w:rPr>
                <w:sz w:val="22"/>
              </w:rPr>
              <w:t>shall</w:t>
            </w:r>
            <w:r>
              <w:rPr>
                <w:spacing w:val="-8"/>
                <w:sz w:val="22"/>
              </w:rPr>
              <w:t> </w:t>
            </w:r>
            <w:r>
              <w:rPr>
                <w:sz w:val="22"/>
              </w:rPr>
              <w:t>compare</w:t>
            </w:r>
            <w:r>
              <w:rPr>
                <w:spacing w:val="-7"/>
                <w:sz w:val="22"/>
              </w:rPr>
              <w:t> </w:t>
            </w:r>
            <w:r>
              <w:rPr>
                <w:sz w:val="22"/>
              </w:rPr>
              <w:t>all</w:t>
            </w:r>
            <w:r>
              <w:rPr>
                <w:spacing w:val="-6"/>
                <w:sz w:val="22"/>
              </w:rPr>
              <w:t> </w:t>
            </w:r>
            <w:r>
              <w:rPr>
                <w:sz w:val="22"/>
              </w:rPr>
              <w:t>substantially</w:t>
            </w:r>
            <w:r>
              <w:rPr>
                <w:spacing w:val="-10"/>
                <w:sz w:val="22"/>
              </w:rPr>
              <w:t> </w:t>
            </w:r>
            <w:r>
              <w:rPr>
                <w:sz w:val="22"/>
              </w:rPr>
              <w:t>responsive</w:t>
            </w:r>
            <w:r>
              <w:rPr>
                <w:spacing w:val="-7"/>
                <w:sz w:val="22"/>
              </w:rPr>
              <w:t> </w:t>
            </w:r>
            <w:r>
              <w:rPr>
                <w:sz w:val="22"/>
              </w:rPr>
              <w:t>bids</w:t>
            </w:r>
            <w:r>
              <w:rPr>
                <w:spacing w:val="-8"/>
                <w:sz w:val="22"/>
              </w:rPr>
              <w:t> </w:t>
            </w:r>
            <w:r>
              <w:rPr>
                <w:sz w:val="22"/>
              </w:rPr>
              <w:t>in</w:t>
            </w:r>
            <w:r>
              <w:rPr>
                <w:spacing w:val="-7"/>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10"/>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8"/>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9"/>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6"/>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10"/>
                <w:sz w:val="22"/>
                <w:highlight w:val="yellow"/>
                <w:u w:val="single"/>
              </w:rPr>
              <w:t> </w:t>
            </w:r>
            <w:r>
              <w:rPr>
                <w:color w:val="000000"/>
                <w:spacing w:val="-4"/>
                <w:sz w:val="22"/>
                <w:highlight w:val="yellow"/>
                <w:u w:val="single"/>
              </w:rPr>
              <w:t>higher</w:t>
            </w:r>
            <w:r>
              <w:rPr>
                <w:color w:val="000000"/>
                <w:spacing w:val="-9"/>
                <w:sz w:val="22"/>
                <w:highlight w:val="yellow"/>
                <w:u w:val="single"/>
              </w:rPr>
              <w:t> </w:t>
            </w:r>
            <w:r>
              <w:rPr>
                <w:color w:val="000000"/>
                <w:spacing w:val="-4"/>
                <w:sz w:val="22"/>
                <w:highlight w:val="yellow"/>
                <w:u w:val="single"/>
              </w:rPr>
              <w:t>than</w:t>
            </w:r>
            <w:r>
              <w:rPr>
                <w:color w:val="000000"/>
                <w:spacing w:val="-10"/>
                <w:sz w:val="22"/>
                <w:highlight w:val="yellow"/>
                <w:u w:val="single"/>
              </w:rPr>
              <w:t> </w:t>
            </w:r>
            <w:r>
              <w:rPr>
                <w:color w:val="000000"/>
                <w:spacing w:val="-4"/>
                <w:sz w:val="22"/>
                <w:highlight w:val="yellow"/>
                <w:u w:val="single"/>
              </w:rPr>
              <w:t>the</w:t>
            </w:r>
            <w:r>
              <w:rPr>
                <w:color w:val="000000"/>
                <w:spacing w:val="-9"/>
                <w:sz w:val="22"/>
                <w:highlight w:val="yellow"/>
                <w:u w:val="single"/>
              </w:rPr>
              <w:t> </w:t>
            </w:r>
            <w:r>
              <w:rPr>
                <w:color w:val="000000"/>
                <w:spacing w:val="-4"/>
                <w:sz w:val="22"/>
                <w:highlight w:val="yellow"/>
                <w:u w:val="single"/>
              </w:rPr>
              <w:t>cost</w:t>
            </w:r>
            <w:r>
              <w:rPr>
                <w:color w:val="000000"/>
                <w:spacing w:val="-7"/>
                <w:sz w:val="22"/>
                <w:highlight w:val="yellow"/>
                <w:u w:val="single"/>
              </w:rPr>
              <w:t> </w:t>
            </w:r>
            <w:r>
              <w:rPr>
                <w:color w:val="000000"/>
                <w:spacing w:val="-4"/>
                <w:sz w:val="22"/>
                <w:highlight w:val="yellow"/>
                <w:u w:val="single"/>
              </w:rPr>
              <w:t>estimate</w:t>
            </w:r>
            <w:r>
              <w:rPr>
                <w:color w:val="000000"/>
                <w:spacing w:val="-6"/>
                <w:sz w:val="22"/>
                <w:highlight w:val="yellow"/>
                <w:u w:val="single"/>
              </w:rPr>
              <w:t> </w:t>
            </w:r>
            <w:r>
              <w:rPr>
                <w:color w:val="000000"/>
                <w:spacing w:val="-4"/>
                <w:sz w:val="22"/>
                <w:highlight w:val="yellow"/>
              </w:rPr>
              <w:t>shall</w:t>
            </w:r>
            <w:r>
              <w:rPr>
                <w:color w:val="000000"/>
                <w:spacing w:val="-9"/>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line="273" w:lineRule="auto" w:before="41"/>
              <w:ind w:left="466" w:right="92" w:hanging="15"/>
              <w:jc w:val="both"/>
              <w:rPr>
                <w:sz w:val="22"/>
              </w:rPr>
            </w:pPr>
            <w:r>
              <w:rPr>
                <w:color w:val="000000"/>
                <w:sz w:val="22"/>
                <w:highlight w:val="yellow"/>
              </w:rPr>
              <w:t>In case two or more Bid Prices are determined to be equally closest to the</w:t>
            </w:r>
            <w:r>
              <w:rPr>
                <w:color w:val="000000"/>
                <w:sz w:val="22"/>
              </w:rPr>
              <w:t> </w:t>
            </w:r>
            <w:r>
              <w:rPr>
                <w:color w:val="000000"/>
                <w:spacing w:val="-4"/>
                <w:sz w:val="22"/>
                <w:highlight w:val="yellow"/>
              </w:rPr>
              <w:t>Average</w:t>
            </w:r>
            <w:r>
              <w:rPr>
                <w:color w:val="000000"/>
                <w:spacing w:val="-5"/>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7"/>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 which</w:t>
            </w:r>
            <w:r>
              <w:rPr>
                <w:color w:val="000000"/>
                <w:spacing w:val="-7"/>
                <w:sz w:val="22"/>
                <w:highlight w:val="yellow"/>
              </w:rPr>
              <w:t> </w:t>
            </w:r>
            <w:r>
              <w:rPr>
                <w:color w:val="000000"/>
                <w:spacing w:val="-4"/>
                <w:sz w:val="22"/>
                <w:highlight w:val="yellow"/>
              </w:rPr>
              <w:t>is below</w:t>
            </w:r>
            <w:r>
              <w:rPr>
                <w:color w:val="000000"/>
                <w:spacing w:val="-8"/>
                <w:sz w:val="22"/>
                <w:highlight w:val="yellow"/>
              </w:rPr>
              <w:t> </w:t>
            </w:r>
            <w:r>
              <w:rPr>
                <w:color w:val="000000"/>
                <w:spacing w:val="-4"/>
                <w:sz w:val="22"/>
                <w:highlight w:val="yellow"/>
              </w:rPr>
              <w:t>the Average Bid</w:t>
            </w:r>
            <w:r>
              <w:rPr>
                <w:color w:val="000000"/>
                <w:spacing w:val="-7"/>
                <w:sz w:val="22"/>
                <w:highlight w:val="yellow"/>
              </w:rPr>
              <w:t> </w:t>
            </w:r>
            <w:r>
              <w:rPr>
                <w:color w:val="000000"/>
                <w:spacing w:val="-4"/>
                <w:sz w:val="22"/>
                <w:highlight w:val="yellow"/>
              </w:rPr>
              <w:t>Price</w:t>
            </w:r>
            <w:r>
              <w:rPr>
                <w:color w:val="000000"/>
                <w:spacing w:val="-7"/>
                <w:sz w:val="22"/>
                <w:highlight w:val="yellow"/>
              </w:rPr>
              <w:t> </w:t>
            </w:r>
            <w:r>
              <w:rPr>
                <w:color w:val="000000"/>
                <w:spacing w:val="-4"/>
                <w:sz w:val="22"/>
                <w:highlight w:val="yellow"/>
              </w:rPr>
              <w:t>shall</w:t>
            </w:r>
            <w:r>
              <w:rPr>
                <w:color w:val="000000"/>
                <w:spacing w:val="-6"/>
                <w:sz w:val="22"/>
                <w:highlight w:val="yellow"/>
              </w:rPr>
              <w:t> </w:t>
            </w:r>
            <w:r>
              <w:rPr>
                <w:color w:val="000000"/>
                <w:spacing w:val="-5"/>
                <w:sz w:val="22"/>
                <w:highlight w:val="yellow"/>
              </w:rPr>
              <w:t>be</w:t>
            </w:r>
          </w:p>
          <w:p>
            <w:pPr>
              <w:pStyle w:val="TableParagraph"/>
              <w:spacing w:before="4"/>
              <w:ind w:left="466"/>
              <w:jc w:val="both"/>
              <w:rPr>
                <w:sz w:val="22"/>
              </w:rPr>
            </w:pPr>
            <w:r>
              <w:rPr>
                <w:color w:val="000000"/>
                <w:spacing w:val="-6"/>
                <w:sz w:val="22"/>
                <w:highlight w:val="yellow"/>
              </w:rPr>
              <w:t>selected</w:t>
            </w:r>
            <w:r>
              <w:rPr>
                <w:color w:val="000000"/>
                <w:spacing w:val="-5"/>
                <w:sz w:val="22"/>
                <w:highlight w:val="yellow"/>
              </w:rPr>
              <w:t> </w:t>
            </w:r>
            <w:r>
              <w:rPr>
                <w:color w:val="000000"/>
                <w:spacing w:val="-6"/>
                <w:sz w:val="22"/>
                <w:highlight w:val="yellow"/>
              </w:rPr>
              <w:t>for</w:t>
            </w:r>
            <w:r>
              <w:rPr>
                <w:color w:val="000000"/>
                <w:spacing w:val="-3"/>
                <w:sz w:val="22"/>
                <w:highlight w:val="yellow"/>
              </w:rPr>
              <w:t> </w:t>
            </w:r>
            <w:r>
              <w:rPr>
                <w:color w:val="000000"/>
                <w:spacing w:val="-6"/>
                <w:sz w:val="22"/>
                <w:highlight w:val="yellow"/>
              </w:rPr>
              <w:t>awarding</w:t>
            </w:r>
            <w:r>
              <w:rPr>
                <w:color w:val="000000"/>
                <w:spacing w:val="-7"/>
                <w:sz w:val="22"/>
                <w:highlight w:val="yellow"/>
              </w:rPr>
              <w:t> </w:t>
            </w:r>
            <w:r>
              <w:rPr>
                <w:color w:val="000000"/>
                <w:spacing w:val="-6"/>
                <w:sz w:val="22"/>
                <w:highlight w:val="yellow"/>
              </w:rPr>
              <w:t>the</w:t>
            </w:r>
            <w:r>
              <w:rPr>
                <w:color w:val="000000"/>
                <w:spacing w:val="-2"/>
                <w:sz w:val="22"/>
                <w:highlight w:val="yellow"/>
              </w:rPr>
              <w:t> </w:t>
            </w:r>
            <w:r>
              <w:rPr>
                <w:color w:val="000000"/>
                <w:spacing w:val="-6"/>
                <w:sz w:val="22"/>
                <w:highlight w:val="yellow"/>
              </w:rPr>
              <w:t>contract.</w:t>
            </w:r>
          </w:p>
        </w:tc>
      </w:tr>
      <w:tr>
        <w:trPr>
          <w:trHeight w:val="294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5" w:hanging="361"/>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1"/>
                <w:sz w:val="22"/>
              </w:rPr>
              <w:t> </w:t>
            </w:r>
            <w:r>
              <w:rPr>
                <w:color w:val="000000"/>
                <w:sz w:val="22"/>
              </w:rPr>
              <w:t>the</w:t>
            </w:r>
            <w:r>
              <w:rPr>
                <w:color w:val="000000"/>
                <w:spacing w:val="-1"/>
                <w:sz w:val="22"/>
              </w:rPr>
              <w:t> </w:t>
            </w:r>
            <w:r>
              <w:rPr>
                <w:color w:val="000000"/>
                <w:sz w:val="22"/>
              </w:rPr>
              <w:t>contract by</w:t>
            </w:r>
            <w:r>
              <w:rPr>
                <w:color w:val="000000"/>
                <w:spacing w:val="-1"/>
                <w:sz w:val="22"/>
              </w:rPr>
              <w:t> </w:t>
            </w:r>
            <w:r>
              <w:rPr>
                <w:color w:val="000000"/>
                <w:sz w:val="22"/>
              </w:rPr>
              <w:t>drawing of lots in presence</w:t>
            </w:r>
            <w:r>
              <w:rPr>
                <w:color w:val="000000"/>
                <w:spacing w:val="-1"/>
                <w:sz w:val="22"/>
              </w:rPr>
              <w:t> </w:t>
            </w:r>
            <w:r>
              <w:rPr>
                <w:color w:val="000000"/>
                <w:sz w:val="22"/>
              </w:rPr>
              <w:t>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w:t>
            </w:r>
            <w:r>
              <w:rPr>
                <w:color w:val="000000"/>
                <w:spacing w:val="4"/>
                <w:sz w:val="22"/>
              </w:rPr>
              <w:t> </w:t>
            </w:r>
            <w:r>
              <w:rPr>
                <w:color w:val="000000"/>
                <w:sz w:val="22"/>
              </w:rPr>
              <w:t>the</w:t>
            </w:r>
            <w:r>
              <w:rPr>
                <w:color w:val="000000"/>
                <w:spacing w:val="7"/>
                <w:sz w:val="22"/>
              </w:rPr>
              <w:t> </w:t>
            </w:r>
            <w:r>
              <w:rPr>
                <w:color w:val="000000"/>
                <w:sz w:val="22"/>
              </w:rPr>
              <w:t>contents</w:t>
            </w:r>
            <w:r>
              <w:rPr>
                <w:color w:val="000000"/>
                <w:spacing w:val="7"/>
                <w:sz w:val="22"/>
              </w:rPr>
              <w:t> </w:t>
            </w:r>
            <w:r>
              <w:rPr>
                <w:color w:val="000000"/>
                <w:sz w:val="22"/>
              </w:rPr>
              <w:t>and</w:t>
            </w:r>
            <w:r>
              <w:rPr>
                <w:color w:val="000000"/>
                <w:spacing w:val="5"/>
                <w:sz w:val="22"/>
              </w:rPr>
              <w:t> </w:t>
            </w:r>
            <w:r>
              <w:rPr>
                <w:color w:val="000000"/>
                <w:sz w:val="22"/>
              </w:rPr>
              <w:t>the</w:t>
            </w:r>
            <w:r>
              <w:rPr>
                <w:color w:val="000000"/>
                <w:spacing w:val="6"/>
                <w:sz w:val="22"/>
              </w:rPr>
              <w:t> </w:t>
            </w:r>
            <w:r>
              <w:rPr>
                <w:color w:val="000000"/>
                <w:sz w:val="22"/>
              </w:rPr>
              <w:t>effect</w:t>
            </w:r>
            <w:r>
              <w:rPr>
                <w:color w:val="000000"/>
                <w:spacing w:val="8"/>
                <w:sz w:val="22"/>
              </w:rPr>
              <w:t> </w:t>
            </w:r>
            <w:r>
              <w:rPr>
                <w:color w:val="000000"/>
                <w:sz w:val="22"/>
              </w:rPr>
              <w:t>of</w:t>
            </w:r>
            <w:r>
              <w:rPr>
                <w:color w:val="000000"/>
                <w:spacing w:val="7"/>
                <w:sz w:val="22"/>
              </w:rPr>
              <w:t> </w:t>
            </w:r>
            <w:r>
              <w:rPr>
                <w:color w:val="000000"/>
                <w:sz w:val="22"/>
              </w:rPr>
              <w:t>the</w:t>
            </w:r>
            <w:r>
              <w:rPr>
                <w:color w:val="000000"/>
                <w:spacing w:val="7"/>
                <w:sz w:val="22"/>
              </w:rPr>
              <w:t> </w:t>
            </w:r>
            <w:r>
              <w:rPr>
                <w:color w:val="000000"/>
                <w:sz w:val="22"/>
              </w:rPr>
              <w:t>record.</w:t>
            </w:r>
            <w:r>
              <w:rPr>
                <w:color w:val="000000"/>
                <w:spacing w:val="10"/>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pacing w:val="-2"/>
                <w:sz w:val="22"/>
                <w:highlight w:val="yellow"/>
              </w:rPr>
              <w:t>drawing</w:t>
            </w:r>
          </w:p>
          <w:p>
            <w:pPr>
              <w:pStyle w:val="TableParagraph"/>
              <w:spacing w:before="1"/>
              <w:ind w:left="466"/>
              <w:jc w:val="both"/>
              <w:rPr>
                <w:sz w:val="22"/>
              </w:rPr>
            </w:pPr>
            <w:r>
              <w:rPr>
                <w:color w:val="000000"/>
                <w:sz w:val="22"/>
                <w:highlight w:val="yellow"/>
              </w:rPr>
              <w:t>of</w:t>
            </w:r>
            <w:r>
              <w:rPr>
                <w:color w:val="000000"/>
                <w:spacing w:val="-3"/>
                <w:sz w:val="22"/>
                <w:highlight w:val="yellow"/>
              </w:rPr>
              <w:t> </w:t>
            </w:r>
            <w:r>
              <w:rPr>
                <w:color w:val="000000"/>
                <w:sz w:val="22"/>
                <w:highlight w:val="yellow"/>
              </w:rPr>
              <w:t>lots</w:t>
            </w:r>
            <w:r>
              <w:rPr>
                <w:color w:val="000000"/>
                <w:spacing w:val="-4"/>
                <w:sz w:val="22"/>
                <w:highlight w:val="yellow"/>
              </w:rPr>
              <w:t> </w:t>
            </w:r>
            <w:r>
              <w:rPr>
                <w:color w:val="000000"/>
                <w:sz w:val="22"/>
                <w:highlight w:val="yellow"/>
              </w:rPr>
              <w:t>shall</w:t>
            </w:r>
            <w:r>
              <w:rPr>
                <w:color w:val="000000"/>
                <w:spacing w:val="-1"/>
                <w:sz w:val="22"/>
                <w:highlight w:val="yellow"/>
              </w:rPr>
              <w:t> </w:t>
            </w:r>
            <w:r>
              <w:rPr>
                <w:color w:val="000000"/>
                <w:sz w:val="22"/>
                <w:highlight w:val="yellow"/>
              </w:rPr>
              <w:t>be</w:t>
            </w:r>
            <w:r>
              <w:rPr>
                <w:color w:val="000000"/>
                <w:spacing w:val="-3"/>
                <w:sz w:val="22"/>
                <w:highlight w:val="yellow"/>
              </w:rPr>
              <w:t> </w:t>
            </w:r>
            <w:r>
              <w:rPr>
                <w:color w:val="000000"/>
                <w:sz w:val="22"/>
                <w:highlight w:val="yellow"/>
              </w:rPr>
              <w:t>determined</w:t>
            </w:r>
            <w:r>
              <w:rPr>
                <w:color w:val="000000"/>
                <w:spacing w:val="-4"/>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2"/>
                <w:sz w:val="22"/>
                <w:highlight w:val="yellow"/>
              </w:rPr>
              <w:t> Employer.</w:t>
            </w:r>
          </w:p>
        </w:tc>
      </w:tr>
      <w:tr>
        <w:trPr>
          <w:trHeight w:val="1494" w:hRule="atLeast"/>
        </w:trPr>
        <w:tc>
          <w:tcPr>
            <w:tcW w:w="2179" w:type="dxa"/>
            <w:vMerge w:val="restart"/>
          </w:tcPr>
          <w:p>
            <w:pPr>
              <w:pStyle w:val="TableParagraph"/>
              <w:spacing w:line="276" w:lineRule="auto" w:before="39"/>
              <w:ind w:left="467" w:right="138" w:hanging="360"/>
              <w:rPr>
                <w:b/>
                <w:sz w:val="22"/>
              </w:rPr>
            </w:pPr>
            <w:r>
              <w:rPr>
                <w:b/>
                <w:sz w:val="22"/>
              </w:rPr>
              <w:t>31. Employer’s Right</w:t>
            </w:r>
            <w:r>
              <w:rPr>
                <w:b/>
                <w:spacing w:val="-9"/>
                <w:sz w:val="22"/>
              </w:rPr>
              <w:t> </w:t>
            </w:r>
            <w:r>
              <w:rPr>
                <w:b/>
                <w:sz w:val="22"/>
              </w:rPr>
              <w:t>to</w:t>
            </w:r>
            <w:r>
              <w:rPr>
                <w:b/>
                <w:spacing w:val="-7"/>
                <w:sz w:val="22"/>
              </w:rPr>
              <w:t> </w:t>
            </w:r>
            <w:r>
              <w:rPr>
                <w:b/>
                <w:sz w:val="22"/>
              </w:rPr>
              <w:t>Accept Any</w:t>
            </w:r>
            <w:r>
              <w:rPr>
                <w:b/>
                <w:spacing w:val="-10"/>
                <w:sz w:val="22"/>
              </w:rPr>
              <w:t> </w:t>
            </w:r>
            <w:r>
              <w:rPr>
                <w:b/>
                <w:sz w:val="22"/>
              </w:rPr>
              <w:t>Bid,</w:t>
            </w:r>
            <w:r>
              <w:rPr>
                <w:b/>
                <w:spacing w:val="-10"/>
                <w:sz w:val="22"/>
              </w:rPr>
              <w:t> </w:t>
            </w:r>
            <w:r>
              <w:rPr>
                <w:b/>
                <w:sz w:val="22"/>
              </w:rPr>
              <w:t>and</w:t>
            </w:r>
            <w:r>
              <w:rPr>
                <w:b/>
                <w:spacing w:val="-10"/>
                <w:sz w:val="22"/>
              </w:rPr>
              <w:t> </w:t>
            </w:r>
            <w:r>
              <w:rPr>
                <w:b/>
                <w:sz w:val="22"/>
              </w:rPr>
              <w:t>to Reject Any or All Bids</w:t>
            </w:r>
          </w:p>
        </w:tc>
        <w:tc>
          <w:tcPr>
            <w:tcW w:w="7290" w:type="dxa"/>
          </w:tcPr>
          <w:p>
            <w:pPr>
              <w:pStyle w:val="TableParagraph"/>
              <w:spacing w:line="276" w:lineRule="auto" w:before="34"/>
              <w:ind w:left="466" w:right="94" w:hanging="361"/>
              <w:jc w:val="both"/>
              <w:rPr>
                <w:sz w:val="22"/>
              </w:rPr>
            </w:pPr>
            <w:r>
              <w:rPr>
                <w:sz w:val="22"/>
              </w:rPr>
              <w:t>31.1</w:t>
            </w:r>
            <w:r>
              <w:rPr>
                <w:spacing w:val="-7"/>
                <w:sz w:val="22"/>
              </w:rPr>
              <w:t> </w:t>
            </w:r>
            <w:r>
              <w:rPr>
                <w:sz w:val="22"/>
              </w:rPr>
              <w:t>The</w:t>
            </w:r>
            <w:r>
              <w:rPr>
                <w:spacing w:val="-5"/>
                <w:sz w:val="22"/>
              </w:rPr>
              <w:t> </w:t>
            </w:r>
            <w:r>
              <w:rPr>
                <w:sz w:val="22"/>
              </w:rPr>
              <w:t>Employer</w:t>
            </w:r>
            <w:r>
              <w:rPr>
                <w:spacing w:val="-7"/>
                <w:sz w:val="22"/>
              </w:rPr>
              <w:t> </w:t>
            </w:r>
            <w:r>
              <w:rPr>
                <w:sz w:val="22"/>
              </w:rPr>
              <w:t>reserves</w:t>
            </w:r>
            <w:r>
              <w:rPr>
                <w:spacing w:val="-7"/>
                <w:sz w:val="22"/>
              </w:rPr>
              <w:t> </w:t>
            </w:r>
            <w:r>
              <w:rPr>
                <w:sz w:val="22"/>
              </w:rPr>
              <w:t>the</w:t>
            </w:r>
            <w:r>
              <w:rPr>
                <w:spacing w:val="-5"/>
                <w:sz w:val="22"/>
              </w:rPr>
              <w:t> </w:t>
            </w:r>
            <w:r>
              <w:rPr>
                <w:sz w:val="22"/>
              </w:rPr>
              <w:t>right</w:t>
            </w:r>
            <w:r>
              <w:rPr>
                <w:spacing w:val="-6"/>
                <w:sz w:val="22"/>
              </w:rPr>
              <w:t> </w:t>
            </w:r>
            <w:r>
              <w:rPr>
                <w:sz w:val="22"/>
              </w:rPr>
              <w:t>to</w:t>
            </w:r>
            <w:r>
              <w:rPr>
                <w:spacing w:val="-7"/>
                <w:sz w:val="22"/>
              </w:rPr>
              <w:t> </w:t>
            </w:r>
            <w:r>
              <w:rPr>
                <w:sz w:val="22"/>
              </w:rPr>
              <w:t>accept</w:t>
            </w:r>
            <w:r>
              <w:rPr>
                <w:spacing w:val="-6"/>
                <w:sz w:val="22"/>
              </w:rPr>
              <w:t> </w:t>
            </w:r>
            <w:r>
              <w:rPr>
                <w:sz w:val="22"/>
              </w:rPr>
              <w:t>or</w:t>
            </w:r>
            <w:r>
              <w:rPr>
                <w:spacing w:val="-7"/>
                <w:sz w:val="22"/>
              </w:rPr>
              <w:t> </w:t>
            </w:r>
            <w:r>
              <w:rPr>
                <w:sz w:val="22"/>
              </w:rPr>
              <w:t>reject</w:t>
            </w:r>
            <w:r>
              <w:rPr>
                <w:spacing w:val="-6"/>
                <w:sz w:val="22"/>
              </w:rPr>
              <w:t> </w:t>
            </w:r>
            <w:r>
              <w:rPr>
                <w:sz w:val="22"/>
              </w:rPr>
              <w:t>any</w:t>
            </w:r>
            <w:r>
              <w:rPr>
                <w:spacing w:val="-7"/>
                <w:sz w:val="22"/>
              </w:rPr>
              <w:t> </w:t>
            </w:r>
            <w:r>
              <w:rPr>
                <w:sz w:val="22"/>
              </w:rPr>
              <w:t>bid,</w:t>
            </w:r>
            <w:r>
              <w:rPr>
                <w:spacing w:val="-5"/>
                <w:sz w:val="22"/>
              </w:rPr>
              <w:t> </w:t>
            </w:r>
            <w:r>
              <w:rPr>
                <w:sz w:val="22"/>
              </w:rPr>
              <w:t>and</w:t>
            </w:r>
            <w:r>
              <w:rPr>
                <w:spacing w:val="-7"/>
                <w:sz w:val="22"/>
              </w:rPr>
              <w:t> </w:t>
            </w:r>
            <w:r>
              <w:rPr>
                <w:sz w:val="22"/>
              </w:rPr>
              <w:t>to</w:t>
            </w:r>
            <w:r>
              <w:rPr>
                <w:spacing w:val="-7"/>
                <w:sz w:val="22"/>
              </w:rPr>
              <w:t> </w:t>
            </w:r>
            <w:r>
              <w:rPr>
                <w:sz w:val="22"/>
              </w:rPr>
              <w:t>annul</w:t>
            </w:r>
            <w:r>
              <w:rPr>
                <w:spacing w:val="-6"/>
                <w:sz w:val="22"/>
              </w:rPr>
              <w:t> </w:t>
            </w:r>
            <w:r>
              <w:rPr>
                <w:sz w:val="22"/>
              </w:rPr>
              <w:t>the </w:t>
            </w:r>
            <w:r>
              <w:rPr>
                <w:spacing w:val="-2"/>
                <w:sz w:val="22"/>
              </w:rPr>
              <w:t>bidding</w:t>
            </w:r>
            <w:r>
              <w:rPr>
                <w:spacing w:val="-10"/>
                <w:sz w:val="22"/>
              </w:rPr>
              <w:t> </w:t>
            </w:r>
            <w:r>
              <w:rPr>
                <w:spacing w:val="-2"/>
                <w:sz w:val="22"/>
              </w:rPr>
              <w:t>process</w:t>
            </w:r>
            <w:r>
              <w:rPr>
                <w:spacing w:val="-10"/>
                <w:sz w:val="22"/>
              </w:rPr>
              <w:t> </w:t>
            </w:r>
            <w:r>
              <w:rPr>
                <w:spacing w:val="-2"/>
                <w:sz w:val="22"/>
              </w:rPr>
              <w:t>and</w:t>
            </w:r>
            <w:r>
              <w:rPr>
                <w:spacing w:val="-10"/>
                <w:sz w:val="22"/>
              </w:rPr>
              <w:t> </w:t>
            </w:r>
            <w:r>
              <w:rPr>
                <w:spacing w:val="-2"/>
                <w:sz w:val="22"/>
              </w:rPr>
              <w:t>reject</w:t>
            </w:r>
            <w:r>
              <w:rPr>
                <w:spacing w:val="-8"/>
                <w:sz w:val="22"/>
              </w:rPr>
              <w:t> </w:t>
            </w:r>
            <w:r>
              <w:rPr>
                <w:spacing w:val="-2"/>
                <w:sz w:val="22"/>
              </w:rPr>
              <w:t>all</w:t>
            </w:r>
            <w:r>
              <w:rPr>
                <w:spacing w:val="-8"/>
                <w:sz w:val="22"/>
              </w:rPr>
              <w:t> </w:t>
            </w:r>
            <w:r>
              <w:rPr>
                <w:spacing w:val="-2"/>
                <w:sz w:val="22"/>
              </w:rPr>
              <w:t>bids</w:t>
            </w:r>
            <w:r>
              <w:rPr>
                <w:spacing w:val="-10"/>
                <w:sz w:val="22"/>
              </w:rPr>
              <w:t> </w:t>
            </w:r>
            <w:r>
              <w:rPr>
                <w:spacing w:val="-2"/>
                <w:sz w:val="22"/>
              </w:rPr>
              <w:t>at</w:t>
            </w:r>
            <w:r>
              <w:rPr>
                <w:spacing w:val="-8"/>
                <w:sz w:val="22"/>
              </w:rPr>
              <w:t> </w:t>
            </w:r>
            <w:r>
              <w:rPr>
                <w:spacing w:val="-2"/>
                <w:sz w:val="22"/>
              </w:rPr>
              <w:t>any</w:t>
            </w:r>
            <w:r>
              <w:rPr>
                <w:spacing w:val="-10"/>
                <w:sz w:val="22"/>
              </w:rPr>
              <w:t> </w:t>
            </w:r>
            <w:r>
              <w:rPr>
                <w:spacing w:val="-2"/>
                <w:sz w:val="22"/>
              </w:rPr>
              <w:t>time</w:t>
            </w:r>
            <w:r>
              <w:rPr>
                <w:spacing w:val="-8"/>
                <w:sz w:val="22"/>
              </w:rPr>
              <w:t> </w:t>
            </w:r>
            <w:r>
              <w:rPr>
                <w:spacing w:val="-2"/>
                <w:sz w:val="22"/>
              </w:rPr>
              <w:t>prior</w:t>
            </w:r>
            <w:r>
              <w:rPr>
                <w:spacing w:val="-10"/>
                <w:sz w:val="22"/>
              </w:rPr>
              <w:t> </w:t>
            </w:r>
            <w:r>
              <w:rPr>
                <w:spacing w:val="-2"/>
                <w:sz w:val="22"/>
              </w:rPr>
              <w:t>to</w:t>
            </w:r>
            <w:r>
              <w:rPr>
                <w:spacing w:val="-9"/>
                <w:sz w:val="22"/>
              </w:rPr>
              <w:t> </w:t>
            </w:r>
            <w:r>
              <w:rPr>
                <w:spacing w:val="-2"/>
                <w:sz w:val="22"/>
              </w:rPr>
              <w:t>Contract</w:t>
            </w:r>
            <w:r>
              <w:rPr>
                <w:spacing w:val="-10"/>
                <w:sz w:val="22"/>
              </w:rPr>
              <w:t> </w:t>
            </w:r>
            <w:r>
              <w:rPr>
                <w:spacing w:val="-2"/>
                <w:sz w:val="22"/>
              </w:rPr>
              <w:t>award,</w:t>
            </w:r>
            <w:r>
              <w:rPr>
                <w:spacing w:val="-9"/>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0"/>
                <w:sz w:val="22"/>
              </w:rPr>
              <w:t> </w:t>
            </w:r>
            <w:r>
              <w:rPr>
                <w:sz w:val="22"/>
              </w:rPr>
              <w:t>bid</w:t>
            </w:r>
            <w:r>
              <w:rPr>
                <w:spacing w:val="9"/>
                <w:sz w:val="22"/>
              </w:rPr>
              <w:t> </w:t>
            </w:r>
            <w:r>
              <w:rPr>
                <w:sz w:val="22"/>
              </w:rPr>
              <w:t>securities,</w:t>
            </w:r>
            <w:r>
              <w:rPr>
                <w:spacing w:val="10"/>
                <w:sz w:val="22"/>
              </w:rPr>
              <w:t> </w:t>
            </w:r>
            <w:r>
              <w:rPr>
                <w:sz w:val="22"/>
              </w:rPr>
              <w:t>shall</w:t>
            </w:r>
            <w:r>
              <w:rPr>
                <w:spacing w:val="12"/>
                <w:sz w:val="22"/>
              </w:rPr>
              <w:t> </w:t>
            </w:r>
            <w:r>
              <w:rPr>
                <w:sz w:val="22"/>
              </w:rPr>
              <w:t>be</w:t>
            </w:r>
            <w:r>
              <w:rPr>
                <w:spacing w:val="11"/>
                <w:sz w:val="22"/>
              </w:rPr>
              <w:t> </w:t>
            </w:r>
            <w:r>
              <w:rPr>
                <w:sz w:val="22"/>
              </w:rPr>
              <w:t>promptly</w:t>
            </w:r>
            <w:r>
              <w:rPr>
                <w:spacing w:val="10"/>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ind w:left="466"/>
              <w:rPr>
                <w:sz w:val="22"/>
              </w:rPr>
            </w:pPr>
            <w:r>
              <w:rPr>
                <w:spacing w:val="-2"/>
                <w:sz w:val="22"/>
              </w:rPr>
              <w:t>Bidders.</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31.2</w:t>
            </w:r>
            <w:r>
              <w:rPr>
                <w:spacing w:val="-9"/>
                <w:sz w:val="22"/>
              </w:rPr>
              <w:t> </w:t>
            </w:r>
            <w:r>
              <w:rPr>
                <w:sz w:val="22"/>
              </w:rPr>
              <w:t>The</w:t>
            </w:r>
            <w:r>
              <w:rPr>
                <w:spacing w:val="-9"/>
                <w:sz w:val="22"/>
              </w:rPr>
              <w:t> </w:t>
            </w:r>
            <w:r>
              <w:rPr>
                <w:sz w:val="22"/>
              </w:rPr>
              <w:t>public</w:t>
            </w:r>
            <w:r>
              <w:rPr>
                <w:spacing w:val="-9"/>
                <w:sz w:val="22"/>
              </w:rPr>
              <w:t> </w:t>
            </w:r>
            <w:r>
              <w:rPr>
                <w:sz w:val="22"/>
              </w:rPr>
              <w:t>entity</w:t>
            </w:r>
            <w:r>
              <w:rPr>
                <w:spacing w:val="-12"/>
                <w:sz w:val="22"/>
              </w:rPr>
              <w:t> </w:t>
            </w:r>
            <w:r>
              <w:rPr>
                <w:sz w:val="22"/>
              </w:rPr>
              <w:t>shall</w:t>
            </w:r>
            <w:r>
              <w:rPr>
                <w:spacing w:val="-9"/>
                <w:sz w:val="22"/>
              </w:rPr>
              <w:t> </w:t>
            </w:r>
            <w:r>
              <w:rPr>
                <w:sz w:val="22"/>
              </w:rPr>
              <w:t>give</w:t>
            </w:r>
            <w:r>
              <w:rPr>
                <w:spacing w:val="-9"/>
                <w:sz w:val="22"/>
              </w:rPr>
              <w:t> </w:t>
            </w:r>
            <w:r>
              <w:rPr>
                <w:sz w:val="22"/>
              </w:rPr>
              <w:t>notice</w:t>
            </w:r>
            <w:r>
              <w:rPr>
                <w:spacing w:val="-9"/>
                <w:sz w:val="22"/>
              </w:rPr>
              <w:t> </w:t>
            </w:r>
            <w:r>
              <w:rPr>
                <w:sz w:val="22"/>
              </w:rPr>
              <w:t>of</w:t>
            </w:r>
            <w:r>
              <w:rPr>
                <w:spacing w:val="-9"/>
                <w:sz w:val="22"/>
              </w:rPr>
              <w:t> </w:t>
            </w:r>
            <w:r>
              <w:rPr>
                <w:sz w:val="22"/>
              </w:rPr>
              <w:t>the</w:t>
            </w:r>
            <w:r>
              <w:rPr>
                <w:spacing w:val="-9"/>
                <w:sz w:val="22"/>
              </w:rPr>
              <w:t> </w:t>
            </w:r>
            <w:r>
              <w:rPr>
                <w:sz w:val="22"/>
              </w:rPr>
              <w:t>rejection</w:t>
            </w:r>
            <w:r>
              <w:rPr>
                <w:spacing w:val="-10"/>
                <w:sz w:val="22"/>
              </w:rPr>
              <w:t> </w:t>
            </w:r>
            <w:r>
              <w:rPr>
                <w:sz w:val="22"/>
              </w:rPr>
              <w:t>of</w:t>
            </w:r>
            <w:r>
              <w:rPr>
                <w:spacing w:val="-9"/>
                <w:sz w:val="22"/>
              </w:rPr>
              <w:t> </w:t>
            </w:r>
            <w:r>
              <w:rPr>
                <w:sz w:val="22"/>
              </w:rPr>
              <w:t>bids</w:t>
            </w:r>
            <w:r>
              <w:rPr>
                <w:spacing w:val="-9"/>
                <w:sz w:val="22"/>
              </w:rPr>
              <w:t> </w:t>
            </w:r>
            <w:r>
              <w:rPr>
                <w:sz w:val="22"/>
              </w:rPr>
              <w:t>or</w:t>
            </w:r>
            <w:r>
              <w:rPr>
                <w:spacing w:val="-9"/>
                <w:sz w:val="22"/>
              </w:rPr>
              <w:t> </w:t>
            </w:r>
            <w:r>
              <w:rPr>
                <w:sz w:val="22"/>
              </w:rPr>
              <w:t>the</w:t>
            </w:r>
            <w:r>
              <w:rPr>
                <w:spacing w:val="-9"/>
                <w:sz w:val="22"/>
              </w:rPr>
              <w:t> </w:t>
            </w:r>
            <w:r>
              <w:rPr>
                <w:sz w:val="22"/>
              </w:rPr>
              <w:t>cancellation of</w:t>
            </w:r>
            <w:r>
              <w:rPr>
                <w:spacing w:val="-9"/>
                <w:sz w:val="22"/>
              </w:rPr>
              <w:t> </w:t>
            </w:r>
            <w:r>
              <w:rPr>
                <w:sz w:val="22"/>
              </w:rPr>
              <w:t>the</w:t>
            </w:r>
            <w:r>
              <w:rPr>
                <w:spacing w:val="-7"/>
                <w:sz w:val="22"/>
              </w:rPr>
              <w:t> </w:t>
            </w:r>
            <w:r>
              <w:rPr>
                <w:sz w:val="22"/>
              </w:rPr>
              <w:t>procurement</w:t>
            </w:r>
            <w:r>
              <w:rPr>
                <w:spacing w:val="-7"/>
                <w:sz w:val="22"/>
              </w:rPr>
              <w:t> </w:t>
            </w:r>
            <w:r>
              <w:rPr>
                <w:sz w:val="22"/>
              </w:rPr>
              <w:t>proceedings</w:t>
            </w:r>
            <w:r>
              <w:rPr>
                <w:spacing w:val="-7"/>
                <w:sz w:val="22"/>
              </w:rPr>
              <w:t> </w:t>
            </w:r>
            <w:r>
              <w:rPr>
                <w:sz w:val="22"/>
              </w:rPr>
              <w:t>pursuant</w:t>
            </w:r>
            <w:r>
              <w:rPr>
                <w:spacing w:val="-7"/>
                <w:sz w:val="22"/>
              </w:rPr>
              <w:t> </w:t>
            </w:r>
            <w:r>
              <w:rPr>
                <w:sz w:val="22"/>
              </w:rPr>
              <w:t>to</w:t>
            </w:r>
            <w:r>
              <w:rPr>
                <w:spacing w:val="-8"/>
                <w:sz w:val="22"/>
              </w:rPr>
              <w:t> </w:t>
            </w:r>
            <w:r>
              <w:rPr>
                <w:sz w:val="22"/>
              </w:rPr>
              <w:t>ITB</w:t>
            </w:r>
            <w:r>
              <w:rPr>
                <w:spacing w:val="-9"/>
                <w:sz w:val="22"/>
              </w:rPr>
              <w:t> </w:t>
            </w:r>
            <w:r>
              <w:rPr>
                <w:sz w:val="22"/>
              </w:rPr>
              <w:t>31.1,</w:t>
            </w:r>
            <w:r>
              <w:rPr>
                <w:spacing w:val="-7"/>
                <w:sz w:val="22"/>
              </w:rPr>
              <w:t> </w:t>
            </w:r>
            <w:r>
              <w:rPr>
                <w:sz w:val="22"/>
              </w:rPr>
              <w:t>along</w:t>
            </w:r>
            <w:r>
              <w:rPr>
                <w:spacing w:val="-10"/>
                <w:sz w:val="22"/>
              </w:rPr>
              <w:t> </w:t>
            </w:r>
            <w:r>
              <w:rPr>
                <w:sz w:val="22"/>
              </w:rPr>
              <w:t>with</w:t>
            </w:r>
            <w:r>
              <w:rPr>
                <w:spacing w:val="-8"/>
                <w:sz w:val="22"/>
              </w:rPr>
              <w:t> </w:t>
            </w:r>
            <w:r>
              <w:rPr>
                <w:sz w:val="22"/>
              </w:rPr>
              <w:t>the</w:t>
            </w:r>
            <w:r>
              <w:rPr>
                <w:spacing w:val="-6"/>
                <w:sz w:val="22"/>
              </w:rPr>
              <w:t> </w:t>
            </w:r>
            <w:r>
              <w:rPr>
                <w:spacing w:val="-2"/>
                <w:sz w:val="22"/>
              </w:rPr>
              <w:t>reasons</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90" w:hRule="atLeast"/>
        </w:trPr>
        <w:tc>
          <w:tcPr>
            <w:tcW w:w="2179" w:type="dxa"/>
            <w:vMerge w:val="restart"/>
          </w:tcPr>
          <w:p>
            <w:pPr>
              <w:pStyle w:val="TableParagraph"/>
              <w:rPr>
                <w:sz w:val="22"/>
              </w:rPr>
            </w:pPr>
          </w:p>
        </w:tc>
        <w:tc>
          <w:tcPr>
            <w:tcW w:w="7290" w:type="dxa"/>
          </w:tcPr>
          <w:p>
            <w:pPr>
              <w:pStyle w:val="TableParagraph"/>
              <w:spacing w:line="247" w:lineRule="exact"/>
              <w:ind w:left="466"/>
              <w:rPr>
                <w:b/>
                <w:sz w:val="22"/>
              </w:rPr>
            </w:pPr>
            <w:r>
              <w:rPr>
                <w:spacing w:val="-2"/>
                <w:sz w:val="22"/>
              </w:rPr>
              <w:t>for</w:t>
            </w:r>
            <w:r>
              <w:rPr>
                <w:spacing w:val="-6"/>
                <w:sz w:val="22"/>
              </w:rPr>
              <w:t> </w:t>
            </w:r>
            <w:r>
              <w:rPr>
                <w:spacing w:val="-2"/>
                <w:sz w:val="22"/>
              </w:rPr>
              <w:t>such</w:t>
            </w:r>
            <w:r>
              <w:rPr>
                <w:spacing w:val="-6"/>
                <w:sz w:val="22"/>
              </w:rPr>
              <w:t> </w:t>
            </w:r>
            <w:r>
              <w:rPr>
                <w:spacing w:val="-2"/>
                <w:sz w:val="22"/>
              </w:rPr>
              <w:t>rejection</w:t>
            </w:r>
            <w:r>
              <w:rPr>
                <w:spacing w:val="-6"/>
                <w:sz w:val="22"/>
              </w:rPr>
              <w:t> </w:t>
            </w:r>
            <w:r>
              <w:rPr>
                <w:spacing w:val="-2"/>
                <w:sz w:val="22"/>
              </w:rPr>
              <w:t>or</w:t>
            </w:r>
            <w:r>
              <w:rPr>
                <w:spacing w:val="-5"/>
                <w:sz w:val="22"/>
              </w:rPr>
              <w:t> </w:t>
            </w:r>
            <w:r>
              <w:rPr>
                <w:spacing w:val="-2"/>
                <w:sz w:val="22"/>
              </w:rPr>
              <w:t>cancellation,</w:t>
            </w:r>
            <w:r>
              <w:rPr>
                <w:spacing w:val="-6"/>
                <w:sz w:val="22"/>
              </w:rPr>
              <w:t> </w:t>
            </w:r>
            <w:r>
              <w:rPr>
                <w:spacing w:val="-2"/>
                <w:sz w:val="22"/>
              </w:rPr>
              <w:t>to</w:t>
            </w:r>
            <w:r>
              <w:rPr>
                <w:spacing w:val="-6"/>
                <w:sz w:val="22"/>
              </w:rPr>
              <w:t> </w:t>
            </w:r>
            <w:r>
              <w:rPr>
                <w:spacing w:val="-2"/>
                <w:sz w:val="22"/>
              </w:rPr>
              <w:t>all</w:t>
            </w:r>
            <w:r>
              <w:rPr>
                <w:spacing w:val="-5"/>
                <w:sz w:val="22"/>
              </w:rPr>
              <w:t> </w:t>
            </w:r>
            <w:r>
              <w:rPr>
                <w:spacing w:val="-2"/>
                <w:sz w:val="22"/>
              </w:rPr>
              <w:t>bidders</w:t>
            </w:r>
            <w:r>
              <w:rPr>
                <w:spacing w:val="-6"/>
                <w:sz w:val="22"/>
              </w:rPr>
              <w:t> </w:t>
            </w:r>
            <w:r>
              <w:rPr>
                <w:spacing w:val="-2"/>
                <w:sz w:val="22"/>
              </w:rPr>
              <w:t>participating</w:t>
            </w:r>
            <w:r>
              <w:rPr>
                <w:spacing w:val="-8"/>
                <w:sz w:val="22"/>
              </w:rPr>
              <w:t> </w:t>
            </w:r>
            <w:r>
              <w:rPr>
                <w:spacing w:val="-2"/>
                <w:sz w:val="22"/>
              </w:rPr>
              <w:t>in</w:t>
            </w:r>
            <w:r>
              <w:rPr>
                <w:spacing w:val="-6"/>
                <w:sz w:val="22"/>
              </w:rPr>
              <w:t> </w:t>
            </w:r>
            <w:r>
              <w:rPr>
                <w:spacing w:val="-2"/>
                <w:sz w:val="22"/>
              </w:rPr>
              <w:t>the</w:t>
            </w:r>
            <w:r>
              <w:rPr>
                <w:spacing w:val="-6"/>
                <w:sz w:val="22"/>
              </w:rPr>
              <w:t> </w:t>
            </w:r>
            <w:r>
              <w:rPr>
                <w:spacing w:val="-4"/>
                <w:sz w:val="22"/>
              </w:rPr>
              <w:t>bid</w:t>
            </w:r>
            <w:r>
              <w:rPr>
                <w:b/>
                <w:spacing w:val="-4"/>
                <w:sz w:val="22"/>
              </w:rPr>
              <w:t>.</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4" w:hanging="361"/>
              <w:jc w:val="both"/>
              <w:rPr>
                <w:sz w:val="22"/>
              </w:rPr>
            </w:pPr>
            <w:r>
              <w:rPr>
                <w:sz w:val="22"/>
              </w:rPr>
              <w:t>31.3</w:t>
            </w:r>
            <w:r>
              <w:rPr>
                <w:spacing w:val="-4"/>
                <w:sz w:val="22"/>
              </w:rPr>
              <w:t> </w:t>
            </w:r>
            <w:r>
              <w:rPr>
                <w:sz w:val="22"/>
              </w:rPr>
              <w:t>Where</w:t>
            </w:r>
            <w:r>
              <w:rPr>
                <w:spacing w:val="-6"/>
                <w:sz w:val="22"/>
              </w:rPr>
              <w:t> </w:t>
            </w:r>
            <w:r>
              <w:rPr>
                <w:sz w:val="22"/>
              </w:rPr>
              <w:t>any</w:t>
            </w:r>
            <w:r>
              <w:rPr>
                <w:spacing w:val="-7"/>
                <w:sz w:val="22"/>
              </w:rPr>
              <w:t> </w:t>
            </w:r>
            <w:r>
              <w:rPr>
                <w:sz w:val="22"/>
              </w:rPr>
              <w:t>bidder</w:t>
            </w:r>
            <w:r>
              <w:rPr>
                <w:spacing w:val="-5"/>
                <w:sz w:val="22"/>
              </w:rPr>
              <w:t> </w:t>
            </w:r>
            <w:r>
              <w:rPr>
                <w:sz w:val="22"/>
              </w:rPr>
              <w:t>requests,</w:t>
            </w:r>
            <w:r>
              <w:rPr>
                <w:spacing w:val="-5"/>
                <w:sz w:val="22"/>
              </w:rPr>
              <w:t> </w:t>
            </w:r>
            <w:r>
              <w:rPr>
                <w:sz w:val="22"/>
              </w:rPr>
              <w:t>within</w:t>
            </w:r>
            <w:r>
              <w:rPr>
                <w:spacing w:val="-5"/>
                <w:sz w:val="22"/>
              </w:rPr>
              <w:t> </w:t>
            </w:r>
            <w:r>
              <w:rPr>
                <w:sz w:val="22"/>
              </w:rPr>
              <w:t>thirty</w:t>
            </w:r>
            <w:r>
              <w:rPr>
                <w:spacing w:val="-7"/>
                <w:sz w:val="22"/>
              </w:rPr>
              <w:t> </w:t>
            </w:r>
            <w:r>
              <w:rPr>
                <w:sz w:val="22"/>
              </w:rPr>
              <w:t>(30)</w:t>
            </w:r>
            <w:r>
              <w:rPr>
                <w:spacing w:val="-6"/>
                <w:sz w:val="22"/>
              </w:rPr>
              <w:t> </w:t>
            </w:r>
            <w:r>
              <w:rPr>
                <w:sz w:val="22"/>
              </w:rPr>
              <w:t>days</w:t>
            </w:r>
            <w:r>
              <w:rPr>
                <w:spacing w:val="-5"/>
                <w:sz w:val="22"/>
              </w:rPr>
              <w:t> </w:t>
            </w:r>
            <w:r>
              <w:rPr>
                <w:sz w:val="22"/>
              </w:rPr>
              <w:t>of</w:t>
            </w:r>
            <w:r>
              <w:rPr>
                <w:spacing w:val="-5"/>
                <w:sz w:val="22"/>
              </w:rPr>
              <w:t> </w:t>
            </w:r>
            <w:r>
              <w:rPr>
                <w:sz w:val="22"/>
              </w:rPr>
              <w:t>the</w:t>
            </w:r>
            <w:r>
              <w:rPr>
                <w:spacing w:val="-6"/>
                <w:sz w:val="22"/>
              </w:rPr>
              <w:t> </w:t>
            </w:r>
            <w:r>
              <w:rPr>
                <w:sz w:val="22"/>
              </w:rPr>
              <w:t>communication</w:t>
            </w:r>
            <w:r>
              <w:rPr>
                <w:spacing w:val="-5"/>
                <w:sz w:val="22"/>
              </w:rPr>
              <w:t> </w:t>
            </w:r>
            <w:r>
              <w:rPr>
                <w:sz w:val="22"/>
              </w:rPr>
              <w:t>of the</w:t>
            </w:r>
            <w:r>
              <w:rPr>
                <w:spacing w:val="-11"/>
                <w:sz w:val="22"/>
              </w:rPr>
              <w:t> </w:t>
            </w:r>
            <w:r>
              <w:rPr>
                <w:sz w:val="22"/>
              </w:rPr>
              <w:t>notice</w:t>
            </w:r>
            <w:r>
              <w:rPr>
                <w:spacing w:val="-11"/>
                <w:sz w:val="22"/>
              </w:rPr>
              <w:t> </w:t>
            </w:r>
            <w:r>
              <w:rPr>
                <w:sz w:val="22"/>
              </w:rPr>
              <w:t>pursuant</w:t>
            </w:r>
            <w:r>
              <w:rPr>
                <w:spacing w:val="-11"/>
                <w:sz w:val="22"/>
              </w:rPr>
              <w:t> </w:t>
            </w:r>
            <w:r>
              <w:rPr>
                <w:sz w:val="22"/>
              </w:rPr>
              <w:t>to</w:t>
            </w:r>
            <w:r>
              <w:rPr>
                <w:spacing w:val="-12"/>
                <w:sz w:val="22"/>
              </w:rPr>
              <w:t> </w:t>
            </w:r>
            <w:r>
              <w:rPr>
                <w:sz w:val="22"/>
              </w:rPr>
              <w:t>ITB</w:t>
            </w:r>
            <w:r>
              <w:rPr>
                <w:spacing w:val="-13"/>
                <w:sz w:val="22"/>
              </w:rPr>
              <w:t> </w:t>
            </w:r>
            <w:r>
              <w:rPr>
                <w:sz w:val="22"/>
              </w:rPr>
              <w:t>31.2,</w:t>
            </w:r>
            <w:r>
              <w:rPr>
                <w:spacing w:val="-12"/>
                <w:sz w:val="22"/>
              </w:rPr>
              <w:t> </w:t>
            </w:r>
            <w:r>
              <w:rPr>
                <w:sz w:val="22"/>
              </w:rPr>
              <w:t>the</w:t>
            </w:r>
            <w:r>
              <w:rPr>
                <w:spacing w:val="-11"/>
                <w:sz w:val="22"/>
              </w:rPr>
              <w:t> </w:t>
            </w:r>
            <w:r>
              <w:rPr>
                <w:sz w:val="22"/>
              </w:rPr>
              <w:t>grounds</w:t>
            </w:r>
            <w:r>
              <w:rPr>
                <w:spacing w:val="-10"/>
                <w:sz w:val="22"/>
              </w:rPr>
              <w:t> </w:t>
            </w:r>
            <w:r>
              <w:rPr>
                <w:sz w:val="22"/>
              </w:rPr>
              <w:t>for</w:t>
            </w:r>
            <w:r>
              <w:rPr>
                <w:spacing w:val="-11"/>
                <w:sz w:val="22"/>
              </w:rPr>
              <w:t> </w:t>
            </w:r>
            <w:r>
              <w:rPr>
                <w:sz w:val="22"/>
              </w:rPr>
              <w:t>the</w:t>
            </w:r>
            <w:r>
              <w:rPr>
                <w:spacing w:val="-11"/>
                <w:sz w:val="22"/>
              </w:rPr>
              <w:t> </w:t>
            </w:r>
            <w:r>
              <w:rPr>
                <w:sz w:val="22"/>
              </w:rPr>
              <w:t>rejection</w:t>
            </w:r>
            <w:r>
              <w:rPr>
                <w:spacing w:val="-12"/>
                <w:sz w:val="22"/>
              </w:rPr>
              <w:t> </w:t>
            </w:r>
            <w:r>
              <w:rPr>
                <w:sz w:val="22"/>
              </w:rPr>
              <w:t>of</w:t>
            </w:r>
            <w:r>
              <w:rPr>
                <w:spacing w:val="-13"/>
                <w:sz w:val="22"/>
              </w:rPr>
              <w:t> </w:t>
            </w:r>
            <w:r>
              <w:rPr>
                <w:sz w:val="22"/>
              </w:rPr>
              <w:t>all</w:t>
            </w:r>
            <w:r>
              <w:rPr>
                <w:spacing w:val="-13"/>
                <w:sz w:val="22"/>
              </w:rPr>
              <w:t> </w:t>
            </w:r>
            <w:r>
              <w:rPr>
                <w:sz w:val="22"/>
              </w:rPr>
              <w:t>bids</w:t>
            </w:r>
            <w:r>
              <w:rPr>
                <w:spacing w:val="-11"/>
                <w:sz w:val="22"/>
              </w:rPr>
              <w:t> </w:t>
            </w:r>
            <w:r>
              <w:rPr>
                <w:sz w:val="22"/>
              </w:rPr>
              <w:t>or</w:t>
            </w:r>
            <w:r>
              <w:rPr>
                <w:spacing w:val="-11"/>
                <w:sz w:val="22"/>
              </w:rPr>
              <w:t> </w:t>
            </w:r>
            <w:r>
              <w:rPr>
                <w:sz w:val="22"/>
              </w:rPr>
              <w:t>the cancellation</w:t>
            </w:r>
            <w:r>
              <w:rPr>
                <w:spacing w:val="2"/>
                <w:sz w:val="22"/>
              </w:rPr>
              <w:t> </w:t>
            </w:r>
            <w:r>
              <w:rPr>
                <w:sz w:val="22"/>
              </w:rPr>
              <w:t>of</w:t>
            </w:r>
            <w:r>
              <w:rPr>
                <w:spacing w:val="5"/>
                <w:sz w:val="22"/>
              </w:rPr>
              <w:t> </w:t>
            </w:r>
            <w:r>
              <w:rPr>
                <w:sz w:val="22"/>
              </w:rPr>
              <w:t>the</w:t>
            </w:r>
            <w:r>
              <w:rPr>
                <w:spacing w:val="4"/>
                <w:sz w:val="22"/>
              </w:rPr>
              <w:t> </w:t>
            </w:r>
            <w:r>
              <w:rPr>
                <w:sz w:val="22"/>
              </w:rPr>
              <w:t>procurement</w:t>
            </w:r>
            <w:r>
              <w:rPr>
                <w:spacing w:val="5"/>
                <w:sz w:val="22"/>
              </w:rPr>
              <w:t> </w:t>
            </w:r>
            <w:r>
              <w:rPr>
                <w:sz w:val="22"/>
              </w:rPr>
              <w:t>proceedings,</w:t>
            </w:r>
            <w:r>
              <w:rPr>
                <w:spacing w:val="4"/>
                <w:sz w:val="22"/>
              </w:rPr>
              <w:t> </w:t>
            </w:r>
            <w:r>
              <w:rPr>
                <w:sz w:val="22"/>
              </w:rPr>
              <w:t>the</w:t>
            </w:r>
            <w:r>
              <w:rPr>
                <w:spacing w:val="4"/>
                <w:sz w:val="22"/>
              </w:rPr>
              <w:t> </w:t>
            </w:r>
            <w:r>
              <w:rPr>
                <w:sz w:val="22"/>
              </w:rPr>
              <w:t>public</w:t>
            </w:r>
            <w:r>
              <w:rPr>
                <w:spacing w:val="4"/>
                <w:sz w:val="22"/>
              </w:rPr>
              <w:t> </w:t>
            </w:r>
            <w:r>
              <w:rPr>
                <w:sz w:val="22"/>
              </w:rPr>
              <w:t>entity</w:t>
            </w:r>
            <w:r>
              <w:rPr>
                <w:spacing w:val="2"/>
                <w:sz w:val="22"/>
              </w:rPr>
              <w:t> </w:t>
            </w:r>
            <w:r>
              <w:rPr>
                <w:sz w:val="22"/>
              </w:rPr>
              <w:t>shall</w:t>
            </w:r>
            <w:r>
              <w:rPr>
                <w:spacing w:val="5"/>
                <w:sz w:val="22"/>
              </w:rPr>
              <w:t> </w:t>
            </w:r>
            <w:r>
              <w:rPr>
                <w:spacing w:val="-2"/>
                <w:sz w:val="22"/>
              </w:rPr>
              <w:t>provide</w:t>
            </w:r>
          </w:p>
          <w:p>
            <w:pPr>
              <w:pStyle w:val="TableParagraph"/>
              <w:spacing w:line="251" w:lineRule="exact"/>
              <w:ind w:left="466"/>
              <w:jc w:val="both"/>
              <w:rPr>
                <w:b/>
                <w:sz w:val="22"/>
              </w:rPr>
            </w:pPr>
            <w:r>
              <w:rPr>
                <w:spacing w:val="-2"/>
                <w:sz w:val="22"/>
              </w:rPr>
              <w:t>such</w:t>
            </w:r>
            <w:r>
              <w:rPr>
                <w:spacing w:val="-7"/>
                <w:sz w:val="22"/>
              </w:rPr>
              <w:t> </w:t>
            </w:r>
            <w:r>
              <w:rPr>
                <w:spacing w:val="-2"/>
                <w:sz w:val="22"/>
              </w:rPr>
              <w:t>information</w:t>
            </w:r>
            <w:r>
              <w:rPr>
                <w:spacing w:val="-6"/>
                <w:sz w:val="22"/>
              </w:rPr>
              <w:t> </w:t>
            </w:r>
            <w:r>
              <w:rPr>
                <w:spacing w:val="-2"/>
                <w:sz w:val="22"/>
              </w:rPr>
              <w:t>to</w:t>
            </w:r>
            <w:r>
              <w:rPr>
                <w:spacing w:val="-6"/>
                <w:sz w:val="22"/>
              </w:rPr>
              <w:t> </w:t>
            </w:r>
            <w:r>
              <w:rPr>
                <w:spacing w:val="-2"/>
                <w:sz w:val="22"/>
              </w:rPr>
              <w:t>that</w:t>
            </w:r>
            <w:r>
              <w:rPr>
                <w:spacing w:val="-5"/>
                <w:sz w:val="22"/>
              </w:rPr>
              <w:t> </w:t>
            </w:r>
            <w:r>
              <w:rPr>
                <w:spacing w:val="-2"/>
                <w:sz w:val="22"/>
              </w:rPr>
              <w:t>bidder</w:t>
            </w:r>
            <w:r>
              <w:rPr>
                <w:b/>
                <w:spacing w:val="-2"/>
                <w:sz w:val="22"/>
              </w:rPr>
              <w:t>.</w:t>
            </w:r>
          </w:p>
        </w:tc>
      </w:tr>
      <w:tr>
        <w:trPr>
          <w:trHeight w:val="330" w:hRule="atLeast"/>
        </w:trPr>
        <w:tc>
          <w:tcPr>
            <w:tcW w:w="9469" w:type="dxa"/>
            <w:gridSpan w:val="2"/>
          </w:tcPr>
          <w:p>
            <w:pPr>
              <w:pStyle w:val="TableParagraph"/>
              <w:spacing w:before="34"/>
              <w:ind w:left="3823"/>
              <w:rPr>
                <w:sz w:val="22"/>
              </w:rPr>
            </w:pPr>
            <w:r>
              <w:rPr>
                <w:sz w:val="22"/>
              </w:rPr>
              <w:t>F.</w:t>
            </w:r>
            <w:r>
              <w:rPr>
                <w:spacing w:val="-14"/>
                <w:sz w:val="22"/>
              </w:rPr>
              <w:t> </w:t>
            </w:r>
            <w:r>
              <w:rPr>
                <w:sz w:val="22"/>
              </w:rPr>
              <w:t>Award</w:t>
            </w:r>
            <w:r>
              <w:rPr>
                <w:spacing w:val="-14"/>
                <w:sz w:val="22"/>
              </w:rPr>
              <w:t> </w:t>
            </w:r>
            <w:r>
              <w:rPr>
                <w:sz w:val="22"/>
              </w:rPr>
              <w:t>of</w:t>
            </w:r>
            <w:r>
              <w:rPr>
                <w:spacing w:val="-13"/>
                <w:sz w:val="22"/>
              </w:rPr>
              <w:t> </w:t>
            </w:r>
            <w:r>
              <w:rPr>
                <w:spacing w:val="-2"/>
                <w:sz w:val="22"/>
              </w:rPr>
              <w:t>Contract</w:t>
            </w:r>
          </w:p>
        </w:tc>
      </w:tr>
      <w:tr>
        <w:trPr>
          <w:trHeight w:val="1204" w:hRule="atLeast"/>
        </w:trPr>
        <w:tc>
          <w:tcPr>
            <w:tcW w:w="2179" w:type="dxa"/>
          </w:tcPr>
          <w:p>
            <w:pPr>
              <w:pStyle w:val="TableParagraph"/>
              <w:spacing w:before="39"/>
              <w:ind w:left="107"/>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0" w:type="dxa"/>
          </w:tcPr>
          <w:p>
            <w:pPr>
              <w:pStyle w:val="TableParagraph"/>
              <w:spacing w:line="276" w:lineRule="auto" w:before="34"/>
              <w:ind w:left="466" w:right="89" w:hanging="361"/>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30.2</w:t>
            </w:r>
            <w:r>
              <w:rPr>
                <w:color w:val="000000"/>
                <w:spacing w:val="-9"/>
                <w:sz w:val="22"/>
              </w:rPr>
              <w:t> </w:t>
            </w:r>
            <w:r>
              <w:rPr>
                <w:color w:val="000000"/>
                <w:spacing w:val="-4"/>
                <w:sz w:val="22"/>
              </w:rPr>
              <w:t>and</w:t>
            </w:r>
            <w:r>
              <w:rPr>
                <w:color w:val="000000"/>
                <w:spacing w:val="-10"/>
                <w:sz w:val="22"/>
              </w:rPr>
              <w:t> </w:t>
            </w:r>
            <w:r>
              <w:rPr>
                <w:color w:val="000000"/>
                <w:spacing w:val="-4"/>
                <w:sz w:val="22"/>
              </w:rPr>
              <w:t>is</w:t>
            </w:r>
            <w:r>
              <w:rPr>
                <w:color w:val="000000"/>
                <w:spacing w:val="-10"/>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3"/>
                <w:sz w:val="22"/>
              </w:rPr>
              <w:t> </w:t>
            </w:r>
            <w:r>
              <w:rPr>
                <w:color w:val="000000"/>
                <w:sz w:val="22"/>
              </w:rPr>
              <w:t>Bidding</w:t>
            </w:r>
            <w:r>
              <w:rPr>
                <w:color w:val="000000"/>
                <w:spacing w:val="2"/>
                <w:sz w:val="22"/>
              </w:rPr>
              <w:t> </w:t>
            </w:r>
            <w:r>
              <w:rPr>
                <w:color w:val="000000"/>
                <w:sz w:val="22"/>
              </w:rPr>
              <w:t>Document,</w:t>
            </w:r>
            <w:r>
              <w:rPr>
                <w:color w:val="000000"/>
                <w:spacing w:val="4"/>
                <w:sz w:val="22"/>
              </w:rPr>
              <w:t> </w:t>
            </w:r>
            <w:r>
              <w:rPr>
                <w:color w:val="000000"/>
                <w:sz w:val="22"/>
              </w:rPr>
              <w:t>provided</w:t>
            </w:r>
            <w:r>
              <w:rPr>
                <w:color w:val="000000"/>
                <w:spacing w:val="3"/>
                <w:sz w:val="22"/>
              </w:rPr>
              <w:t> </w:t>
            </w:r>
            <w:r>
              <w:rPr>
                <w:color w:val="000000"/>
                <w:sz w:val="22"/>
              </w:rPr>
              <w:t>further</w:t>
            </w:r>
            <w:r>
              <w:rPr>
                <w:color w:val="000000"/>
                <w:spacing w:val="3"/>
                <w:sz w:val="22"/>
              </w:rPr>
              <w:t> </w:t>
            </w:r>
            <w:r>
              <w:rPr>
                <w:color w:val="000000"/>
                <w:sz w:val="22"/>
              </w:rPr>
              <w:t>that</w:t>
            </w:r>
            <w:r>
              <w:rPr>
                <w:color w:val="000000"/>
                <w:spacing w:val="3"/>
                <w:sz w:val="22"/>
              </w:rPr>
              <w:t> </w:t>
            </w:r>
            <w:r>
              <w:rPr>
                <w:color w:val="000000"/>
                <w:sz w:val="22"/>
              </w:rPr>
              <w:t>the</w:t>
            </w:r>
            <w:r>
              <w:rPr>
                <w:color w:val="000000"/>
                <w:spacing w:val="3"/>
                <w:sz w:val="22"/>
              </w:rPr>
              <w:t> </w:t>
            </w:r>
            <w:r>
              <w:rPr>
                <w:color w:val="000000"/>
                <w:sz w:val="22"/>
              </w:rPr>
              <w:t>Bidder</w:t>
            </w:r>
            <w:r>
              <w:rPr>
                <w:color w:val="000000"/>
                <w:spacing w:val="3"/>
                <w:sz w:val="22"/>
              </w:rPr>
              <w:t> </w:t>
            </w:r>
            <w:r>
              <w:rPr>
                <w:color w:val="000000"/>
                <w:sz w:val="22"/>
              </w:rPr>
              <w:t>is</w:t>
            </w:r>
            <w:r>
              <w:rPr>
                <w:color w:val="000000"/>
                <w:spacing w:val="3"/>
                <w:sz w:val="22"/>
              </w:rPr>
              <w:t> </w:t>
            </w:r>
            <w:r>
              <w:rPr>
                <w:color w:val="000000"/>
                <w:sz w:val="22"/>
              </w:rPr>
              <w:t>determined</w:t>
            </w:r>
            <w:r>
              <w:rPr>
                <w:color w:val="000000"/>
                <w:spacing w:val="1"/>
                <w:sz w:val="22"/>
              </w:rPr>
              <w:t> </w:t>
            </w:r>
            <w:r>
              <w:rPr>
                <w:color w:val="000000"/>
                <w:sz w:val="22"/>
              </w:rPr>
              <w:t>to</w:t>
            </w:r>
            <w:r>
              <w:rPr>
                <w:color w:val="000000"/>
                <w:spacing w:val="3"/>
                <w:sz w:val="22"/>
              </w:rPr>
              <w:t> </w:t>
            </w:r>
            <w:r>
              <w:rPr>
                <w:color w:val="000000"/>
                <w:spacing w:val="-5"/>
                <w:sz w:val="22"/>
              </w:rPr>
              <w:t>be</w:t>
            </w:r>
          </w:p>
          <w:p>
            <w:pPr>
              <w:pStyle w:val="TableParagraph"/>
              <w:spacing w:before="1"/>
              <w:ind w:left="466"/>
              <w:jc w:val="both"/>
              <w:rPr>
                <w:sz w:val="22"/>
              </w:rPr>
            </w:pPr>
            <w:r>
              <w:rPr>
                <w:spacing w:val="-6"/>
                <w:sz w:val="22"/>
              </w:rPr>
              <w:t>qualified</w:t>
            </w:r>
            <w:r>
              <w:rPr>
                <w:spacing w:val="-7"/>
                <w:sz w:val="22"/>
              </w:rPr>
              <w:t> </w:t>
            </w:r>
            <w:r>
              <w:rPr>
                <w:spacing w:val="-6"/>
                <w:sz w:val="22"/>
              </w:rPr>
              <w:t>to</w:t>
            </w:r>
            <w:r>
              <w:rPr>
                <w:spacing w:val="-2"/>
                <w:sz w:val="22"/>
              </w:rPr>
              <w:t> </w:t>
            </w:r>
            <w:r>
              <w:rPr>
                <w:spacing w:val="-6"/>
                <w:sz w:val="22"/>
              </w:rPr>
              <w:t>perform the</w:t>
            </w:r>
            <w:r>
              <w:rPr>
                <w:spacing w:val="-2"/>
                <w:sz w:val="22"/>
              </w:rPr>
              <w:t> </w:t>
            </w:r>
            <w:r>
              <w:rPr>
                <w:spacing w:val="-6"/>
                <w:sz w:val="22"/>
              </w:rPr>
              <w:t>Contract</w:t>
            </w:r>
            <w:r>
              <w:rPr>
                <w:spacing w:val="-3"/>
                <w:sz w:val="22"/>
              </w:rPr>
              <w:t> </w:t>
            </w:r>
            <w:r>
              <w:rPr>
                <w:spacing w:val="-6"/>
                <w:sz w:val="22"/>
              </w:rPr>
              <w:t>satisfactorily.</w:t>
            </w:r>
          </w:p>
        </w:tc>
      </w:tr>
      <w:tr>
        <w:trPr>
          <w:trHeight w:val="1495" w:hRule="atLeast"/>
        </w:trPr>
        <w:tc>
          <w:tcPr>
            <w:tcW w:w="2179" w:type="dxa"/>
            <w:vMerge w:val="restart"/>
          </w:tcPr>
          <w:p>
            <w:pPr>
              <w:pStyle w:val="TableParagraph"/>
              <w:spacing w:line="276" w:lineRule="auto" w:before="39"/>
              <w:ind w:left="467" w:right="149" w:hanging="360"/>
              <w:rPr>
                <w:b/>
                <w:sz w:val="22"/>
              </w:rPr>
            </w:pPr>
            <w:r>
              <w:rPr>
                <w:b/>
                <w:sz w:val="22"/>
              </w:rPr>
              <w:t>33. Letter of Intent to Award the </w:t>
            </w:r>
            <w:r>
              <w:rPr>
                <w:b/>
                <w:spacing w:val="-2"/>
                <w:sz w:val="22"/>
              </w:rPr>
              <w:t>Contract/Notific </w:t>
            </w:r>
            <w:r>
              <w:rPr>
                <w:b/>
                <w:sz w:val="22"/>
              </w:rPr>
              <w:t>ation of Award</w:t>
            </w:r>
          </w:p>
        </w:tc>
        <w:tc>
          <w:tcPr>
            <w:tcW w:w="7290" w:type="dxa"/>
          </w:tcPr>
          <w:p>
            <w:pPr>
              <w:pStyle w:val="TableParagraph"/>
              <w:spacing w:line="276" w:lineRule="auto" w:before="34"/>
              <w:ind w:left="466" w:right="91" w:hanging="361"/>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w:t>
            </w:r>
            <w:r>
              <w:rPr>
                <w:spacing w:val="-1"/>
                <w:sz w:val="22"/>
              </w:rPr>
              <w:t> </w:t>
            </w:r>
            <w:r>
              <w:rPr>
                <w:sz w:val="22"/>
              </w:rPr>
              <w:t>the Employer has intention</w:t>
            </w:r>
            <w:r>
              <w:rPr>
                <w:spacing w:val="-2"/>
                <w:sz w:val="22"/>
              </w:rPr>
              <w:t> </w:t>
            </w:r>
            <w:r>
              <w:rPr>
                <w:sz w:val="22"/>
              </w:rPr>
              <w:t>to</w:t>
            </w:r>
            <w:r>
              <w:rPr>
                <w:spacing w:val="-1"/>
                <w:sz w:val="22"/>
              </w:rPr>
              <w:t> </w:t>
            </w:r>
            <w:r>
              <w:rPr>
                <w:sz w:val="22"/>
              </w:rPr>
              <w:t>accept</w:t>
            </w:r>
            <w:r>
              <w:rPr>
                <w:spacing w:val="-1"/>
                <w:sz w:val="22"/>
              </w:rPr>
              <w:t> </w:t>
            </w:r>
            <w:r>
              <w:rPr>
                <w:sz w:val="22"/>
              </w:rPr>
              <w:t>its bid</w:t>
            </w:r>
            <w:r>
              <w:rPr>
                <w:spacing w:val="-1"/>
                <w:sz w:val="22"/>
              </w:rPr>
              <w:t> </w:t>
            </w:r>
            <w:r>
              <w:rPr>
                <w:sz w:val="22"/>
              </w:rPr>
              <w:t>and</w:t>
            </w:r>
            <w:r>
              <w:rPr>
                <w:spacing w:val="-1"/>
                <w:sz w:val="22"/>
              </w:rPr>
              <w:t> </w:t>
            </w:r>
            <w:r>
              <w:rPr>
                <w:sz w:val="22"/>
              </w:rPr>
              <w:t>the information </w:t>
            </w:r>
            <w:r>
              <w:rPr>
                <w:spacing w:val="-4"/>
                <w:sz w:val="22"/>
              </w:rPr>
              <w:t>regarding</w:t>
            </w:r>
            <w:r>
              <w:rPr>
                <w:spacing w:val="-5"/>
                <w:sz w:val="22"/>
              </w:rPr>
              <w:t> </w:t>
            </w:r>
            <w:r>
              <w:rPr>
                <w:spacing w:val="-4"/>
                <w:sz w:val="22"/>
              </w:rPr>
              <w:t>the</w:t>
            </w:r>
            <w:r>
              <w:rPr>
                <w:spacing w:val="-1"/>
                <w:sz w:val="22"/>
              </w:rPr>
              <w:t> </w:t>
            </w:r>
            <w:r>
              <w:rPr>
                <w:spacing w:val="-4"/>
                <w:sz w:val="22"/>
              </w:rPr>
              <w:t>name,</w:t>
            </w:r>
            <w:r>
              <w:rPr>
                <w:spacing w:val="-1"/>
                <w:sz w:val="22"/>
              </w:rPr>
              <w:t> </w:t>
            </w:r>
            <w:r>
              <w:rPr>
                <w:spacing w:val="-4"/>
                <w:sz w:val="22"/>
              </w:rPr>
              <w:t>address</w:t>
            </w:r>
            <w:r>
              <w:rPr>
                <w:spacing w:val="-3"/>
                <w:sz w:val="22"/>
              </w:rPr>
              <w:t> </w:t>
            </w:r>
            <w:r>
              <w:rPr>
                <w:spacing w:val="-4"/>
                <w:sz w:val="22"/>
              </w:rPr>
              <w:t>and</w:t>
            </w:r>
            <w:r>
              <w:rPr>
                <w:spacing w:val="-1"/>
                <w:sz w:val="22"/>
              </w:rPr>
              <w:t> </w:t>
            </w:r>
            <w:r>
              <w:rPr>
                <w:spacing w:val="-4"/>
                <w:sz w:val="22"/>
              </w:rPr>
              <w:t>amount</w:t>
            </w:r>
            <w:r>
              <w:rPr>
                <w:sz w:val="22"/>
              </w:rPr>
              <w:t> </w:t>
            </w:r>
            <w:r>
              <w:rPr>
                <w:spacing w:val="-4"/>
                <w:sz w:val="22"/>
              </w:rPr>
              <w:t>of selected</w:t>
            </w:r>
            <w:r>
              <w:rPr>
                <w:spacing w:val="-1"/>
                <w:sz w:val="22"/>
              </w:rPr>
              <w:t> </w:t>
            </w:r>
            <w:r>
              <w:rPr>
                <w:spacing w:val="-4"/>
                <w:sz w:val="22"/>
              </w:rPr>
              <w:t>bidder</w:t>
            </w:r>
            <w:r>
              <w:rPr>
                <w:sz w:val="22"/>
              </w:rPr>
              <w:t> </w:t>
            </w:r>
            <w:r>
              <w:rPr>
                <w:spacing w:val="-4"/>
                <w:sz w:val="22"/>
              </w:rPr>
              <w:t>shall</w:t>
            </w:r>
            <w:r>
              <w:rPr>
                <w:spacing w:val="-2"/>
                <w:sz w:val="22"/>
              </w:rPr>
              <w:t> </w:t>
            </w:r>
            <w:r>
              <w:rPr>
                <w:spacing w:val="-4"/>
                <w:sz w:val="22"/>
              </w:rPr>
              <w:t>be</w:t>
            </w:r>
            <w:r>
              <w:rPr>
                <w:spacing w:val="-1"/>
                <w:sz w:val="22"/>
              </w:rPr>
              <w:t> </w:t>
            </w:r>
            <w:r>
              <w:rPr>
                <w:spacing w:val="-4"/>
                <w:sz w:val="22"/>
              </w:rPr>
              <w:t>given to </w:t>
            </w:r>
            <w:r>
              <w:rPr>
                <w:spacing w:val="-5"/>
                <w:sz w:val="22"/>
              </w:rPr>
              <w:t>all</w:t>
            </w:r>
          </w:p>
          <w:p>
            <w:pPr>
              <w:pStyle w:val="TableParagraph"/>
              <w:spacing w:before="1"/>
              <w:ind w:left="466"/>
              <w:jc w:val="both"/>
              <w:rPr>
                <w:sz w:val="22"/>
              </w:rPr>
            </w:pPr>
            <w:r>
              <w:rPr>
                <w:spacing w:val="-6"/>
                <w:sz w:val="22"/>
              </w:rPr>
              <w:t>other</w:t>
            </w:r>
            <w:r>
              <w:rPr>
                <w:spacing w:val="-4"/>
                <w:sz w:val="22"/>
              </w:rPr>
              <w:t> </w:t>
            </w:r>
            <w:r>
              <w:rPr>
                <w:spacing w:val="-6"/>
                <w:sz w:val="22"/>
              </w:rPr>
              <w:t>bidders</w:t>
            </w:r>
            <w:r>
              <w:rPr>
                <w:spacing w:val="-1"/>
                <w:sz w:val="22"/>
              </w:rPr>
              <w:t> </w:t>
            </w:r>
            <w:r>
              <w:rPr>
                <w:spacing w:val="-6"/>
                <w:sz w:val="22"/>
              </w:rPr>
              <w:t>who</w:t>
            </w:r>
            <w:r>
              <w:rPr>
                <w:spacing w:val="-5"/>
                <w:sz w:val="22"/>
              </w:rPr>
              <w:t> </w:t>
            </w:r>
            <w:r>
              <w:rPr>
                <w:spacing w:val="-6"/>
                <w:sz w:val="22"/>
              </w:rPr>
              <w:t>submitted</w:t>
            </w:r>
            <w:r>
              <w:rPr>
                <w:spacing w:val="-5"/>
                <w:sz w:val="22"/>
              </w:rPr>
              <w:t> </w:t>
            </w:r>
            <w:r>
              <w:rPr>
                <w:spacing w:val="-6"/>
                <w:sz w:val="22"/>
              </w:rPr>
              <w:t>the</w:t>
            </w:r>
            <w:r>
              <w:rPr>
                <w:spacing w:val="-4"/>
                <w:sz w:val="22"/>
              </w:rPr>
              <w:t> </w:t>
            </w:r>
            <w:r>
              <w:rPr>
                <w:spacing w:val="-6"/>
                <w:sz w:val="22"/>
              </w:rPr>
              <w:t>bid.</w:t>
            </w:r>
          </w:p>
        </w:tc>
      </w:tr>
      <w:tr>
        <w:trPr>
          <w:trHeight w:val="1826"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6" w:hanging="361"/>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5"/>
                <w:position w:val="2"/>
                <w:sz w:val="22"/>
                <w:highlight w:val="yellow"/>
              </w:rPr>
              <w:t> </w:t>
            </w:r>
            <w:r>
              <w:rPr>
                <w:color w:val="000000"/>
                <w:position w:val="2"/>
                <w:sz w:val="22"/>
                <w:highlight w:val="yellow"/>
              </w:rPr>
              <w:t>Average</w:t>
            </w:r>
            <w:r>
              <w:rPr>
                <w:color w:val="000000"/>
                <w:spacing w:val="53"/>
                <w:position w:val="2"/>
                <w:sz w:val="22"/>
                <w:highlight w:val="yellow"/>
              </w:rPr>
              <w:t> </w:t>
            </w:r>
            <w:r>
              <w:rPr>
                <w:color w:val="000000"/>
                <w:position w:val="2"/>
                <w:sz w:val="22"/>
                <w:highlight w:val="yellow"/>
              </w:rPr>
              <w:t>Bid</w:t>
            </w:r>
            <w:r>
              <w:rPr>
                <w:color w:val="000000"/>
                <w:spacing w:val="56"/>
                <w:position w:val="2"/>
                <w:sz w:val="22"/>
                <w:highlight w:val="yellow"/>
              </w:rPr>
              <w:t> </w:t>
            </w:r>
            <w:r>
              <w:rPr>
                <w:color w:val="000000"/>
                <w:position w:val="2"/>
                <w:sz w:val="22"/>
                <w:highlight w:val="yellow"/>
              </w:rPr>
              <w:t>Price</w:t>
            </w:r>
            <w:r>
              <w:rPr>
                <w:color w:val="000000"/>
                <w:spacing w:val="57"/>
                <w:position w:val="2"/>
                <w:sz w:val="22"/>
              </w:rPr>
              <w:t> </w:t>
            </w:r>
            <w:r>
              <w:rPr>
                <w:color w:val="000000"/>
                <w:position w:val="2"/>
                <w:sz w:val="22"/>
              </w:rPr>
              <w:t>in</w:t>
            </w:r>
            <w:r>
              <w:rPr>
                <w:color w:val="000000"/>
                <w:spacing w:val="46"/>
                <w:position w:val="2"/>
                <w:sz w:val="22"/>
              </w:rPr>
              <w:t> </w:t>
            </w:r>
            <w:r>
              <w:rPr>
                <w:color w:val="000000"/>
                <w:position w:val="2"/>
                <w:sz w:val="22"/>
              </w:rPr>
              <w:t>accordance</w:t>
            </w:r>
            <w:r>
              <w:rPr>
                <w:color w:val="000000"/>
                <w:spacing w:val="47"/>
                <w:position w:val="2"/>
                <w:sz w:val="22"/>
              </w:rPr>
              <w:t> </w:t>
            </w:r>
            <w:r>
              <w:rPr>
                <w:color w:val="000000"/>
                <w:position w:val="2"/>
                <w:sz w:val="22"/>
              </w:rPr>
              <w:t>with</w:t>
            </w:r>
            <w:r>
              <w:rPr>
                <w:color w:val="000000"/>
                <w:spacing w:val="41"/>
                <w:position w:val="2"/>
                <w:sz w:val="22"/>
              </w:rPr>
              <w:t> </w:t>
            </w:r>
            <w:r>
              <w:rPr>
                <w:color w:val="000000"/>
                <w:position w:val="2"/>
                <w:sz w:val="22"/>
              </w:rPr>
              <w:t>ITB</w:t>
            </w:r>
            <w:r>
              <w:rPr>
                <w:color w:val="000000"/>
                <w:spacing w:val="45"/>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line="251" w:lineRule="exact"/>
              <w:ind w:left="466"/>
              <w:jc w:val="both"/>
              <w:rPr>
                <w:sz w:val="22"/>
              </w:rPr>
            </w:pPr>
            <w:r>
              <w:rPr>
                <w:sz w:val="22"/>
              </w:rPr>
              <w:t>accordingly</w:t>
            </w:r>
            <w:r>
              <w:rPr>
                <w:spacing w:val="-3"/>
                <w:sz w:val="22"/>
              </w:rPr>
              <w:t> </w:t>
            </w:r>
            <w:r>
              <w:rPr>
                <w:sz w:val="22"/>
              </w:rPr>
              <w:t>as</w:t>
            </w:r>
            <w:r>
              <w:rPr>
                <w:spacing w:val="4"/>
                <w:sz w:val="22"/>
              </w:rPr>
              <w:t> </w:t>
            </w:r>
            <w:r>
              <w:rPr>
                <w:sz w:val="22"/>
              </w:rPr>
              <w:t>per</w:t>
            </w:r>
            <w:r>
              <w:rPr>
                <w:spacing w:val="3"/>
                <w:sz w:val="22"/>
              </w:rPr>
              <w:t> </w:t>
            </w:r>
            <w:r>
              <w:rPr>
                <w:sz w:val="22"/>
              </w:rPr>
              <w:t>ITB </w:t>
            </w:r>
            <w:r>
              <w:rPr>
                <w:spacing w:val="-4"/>
                <w:sz w:val="22"/>
              </w:rPr>
              <w:t>33.1.</w:t>
            </w:r>
          </w:p>
        </w:tc>
      </w:tr>
      <w:tr>
        <w:trPr>
          <w:trHeight w:val="1804" w:hRule="atLeast"/>
        </w:trPr>
        <w:tc>
          <w:tcPr>
            <w:tcW w:w="2179" w:type="dxa"/>
            <w:vMerge/>
            <w:tcBorders>
              <w:top w:val="nil"/>
            </w:tcBorders>
          </w:tcPr>
          <w:p>
            <w:pPr>
              <w:rPr>
                <w:sz w:val="2"/>
                <w:szCs w:val="2"/>
              </w:rPr>
            </w:pPr>
          </w:p>
        </w:tc>
        <w:tc>
          <w:tcPr>
            <w:tcW w:w="7290" w:type="dxa"/>
          </w:tcPr>
          <w:p>
            <w:pPr>
              <w:pStyle w:val="TableParagraph"/>
              <w:spacing w:line="276" w:lineRule="auto" w:before="33"/>
              <w:ind w:left="466" w:right="94" w:hanging="361"/>
              <w:jc w:val="both"/>
              <w:rPr>
                <w:sz w:val="22"/>
              </w:rPr>
            </w:pPr>
            <w:r>
              <w:rPr>
                <w:spacing w:val="-4"/>
                <w:sz w:val="22"/>
              </w:rPr>
              <w:t>33.3</w:t>
            </w:r>
            <w:r>
              <w:rPr>
                <w:spacing w:val="5"/>
                <w:sz w:val="22"/>
              </w:rPr>
              <w:t> </w:t>
            </w:r>
            <w:r>
              <w:rPr>
                <w:spacing w:val="-4"/>
                <w:position w:val="2"/>
                <w:sz w:val="22"/>
              </w:rPr>
              <w:t>If</w:t>
            </w:r>
            <w:r>
              <w:rPr>
                <w:spacing w:val="-7"/>
                <w:position w:val="2"/>
                <w:sz w:val="22"/>
              </w:rPr>
              <w:t> </w:t>
            </w:r>
            <w:r>
              <w:rPr>
                <w:spacing w:val="-4"/>
                <w:position w:val="2"/>
                <w:sz w:val="22"/>
              </w:rPr>
              <w:t>no</w:t>
            </w:r>
            <w:r>
              <w:rPr>
                <w:spacing w:val="-8"/>
                <w:position w:val="2"/>
                <w:sz w:val="22"/>
              </w:rPr>
              <w:t> </w:t>
            </w:r>
            <w:r>
              <w:rPr>
                <w:spacing w:val="-4"/>
                <w:position w:val="2"/>
                <w:sz w:val="22"/>
              </w:rPr>
              <w:t>bidder</w:t>
            </w:r>
            <w:r>
              <w:rPr>
                <w:spacing w:val="-7"/>
                <w:position w:val="2"/>
                <w:sz w:val="22"/>
              </w:rPr>
              <w:t> </w:t>
            </w:r>
            <w:r>
              <w:rPr>
                <w:spacing w:val="-4"/>
                <w:position w:val="2"/>
                <w:sz w:val="22"/>
              </w:rPr>
              <w:t>submits</w:t>
            </w:r>
            <w:r>
              <w:rPr>
                <w:spacing w:val="-9"/>
                <w:position w:val="2"/>
                <w:sz w:val="22"/>
              </w:rPr>
              <w:t> </w:t>
            </w:r>
            <w:r>
              <w:rPr>
                <w:spacing w:val="-4"/>
                <w:position w:val="2"/>
                <w:sz w:val="22"/>
              </w:rPr>
              <w:t>an</w:t>
            </w:r>
            <w:r>
              <w:rPr>
                <w:spacing w:val="-10"/>
                <w:position w:val="2"/>
                <w:sz w:val="22"/>
              </w:rPr>
              <w:t> </w:t>
            </w:r>
            <w:r>
              <w:rPr>
                <w:spacing w:val="-4"/>
                <w:position w:val="2"/>
                <w:sz w:val="22"/>
              </w:rPr>
              <w:t>application</w:t>
            </w:r>
            <w:r>
              <w:rPr>
                <w:spacing w:val="-8"/>
                <w:position w:val="2"/>
                <w:sz w:val="22"/>
              </w:rPr>
              <w:t> </w:t>
            </w:r>
            <w:r>
              <w:rPr>
                <w:spacing w:val="-4"/>
                <w:position w:val="2"/>
                <w:sz w:val="22"/>
              </w:rPr>
              <w:t>pursuant</w:t>
            </w:r>
            <w:r>
              <w:rPr>
                <w:spacing w:val="-9"/>
                <w:position w:val="2"/>
                <w:sz w:val="22"/>
              </w:rPr>
              <w:t> </w:t>
            </w:r>
            <w:r>
              <w:rPr>
                <w:spacing w:val="-4"/>
                <w:position w:val="2"/>
                <w:sz w:val="22"/>
              </w:rPr>
              <w:t>to</w:t>
            </w:r>
            <w:r>
              <w:rPr>
                <w:spacing w:val="-8"/>
                <w:position w:val="2"/>
                <w:sz w:val="22"/>
              </w:rPr>
              <w:t> </w:t>
            </w:r>
            <w:r>
              <w:rPr>
                <w:spacing w:val="-4"/>
                <w:position w:val="2"/>
                <w:sz w:val="22"/>
              </w:rPr>
              <w:t>ITB</w:t>
            </w:r>
            <w:r>
              <w:rPr>
                <w:spacing w:val="-8"/>
                <w:position w:val="2"/>
                <w:sz w:val="22"/>
              </w:rPr>
              <w:t> </w:t>
            </w:r>
            <w:r>
              <w:rPr>
                <w:spacing w:val="-4"/>
                <w:position w:val="2"/>
                <w:sz w:val="22"/>
              </w:rPr>
              <w:t>36</w:t>
            </w:r>
            <w:r>
              <w:rPr>
                <w:spacing w:val="-8"/>
                <w:position w:val="2"/>
                <w:sz w:val="22"/>
              </w:rPr>
              <w:t> </w:t>
            </w:r>
            <w:r>
              <w:rPr>
                <w:spacing w:val="-4"/>
                <w:position w:val="2"/>
                <w:sz w:val="22"/>
              </w:rPr>
              <w:t>within</w:t>
            </w:r>
            <w:r>
              <w:rPr>
                <w:spacing w:val="-8"/>
                <w:position w:val="2"/>
                <w:sz w:val="22"/>
              </w:rPr>
              <w:t> </w:t>
            </w:r>
            <w:r>
              <w:rPr>
                <w:spacing w:val="-4"/>
                <w:position w:val="2"/>
                <w:sz w:val="22"/>
              </w:rPr>
              <w:t>a</w:t>
            </w:r>
            <w:r>
              <w:rPr>
                <w:spacing w:val="-7"/>
                <w:position w:val="2"/>
                <w:sz w:val="22"/>
              </w:rPr>
              <w:t> </w:t>
            </w:r>
            <w:r>
              <w:rPr>
                <w:spacing w:val="-4"/>
                <w:position w:val="2"/>
                <w:sz w:val="22"/>
              </w:rPr>
              <w:t>period</w:t>
            </w:r>
            <w:r>
              <w:rPr>
                <w:spacing w:val="-8"/>
                <w:position w:val="2"/>
                <w:sz w:val="22"/>
              </w:rPr>
              <w:t> </w:t>
            </w:r>
            <w:r>
              <w:rPr>
                <w:spacing w:val="-4"/>
                <w:position w:val="2"/>
                <w:sz w:val="22"/>
              </w:rPr>
              <w:t>of</w:t>
            </w:r>
            <w:r>
              <w:rPr>
                <w:spacing w:val="-7"/>
                <w:position w:val="2"/>
                <w:sz w:val="22"/>
              </w:rPr>
              <w:t> </w:t>
            </w:r>
            <w:r>
              <w:rPr>
                <w:spacing w:val="-4"/>
                <w:position w:val="2"/>
                <w:sz w:val="22"/>
              </w:rPr>
              <w:t>seven </w:t>
            </w:r>
            <w:r>
              <w:rPr>
                <w:spacing w:val="-2"/>
                <w:sz w:val="22"/>
              </w:rPr>
              <w:t>days</w:t>
            </w:r>
            <w:r>
              <w:rPr>
                <w:spacing w:val="-7"/>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7"/>
                <w:sz w:val="22"/>
              </w:rPr>
              <w:t> </w:t>
            </w:r>
            <w:r>
              <w:rPr>
                <w:spacing w:val="-2"/>
                <w:sz w:val="22"/>
              </w:rPr>
              <w:t>provided</w:t>
            </w:r>
            <w:r>
              <w:rPr>
                <w:spacing w:val="-8"/>
                <w:sz w:val="22"/>
              </w:rPr>
              <w:t> </w:t>
            </w:r>
            <w:r>
              <w:rPr>
                <w:spacing w:val="-2"/>
                <w:sz w:val="22"/>
              </w:rPr>
              <w:t>under</w:t>
            </w:r>
            <w:r>
              <w:rPr>
                <w:spacing w:val="-7"/>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7"/>
                <w:sz w:val="22"/>
              </w:rPr>
              <w:t> </w:t>
            </w:r>
            <w:r>
              <w:rPr>
                <w:spacing w:val="-2"/>
                <w:sz w:val="22"/>
              </w:rPr>
              <w:t>Employer</w:t>
            </w:r>
            <w:r>
              <w:rPr>
                <w:spacing w:val="-7"/>
                <w:sz w:val="22"/>
              </w:rPr>
              <w:t> </w:t>
            </w:r>
            <w:r>
              <w:rPr>
                <w:spacing w:val="-2"/>
                <w:sz w:val="22"/>
              </w:rPr>
              <w:t>shall,</w:t>
            </w:r>
            <w:r>
              <w:rPr>
                <w:spacing w:val="-8"/>
                <w:sz w:val="22"/>
              </w:rPr>
              <w:t> </w:t>
            </w:r>
            <w:r>
              <w:rPr>
                <w:spacing w:val="-2"/>
                <w:sz w:val="22"/>
              </w:rPr>
              <w:t>accept</w:t>
            </w:r>
            <w:r>
              <w:rPr>
                <w:spacing w:val="-9"/>
                <w:sz w:val="22"/>
              </w:rPr>
              <w:t> </w:t>
            </w:r>
            <w:r>
              <w:rPr>
                <w:spacing w:val="-2"/>
                <w:sz w:val="22"/>
              </w:rPr>
              <w:t>the</w:t>
            </w:r>
            <w:r>
              <w:rPr>
                <w:spacing w:val="-7"/>
                <w:sz w:val="22"/>
              </w:rPr>
              <w:t> </w:t>
            </w:r>
            <w:r>
              <w:rPr>
                <w:spacing w:val="-2"/>
                <w:sz w:val="22"/>
              </w:rPr>
              <w:t>bid </w:t>
            </w:r>
            <w:r>
              <w:rPr>
                <w:sz w:val="22"/>
              </w:rPr>
              <w:t>selected in accordance with ITB 32.1 and Letter of Acceptance shall be communicated to the selected bidder prior to</w:t>
            </w:r>
            <w:r>
              <w:rPr>
                <w:spacing w:val="-2"/>
                <w:sz w:val="22"/>
              </w:rPr>
              <w:t> </w:t>
            </w:r>
            <w:r>
              <w:rPr>
                <w:sz w:val="22"/>
              </w:rPr>
              <w:t>the expiration of period of Bid </w:t>
            </w:r>
            <w:r>
              <w:rPr>
                <w:spacing w:val="-4"/>
                <w:sz w:val="22"/>
              </w:rPr>
              <w:t>validity,</w:t>
            </w:r>
            <w:r>
              <w:rPr>
                <w:spacing w:val="-5"/>
                <w:sz w:val="22"/>
              </w:rPr>
              <w:t> </w:t>
            </w:r>
            <w:r>
              <w:rPr>
                <w:spacing w:val="-4"/>
                <w:sz w:val="22"/>
              </w:rPr>
              <w:t>to</w:t>
            </w:r>
            <w:r>
              <w:rPr>
                <w:spacing w:val="-5"/>
                <w:sz w:val="22"/>
              </w:rPr>
              <w:t> </w:t>
            </w:r>
            <w:r>
              <w:rPr>
                <w:spacing w:val="-4"/>
                <w:sz w:val="22"/>
              </w:rPr>
              <w:t>furnish</w:t>
            </w:r>
            <w:r>
              <w:rPr>
                <w:spacing w:val="-5"/>
                <w:sz w:val="22"/>
              </w:rPr>
              <w:t> </w:t>
            </w:r>
            <w:r>
              <w:rPr>
                <w:spacing w:val="-4"/>
                <w:sz w:val="22"/>
              </w:rPr>
              <w:t>the performance</w:t>
            </w:r>
            <w:r>
              <w:rPr>
                <w:spacing w:val="-2"/>
                <w:sz w:val="22"/>
              </w:rPr>
              <w:t> </w:t>
            </w:r>
            <w:r>
              <w:rPr>
                <w:spacing w:val="-4"/>
                <w:sz w:val="22"/>
              </w:rPr>
              <w:t>security and</w:t>
            </w:r>
            <w:r>
              <w:rPr>
                <w:spacing w:val="-5"/>
                <w:sz w:val="22"/>
              </w:rPr>
              <w:t> </w:t>
            </w:r>
            <w:r>
              <w:rPr>
                <w:spacing w:val="-4"/>
                <w:sz w:val="22"/>
              </w:rPr>
              <w:t>sign</w:t>
            </w:r>
            <w:r>
              <w:rPr>
                <w:spacing w:val="-5"/>
                <w:sz w:val="22"/>
              </w:rPr>
              <w:t> </w:t>
            </w:r>
            <w:r>
              <w:rPr>
                <w:spacing w:val="-4"/>
                <w:sz w:val="22"/>
              </w:rPr>
              <w:t>the</w:t>
            </w:r>
            <w:r>
              <w:rPr>
                <w:spacing w:val="-6"/>
                <w:sz w:val="22"/>
              </w:rPr>
              <w:t> </w:t>
            </w:r>
            <w:r>
              <w:rPr>
                <w:spacing w:val="-4"/>
                <w:sz w:val="22"/>
              </w:rPr>
              <w:t>contract</w:t>
            </w:r>
            <w:r>
              <w:rPr>
                <w:spacing w:val="-3"/>
                <w:sz w:val="22"/>
              </w:rPr>
              <w:t> </w:t>
            </w:r>
            <w:r>
              <w:rPr>
                <w:spacing w:val="-4"/>
                <w:sz w:val="22"/>
              </w:rPr>
              <w:t>within fifteen</w:t>
            </w:r>
          </w:p>
          <w:p>
            <w:pPr>
              <w:pStyle w:val="TableParagraph"/>
              <w:ind w:left="466"/>
              <w:rPr>
                <w:sz w:val="22"/>
              </w:rPr>
            </w:pPr>
            <w:r>
              <w:rPr>
                <w:spacing w:val="-2"/>
                <w:sz w:val="22"/>
              </w:rPr>
              <w:t>days.</w:t>
            </w:r>
          </w:p>
        </w:tc>
      </w:tr>
      <w:tr>
        <w:trPr>
          <w:trHeight w:val="2136" w:hRule="atLeast"/>
        </w:trPr>
        <w:tc>
          <w:tcPr>
            <w:tcW w:w="2179" w:type="dxa"/>
            <w:vMerge/>
            <w:tcBorders>
              <w:top w:val="nil"/>
            </w:tcBorders>
          </w:tcPr>
          <w:p>
            <w:pPr>
              <w:rPr>
                <w:sz w:val="2"/>
                <w:szCs w:val="2"/>
              </w:rPr>
            </w:pPr>
          </w:p>
        </w:tc>
        <w:tc>
          <w:tcPr>
            <w:tcW w:w="7290" w:type="dxa"/>
          </w:tcPr>
          <w:p>
            <w:pPr>
              <w:pStyle w:val="TableParagraph"/>
              <w:spacing w:line="276" w:lineRule="auto" w:before="33"/>
              <w:ind w:left="466" w:right="93" w:hanging="361"/>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w:t>
            </w:r>
            <w:r>
              <w:rPr>
                <w:spacing w:val="40"/>
                <w:sz w:val="22"/>
              </w:rPr>
              <w:t> </w:t>
            </w:r>
            <w:r>
              <w:rPr>
                <w:sz w:val="22"/>
              </w:rPr>
              <w:t>acceptance</w:t>
            </w:r>
            <w:r>
              <w:rPr>
                <w:spacing w:val="40"/>
                <w:sz w:val="22"/>
              </w:rPr>
              <w:t> </w:t>
            </w:r>
            <w:r>
              <w:rPr>
                <w:sz w:val="22"/>
              </w:rPr>
              <w:t>under</w:t>
            </w:r>
            <w:r>
              <w:rPr>
                <w:spacing w:val="40"/>
                <w:sz w:val="22"/>
              </w:rPr>
              <w:t> </w:t>
            </w:r>
            <w:r>
              <w:rPr>
                <w:sz w:val="22"/>
              </w:rPr>
              <w:t>ITB</w:t>
            </w:r>
            <w:r>
              <w:rPr>
                <w:spacing w:val="40"/>
                <w:sz w:val="22"/>
              </w:rPr>
              <w:t> </w:t>
            </w:r>
            <w:r>
              <w:rPr>
                <w:sz w:val="22"/>
              </w:rPr>
              <w:t>33.3,</w:t>
            </w:r>
            <w:r>
              <w:rPr>
                <w:spacing w:val="40"/>
                <w:sz w:val="22"/>
              </w:rPr>
              <w:t> </w:t>
            </w:r>
            <w:r>
              <w:rPr>
                <w:sz w:val="22"/>
              </w:rPr>
              <w:t>if</w:t>
            </w:r>
            <w:r>
              <w:rPr>
                <w:spacing w:val="40"/>
                <w:sz w:val="22"/>
              </w:rPr>
              <w:t> </w:t>
            </w:r>
            <w:r>
              <w:rPr>
                <w:sz w:val="22"/>
              </w:rPr>
              <w:t>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 Price is</w:t>
            </w:r>
            <w:r>
              <w:rPr>
                <w:color w:val="000000"/>
                <w:position w:val="2"/>
                <w:sz w:val="22"/>
              </w:rPr>
              <w:t> </w:t>
            </w:r>
            <w:r>
              <w:rPr>
                <w:color w:val="000000"/>
                <w:sz w:val="22"/>
                <w:highlight w:val="yellow"/>
              </w:rPr>
              <w:t>closest to the previously determined Average Bid Price</w:t>
            </w:r>
            <w:r>
              <w:rPr>
                <w:color w:val="000000"/>
                <w:sz w:val="22"/>
              </w:rPr>
              <w:t> in accordance with </w:t>
            </w:r>
            <w:r>
              <w:rPr>
                <w:color w:val="000000"/>
                <w:position w:val="2"/>
                <w:sz w:val="22"/>
              </w:rPr>
              <w:t>ITB</w:t>
            </w:r>
            <w:r>
              <w:rPr>
                <w:color w:val="000000"/>
                <w:spacing w:val="20"/>
                <w:position w:val="2"/>
                <w:sz w:val="22"/>
              </w:rPr>
              <w:t> </w:t>
            </w:r>
            <w:r>
              <w:rPr>
                <w:color w:val="000000"/>
                <w:position w:val="2"/>
                <w:sz w:val="22"/>
              </w:rPr>
              <w:t>32.1</w:t>
            </w:r>
            <w:r>
              <w:rPr>
                <w:color w:val="000000"/>
                <w:spacing w:val="22"/>
                <w:position w:val="2"/>
                <w:sz w:val="22"/>
              </w:rPr>
              <w:t> </w:t>
            </w:r>
            <w:r>
              <w:rPr>
                <w:color w:val="000000"/>
                <w:position w:val="2"/>
                <w:sz w:val="22"/>
              </w:rPr>
              <w:t>and</w:t>
            </w:r>
            <w:r>
              <w:rPr>
                <w:color w:val="000000"/>
                <w:spacing w:val="25"/>
                <w:position w:val="2"/>
                <w:sz w:val="22"/>
              </w:rPr>
              <w:t> </w:t>
            </w:r>
            <w:r>
              <w:rPr>
                <w:color w:val="000000"/>
                <w:sz w:val="22"/>
              </w:rPr>
              <w:t>shall</w:t>
            </w:r>
            <w:r>
              <w:rPr>
                <w:color w:val="000000"/>
                <w:spacing w:val="27"/>
                <w:sz w:val="22"/>
              </w:rPr>
              <w:t> </w:t>
            </w:r>
            <w:r>
              <w:rPr>
                <w:color w:val="000000"/>
                <w:sz w:val="22"/>
              </w:rPr>
              <w:t>issue</w:t>
            </w:r>
            <w:r>
              <w:rPr>
                <w:color w:val="000000"/>
                <w:spacing w:val="27"/>
                <w:sz w:val="22"/>
              </w:rPr>
              <w:t> </w:t>
            </w:r>
            <w:r>
              <w:rPr>
                <w:color w:val="000000"/>
                <w:sz w:val="22"/>
              </w:rPr>
              <w:t>the</w:t>
            </w:r>
            <w:r>
              <w:rPr>
                <w:color w:val="000000"/>
                <w:spacing w:val="28"/>
                <w:sz w:val="22"/>
              </w:rPr>
              <w:t> </w:t>
            </w:r>
            <w:r>
              <w:rPr>
                <w:color w:val="000000"/>
                <w:sz w:val="22"/>
              </w:rPr>
              <w:t>notice</w:t>
            </w:r>
            <w:r>
              <w:rPr>
                <w:color w:val="000000"/>
                <w:spacing w:val="27"/>
                <w:sz w:val="22"/>
              </w:rPr>
              <w:t> </w:t>
            </w:r>
            <w:r>
              <w:rPr>
                <w:color w:val="000000"/>
                <w:sz w:val="22"/>
              </w:rPr>
              <w:t>accordingly</w:t>
            </w:r>
            <w:r>
              <w:rPr>
                <w:color w:val="000000"/>
                <w:spacing w:val="26"/>
                <w:sz w:val="22"/>
              </w:rPr>
              <w:t> </w:t>
            </w:r>
            <w:r>
              <w:rPr>
                <w:color w:val="000000"/>
                <w:sz w:val="22"/>
              </w:rPr>
              <w:t>as</w:t>
            </w:r>
            <w:r>
              <w:rPr>
                <w:color w:val="000000"/>
                <w:spacing w:val="29"/>
                <w:sz w:val="22"/>
              </w:rPr>
              <w:t> </w:t>
            </w:r>
            <w:r>
              <w:rPr>
                <w:color w:val="000000"/>
                <w:sz w:val="22"/>
              </w:rPr>
              <w:t>per</w:t>
            </w:r>
            <w:r>
              <w:rPr>
                <w:color w:val="000000"/>
                <w:spacing w:val="31"/>
                <w:sz w:val="22"/>
              </w:rPr>
              <w:t> </w:t>
            </w:r>
            <w:r>
              <w:rPr>
                <w:color w:val="000000"/>
                <w:sz w:val="22"/>
              </w:rPr>
              <w:t>ITB</w:t>
            </w:r>
            <w:r>
              <w:rPr>
                <w:color w:val="000000"/>
                <w:spacing w:val="28"/>
                <w:sz w:val="22"/>
              </w:rPr>
              <w:t> </w:t>
            </w:r>
            <w:r>
              <w:rPr>
                <w:color w:val="000000"/>
                <w:sz w:val="22"/>
              </w:rPr>
              <w:t>33.1.</w:t>
            </w:r>
            <w:r>
              <w:rPr>
                <w:color w:val="000000"/>
                <w:spacing w:val="29"/>
                <w:sz w:val="22"/>
              </w:rPr>
              <w:t> </w:t>
            </w:r>
            <w:r>
              <w:rPr>
                <w:color w:val="000000"/>
                <w:sz w:val="22"/>
              </w:rPr>
              <w:t>In</w:t>
            </w:r>
            <w:r>
              <w:rPr>
                <w:color w:val="000000"/>
                <w:spacing w:val="29"/>
                <w:sz w:val="22"/>
              </w:rPr>
              <w:t> </w:t>
            </w:r>
            <w:r>
              <w:rPr>
                <w:color w:val="000000"/>
                <w:spacing w:val="-4"/>
                <w:sz w:val="22"/>
              </w:rPr>
              <w:t>such</w:t>
            </w:r>
          </w:p>
          <w:p>
            <w:pPr>
              <w:pStyle w:val="TableParagraph"/>
              <w:spacing w:before="1"/>
              <w:ind w:left="466"/>
              <w:jc w:val="both"/>
              <w:rPr>
                <w:sz w:val="22"/>
              </w:rPr>
            </w:pPr>
            <w:r>
              <w:rPr>
                <w:sz w:val="22"/>
              </w:rPr>
              <w:t>case</w:t>
            </w:r>
            <w:r>
              <w:rPr>
                <w:spacing w:val="1"/>
                <w:sz w:val="22"/>
              </w:rPr>
              <w:t> </w:t>
            </w:r>
            <w:r>
              <w:rPr>
                <w:sz w:val="22"/>
              </w:rPr>
              <w:t>bid</w:t>
            </w:r>
            <w:r>
              <w:rPr>
                <w:spacing w:val="1"/>
                <w:sz w:val="22"/>
              </w:rPr>
              <w:t> </w:t>
            </w:r>
            <w:r>
              <w:rPr>
                <w:sz w:val="22"/>
              </w:rPr>
              <w:t>security</w:t>
            </w:r>
            <w:r>
              <w:rPr>
                <w:spacing w:val="-2"/>
                <w:sz w:val="22"/>
              </w:rPr>
              <w:t> </w:t>
            </w:r>
            <w:r>
              <w:rPr>
                <w:sz w:val="22"/>
              </w:rPr>
              <w:t>of</w:t>
            </w:r>
            <w:r>
              <w:rPr>
                <w:spacing w:val="1"/>
                <w:sz w:val="22"/>
              </w:rPr>
              <w:t> </w:t>
            </w:r>
            <w:r>
              <w:rPr>
                <w:sz w:val="22"/>
              </w:rPr>
              <w:t>the</w:t>
            </w:r>
            <w:r>
              <w:rPr>
                <w:spacing w:val="1"/>
                <w:sz w:val="22"/>
              </w:rPr>
              <w:t> </w:t>
            </w:r>
            <w:r>
              <w:rPr>
                <w:sz w:val="22"/>
              </w:rPr>
              <w:t>rejected</w:t>
            </w:r>
            <w:r>
              <w:rPr>
                <w:spacing w:val="2"/>
                <w:sz w:val="22"/>
              </w:rPr>
              <w:t> </w:t>
            </w:r>
            <w:r>
              <w:rPr>
                <w:sz w:val="22"/>
              </w:rPr>
              <w:t>bidder</w:t>
            </w:r>
            <w:r>
              <w:rPr>
                <w:spacing w:val="2"/>
                <w:sz w:val="22"/>
              </w:rPr>
              <w:t> </w:t>
            </w:r>
            <w:r>
              <w:rPr>
                <w:sz w:val="22"/>
              </w:rPr>
              <w:t>shall</w:t>
            </w:r>
            <w:r>
              <w:rPr>
                <w:spacing w:val="2"/>
                <w:sz w:val="22"/>
              </w:rPr>
              <w:t> </w:t>
            </w:r>
            <w:r>
              <w:rPr>
                <w:sz w:val="22"/>
              </w:rPr>
              <w:t>not</w:t>
            </w:r>
            <w:r>
              <w:rPr>
                <w:spacing w:val="2"/>
                <w:sz w:val="22"/>
              </w:rPr>
              <w:t> </w:t>
            </w:r>
            <w:r>
              <w:rPr>
                <w:sz w:val="22"/>
              </w:rPr>
              <w:t>be</w:t>
            </w:r>
            <w:r>
              <w:rPr>
                <w:spacing w:val="2"/>
                <w:sz w:val="22"/>
              </w:rPr>
              <w:t> </w:t>
            </w:r>
            <w:r>
              <w:rPr>
                <w:spacing w:val="-2"/>
                <w:sz w:val="22"/>
              </w:rPr>
              <w:t>forfeited.</w:t>
            </w:r>
          </w:p>
        </w:tc>
      </w:tr>
      <w:tr>
        <w:trPr>
          <w:trHeight w:val="2409" w:hRule="atLeast"/>
        </w:trPr>
        <w:tc>
          <w:tcPr>
            <w:tcW w:w="2179" w:type="dxa"/>
          </w:tcPr>
          <w:p>
            <w:pPr>
              <w:pStyle w:val="TableParagraph"/>
              <w:spacing w:line="276" w:lineRule="auto" w:before="41"/>
              <w:ind w:left="107"/>
              <w:rPr>
                <w:b/>
                <w:sz w:val="22"/>
              </w:rPr>
            </w:pPr>
            <w:r>
              <w:rPr>
                <w:b/>
                <w:sz w:val="22"/>
              </w:rPr>
              <w:t>34.</w:t>
            </w:r>
            <w:r>
              <w:rPr>
                <w:b/>
                <w:spacing w:val="-14"/>
                <w:sz w:val="22"/>
              </w:rPr>
              <w:t> </w:t>
            </w:r>
            <w:r>
              <w:rPr>
                <w:b/>
                <w:sz w:val="22"/>
              </w:rPr>
              <w:t>Performance </w:t>
            </w:r>
            <w:r>
              <w:rPr>
                <w:b/>
                <w:spacing w:val="-2"/>
                <w:sz w:val="22"/>
              </w:rPr>
              <w:t>Security</w:t>
            </w:r>
          </w:p>
        </w:tc>
        <w:tc>
          <w:tcPr>
            <w:tcW w:w="7290" w:type="dxa"/>
          </w:tcPr>
          <w:p>
            <w:pPr>
              <w:pStyle w:val="TableParagraph"/>
              <w:spacing w:line="276" w:lineRule="auto" w:before="37"/>
              <w:ind w:left="466" w:right="91" w:hanging="361"/>
              <w:jc w:val="both"/>
              <w:rPr>
                <w:sz w:val="22"/>
              </w:rPr>
            </w:pPr>
            <w:r>
              <w:rPr>
                <w:sz w:val="22"/>
              </w:rPr>
              <w:t>34.1 Within Fifteen (15) days of the receipt of Letter of Acceptance from the Employer,</w:t>
            </w:r>
            <w:r>
              <w:rPr>
                <w:spacing w:val="-5"/>
                <w:sz w:val="22"/>
              </w:rPr>
              <w:t> </w:t>
            </w:r>
            <w:r>
              <w:rPr>
                <w:sz w:val="22"/>
              </w:rPr>
              <w:t>the</w:t>
            </w:r>
            <w:r>
              <w:rPr>
                <w:spacing w:val="-7"/>
                <w:sz w:val="22"/>
              </w:rPr>
              <w:t> </w:t>
            </w:r>
            <w:r>
              <w:rPr>
                <w:sz w:val="22"/>
              </w:rPr>
              <w:t>successful</w:t>
            </w:r>
            <w:r>
              <w:rPr>
                <w:spacing w:val="-5"/>
                <w:sz w:val="22"/>
              </w:rPr>
              <w:t> </w:t>
            </w:r>
            <w:r>
              <w:rPr>
                <w:sz w:val="22"/>
              </w:rPr>
              <w:t>Bidder</w:t>
            </w:r>
            <w:r>
              <w:rPr>
                <w:spacing w:val="-7"/>
                <w:sz w:val="22"/>
              </w:rPr>
              <w:t> </w:t>
            </w:r>
            <w:r>
              <w:rPr>
                <w:sz w:val="22"/>
              </w:rPr>
              <w:t>shall</w:t>
            </w:r>
            <w:r>
              <w:rPr>
                <w:spacing w:val="-7"/>
                <w:sz w:val="22"/>
              </w:rPr>
              <w:t> </w:t>
            </w:r>
            <w:r>
              <w:rPr>
                <w:sz w:val="22"/>
              </w:rPr>
              <w:t>furnish</w:t>
            </w:r>
            <w:r>
              <w:rPr>
                <w:spacing w:val="-7"/>
                <w:sz w:val="22"/>
              </w:rPr>
              <w:t> </w:t>
            </w:r>
            <w:r>
              <w:rPr>
                <w:sz w:val="22"/>
              </w:rPr>
              <w:t>the</w:t>
            </w:r>
            <w:r>
              <w:rPr>
                <w:spacing w:val="-5"/>
                <w:sz w:val="22"/>
              </w:rPr>
              <w:t> </w:t>
            </w:r>
            <w:r>
              <w:rPr>
                <w:sz w:val="22"/>
              </w:rPr>
              <w:t>performance</w:t>
            </w:r>
            <w:r>
              <w:rPr>
                <w:spacing w:val="-5"/>
                <w:sz w:val="22"/>
              </w:rPr>
              <w:t> </w:t>
            </w:r>
            <w:r>
              <w:rPr>
                <w:sz w:val="22"/>
              </w:rPr>
              <w:t>security</w:t>
            </w:r>
            <w:r>
              <w:rPr>
                <w:spacing w:val="-5"/>
                <w:sz w:val="22"/>
              </w:rPr>
              <w:t> </w:t>
            </w:r>
            <w:r>
              <w:rPr>
                <w:color w:val="000000"/>
                <w:sz w:val="22"/>
                <w:highlight w:val="yellow"/>
              </w:rPr>
              <w:t>in</w:t>
            </w:r>
            <w:r>
              <w:rPr>
                <w:color w:val="000000"/>
                <w:spacing w:val="-7"/>
                <w:sz w:val="22"/>
                <w:highlight w:val="yellow"/>
              </w:rPr>
              <w:t> </w:t>
            </w:r>
            <w:r>
              <w:rPr>
                <w:color w:val="000000"/>
                <w:sz w:val="22"/>
                <w:highlight w:val="yellow"/>
              </w:rPr>
              <w:t>an</w:t>
            </w:r>
            <w:r>
              <w:rPr>
                <w:color w:val="000000"/>
                <w:sz w:val="22"/>
              </w:rPr>
              <w:t> </w:t>
            </w:r>
            <w:r>
              <w:rPr>
                <w:color w:val="000000"/>
                <w:sz w:val="22"/>
                <w:highlight w:val="yellow"/>
              </w:rPr>
              <w:t>amount equal to 5 (five) percent of the Bid Price</w:t>
            </w:r>
            <w:r>
              <w:rPr>
                <w:color w:val="000000"/>
                <w:sz w:val="22"/>
              </w:rPr>
              <w:t> from Commercial Bank or </w:t>
            </w:r>
            <w:r>
              <w:rPr>
                <w:color w:val="000000"/>
                <w:spacing w:val="-2"/>
                <w:sz w:val="22"/>
              </w:rPr>
              <w:t>Financial</w:t>
            </w:r>
            <w:r>
              <w:rPr>
                <w:color w:val="000000"/>
                <w:spacing w:val="-5"/>
                <w:sz w:val="22"/>
              </w:rPr>
              <w:t> </w:t>
            </w:r>
            <w:r>
              <w:rPr>
                <w:color w:val="000000"/>
                <w:spacing w:val="-2"/>
                <w:sz w:val="22"/>
              </w:rPr>
              <w:t>Institution</w:t>
            </w:r>
            <w:r>
              <w:rPr>
                <w:color w:val="000000"/>
                <w:spacing w:val="-6"/>
                <w:sz w:val="22"/>
              </w:rPr>
              <w:t> </w:t>
            </w:r>
            <w:r>
              <w:rPr>
                <w:color w:val="000000"/>
                <w:spacing w:val="-2"/>
                <w:sz w:val="22"/>
              </w:rPr>
              <w:t>eligible</w:t>
            </w:r>
            <w:r>
              <w:rPr>
                <w:color w:val="000000"/>
                <w:spacing w:val="-6"/>
                <w:sz w:val="22"/>
              </w:rPr>
              <w:t> </w:t>
            </w:r>
            <w:r>
              <w:rPr>
                <w:color w:val="000000"/>
                <w:spacing w:val="-2"/>
                <w:sz w:val="22"/>
              </w:rPr>
              <w:t>to</w:t>
            </w:r>
            <w:r>
              <w:rPr>
                <w:color w:val="000000"/>
                <w:spacing w:val="-6"/>
                <w:sz w:val="22"/>
              </w:rPr>
              <w:t> </w:t>
            </w:r>
            <w:r>
              <w:rPr>
                <w:color w:val="000000"/>
                <w:spacing w:val="-2"/>
                <w:sz w:val="22"/>
              </w:rPr>
              <w:t>issue</w:t>
            </w:r>
            <w:r>
              <w:rPr>
                <w:color w:val="000000"/>
                <w:spacing w:val="-6"/>
                <w:sz w:val="22"/>
              </w:rPr>
              <w:t> </w:t>
            </w:r>
            <w:r>
              <w:rPr>
                <w:color w:val="000000"/>
                <w:spacing w:val="-2"/>
                <w:sz w:val="22"/>
              </w:rPr>
              <w:t>Bank</w:t>
            </w:r>
            <w:r>
              <w:rPr>
                <w:color w:val="000000"/>
                <w:spacing w:val="-8"/>
                <w:sz w:val="22"/>
              </w:rPr>
              <w:t> </w:t>
            </w:r>
            <w:r>
              <w:rPr>
                <w:color w:val="000000"/>
                <w:spacing w:val="-2"/>
                <w:sz w:val="22"/>
              </w:rPr>
              <w:t>Guarantee</w:t>
            </w:r>
            <w:r>
              <w:rPr>
                <w:color w:val="000000"/>
                <w:spacing w:val="-6"/>
                <w:sz w:val="22"/>
              </w:rPr>
              <w:t> </w:t>
            </w:r>
            <w:r>
              <w:rPr>
                <w:color w:val="000000"/>
                <w:spacing w:val="-2"/>
                <w:sz w:val="22"/>
              </w:rPr>
              <w:t>as</w:t>
            </w:r>
            <w:r>
              <w:rPr>
                <w:color w:val="000000"/>
                <w:spacing w:val="-8"/>
                <w:sz w:val="22"/>
              </w:rPr>
              <w:t> </w:t>
            </w:r>
            <w:r>
              <w:rPr>
                <w:color w:val="000000"/>
                <w:spacing w:val="-2"/>
                <w:sz w:val="22"/>
              </w:rPr>
              <w:t>per</w:t>
            </w:r>
            <w:r>
              <w:rPr>
                <w:color w:val="000000"/>
                <w:spacing w:val="-5"/>
                <w:sz w:val="22"/>
              </w:rPr>
              <w:t> </w:t>
            </w:r>
            <w:r>
              <w:rPr>
                <w:color w:val="000000"/>
                <w:spacing w:val="-2"/>
                <w:sz w:val="22"/>
              </w:rPr>
              <w:t>prevailing</w:t>
            </w:r>
            <w:r>
              <w:rPr>
                <w:color w:val="000000"/>
                <w:spacing w:val="-8"/>
                <w:sz w:val="22"/>
              </w:rPr>
              <w:t> </w:t>
            </w:r>
            <w:r>
              <w:rPr>
                <w:color w:val="000000"/>
                <w:spacing w:val="-2"/>
                <w:sz w:val="22"/>
              </w:rPr>
              <w:t>Law</w:t>
            </w:r>
            <w:r>
              <w:rPr>
                <w:color w:val="000000"/>
                <w:spacing w:val="-7"/>
                <w:sz w:val="22"/>
              </w:rPr>
              <w:t> </w:t>
            </w:r>
            <w:r>
              <w:rPr>
                <w:color w:val="000000"/>
                <w:spacing w:val="-2"/>
                <w:sz w:val="22"/>
              </w:rPr>
              <w:t>in </w:t>
            </w:r>
            <w:r>
              <w:rPr>
                <w:color w:val="000000"/>
                <w:spacing w:val="-4"/>
                <w:sz w:val="22"/>
              </w:rPr>
              <w:t>Nepal in</w:t>
            </w:r>
            <w:r>
              <w:rPr>
                <w:color w:val="000000"/>
                <w:spacing w:val="-5"/>
                <w:sz w:val="22"/>
              </w:rPr>
              <w:t> </w:t>
            </w:r>
            <w:r>
              <w:rPr>
                <w:color w:val="000000"/>
                <w:spacing w:val="-4"/>
                <w:sz w:val="22"/>
              </w:rPr>
              <w:t>accordance with</w:t>
            </w:r>
            <w:r>
              <w:rPr>
                <w:color w:val="000000"/>
                <w:spacing w:val="-5"/>
                <w:sz w:val="22"/>
              </w:rPr>
              <w:t> </w:t>
            </w:r>
            <w:r>
              <w:rPr>
                <w:color w:val="000000"/>
                <w:spacing w:val="-4"/>
                <w:sz w:val="22"/>
              </w:rPr>
              <w:t>the conditions of Contract using</w:t>
            </w:r>
            <w:r>
              <w:rPr>
                <w:color w:val="000000"/>
                <w:spacing w:val="-7"/>
                <w:sz w:val="22"/>
              </w:rPr>
              <w:t> </w:t>
            </w:r>
            <w:r>
              <w:rPr>
                <w:color w:val="000000"/>
                <w:spacing w:val="-4"/>
                <w:sz w:val="22"/>
              </w:rPr>
              <w:t>Sample Form</w:t>
            </w:r>
            <w:r>
              <w:rPr>
                <w:color w:val="000000"/>
                <w:spacing w:val="-9"/>
                <w:sz w:val="22"/>
              </w:rPr>
              <w:t> </w:t>
            </w:r>
            <w:r>
              <w:rPr>
                <w:color w:val="000000"/>
                <w:spacing w:val="-4"/>
                <w:sz w:val="22"/>
              </w:rPr>
              <w:t>for</w:t>
            </w:r>
            <w:r>
              <w:rPr>
                <w:color w:val="000000"/>
                <w:spacing w:val="-6"/>
                <w:sz w:val="22"/>
              </w:rPr>
              <w:t> </w:t>
            </w:r>
            <w:r>
              <w:rPr>
                <w:color w:val="000000"/>
                <w:spacing w:val="-4"/>
                <w:sz w:val="22"/>
              </w:rPr>
              <w:t>the Performance</w:t>
            </w:r>
            <w:r>
              <w:rPr>
                <w:color w:val="000000"/>
                <w:spacing w:val="-7"/>
                <w:sz w:val="22"/>
              </w:rPr>
              <w:t> </w:t>
            </w:r>
            <w:r>
              <w:rPr>
                <w:color w:val="000000"/>
                <w:spacing w:val="-4"/>
                <w:sz w:val="22"/>
              </w:rPr>
              <w:t>Security</w:t>
            </w:r>
            <w:r>
              <w:rPr>
                <w:color w:val="000000"/>
                <w:spacing w:val="-9"/>
                <w:sz w:val="22"/>
              </w:rPr>
              <w:t> </w:t>
            </w:r>
            <w:r>
              <w:rPr>
                <w:color w:val="000000"/>
                <w:spacing w:val="-4"/>
                <w:sz w:val="22"/>
              </w:rPr>
              <w:t>included</w:t>
            </w:r>
            <w:r>
              <w:rPr>
                <w:color w:val="000000"/>
                <w:spacing w:val="-8"/>
                <w:sz w:val="22"/>
              </w:rPr>
              <w:t> </w:t>
            </w:r>
            <w:r>
              <w:rPr>
                <w:color w:val="000000"/>
                <w:spacing w:val="-4"/>
                <w:sz w:val="22"/>
              </w:rPr>
              <w:t>in</w:t>
            </w:r>
            <w:r>
              <w:rPr>
                <w:color w:val="000000"/>
                <w:spacing w:val="-8"/>
                <w:sz w:val="22"/>
              </w:rPr>
              <w:t> </w:t>
            </w:r>
            <w:r>
              <w:rPr>
                <w:color w:val="000000"/>
                <w:spacing w:val="-4"/>
                <w:sz w:val="22"/>
              </w:rPr>
              <w:t>Section</w:t>
            </w:r>
            <w:r>
              <w:rPr>
                <w:color w:val="000000"/>
                <w:spacing w:val="-8"/>
                <w:sz w:val="22"/>
              </w:rPr>
              <w:t> </w:t>
            </w:r>
            <w:r>
              <w:rPr>
                <w:color w:val="000000"/>
                <w:spacing w:val="-4"/>
                <w:sz w:val="22"/>
              </w:rPr>
              <w:t>IX</w:t>
            </w:r>
            <w:r>
              <w:rPr>
                <w:color w:val="000000"/>
                <w:spacing w:val="-6"/>
                <w:sz w:val="22"/>
              </w:rPr>
              <w:t> </w:t>
            </w:r>
            <w:r>
              <w:rPr>
                <w:color w:val="000000"/>
                <w:spacing w:val="-4"/>
                <w:sz w:val="22"/>
              </w:rPr>
              <w:t>(Contract</w:t>
            </w:r>
            <w:r>
              <w:rPr>
                <w:color w:val="000000"/>
                <w:spacing w:val="-7"/>
                <w:sz w:val="22"/>
              </w:rPr>
              <w:t> </w:t>
            </w:r>
            <w:r>
              <w:rPr>
                <w:color w:val="000000"/>
                <w:spacing w:val="-4"/>
                <w:sz w:val="22"/>
              </w:rPr>
              <w:t>Forms),</w:t>
            </w:r>
            <w:r>
              <w:rPr>
                <w:color w:val="000000"/>
                <w:spacing w:val="-8"/>
                <w:sz w:val="22"/>
              </w:rPr>
              <w:t> </w:t>
            </w:r>
            <w:r>
              <w:rPr>
                <w:color w:val="000000"/>
                <w:spacing w:val="-4"/>
                <w:sz w:val="22"/>
              </w:rPr>
              <w:t>or</w:t>
            </w:r>
            <w:r>
              <w:rPr>
                <w:color w:val="000000"/>
                <w:spacing w:val="-8"/>
                <w:sz w:val="22"/>
              </w:rPr>
              <w:t> </w:t>
            </w:r>
            <w:r>
              <w:rPr>
                <w:color w:val="000000"/>
                <w:spacing w:val="-4"/>
                <w:sz w:val="22"/>
              </w:rPr>
              <w:t>another</w:t>
            </w:r>
            <w:r>
              <w:rPr>
                <w:color w:val="000000"/>
                <w:spacing w:val="-7"/>
                <w:sz w:val="22"/>
              </w:rPr>
              <w:t> </w:t>
            </w:r>
            <w:r>
              <w:rPr>
                <w:color w:val="000000"/>
                <w:spacing w:val="-4"/>
                <w:sz w:val="22"/>
              </w:rPr>
              <w:t>form </w:t>
            </w:r>
            <w:r>
              <w:rPr>
                <w:color w:val="000000"/>
                <w:sz w:val="22"/>
              </w:rPr>
              <w:t>acceptable to the Employer.</w:t>
            </w:r>
          </w:p>
          <w:p>
            <w:pPr>
              <w:pStyle w:val="TableParagraph"/>
              <w:spacing w:before="39"/>
              <w:ind w:left="451"/>
              <w:jc w:val="both"/>
              <w:rPr>
                <w:sz w:val="22"/>
              </w:rPr>
            </w:pPr>
            <w:r>
              <w:rPr>
                <w:color w:val="000000"/>
                <w:spacing w:val="-6"/>
                <w:sz w:val="22"/>
                <w:highlight w:val="yellow"/>
              </w:rPr>
              <w:t>The</w:t>
            </w:r>
            <w:r>
              <w:rPr>
                <w:color w:val="000000"/>
                <w:spacing w:val="-4"/>
                <w:sz w:val="22"/>
                <w:highlight w:val="yellow"/>
              </w:rPr>
              <w:t> </w:t>
            </w:r>
            <w:r>
              <w:rPr>
                <w:color w:val="000000"/>
                <w:spacing w:val="-6"/>
                <w:sz w:val="22"/>
                <w:highlight w:val="yellow"/>
              </w:rPr>
              <w:t>Bid</w:t>
            </w:r>
            <w:r>
              <w:rPr>
                <w:color w:val="000000"/>
                <w:spacing w:val="-4"/>
                <w:sz w:val="22"/>
                <w:highlight w:val="yellow"/>
              </w:rPr>
              <w:t> </w:t>
            </w:r>
            <w:r>
              <w:rPr>
                <w:color w:val="000000"/>
                <w:spacing w:val="-6"/>
                <w:sz w:val="22"/>
                <w:highlight w:val="yellow"/>
              </w:rPr>
              <w:t>Price</w:t>
            </w:r>
            <w:r>
              <w:rPr>
                <w:color w:val="000000"/>
                <w:spacing w:val="-4"/>
                <w:sz w:val="22"/>
                <w:highlight w:val="yellow"/>
              </w:rPr>
              <w:t> </w:t>
            </w:r>
            <w:r>
              <w:rPr>
                <w:color w:val="000000"/>
                <w:spacing w:val="-6"/>
                <w:sz w:val="22"/>
                <w:highlight w:val="yellow"/>
              </w:rPr>
              <w:t>shall</w:t>
            </w:r>
            <w:r>
              <w:rPr>
                <w:color w:val="000000"/>
                <w:spacing w:val="-5"/>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5"/>
                <w:sz w:val="22"/>
                <w:highlight w:val="yellow"/>
              </w:rPr>
              <w:t> </w:t>
            </w:r>
            <w:r>
              <w:rPr>
                <w:color w:val="000000"/>
                <w:spacing w:val="-6"/>
                <w:sz w:val="22"/>
                <w:highlight w:val="yellow"/>
              </w:rPr>
              <w:t>VAT</w:t>
            </w:r>
            <w:r>
              <w:rPr>
                <w:color w:val="000000"/>
                <w:spacing w:val="-2"/>
                <w:sz w:val="22"/>
                <w:highlight w:val="yellow"/>
              </w:rPr>
              <w:t> </w:t>
            </w:r>
            <w:r>
              <w:rPr>
                <w:color w:val="000000"/>
                <w:spacing w:val="-6"/>
                <w:sz w:val="22"/>
                <w:highlight w:val="yellow"/>
              </w:rPr>
              <w:t>but</w:t>
            </w:r>
            <w:r>
              <w:rPr>
                <w:color w:val="000000"/>
                <w:spacing w:val="-5"/>
                <w:sz w:val="22"/>
                <w:highlight w:val="yellow"/>
              </w:rPr>
              <w:t> </w:t>
            </w:r>
            <w:r>
              <w:rPr>
                <w:color w:val="000000"/>
                <w:spacing w:val="-6"/>
                <w:sz w:val="22"/>
                <w:highlight w:val="yellow"/>
              </w:rPr>
              <w:t>including Provisional</w:t>
            </w:r>
            <w:r>
              <w:rPr>
                <w:color w:val="000000"/>
                <w:spacing w:val="-2"/>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368" w:hRule="atLeast"/>
        </w:trPr>
        <w:tc>
          <w:tcPr>
            <w:tcW w:w="2179" w:type="dxa"/>
          </w:tcPr>
          <w:p>
            <w:pPr>
              <w:pStyle w:val="TableParagraph"/>
              <w:rPr>
                <w:sz w:val="22"/>
              </w:rPr>
            </w:pPr>
          </w:p>
        </w:tc>
        <w:tc>
          <w:tcPr>
            <w:tcW w:w="7290" w:type="dxa"/>
          </w:tcPr>
          <w:p>
            <w:pPr>
              <w:pStyle w:val="TableParagraph"/>
              <w:spacing w:line="276" w:lineRule="auto" w:before="35"/>
              <w:ind w:left="466" w:right="91" w:hanging="361"/>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3"/>
                <w:sz w:val="22"/>
              </w:rPr>
              <w:t> </w:t>
            </w:r>
            <w:r>
              <w:rPr>
                <w:sz w:val="22"/>
              </w:rPr>
              <w:t>shall</w:t>
            </w:r>
            <w:r>
              <w:rPr>
                <w:spacing w:val="-14"/>
                <w:sz w:val="22"/>
              </w:rPr>
              <w:t> </w:t>
            </w:r>
            <w:r>
              <w:rPr>
                <w:sz w:val="22"/>
              </w:rPr>
              <w:t>constitute</w:t>
            </w:r>
            <w:r>
              <w:rPr>
                <w:spacing w:val="-14"/>
                <w:sz w:val="22"/>
              </w:rPr>
              <w:t> </w:t>
            </w:r>
            <w:r>
              <w:rPr>
                <w:sz w:val="22"/>
              </w:rPr>
              <w:t>sufficient</w:t>
            </w:r>
            <w:r>
              <w:rPr>
                <w:spacing w:val="-12"/>
                <w:sz w:val="22"/>
              </w:rPr>
              <w:t> </w:t>
            </w:r>
            <w:r>
              <w:rPr>
                <w:sz w:val="22"/>
              </w:rPr>
              <w:t>grounds for</w:t>
            </w:r>
            <w:r>
              <w:rPr>
                <w:spacing w:val="-12"/>
                <w:sz w:val="22"/>
              </w:rPr>
              <w:t> </w:t>
            </w:r>
            <w:r>
              <w:rPr>
                <w:sz w:val="22"/>
              </w:rPr>
              <w:t>the</w:t>
            </w:r>
            <w:r>
              <w:rPr>
                <w:spacing w:val="-12"/>
                <w:sz w:val="22"/>
              </w:rPr>
              <w:t> </w:t>
            </w:r>
            <w:r>
              <w:rPr>
                <w:sz w:val="22"/>
              </w:rPr>
              <w:t>annulment</w:t>
            </w:r>
            <w:r>
              <w:rPr>
                <w:spacing w:val="-10"/>
                <w:sz w:val="22"/>
              </w:rPr>
              <w:t> </w:t>
            </w:r>
            <w:r>
              <w:rPr>
                <w:sz w:val="22"/>
              </w:rPr>
              <w:t>of</w:t>
            </w:r>
            <w:r>
              <w:rPr>
                <w:spacing w:val="-10"/>
                <w:sz w:val="22"/>
              </w:rPr>
              <w:t> </w:t>
            </w:r>
            <w:r>
              <w:rPr>
                <w:sz w:val="22"/>
              </w:rPr>
              <w:t>the</w:t>
            </w:r>
            <w:r>
              <w:rPr>
                <w:spacing w:val="-11"/>
                <w:sz w:val="22"/>
              </w:rPr>
              <w:t> </w:t>
            </w:r>
            <w:r>
              <w:rPr>
                <w:sz w:val="22"/>
              </w:rPr>
              <w:t>award</w:t>
            </w:r>
            <w:r>
              <w:rPr>
                <w:spacing w:val="-11"/>
                <w:sz w:val="22"/>
              </w:rPr>
              <w:t> </w:t>
            </w:r>
            <w:r>
              <w:rPr>
                <w:sz w:val="22"/>
              </w:rPr>
              <w:t>and</w:t>
            </w:r>
            <w:r>
              <w:rPr>
                <w:spacing w:val="-11"/>
                <w:sz w:val="22"/>
              </w:rPr>
              <w:t> </w:t>
            </w:r>
            <w:r>
              <w:rPr>
                <w:sz w:val="22"/>
              </w:rPr>
              <w:t>forfeiture</w:t>
            </w:r>
            <w:r>
              <w:rPr>
                <w:spacing w:val="-11"/>
                <w:sz w:val="22"/>
              </w:rPr>
              <w:t> </w:t>
            </w:r>
            <w:r>
              <w:rPr>
                <w:sz w:val="22"/>
              </w:rPr>
              <w:t>of</w:t>
            </w:r>
            <w:r>
              <w:rPr>
                <w:spacing w:val="-12"/>
                <w:sz w:val="22"/>
              </w:rPr>
              <w:t> </w:t>
            </w:r>
            <w:r>
              <w:rPr>
                <w:sz w:val="22"/>
              </w:rPr>
              <w:t>the</w:t>
            </w:r>
            <w:r>
              <w:rPr>
                <w:spacing w:val="-12"/>
                <w:sz w:val="22"/>
              </w:rPr>
              <w:t> </w:t>
            </w:r>
            <w:r>
              <w:rPr>
                <w:sz w:val="22"/>
              </w:rPr>
              <w:t>bid</w:t>
            </w:r>
            <w:r>
              <w:rPr>
                <w:spacing w:val="-12"/>
                <w:sz w:val="22"/>
              </w:rPr>
              <w:t> </w:t>
            </w:r>
            <w:r>
              <w:rPr>
                <w:sz w:val="22"/>
              </w:rPr>
              <w:t>security.</w:t>
            </w:r>
            <w:r>
              <w:rPr>
                <w:spacing w:val="-11"/>
                <w:sz w:val="22"/>
              </w:rPr>
              <w:t> </w:t>
            </w:r>
            <w:r>
              <w:rPr>
                <w:sz w:val="22"/>
              </w:rPr>
              <w:t>In</w:t>
            </w:r>
            <w:r>
              <w:rPr>
                <w:spacing w:val="-11"/>
                <w:sz w:val="22"/>
              </w:rPr>
              <w:t> </w:t>
            </w:r>
            <w:r>
              <w:rPr>
                <w:sz w:val="22"/>
              </w:rPr>
              <w:t>that</w:t>
            </w:r>
            <w:r>
              <w:rPr>
                <w:spacing w:val="-10"/>
                <w:sz w:val="22"/>
              </w:rPr>
              <w:t> </w:t>
            </w:r>
            <w:r>
              <w:rPr>
                <w:sz w:val="22"/>
              </w:rPr>
              <w:t>event the</w:t>
            </w:r>
            <w:r>
              <w:rPr>
                <w:spacing w:val="-1"/>
                <w:sz w:val="22"/>
              </w:rPr>
              <w:t> </w:t>
            </w:r>
            <w:r>
              <w:rPr>
                <w:sz w:val="22"/>
              </w:rPr>
              <w:t>Employer</w:t>
            </w:r>
            <w:r>
              <w:rPr>
                <w:spacing w:val="-1"/>
                <w:sz w:val="22"/>
              </w:rPr>
              <w:t> </w:t>
            </w:r>
            <w:r>
              <w:rPr>
                <w:sz w:val="22"/>
              </w:rPr>
              <w:t>may</w:t>
            </w:r>
            <w:r>
              <w:rPr>
                <w:spacing w:val="-3"/>
                <w:sz w:val="22"/>
              </w:rPr>
              <w:t> </w:t>
            </w:r>
            <w:r>
              <w:rPr>
                <w:sz w:val="22"/>
              </w:rPr>
              <w:t>award</w:t>
            </w:r>
            <w:r>
              <w:rPr>
                <w:spacing w:val="-1"/>
                <w:sz w:val="22"/>
              </w:rPr>
              <w:t> </w:t>
            </w:r>
            <w:r>
              <w:rPr>
                <w:sz w:val="22"/>
              </w:rPr>
              <w:t>the</w:t>
            </w:r>
            <w:r>
              <w:rPr>
                <w:spacing w:val="-1"/>
                <w:sz w:val="22"/>
              </w:rPr>
              <w:t> </w:t>
            </w:r>
            <w:r>
              <w:rPr>
                <w:sz w:val="22"/>
              </w:rPr>
              <w:t>Contract</w:t>
            </w:r>
            <w:r>
              <w:rPr>
                <w:spacing w:val="-1"/>
                <w:sz w:val="22"/>
              </w:rPr>
              <w:t> </w:t>
            </w:r>
            <w:r>
              <w:rPr>
                <w:sz w:val="22"/>
              </w:rPr>
              <w:t>to</w:t>
            </w:r>
            <w:r>
              <w:rPr>
                <w:spacing w:val="-1"/>
                <w:sz w:val="22"/>
              </w:rPr>
              <w:t> </w:t>
            </w:r>
            <w:r>
              <w:rPr>
                <w:sz w:val="22"/>
              </w:rPr>
              <w:t>the</w:t>
            </w:r>
            <w:r>
              <w:rPr>
                <w:spacing w:val="-1"/>
                <w:sz w:val="22"/>
              </w:rPr>
              <w:t> </w:t>
            </w:r>
            <w:r>
              <w:rPr>
                <w:sz w:val="22"/>
              </w:rPr>
              <w:t>next </w:t>
            </w:r>
            <w:r>
              <w:rPr>
                <w:color w:val="000000"/>
                <w:sz w:val="22"/>
                <w:highlight w:val="yellow"/>
              </w:rPr>
              <w:t>Bidder</w:t>
            </w:r>
            <w:r>
              <w:rPr>
                <w:color w:val="000000"/>
                <w:spacing w:val="-1"/>
                <w:sz w:val="22"/>
                <w:highlight w:val="yellow"/>
              </w:rPr>
              <w:t> </w:t>
            </w:r>
            <w:r>
              <w:rPr>
                <w:color w:val="000000"/>
                <w:sz w:val="22"/>
                <w:highlight w:val="yellow"/>
              </w:rPr>
              <w:t>whose</w:t>
            </w:r>
            <w:r>
              <w:rPr>
                <w:color w:val="000000"/>
                <w:spacing w:val="-1"/>
                <w:sz w:val="22"/>
                <w:highlight w:val="yellow"/>
              </w:rPr>
              <w:t> </w:t>
            </w:r>
            <w:r>
              <w:rPr>
                <w:color w:val="000000"/>
                <w:sz w:val="22"/>
                <w:highlight w:val="yellow"/>
              </w:rPr>
              <w:t>Bid</w:t>
            </w:r>
            <w:r>
              <w:rPr>
                <w:color w:val="000000"/>
                <w:spacing w:val="-1"/>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 to</w:t>
            </w:r>
            <w:r>
              <w:rPr>
                <w:color w:val="000000"/>
                <w:spacing w:val="-5"/>
                <w:sz w:val="22"/>
                <w:highlight w:val="yellow"/>
              </w:rPr>
              <w:t> </w:t>
            </w:r>
            <w:r>
              <w:rPr>
                <w:color w:val="000000"/>
                <w:spacing w:val="-4"/>
                <w:sz w:val="22"/>
                <w:highlight w:val="yellow"/>
              </w:rPr>
              <w:t>the</w:t>
            </w:r>
            <w:r>
              <w:rPr>
                <w:color w:val="000000"/>
                <w:spacing w:val="-5"/>
                <w:sz w:val="22"/>
                <w:highlight w:val="yellow"/>
              </w:rPr>
              <w:t> </w:t>
            </w:r>
            <w:r>
              <w:rPr>
                <w:color w:val="000000"/>
                <w:spacing w:val="-4"/>
                <w:sz w:val="22"/>
                <w:highlight w:val="yellow"/>
              </w:rPr>
              <w:t>previously</w:t>
            </w:r>
            <w:r>
              <w:rPr>
                <w:color w:val="000000"/>
                <w:spacing w:val="-7"/>
                <w:sz w:val="22"/>
                <w:highlight w:val="yellow"/>
              </w:rPr>
              <w:t> </w:t>
            </w:r>
            <w:r>
              <w:rPr>
                <w:color w:val="000000"/>
                <w:spacing w:val="-4"/>
                <w:sz w:val="22"/>
                <w:highlight w:val="yellow"/>
              </w:rPr>
              <w:t>determined</w:t>
            </w:r>
            <w:r>
              <w:rPr>
                <w:color w:val="000000"/>
                <w:spacing w:val="-5"/>
                <w:sz w:val="22"/>
                <w:highlight w:val="yellow"/>
              </w:rPr>
              <w:t> </w:t>
            </w:r>
            <w:r>
              <w:rPr>
                <w:color w:val="000000"/>
                <w:spacing w:val="-4"/>
                <w:sz w:val="22"/>
                <w:highlight w:val="yellow"/>
              </w:rPr>
              <w:t>Average</w:t>
            </w:r>
            <w:r>
              <w:rPr>
                <w:color w:val="000000"/>
                <w:spacing w:val="-5"/>
                <w:sz w:val="22"/>
                <w:highlight w:val="yellow"/>
              </w:rPr>
              <w:t> </w:t>
            </w:r>
            <w:r>
              <w:rPr>
                <w:color w:val="000000"/>
                <w:spacing w:val="-4"/>
                <w:sz w:val="22"/>
                <w:highlight w:val="yellow"/>
              </w:rPr>
              <w:t>Bid</w:t>
            </w:r>
            <w:r>
              <w:rPr>
                <w:color w:val="000000"/>
                <w:spacing w:val="-5"/>
                <w:sz w:val="22"/>
                <w:highlight w:val="yellow"/>
              </w:rPr>
              <w:t> </w:t>
            </w:r>
            <w:r>
              <w:rPr>
                <w:color w:val="000000"/>
                <w:spacing w:val="-4"/>
                <w:sz w:val="22"/>
                <w:highlight w:val="yellow"/>
              </w:rPr>
              <w:t>Price</w:t>
            </w:r>
            <w:r>
              <w:rPr>
                <w:color w:val="000000"/>
                <w:spacing w:val="-5"/>
                <w:sz w:val="22"/>
                <w:highlight w:val="yellow"/>
              </w:rPr>
              <w:t> </w:t>
            </w:r>
            <w:r>
              <w:rPr>
                <w:color w:val="000000"/>
                <w:spacing w:val="-4"/>
                <w:sz w:val="22"/>
                <w:highlight w:val="yellow"/>
              </w:rPr>
              <w:t>in</w:t>
            </w:r>
            <w:r>
              <w:rPr>
                <w:color w:val="000000"/>
                <w:spacing w:val="-7"/>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6" w:lineRule="auto"/>
              <w:ind w:left="466" w:right="95"/>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 and</w:t>
            </w:r>
            <w:r>
              <w:rPr>
                <w:color w:val="000000"/>
                <w:spacing w:val="-7"/>
                <w:sz w:val="22"/>
              </w:rPr>
              <w:t> </w:t>
            </w:r>
            <w:r>
              <w:rPr>
                <w:color w:val="000000"/>
                <w:spacing w:val="-4"/>
                <w:sz w:val="22"/>
              </w:rPr>
              <w:t>is determined</w:t>
            </w:r>
            <w:r>
              <w:rPr>
                <w:color w:val="000000"/>
                <w:spacing w:val="-5"/>
                <w:sz w:val="22"/>
              </w:rPr>
              <w:t> </w:t>
            </w:r>
            <w:r>
              <w:rPr>
                <w:color w:val="000000"/>
                <w:spacing w:val="-4"/>
                <w:sz w:val="22"/>
              </w:rPr>
              <w:t>by</w:t>
            </w:r>
            <w:r>
              <w:rPr>
                <w:color w:val="000000"/>
                <w:spacing w:val="-7"/>
                <w:sz w:val="22"/>
              </w:rPr>
              <w:t> </w:t>
            </w:r>
            <w:r>
              <w:rPr>
                <w:color w:val="000000"/>
                <w:spacing w:val="-4"/>
                <w:sz w:val="22"/>
              </w:rPr>
              <w:t>the Employer </w:t>
            </w:r>
            <w:r>
              <w:rPr>
                <w:color w:val="000000"/>
                <w:sz w:val="22"/>
              </w:rPr>
              <w:t>to</w:t>
            </w:r>
            <w:r>
              <w:rPr>
                <w:color w:val="000000"/>
                <w:spacing w:val="17"/>
                <w:sz w:val="22"/>
              </w:rPr>
              <w:t> </w:t>
            </w:r>
            <w:r>
              <w:rPr>
                <w:color w:val="000000"/>
                <w:sz w:val="22"/>
              </w:rPr>
              <w:t>be</w:t>
            </w:r>
            <w:r>
              <w:rPr>
                <w:color w:val="000000"/>
                <w:spacing w:val="17"/>
                <w:sz w:val="22"/>
              </w:rPr>
              <w:t> </w:t>
            </w:r>
            <w:r>
              <w:rPr>
                <w:color w:val="000000"/>
                <w:sz w:val="22"/>
              </w:rPr>
              <w:t>qualified</w:t>
            </w:r>
            <w:r>
              <w:rPr>
                <w:color w:val="000000"/>
                <w:spacing w:val="15"/>
                <w:sz w:val="22"/>
              </w:rPr>
              <w:t> </w:t>
            </w:r>
            <w:r>
              <w:rPr>
                <w:color w:val="000000"/>
                <w:sz w:val="22"/>
              </w:rPr>
              <w:t>to</w:t>
            </w:r>
            <w:r>
              <w:rPr>
                <w:color w:val="000000"/>
                <w:spacing w:val="18"/>
                <w:sz w:val="22"/>
              </w:rPr>
              <w:t> </w:t>
            </w:r>
            <w:r>
              <w:rPr>
                <w:color w:val="000000"/>
                <w:sz w:val="22"/>
              </w:rPr>
              <w:t>perform</w:t>
            </w:r>
            <w:r>
              <w:rPr>
                <w:color w:val="000000"/>
                <w:spacing w:val="14"/>
                <w:sz w:val="22"/>
              </w:rPr>
              <w:t> </w:t>
            </w:r>
            <w:r>
              <w:rPr>
                <w:color w:val="000000"/>
                <w:sz w:val="22"/>
              </w:rPr>
              <w:t>the</w:t>
            </w:r>
            <w:r>
              <w:rPr>
                <w:color w:val="000000"/>
                <w:spacing w:val="17"/>
                <w:sz w:val="22"/>
              </w:rPr>
              <w:t> </w:t>
            </w:r>
            <w:r>
              <w:rPr>
                <w:color w:val="000000"/>
                <w:sz w:val="22"/>
              </w:rPr>
              <w:t>Contract</w:t>
            </w:r>
            <w:r>
              <w:rPr>
                <w:color w:val="000000"/>
                <w:spacing w:val="16"/>
                <w:sz w:val="22"/>
              </w:rPr>
              <w:t> </w:t>
            </w:r>
            <w:r>
              <w:rPr>
                <w:color w:val="000000"/>
                <w:sz w:val="22"/>
              </w:rPr>
              <w:t>satisfactorily.</w:t>
            </w:r>
            <w:r>
              <w:rPr>
                <w:color w:val="000000"/>
                <w:spacing w:val="16"/>
                <w:sz w:val="22"/>
              </w:rPr>
              <w:t> </w:t>
            </w:r>
            <w:r>
              <w:rPr>
                <w:color w:val="000000"/>
                <w:sz w:val="22"/>
              </w:rPr>
              <w:t>The</w:t>
            </w:r>
            <w:r>
              <w:rPr>
                <w:color w:val="000000"/>
                <w:spacing w:val="17"/>
                <w:sz w:val="22"/>
              </w:rPr>
              <w:t> </w:t>
            </w:r>
            <w:r>
              <w:rPr>
                <w:color w:val="000000"/>
                <w:sz w:val="22"/>
              </w:rPr>
              <w:t>process</w:t>
            </w:r>
            <w:r>
              <w:rPr>
                <w:color w:val="000000"/>
                <w:spacing w:val="18"/>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66"/>
              <w:jc w:val="both"/>
              <w:rPr>
                <w:sz w:val="22"/>
              </w:rPr>
            </w:pPr>
            <w:r>
              <w:rPr>
                <w:spacing w:val="-6"/>
                <w:sz w:val="22"/>
              </w:rPr>
              <w:t>repeated according</w:t>
            </w:r>
            <w:r>
              <w:rPr>
                <w:spacing w:val="-7"/>
                <w:sz w:val="22"/>
              </w:rPr>
              <w:t> </w:t>
            </w:r>
            <w:r>
              <w:rPr>
                <w:spacing w:val="-6"/>
                <w:sz w:val="22"/>
              </w:rPr>
              <w:t>to</w:t>
            </w:r>
            <w:r>
              <w:rPr>
                <w:sz w:val="22"/>
              </w:rPr>
              <w:t> </w:t>
            </w:r>
            <w:r>
              <w:rPr>
                <w:spacing w:val="-6"/>
                <w:sz w:val="22"/>
              </w:rPr>
              <w:t>ITB</w:t>
            </w:r>
            <w:r>
              <w:rPr>
                <w:spacing w:val="-2"/>
                <w:sz w:val="22"/>
              </w:rPr>
              <w:t> </w:t>
            </w:r>
            <w:r>
              <w:rPr>
                <w:spacing w:val="-6"/>
                <w:sz w:val="22"/>
              </w:rPr>
              <w:t>33.</w:t>
            </w:r>
          </w:p>
        </w:tc>
      </w:tr>
      <w:tr>
        <w:trPr>
          <w:trHeight w:val="621" w:hRule="atLeast"/>
        </w:trPr>
        <w:tc>
          <w:tcPr>
            <w:tcW w:w="2179" w:type="dxa"/>
            <w:vMerge w:val="restart"/>
          </w:tcPr>
          <w:p>
            <w:pPr>
              <w:pStyle w:val="TableParagraph"/>
              <w:spacing w:line="276" w:lineRule="auto" w:before="39"/>
              <w:ind w:left="467" w:right="220" w:hanging="360"/>
              <w:rPr>
                <w:b/>
                <w:sz w:val="22"/>
              </w:rPr>
            </w:pPr>
            <w:r>
              <w:rPr>
                <w:b/>
                <w:sz w:val="22"/>
              </w:rPr>
              <w:t>35.</w:t>
            </w:r>
            <w:r>
              <w:rPr>
                <w:b/>
                <w:spacing w:val="-14"/>
                <w:sz w:val="22"/>
              </w:rPr>
              <w:t> </w:t>
            </w:r>
            <w:r>
              <w:rPr>
                <w:b/>
                <w:sz w:val="22"/>
              </w:rPr>
              <w:t>Signing</w:t>
            </w:r>
            <w:r>
              <w:rPr>
                <w:b/>
                <w:spacing w:val="-14"/>
                <w:sz w:val="22"/>
              </w:rPr>
              <w:t> </w:t>
            </w:r>
            <w:r>
              <w:rPr>
                <w:b/>
                <w:sz w:val="22"/>
              </w:rPr>
              <w:t>of </w:t>
            </w:r>
            <w:r>
              <w:rPr>
                <w:b/>
                <w:spacing w:val="-2"/>
                <w:sz w:val="22"/>
              </w:rPr>
              <w:t>Contract</w:t>
            </w:r>
          </w:p>
        </w:tc>
        <w:tc>
          <w:tcPr>
            <w:tcW w:w="7290" w:type="dxa"/>
          </w:tcPr>
          <w:p>
            <w:pPr>
              <w:pStyle w:val="TableParagraph"/>
              <w:spacing w:line="290" w:lineRule="exact" w:before="7"/>
              <w:ind w:left="466" w:hanging="361"/>
              <w:rPr>
                <w:sz w:val="22"/>
              </w:rPr>
            </w:pPr>
            <w:r>
              <w:rPr>
                <w:sz w:val="22"/>
              </w:rPr>
              <w:t>35.1</w:t>
            </w:r>
            <w:r>
              <w:rPr>
                <w:spacing w:val="-6"/>
                <w:sz w:val="22"/>
              </w:rPr>
              <w:t> </w:t>
            </w:r>
            <w:r>
              <w:rPr>
                <w:sz w:val="22"/>
              </w:rPr>
              <w:t>The</w:t>
            </w:r>
            <w:r>
              <w:rPr>
                <w:spacing w:val="-4"/>
                <w:sz w:val="22"/>
              </w:rPr>
              <w:t> </w:t>
            </w:r>
            <w:r>
              <w:rPr>
                <w:sz w:val="22"/>
              </w:rPr>
              <w:t>Employer</w:t>
            </w:r>
            <w:r>
              <w:rPr>
                <w:spacing w:val="-3"/>
                <w:sz w:val="22"/>
              </w:rPr>
              <w:t> </w:t>
            </w:r>
            <w:r>
              <w:rPr>
                <w:sz w:val="22"/>
              </w:rPr>
              <w:t>and</w:t>
            </w:r>
            <w:r>
              <w:rPr>
                <w:spacing w:val="-5"/>
                <w:sz w:val="22"/>
              </w:rPr>
              <w:t> </w:t>
            </w:r>
            <w:r>
              <w:rPr>
                <w:sz w:val="22"/>
              </w:rPr>
              <w:t>the</w:t>
            </w:r>
            <w:r>
              <w:rPr>
                <w:spacing w:val="-3"/>
                <w:sz w:val="22"/>
              </w:rPr>
              <w:t> </w:t>
            </w:r>
            <w:r>
              <w:rPr>
                <w:sz w:val="22"/>
              </w:rPr>
              <w:t>successful</w:t>
            </w:r>
            <w:r>
              <w:rPr>
                <w:spacing w:val="-2"/>
                <w:sz w:val="22"/>
              </w:rPr>
              <w:t> </w:t>
            </w:r>
            <w:r>
              <w:rPr>
                <w:sz w:val="22"/>
              </w:rPr>
              <w:t>Bidder</w:t>
            </w:r>
            <w:r>
              <w:rPr>
                <w:spacing w:val="-4"/>
                <w:sz w:val="22"/>
              </w:rPr>
              <w:t> </w:t>
            </w:r>
            <w:r>
              <w:rPr>
                <w:sz w:val="22"/>
              </w:rPr>
              <w:t>shall</w:t>
            </w:r>
            <w:r>
              <w:rPr>
                <w:spacing w:val="-3"/>
                <w:sz w:val="22"/>
              </w:rPr>
              <w:t> </w:t>
            </w:r>
            <w:r>
              <w:rPr>
                <w:sz w:val="22"/>
              </w:rPr>
              <w:t>sign</w:t>
            </w:r>
            <w:r>
              <w:rPr>
                <w:spacing w:val="-3"/>
                <w:sz w:val="22"/>
              </w:rPr>
              <w:t> </w:t>
            </w:r>
            <w:r>
              <w:rPr>
                <w:sz w:val="22"/>
              </w:rPr>
              <w:t>the</w:t>
            </w:r>
            <w:r>
              <w:rPr>
                <w:spacing w:val="-3"/>
                <w:sz w:val="22"/>
              </w:rPr>
              <w:t> </w:t>
            </w:r>
            <w:r>
              <w:rPr>
                <w:sz w:val="22"/>
              </w:rPr>
              <w:t>Contract</w:t>
            </w:r>
            <w:r>
              <w:rPr>
                <w:spacing w:val="-2"/>
                <w:sz w:val="22"/>
              </w:rPr>
              <w:t> </w:t>
            </w:r>
            <w:r>
              <w:rPr>
                <w:sz w:val="22"/>
              </w:rPr>
              <w:t>Agreement within</w:t>
            </w:r>
            <w:r>
              <w:rPr>
                <w:spacing w:val="-7"/>
                <w:sz w:val="22"/>
              </w:rPr>
              <w:t> </w:t>
            </w:r>
            <w:r>
              <w:rPr>
                <w:sz w:val="22"/>
              </w:rPr>
              <w:t>the</w:t>
            </w:r>
            <w:r>
              <w:rPr>
                <w:spacing w:val="-4"/>
                <w:sz w:val="22"/>
              </w:rPr>
              <w:t> </w:t>
            </w:r>
            <w:r>
              <w:rPr>
                <w:sz w:val="22"/>
              </w:rPr>
              <w:t>period</w:t>
            </w:r>
            <w:r>
              <w:rPr>
                <w:spacing w:val="-7"/>
                <w:sz w:val="22"/>
              </w:rPr>
              <w:t> </w:t>
            </w:r>
            <w:r>
              <w:rPr>
                <w:sz w:val="22"/>
              </w:rPr>
              <w:t>as</w:t>
            </w:r>
            <w:r>
              <w:rPr>
                <w:spacing w:val="-7"/>
                <w:sz w:val="22"/>
              </w:rPr>
              <w:t> </w:t>
            </w:r>
            <w:r>
              <w:rPr>
                <w:sz w:val="22"/>
              </w:rPr>
              <w:t>stated</w:t>
            </w:r>
            <w:r>
              <w:rPr>
                <w:spacing w:val="-4"/>
                <w:sz w:val="22"/>
              </w:rPr>
              <w:t> </w:t>
            </w:r>
            <w:r>
              <w:rPr>
                <w:sz w:val="22"/>
              </w:rPr>
              <w:t>ITB</w:t>
            </w:r>
            <w:r>
              <w:rPr>
                <w:spacing w:val="-6"/>
                <w:sz w:val="22"/>
              </w:rPr>
              <w:t> </w:t>
            </w:r>
            <w:r>
              <w:rPr>
                <w:sz w:val="22"/>
              </w:rPr>
              <w:t>34.1.</w:t>
            </w:r>
          </w:p>
        </w:tc>
      </w:tr>
      <w:tr>
        <w:trPr>
          <w:trHeight w:val="3240"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35.2</w:t>
            </w:r>
            <w:r>
              <w:rPr>
                <w:spacing w:val="-12"/>
                <w:sz w:val="22"/>
              </w:rPr>
              <w:t> </w:t>
            </w:r>
            <w:r>
              <w:rPr>
                <w:sz w:val="22"/>
              </w:rPr>
              <w:t>At</w:t>
            </w:r>
            <w:r>
              <w:rPr>
                <w:spacing w:val="-13"/>
                <w:sz w:val="22"/>
              </w:rPr>
              <w:t> </w:t>
            </w:r>
            <w:r>
              <w:rPr>
                <w:sz w:val="22"/>
              </w:rPr>
              <w:t>the</w:t>
            </w:r>
            <w:r>
              <w:rPr>
                <w:spacing w:val="-13"/>
                <w:sz w:val="22"/>
              </w:rPr>
              <w:t> </w:t>
            </w:r>
            <w:r>
              <w:rPr>
                <w:sz w:val="22"/>
              </w:rPr>
              <w:t>same</w:t>
            </w:r>
            <w:r>
              <w:rPr>
                <w:spacing w:val="-11"/>
                <w:sz w:val="22"/>
              </w:rPr>
              <w:t> </w:t>
            </w:r>
            <w:r>
              <w:rPr>
                <w:sz w:val="22"/>
              </w:rPr>
              <w:t>time,</w:t>
            </w:r>
            <w:r>
              <w:rPr>
                <w:spacing w:val="-13"/>
                <w:sz w:val="22"/>
              </w:rPr>
              <w:t> </w:t>
            </w:r>
            <w:r>
              <w:rPr>
                <w:sz w:val="22"/>
              </w:rPr>
              <w:t>the</w:t>
            </w:r>
            <w:r>
              <w:rPr>
                <w:spacing w:val="-14"/>
                <w:sz w:val="22"/>
              </w:rPr>
              <w:t> </w:t>
            </w:r>
            <w:r>
              <w:rPr>
                <w:sz w:val="22"/>
              </w:rPr>
              <w:t>Employer</w:t>
            </w:r>
            <w:r>
              <w:rPr>
                <w:spacing w:val="-11"/>
                <w:sz w:val="22"/>
              </w:rPr>
              <w:t> </w:t>
            </w:r>
            <w:r>
              <w:rPr>
                <w:sz w:val="22"/>
              </w:rPr>
              <w:t>shall</w:t>
            </w:r>
            <w:r>
              <w:rPr>
                <w:spacing w:val="-13"/>
                <w:sz w:val="22"/>
              </w:rPr>
              <w:t> </w:t>
            </w:r>
            <w:r>
              <w:rPr>
                <w:sz w:val="22"/>
              </w:rPr>
              <w:t>affix</w:t>
            </w:r>
            <w:r>
              <w:rPr>
                <w:spacing w:val="-11"/>
                <w:sz w:val="22"/>
              </w:rPr>
              <w:t> </w:t>
            </w:r>
            <w:r>
              <w:rPr>
                <w:sz w:val="22"/>
              </w:rPr>
              <w:t>a</w:t>
            </w:r>
            <w:r>
              <w:rPr>
                <w:spacing w:val="-13"/>
                <w:sz w:val="22"/>
              </w:rPr>
              <w:t> </w:t>
            </w:r>
            <w:r>
              <w:rPr>
                <w:sz w:val="22"/>
              </w:rPr>
              <w:t>public</w:t>
            </w:r>
            <w:r>
              <w:rPr>
                <w:spacing w:val="-11"/>
                <w:sz w:val="22"/>
              </w:rPr>
              <w:t> </w:t>
            </w:r>
            <w:r>
              <w:rPr>
                <w:sz w:val="22"/>
              </w:rPr>
              <w:t>notice</w:t>
            </w:r>
            <w:r>
              <w:rPr>
                <w:spacing w:val="-13"/>
                <w:sz w:val="22"/>
              </w:rPr>
              <w:t> </w:t>
            </w:r>
            <w:r>
              <w:rPr>
                <w:sz w:val="22"/>
              </w:rPr>
              <w:t>on</w:t>
            </w:r>
            <w:r>
              <w:rPr>
                <w:spacing w:val="-13"/>
                <w:sz w:val="22"/>
              </w:rPr>
              <w:t> </w:t>
            </w:r>
            <w:r>
              <w:rPr>
                <w:sz w:val="22"/>
              </w:rPr>
              <w:t>the</w:t>
            </w:r>
            <w:r>
              <w:rPr>
                <w:spacing w:val="-13"/>
                <w:sz w:val="22"/>
              </w:rPr>
              <w:t> </w:t>
            </w:r>
            <w:r>
              <w:rPr>
                <w:sz w:val="22"/>
              </w:rPr>
              <w:t>result</w:t>
            </w:r>
            <w:r>
              <w:rPr>
                <w:spacing w:val="-13"/>
                <w:sz w:val="22"/>
              </w:rPr>
              <w:t> </w:t>
            </w:r>
            <w:r>
              <w:rPr>
                <w:sz w:val="22"/>
              </w:rPr>
              <w:t>of</w:t>
            </w:r>
            <w:r>
              <w:rPr>
                <w:spacing w:val="-13"/>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4"/>
                <w:sz w:val="22"/>
              </w:rPr>
              <w:t> </w:t>
            </w:r>
            <w:r>
              <w:rPr>
                <w:sz w:val="22"/>
              </w:rPr>
              <w:t>causing</w:t>
            </w:r>
            <w:r>
              <w:rPr>
                <w:spacing w:val="-14"/>
                <w:sz w:val="22"/>
              </w:rPr>
              <w:t> </w:t>
            </w:r>
            <w:r>
              <w:rPr>
                <w:sz w:val="22"/>
              </w:rPr>
              <w:t>such</w:t>
            </w:r>
            <w:r>
              <w:rPr>
                <w:spacing w:val="-13"/>
                <w:sz w:val="22"/>
              </w:rPr>
              <w:t> </w:t>
            </w:r>
            <w:r>
              <w:rPr>
                <w:sz w:val="22"/>
              </w:rPr>
              <w:t>notice</w:t>
            </w:r>
            <w:r>
              <w:rPr>
                <w:spacing w:val="-14"/>
                <w:sz w:val="22"/>
              </w:rPr>
              <w:t> </w:t>
            </w:r>
            <w:r>
              <w:rPr>
                <w:sz w:val="22"/>
              </w:rPr>
              <w:t>to</w:t>
            </w:r>
            <w:r>
              <w:rPr>
                <w:spacing w:val="-13"/>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8"/>
                <w:sz w:val="22"/>
              </w:rPr>
              <w:t> </w:t>
            </w:r>
            <w:r>
              <w:rPr>
                <w:spacing w:val="-2"/>
                <w:sz w:val="22"/>
              </w:rPr>
              <w:t>number</w:t>
            </w:r>
            <w:r>
              <w:rPr>
                <w:spacing w:val="-8"/>
                <w:sz w:val="22"/>
              </w:rPr>
              <w:t> </w:t>
            </w:r>
            <w:r>
              <w:rPr>
                <w:spacing w:val="-2"/>
                <w:sz w:val="22"/>
              </w:rPr>
              <w:t>of</w:t>
            </w:r>
            <w:r>
              <w:rPr>
                <w:spacing w:val="-7"/>
                <w:sz w:val="22"/>
              </w:rPr>
              <w:t> </w:t>
            </w:r>
            <w:r>
              <w:rPr>
                <w:spacing w:val="-2"/>
                <w:sz w:val="22"/>
              </w:rPr>
              <w:t>notice;</w:t>
            </w:r>
            <w:r>
              <w:rPr>
                <w:spacing w:val="-9"/>
                <w:sz w:val="22"/>
              </w:rPr>
              <w:t> </w:t>
            </w:r>
            <w:r>
              <w:rPr>
                <w:spacing w:val="-2"/>
                <w:sz w:val="22"/>
              </w:rPr>
              <w:t>(v)</w:t>
            </w:r>
            <w:r>
              <w:rPr>
                <w:spacing w:val="-8"/>
                <w:sz w:val="22"/>
              </w:rPr>
              <w:t> </w:t>
            </w:r>
            <w:r>
              <w:rPr>
                <w:spacing w:val="-2"/>
                <w:sz w:val="22"/>
              </w:rPr>
              <w:t>item</w:t>
            </w:r>
            <w:r>
              <w:rPr>
                <w:spacing w:val="-10"/>
                <w:sz w:val="22"/>
              </w:rPr>
              <w:t> </w:t>
            </w:r>
            <w:r>
              <w:rPr>
                <w:spacing w:val="-2"/>
                <w:sz w:val="22"/>
              </w:rPr>
              <w:t>of</w:t>
            </w:r>
            <w:r>
              <w:rPr>
                <w:spacing w:val="-8"/>
                <w:sz w:val="22"/>
              </w:rPr>
              <w:t> </w:t>
            </w:r>
            <w:r>
              <w:rPr>
                <w:spacing w:val="-2"/>
                <w:sz w:val="22"/>
              </w:rPr>
              <w:t>procurement;</w:t>
            </w:r>
            <w:r>
              <w:rPr>
                <w:spacing w:val="-6"/>
                <w:sz w:val="22"/>
              </w:rPr>
              <w:t> </w:t>
            </w:r>
            <w:r>
              <w:rPr>
                <w:spacing w:val="-2"/>
                <w:sz w:val="22"/>
              </w:rPr>
              <w:t>(vi)</w:t>
            </w:r>
            <w:r>
              <w:rPr>
                <w:spacing w:val="-8"/>
                <w:sz w:val="22"/>
              </w:rPr>
              <w:t> </w:t>
            </w:r>
            <w:r>
              <w:rPr>
                <w:spacing w:val="-2"/>
                <w:sz w:val="22"/>
              </w:rPr>
              <w:t>name</w:t>
            </w:r>
            <w:r>
              <w:rPr>
                <w:spacing w:val="-7"/>
                <w:sz w:val="22"/>
              </w:rPr>
              <w:t> </w:t>
            </w:r>
            <w:r>
              <w:rPr>
                <w:spacing w:val="-2"/>
                <w:sz w:val="22"/>
              </w:rPr>
              <w:t>and</w:t>
            </w:r>
            <w:r>
              <w:rPr>
                <w:spacing w:val="-8"/>
                <w:sz w:val="22"/>
              </w:rPr>
              <w:t> </w:t>
            </w:r>
            <w:r>
              <w:rPr>
                <w:spacing w:val="-2"/>
                <w:sz w:val="22"/>
              </w:rPr>
              <w:t>address</w:t>
            </w:r>
            <w:r>
              <w:rPr>
                <w:spacing w:val="-7"/>
                <w:sz w:val="22"/>
              </w:rPr>
              <w:t> </w:t>
            </w:r>
            <w:r>
              <w:rPr>
                <w:spacing w:val="-5"/>
                <w:sz w:val="22"/>
              </w:rPr>
              <w:t>of</w:t>
            </w:r>
          </w:p>
          <w:p>
            <w:pPr>
              <w:pStyle w:val="TableParagraph"/>
              <w:ind w:left="466"/>
              <w:jc w:val="both"/>
              <w:rPr>
                <w:sz w:val="22"/>
              </w:rPr>
            </w:pPr>
            <w:r>
              <w:rPr>
                <w:spacing w:val="-6"/>
                <w:sz w:val="22"/>
              </w:rPr>
              <w:t>bidder</w:t>
            </w:r>
            <w:r>
              <w:rPr>
                <w:spacing w:val="-3"/>
                <w:sz w:val="22"/>
              </w:rPr>
              <w:t> </w:t>
            </w:r>
            <w:r>
              <w:rPr>
                <w:spacing w:val="-6"/>
                <w:sz w:val="22"/>
              </w:rPr>
              <w:t>making</w:t>
            </w:r>
            <w:r>
              <w:rPr>
                <w:spacing w:val="-5"/>
                <w:sz w:val="22"/>
              </w:rPr>
              <w:t> </w:t>
            </w:r>
            <w:r>
              <w:rPr>
                <w:spacing w:val="-6"/>
                <w:sz w:val="22"/>
              </w:rPr>
              <w:t>contract</w:t>
            </w:r>
            <w:r>
              <w:rPr>
                <w:spacing w:val="-2"/>
                <w:sz w:val="22"/>
              </w:rPr>
              <w:t> </w:t>
            </w:r>
            <w:r>
              <w:rPr>
                <w:spacing w:val="-6"/>
                <w:sz w:val="22"/>
              </w:rPr>
              <w:t>and</w:t>
            </w:r>
            <w:r>
              <w:rPr>
                <w:spacing w:val="-4"/>
                <w:sz w:val="22"/>
              </w:rPr>
              <w:t> </w:t>
            </w:r>
            <w:r>
              <w:rPr>
                <w:spacing w:val="-6"/>
                <w:sz w:val="22"/>
              </w:rPr>
              <w:t>(vii)</w:t>
            </w:r>
            <w:r>
              <w:rPr>
                <w:spacing w:val="-5"/>
                <w:sz w:val="22"/>
              </w:rPr>
              <w:t> </w:t>
            </w:r>
            <w:r>
              <w:rPr>
                <w:spacing w:val="-6"/>
                <w:sz w:val="22"/>
              </w:rPr>
              <w:t>contract</w:t>
            </w:r>
            <w:r>
              <w:rPr>
                <w:spacing w:val="-2"/>
                <w:sz w:val="22"/>
              </w:rPr>
              <w:t> </w:t>
            </w:r>
            <w:r>
              <w:rPr>
                <w:spacing w:val="-6"/>
                <w:sz w:val="22"/>
              </w:rPr>
              <w:t>price.</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before="34"/>
              <w:ind w:left="105"/>
              <w:jc w:val="both"/>
              <w:rPr>
                <w:sz w:val="22"/>
              </w:rPr>
            </w:pPr>
            <w:r>
              <w:rPr>
                <w:spacing w:val="-6"/>
                <w:sz w:val="22"/>
              </w:rPr>
              <w:t>35.3</w:t>
            </w:r>
            <w:r>
              <w:rPr>
                <w:spacing w:val="-3"/>
                <w:sz w:val="22"/>
              </w:rPr>
              <w:t> </w:t>
            </w:r>
            <w:r>
              <w:rPr>
                <w:spacing w:val="-6"/>
                <w:sz w:val="22"/>
              </w:rPr>
              <w:t>Within</w:t>
            </w:r>
            <w:r>
              <w:rPr>
                <w:spacing w:val="-5"/>
                <w:sz w:val="22"/>
              </w:rPr>
              <w:t> </w:t>
            </w:r>
            <w:r>
              <w:rPr>
                <w:spacing w:val="-6"/>
                <w:sz w:val="22"/>
              </w:rPr>
              <w:t>thirty</w:t>
            </w:r>
            <w:r>
              <w:rPr>
                <w:spacing w:val="-3"/>
                <w:sz w:val="22"/>
              </w:rPr>
              <w:t> </w:t>
            </w:r>
            <w:r>
              <w:rPr>
                <w:spacing w:val="-6"/>
                <w:sz w:val="22"/>
              </w:rPr>
              <w:t>(30)</w:t>
            </w:r>
            <w:r>
              <w:rPr>
                <w:spacing w:val="-2"/>
                <w:sz w:val="22"/>
              </w:rPr>
              <w:t> </w:t>
            </w:r>
            <w:r>
              <w:rPr>
                <w:spacing w:val="-6"/>
                <w:sz w:val="22"/>
              </w:rPr>
              <w:t>days</w:t>
            </w:r>
            <w:r>
              <w:rPr>
                <w:spacing w:val="-1"/>
                <w:sz w:val="22"/>
              </w:rPr>
              <w:t> </w:t>
            </w:r>
            <w:r>
              <w:rPr>
                <w:spacing w:val="-6"/>
                <w:sz w:val="22"/>
              </w:rPr>
              <w:t>from</w:t>
            </w:r>
            <w:r>
              <w:rPr>
                <w:spacing w:val="-4"/>
                <w:sz w:val="22"/>
              </w:rPr>
              <w:t> </w:t>
            </w:r>
            <w:r>
              <w:rPr>
                <w:spacing w:val="-6"/>
                <w:sz w:val="22"/>
              </w:rPr>
              <w:t>the</w:t>
            </w:r>
            <w:r>
              <w:rPr>
                <w:spacing w:val="-3"/>
                <w:sz w:val="22"/>
              </w:rPr>
              <w:t> </w:t>
            </w:r>
            <w:r>
              <w:rPr>
                <w:spacing w:val="-6"/>
                <w:sz w:val="22"/>
              </w:rPr>
              <w:t>date</w:t>
            </w:r>
            <w:r>
              <w:rPr>
                <w:spacing w:val="1"/>
                <w:sz w:val="22"/>
              </w:rPr>
              <w:t> </w:t>
            </w:r>
            <w:r>
              <w:rPr>
                <w:spacing w:val="-6"/>
                <w:sz w:val="22"/>
              </w:rPr>
              <w:t>of</w:t>
            </w:r>
            <w:r>
              <w:rPr>
                <w:spacing w:val="-2"/>
                <w:sz w:val="22"/>
              </w:rPr>
              <w:t> </w:t>
            </w:r>
            <w:r>
              <w:rPr>
                <w:spacing w:val="-6"/>
                <w:sz w:val="22"/>
              </w:rPr>
              <w:t>issuance</w:t>
            </w:r>
            <w:r>
              <w:rPr>
                <w:spacing w:val="-3"/>
                <w:sz w:val="22"/>
              </w:rPr>
              <w:t> </w:t>
            </w:r>
            <w:r>
              <w:rPr>
                <w:spacing w:val="-6"/>
                <w:sz w:val="22"/>
              </w:rPr>
              <w:t>of</w:t>
            </w:r>
            <w:r>
              <w:rPr>
                <w:spacing w:val="-1"/>
                <w:sz w:val="22"/>
              </w:rPr>
              <w:t> </w:t>
            </w:r>
            <w:r>
              <w:rPr>
                <w:spacing w:val="-6"/>
                <w:sz w:val="22"/>
              </w:rPr>
              <w:t>notification</w:t>
            </w:r>
            <w:r>
              <w:rPr>
                <w:spacing w:val="-3"/>
                <w:sz w:val="22"/>
              </w:rPr>
              <w:t> </w:t>
            </w:r>
            <w:r>
              <w:rPr>
                <w:spacing w:val="-6"/>
                <w:sz w:val="22"/>
              </w:rPr>
              <w:t>pursuant</w:t>
            </w:r>
            <w:r>
              <w:rPr>
                <w:spacing w:val="-2"/>
                <w:sz w:val="22"/>
              </w:rPr>
              <w:t> </w:t>
            </w:r>
            <w:r>
              <w:rPr>
                <w:spacing w:val="-6"/>
                <w:sz w:val="22"/>
              </w:rPr>
              <w:t>to</w:t>
            </w:r>
            <w:r>
              <w:rPr>
                <w:spacing w:val="-2"/>
                <w:sz w:val="22"/>
              </w:rPr>
              <w:t> </w:t>
            </w:r>
            <w:r>
              <w:rPr>
                <w:spacing w:val="-6"/>
                <w:sz w:val="22"/>
              </w:rPr>
              <w:t>ITB</w:t>
            </w:r>
          </w:p>
          <w:p>
            <w:pPr>
              <w:pStyle w:val="TableParagraph"/>
              <w:spacing w:line="276" w:lineRule="auto" w:before="38"/>
              <w:ind w:left="466" w:right="93"/>
              <w:jc w:val="both"/>
              <w:rPr>
                <w:sz w:val="22"/>
              </w:rPr>
            </w:pPr>
            <w:r>
              <w:rPr>
                <w:sz w:val="22"/>
              </w:rPr>
              <w:t>33.1 unsuccessful bidders may request in writing to the Employer for a debriefing</w:t>
            </w:r>
            <w:r>
              <w:rPr>
                <w:spacing w:val="-5"/>
                <w:sz w:val="22"/>
              </w:rPr>
              <w:t> </w:t>
            </w:r>
            <w:r>
              <w:rPr>
                <w:sz w:val="22"/>
              </w:rPr>
              <w:t>seeking</w:t>
            </w:r>
            <w:r>
              <w:rPr>
                <w:spacing w:val="-5"/>
                <w:sz w:val="22"/>
              </w:rPr>
              <w:t> </w:t>
            </w:r>
            <w:r>
              <w:rPr>
                <w:sz w:val="22"/>
              </w:rPr>
              <w:t>explanations</w:t>
            </w:r>
            <w:r>
              <w:rPr>
                <w:spacing w:val="-5"/>
                <w:sz w:val="22"/>
              </w:rPr>
              <w:t> </w:t>
            </w:r>
            <w:r>
              <w:rPr>
                <w:sz w:val="22"/>
              </w:rPr>
              <w:t>on</w:t>
            </w:r>
            <w:r>
              <w:rPr>
                <w:spacing w:val="-5"/>
                <w:sz w:val="22"/>
              </w:rPr>
              <w:t> </w:t>
            </w:r>
            <w:r>
              <w:rPr>
                <w:sz w:val="22"/>
              </w:rPr>
              <w:t>the</w:t>
            </w:r>
            <w:r>
              <w:rPr>
                <w:spacing w:val="-3"/>
                <w:sz w:val="22"/>
              </w:rPr>
              <w:t> </w:t>
            </w:r>
            <w:r>
              <w:rPr>
                <w:sz w:val="22"/>
              </w:rPr>
              <w:t>grounds</w:t>
            </w:r>
            <w:r>
              <w:rPr>
                <w:spacing w:val="-5"/>
                <w:sz w:val="22"/>
              </w:rPr>
              <w:t> </w:t>
            </w:r>
            <w:r>
              <w:rPr>
                <w:sz w:val="22"/>
              </w:rPr>
              <w:t>on</w:t>
            </w:r>
            <w:r>
              <w:rPr>
                <w:spacing w:val="-5"/>
                <w:sz w:val="22"/>
              </w:rPr>
              <w:t> </w:t>
            </w:r>
            <w:r>
              <w:rPr>
                <w:sz w:val="22"/>
              </w:rPr>
              <w:t>which</w:t>
            </w:r>
            <w:r>
              <w:rPr>
                <w:spacing w:val="-5"/>
                <w:sz w:val="22"/>
              </w:rPr>
              <w:t> </w:t>
            </w:r>
            <w:r>
              <w:rPr>
                <w:sz w:val="22"/>
              </w:rPr>
              <w:t>their</w:t>
            </w:r>
            <w:r>
              <w:rPr>
                <w:spacing w:val="-3"/>
                <w:sz w:val="22"/>
              </w:rPr>
              <w:t> </w:t>
            </w:r>
            <w:r>
              <w:rPr>
                <w:sz w:val="22"/>
              </w:rPr>
              <w:t>bids</w:t>
            </w:r>
            <w:r>
              <w:rPr>
                <w:spacing w:val="-5"/>
                <w:sz w:val="22"/>
              </w:rPr>
              <w:t> </w:t>
            </w:r>
            <w:r>
              <w:rPr>
                <w:sz w:val="22"/>
              </w:rPr>
              <w:t>were</w:t>
            </w:r>
            <w:r>
              <w:rPr>
                <w:spacing w:val="-5"/>
                <w:sz w:val="22"/>
              </w:rPr>
              <w:t> </w:t>
            </w:r>
            <w:r>
              <w:rPr>
                <w:sz w:val="22"/>
              </w:rPr>
              <w:t>not </w:t>
            </w:r>
            <w:r>
              <w:rPr>
                <w:spacing w:val="-2"/>
                <w:sz w:val="22"/>
              </w:rPr>
              <w:t>selected.</w:t>
            </w:r>
            <w:r>
              <w:rPr>
                <w:spacing w:val="-5"/>
                <w:sz w:val="22"/>
              </w:rPr>
              <w:t> </w:t>
            </w:r>
            <w:r>
              <w:rPr>
                <w:spacing w:val="-2"/>
                <w:sz w:val="22"/>
              </w:rPr>
              <w:t>The</w:t>
            </w:r>
            <w:r>
              <w:rPr>
                <w:spacing w:val="-1"/>
                <w:sz w:val="22"/>
              </w:rPr>
              <w:t> </w:t>
            </w:r>
            <w:r>
              <w:rPr>
                <w:spacing w:val="-2"/>
                <w:sz w:val="22"/>
              </w:rPr>
              <w:t>Employer shall</w:t>
            </w:r>
            <w:r>
              <w:rPr>
                <w:sz w:val="22"/>
              </w:rPr>
              <w:t> </w:t>
            </w:r>
            <w:r>
              <w:rPr>
                <w:spacing w:val="-2"/>
                <w:sz w:val="22"/>
              </w:rPr>
              <w:t>promptly</w:t>
            </w:r>
            <w:r>
              <w:rPr>
                <w:spacing w:val="-5"/>
                <w:sz w:val="22"/>
              </w:rPr>
              <w:t> </w:t>
            </w:r>
            <w:r>
              <w:rPr>
                <w:spacing w:val="-2"/>
                <w:sz w:val="22"/>
              </w:rPr>
              <w:t>respond</w:t>
            </w:r>
            <w:r>
              <w:rPr>
                <w:spacing w:val="-4"/>
                <w:sz w:val="22"/>
              </w:rPr>
              <w:t> </w:t>
            </w:r>
            <w:r>
              <w:rPr>
                <w:spacing w:val="-2"/>
                <w:sz w:val="22"/>
              </w:rPr>
              <w:t>in</w:t>
            </w:r>
            <w:r>
              <w:rPr>
                <w:spacing w:val="-1"/>
                <w:sz w:val="22"/>
              </w:rPr>
              <w:t> </w:t>
            </w:r>
            <w:r>
              <w:rPr>
                <w:spacing w:val="-2"/>
                <w:sz w:val="22"/>
              </w:rPr>
              <w:t>writing</w:t>
            </w:r>
            <w:r>
              <w:rPr>
                <w:spacing w:val="-3"/>
                <w:sz w:val="22"/>
              </w:rPr>
              <w:t> </w:t>
            </w:r>
            <w:r>
              <w:rPr>
                <w:spacing w:val="-2"/>
                <w:sz w:val="22"/>
              </w:rPr>
              <w:t>to</w:t>
            </w:r>
            <w:r>
              <w:rPr>
                <w:spacing w:val="-1"/>
                <w:sz w:val="22"/>
              </w:rPr>
              <w:t> </w:t>
            </w:r>
            <w:r>
              <w:rPr>
                <w:spacing w:val="-2"/>
                <w:sz w:val="22"/>
              </w:rPr>
              <w:t>any unsuccessful</w:t>
            </w:r>
          </w:p>
          <w:p>
            <w:pPr>
              <w:pStyle w:val="TableParagraph"/>
              <w:spacing w:before="1"/>
              <w:ind w:left="466"/>
              <w:jc w:val="both"/>
              <w:rPr>
                <w:sz w:val="22"/>
              </w:rPr>
            </w:pPr>
            <w:r>
              <w:rPr>
                <w:spacing w:val="-6"/>
                <w:sz w:val="22"/>
              </w:rPr>
              <w:t>Bidder</w:t>
            </w:r>
            <w:r>
              <w:rPr>
                <w:spacing w:val="-5"/>
                <w:sz w:val="22"/>
              </w:rPr>
              <w:t> </w:t>
            </w:r>
            <w:r>
              <w:rPr>
                <w:spacing w:val="-6"/>
                <w:sz w:val="22"/>
              </w:rPr>
              <w:t>who,</w:t>
            </w:r>
            <w:r>
              <w:rPr>
                <w:spacing w:val="-3"/>
                <w:sz w:val="22"/>
              </w:rPr>
              <w:t> </w:t>
            </w:r>
            <w:r>
              <w:rPr>
                <w:spacing w:val="-6"/>
                <w:sz w:val="22"/>
              </w:rPr>
              <w:t>requests</w:t>
            </w:r>
            <w:r>
              <w:rPr>
                <w:spacing w:val="-5"/>
                <w:sz w:val="22"/>
              </w:rPr>
              <w:t> </w:t>
            </w:r>
            <w:r>
              <w:rPr>
                <w:spacing w:val="-6"/>
                <w:sz w:val="22"/>
              </w:rPr>
              <w:t>for</w:t>
            </w:r>
            <w:r>
              <w:rPr>
                <w:spacing w:val="-2"/>
                <w:sz w:val="22"/>
              </w:rPr>
              <w:t> </w:t>
            </w:r>
            <w:r>
              <w:rPr>
                <w:spacing w:val="-6"/>
                <w:sz w:val="22"/>
              </w:rPr>
              <w:t>debriefing.</w:t>
            </w:r>
          </w:p>
        </w:tc>
      </w:tr>
      <w:tr>
        <w:trPr>
          <w:trHeight w:val="914"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5" w:hanging="361"/>
              <w:jc w:val="both"/>
              <w:rPr>
                <w:sz w:val="22"/>
              </w:rPr>
            </w:pPr>
            <w:r>
              <w:rPr>
                <w:spacing w:val="-2"/>
                <w:sz w:val="22"/>
              </w:rPr>
              <w:t>35.4</w:t>
            </w:r>
            <w:r>
              <w:rPr>
                <w:spacing w:val="-14"/>
                <w:sz w:val="22"/>
              </w:rPr>
              <w:t> </w:t>
            </w:r>
            <w:r>
              <w:rPr>
                <w:spacing w:val="-2"/>
                <w:sz w:val="22"/>
              </w:rPr>
              <w:t>If</w:t>
            </w:r>
            <w:r>
              <w:rPr>
                <w:spacing w:val="-12"/>
                <w:sz w:val="22"/>
              </w:rPr>
              <w:t> </w:t>
            </w:r>
            <w:r>
              <w:rPr>
                <w:spacing w:val="-2"/>
                <w:sz w:val="22"/>
              </w:rPr>
              <w:t>the</w:t>
            </w:r>
            <w:r>
              <w:rPr>
                <w:spacing w:val="-12"/>
                <w:sz w:val="22"/>
              </w:rPr>
              <w:t> </w:t>
            </w:r>
            <w:r>
              <w:rPr>
                <w:spacing w:val="-2"/>
                <w:sz w:val="22"/>
              </w:rPr>
              <w:t>bidder</w:t>
            </w:r>
            <w:r>
              <w:rPr>
                <w:spacing w:val="-11"/>
                <w:sz w:val="22"/>
              </w:rPr>
              <w:t> </w:t>
            </w:r>
            <w:r>
              <w:rPr>
                <w:spacing w:val="-2"/>
                <w:sz w:val="22"/>
              </w:rPr>
              <w:t>whose</w:t>
            </w:r>
            <w:r>
              <w:rPr>
                <w:spacing w:val="-12"/>
                <w:sz w:val="22"/>
              </w:rPr>
              <w:t> </w:t>
            </w:r>
            <w:r>
              <w:rPr>
                <w:spacing w:val="-2"/>
                <w:sz w:val="22"/>
              </w:rPr>
              <w:t>bid</w:t>
            </w:r>
            <w:r>
              <w:rPr>
                <w:spacing w:val="-12"/>
                <w:sz w:val="22"/>
              </w:rPr>
              <w:t> </w:t>
            </w:r>
            <w:r>
              <w:rPr>
                <w:spacing w:val="-2"/>
                <w:sz w:val="22"/>
              </w:rPr>
              <w:t>is</w:t>
            </w:r>
            <w:r>
              <w:rPr>
                <w:spacing w:val="-12"/>
                <w:sz w:val="22"/>
              </w:rPr>
              <w:t> </w:t>
            </w:r>
            <w:r>
              <w:rPr>
                <w:spacing w:val="-2"/>
                <w:sz w:val="22"/>
              </w:rPr>
              <w:t>accepted</w:t>
            </w:r>
            <w:r>
              <w:rPr>
                <w:spacing w:val="-11"/>
                <w:sz w:val="22"/>
              </w:rPr>
              <w:t> </w:t>
            </w:r>
            <w:r>
              <w:rPr>
                <w:spacing w:val="-2"/>
                <w:sz w:val="22"/>
              </w:rPr>
              <w:t>fails</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1"/>
                <w:sz w:val="22"/>
              </w:rPr>
              <w:t> </w:t>
            </w:r>
            <w:r>
              <w:rPr>
                <w:spacing w:val="-2"/>
                <w:sz w:val="22"/>
              </w:rPr>
              <w:t>contract</w:t>
            </w:r>
            <w:r>
              <w:rPr>
                <w:spacing w:val="-12"/>
                <w:sz w:val="22"/>
              </w:rPr>
              <w:t> </w:t>
            </w:r>
            <w:r>
              <w:rPr>
                <w:spacing w:val="-2"/>
                <w:sz w:val="22"/>
              </w:rPr>
              <w:t>as</w:t>
            </w:r>
            <w:r>
              <w:rPr>
                <w:spacing w:val="-12"/>
                <w:sz w:val="22"/>
              </w:rPr>
              <w:t> </w:t>
            </w:r>
            <w:r>
              <w:rPr>
                <w:spacing w:val="-2"/>
                <w:sz w:val="22"/>
              </w:rPr>
              <w:t>stated</w:t>
            </w:r>
            <w:r>
              <w:rPr>
                <w:spacing w:val="-12"/>
                <w:sz w:val="22"/>
              </w:rPr>
              <w:t> </w:t>
            </w:r>
            <w:r>
              <w:rPr>
                <w:spacing w:val="-2"/>
                <w:sz w:val="22"/>
              </w:rPr>
              <w:t>ITB</w:t>
            </w:r>
            <w:r>
              <w:rPr>
                <w:spacing w:val="-11"/>
                <w:sz w:val="22"/>
              </w:rPr>
              <w:t> </w:t>
            </w:r>
            <w:r>
              <w:rPr>
                <w:spacing w:val="-2"/>
                <w:sz w:val="22"/>
              </w:rPr>
              <w:t>35.1, </w:t>
            </w:r>
            <w:r>
              <w:rPr>
                <w:sz w:val="22"/>
              </w:rPr>
              <w:t>the Public Procurement Monitoring Office shall blacklist the bidder on recommendation</w:t>
            </w:r>
            <w:r>
              <w:rPr>
                <w:spacing w:val="-9"/>
                <w:sz w:val="22"/>
              </w:rPr>
              <w:t> </w:t>
            </w:r>
            <w:r>
              <w:rPr>
                <w:sz w:val="22"/>
              </w:rPr>
              <w:t>of</w:t>
            </w:r>
            <w:r>
              <w:rPr>
                <w:spacing w:val="-9"/>
                <w:sz w:val="22"/>
              </w:rPr>
              <w:t> </w:t>
            </w:r>
            <w:r>
              <w:rPr>
                <w:sz w:val="22"/>
              </w:rPr>
              <w:t>the</w:t>
            </w:r>
            <w:r>
              <w:rPr>
                <w:spacing w:val="-7"/>
                <w:sz w:val="22"/>
              </w:rPr>
              <w:t> </w:t>
            </w:r>
            <w:r>
              <w:rPr>
                <w:sz w:val="22"/>
              </w:rPr>
              <w:t>Public</w:t>
            </w:r>
            <w:r>
              <w:rPr>
                <w:spacing w:val="-7"/>
                <w:sz w:val="22"/>
              </w:rPr>
              <w:t> </w:t>
            </w:r>
            <w:r>
              <w:rPr>
                <w:sz w:val="22"/>
              </w:rPr>
              <w:t>Entity.</w:t>
            </w:r>
          </w:p>
        </w:tc>
      </w:tr>
      <w:tr>
        <w:trPr>
          <w:trHeight w:val="1492" w:hRule="atLeast"/>
        </w:trPr>
        <w:tc>
          <w:tcPr>
            <w:tcW w:w="2179" w:type="dxa"/>
            <w:vMerge w:val="restart"/>
          </w:tcPr>
          <w:p>
            <w:pPr>
              <w:pStyle w:val="TableParagraph"/>
              <w:spacing w:line="276" w:lineRule="auto" w:before="39"/>
              <w:ind w:left="467" w:hanging="360"/>
              <w:rPr>
                <w:b/>
                <w:sz w:val="22"/>
              </w:rPr>
            </w:pPr>
            <w:r>
              <w:rPr>
                <w:b/>
                <w:sz w:val="22"/>
              </w:rPr>
              <w:t>36.</w:t>
            </w:r>
            <w:r>
              <w:rPr>
                <w:b/>
                <w:spacing w:val="-13"/>
                <w:sz w:val="22"/>
              </w:rPr>
              <w:t> </w:t>
            </w:r>
            <w:r>
              <w:rPr>
                <w:b/>
                <w:sz w:val="22"/>
              </w:rPr>
              <w:t>Complaint</w:t>
            </w:r>
            <w:r>
              <w:rPr>
                <w:b/>
                <w:spacing w:val="-13"/>
                <w:sz w:val="22"/>
              </w:rPr>
              <w:t> </w:t>
            </w:r>
            <w:r>
              <w:rPr>
                <w:b/>
                <w:sz w:val="22"/>
              </w:rPr>
              <w:t>and </w:t>
            </w:r>
            <w:r>
              <w:rPr>
                <w:b/>
                <w:spacing w:val="-2"/>
                <w:sz w:val="22"/>
              </w:rPr>
              <w:t>Review</w:t>
            </w:r>
          </w:p>
        </w:tc>
        <w:tc>
          <w:tcPr>
            <w:tcW w:w="7290" w:type="dxa"/>
          </w:tcPr>
          <w:p>
            <w:pPr>
              <w:pStyle w:val="TableParagraph"/>
              <w:spacing w:line="290" w:lineRule="exact" w:before="8"/>
              <w:ind w:left="466" w:right="89" w:hanging="361"/>
              <w:jc w:val="both"/>
              <w:rPr>
                <w:sz w:val="22"/>
              </w:rPr>
            </w:pPr>
            <w:r>
              <w:rPr>
                <w:sz w:val="22"/>
              </w:rPr>
              <w:t>36.1 If a</w:t>
            </w:r>
            <w:r>
              <w:rPr>
                <w:spacing w:val="-2"/>
                <w:sz w:val="22"/>
              </w:rPr>
              <w:t> </w:t>
            </w:r>
            <w:r>
              <w:rPr>
                <w:sz w:val="22"/>
              </w:rPr>
              <w:t>Bidder</w:t>
            </w:r>
            <w:r>
              <w:rPr>
                <w:spacing w:val="-2"/>
                <w:sz w:val="22"/>
              </w:rPr>
              <w:t> </w:t>
            </w:r>
            <w:r>
              <w:rPr>
                <w:sz w:val="22"/>
              </w:rPr>
              <w:t>is</w:t>
            </w:r>
            <w:r>
              <w:rPr>
                <w:spacing w:val="-2"/>
                <w:sz w:val="22"/>
              </w:rPr>
              <w:t> </w:t>
            </w:r>
            <w:r>
              <w:rPr>
                <w:sz w:val="22"/>
              </w:rPr>
              <w:t>dissatisfied</w:t>
            </w:r>
            <w:r>
              <w:rPr>
                <w:spacing w:val="-2"/>
                <w:sz w:val="22"/>
              </w:rPr>
              <w:t> </w:t>
            </w:r>
            <w:r>
              <w:rPr>
                <w:sz w:val="22"/>
              </w:rPr>
              <w:t>with</w:t>
            </w:r>
            <w:r>
              <w:rPr>
                <w:spacing w:val="-2"/>
                <w:sz w:val="22"/>
              </w:rPr>
              <w:t> </w:t>
            </w:r>
            <w:r>
              <w:rPr>
                <w:sz w:val="22"/>
              </w:rPr>
              <w:t>the Procurement</w:t>
            </w:r>
            <w:r>
              <w:rPr>
                <w:spacing w:val="-2"/>
                <w:sz w:val="22"/>
              </w:rPr>
              <w:t> </w:t>
            </w:r>
            <w:r>
              <w:rPr>
                <w:sz w:val="22"/>
              </w:rPr>
              <w:t>proceedings or</w:t>
            </w:r>
            <w:r>
              <w:rPr>
                <w:spacing w:val="-2"/>
                <w:sz w:val="22"/>
              </w:rPr>
              <w:t> </w:t>
            </w:r>
            <w:r>
              <w:rPr>
                <w:sz w:val="22"/>
              </w:rPr>
              <w:t>the</w:t>
            </w:r>
            <w:r>
              <w:rPr>
                <w:spacing w:val="-2"/>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7"/>
                <w:sz w:val="22"/>
              </w:rPr>
              <w:t> </w:t>
            </w:r>
            <w:r>
              <w:rPr>
                <w:sz w:val="22"/>
              </w:rPr>
              <w:t>notice</w:t>
            </w:r>
            <w:r>
              <w:rPr>
                <w:spacing w:val="-7"/>
                <w:sz w:val="22"/>
              </w:rPr>
              <w:t> </w:t>
            </w:r>
            <w:r>
              <w:rPr>
                <w:sz w:val="22"/>
              </w:rPr>
              <w:t>under</w:t>
            </w:r>
            <w:r>
              <w:rPr>
                <w:spacing w:val="-7"/>
                <w:sz w:val="22"/>
              </w:rPr>
              <w:t> </w:t>
            </w:r>
            <w:r>
              <w:rPr>
                <w:sz w:val="22"/>
              </w:rPr>
              <w:t>ITB</w:t>
            </w:r>
            <w:r>
              <w:rPr>
                <w:spacing w:val="-8"/>
                <w:sz w:val="22"/>
              </w:rPr>
              <w:t> </w:t>
            </w:r>
            <w:r>
              <w:rPr>
                <w:sz w:val="22"/>
              </w:rPr>
              <w:t>33.1</w:t>
            </w:r>
            <w:r>
              <w:rPr>
                <w:spacing w:val="-7"/>
                <w:sz w:val="22"/>
              </w:rPr>
              <w:t> </w:t>
            </w:r>
            <w:r>
              <w:rPr>
                <w:sz w:val="22"/>
              </w:rPr>
              <w:t>by</w:t>
            </w:r>
            <w:r>
              <w:rPr>
                <w:spacing w:val="-9"/>
                <w:sz w:val="22"/>
              </w:rPr>
              <w:t> </w:t>
            </w:r>
            <w:r>
              <w:rPr>
                <w:sz w:val="22"/>
              </w:rPr>
              <w:t>the</w:t>
            </w:r>
            <w:r>
              <w:rPr>
                <w:spacing w:val="-7"/>
                <w:sz w:val="22"/>
              </w:rPr>
              <w:t> </w:t>
            </w:r>
            <w:r>
              <w:rPr>
                <w:sz w:val="22"/>
              </w:rPr>
              <w:t>Public</w:t>
            </w:r>
            <w:r>
              <w:rPr>
                <w:spacing w:val="-7"/>
                <w:sz w:val="22"/>
              </w:rPr>
              <w:t> </w:t>
            </w:r>
            <w:r>
              <w:rPr>
                <w:sz w:val="22"/>
              </w:rPr>
              <w:t>Entity,</w:t>
            </w:r>
            <w:r>
              <w:rPr>
                <w:spacing w:val="-7"/>
                <w:sz w:val="22"/>
              </w:rPr>
              <w:t> </w:t>
            </w:r>
            <w:r>
              <w:rPr>
                <w:sz w:val="22"/>
              </w:rPr>
              <w:t>for</w:t>
            </w:r>
            <w:r>
              <w:rPr>
                <w:spacing w:val="-7"/>
                <w:sz w:val="22"/>
              </w:rPr>
              <w:t> </w:t>
            </w:r>
            <w:r>
              <w:rPr>
                <w:sz w:val="22"/>
              </w:rPr>
              <w:t>review</w:t>
            </w:r>
            <w:r>
              <w:rPr>
                <w:spacing w:val="-8"/>
                <w:sz w:val="22"/>
              </w:rPr>
              <w:t> </w:t>
            </w:r>
            <w:r>
              <w:rPr>
                <w:sz w:val="22"/>
              </w:rPr>
              <w:t>of</w:t>
            </w:r>
            <w:r>
              <w:rPr>
                <w:spacing w:val="-7"/>
                <w:sz w:val="22"/>
              </w:rPr>
              <w:t> </w:t>
            </w:r>
            <w:r>
              <w:rPr>
                <w:sz w:val="22"/>
              </w:rPr>
              <w:t>the</w:t>
            </w:r>
            <w:r>
              <w:rPr>
                <w:spacing w:val="-7"/>
                <w:sz w:val="22"/>
              </w:rPr>
              <w:t> </w:t>
            </w:r>
            <w:r>
              <w:rPr>
                <w:sz w:val="22"/>
              </w:rPr>
              <w:t>proceedings stating</w:t>
            </w:r>
            <w:r>
              <w:rPr>
                <w:spacing w:val="-9"/>
                <w:sz w:val="22"/>
              </w:rPr>
              <w:t> </w:t>
            </w:r>
            <w:r>
              <w:rPr>
                <w:sz w:val="22"/>
              </w:rPr>
              <w:t>the</w:t>
            </w:r>
            <w:r>
              <w:rPr>
                <w:spacing w:val="-7"/>
                <w:sz w:val="22"/>
              </w:rPr>
              <w:t> </w:t>
            </w:r>
            <w:r>
              <w:rPr>
                <w:sz w:val="22"/>
              </w:rPr>
              <w:t>factual</w:t>
            </w:r>
            <w:r>
              <w:rPr>
                <w:spacing w:val="-6"/>
                <w:sz w:val="22"/>
              </w:rPr>
              <w:t> </w:t>
            </w:r>
            <w:r>
              <w:rPr>
                <w:sz w:val="22"/>
              </w:rPr>
              <w:t>and</w:t>
            </w:r>
            <w:r>
              <w:rPr>
                <w:spacing w:val="-9"/>
                <w:sz w:val="22"/>
              </w:rPr>
              <w:t> </w:t>
            </w:r>
            <w:r>
              <w:rPr>
                <w:sz w:val="22"/>
              </w:rPr>
              <w:t>legal</w:t>
            </w:r>
            <w:r>
              <w:rPr>
                <w:spacing w:val="-8"/>
                <w:sz w:val="22"/>
              </w:rPr>
              <w:t> </w:t>
            </w:r>
            <w:r>
              <w:rPr>
                <w:sz w:val="22"/>
              </w:rPr>
              <w:t>grounds.</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hanging="361"/>
              <w:rPr>
                <w:sz w:val="22"/>
              </w:rPr>
            </w:pPr>
            <w:r>
              <w:rPr>
                <w:sz w:val="22"/>
              </w:rPr>
              <w:t>36.2</w:t>
            </w:r>
            <w:r>
              <w:rPr>
                <w:spacing w:val="15"/>
                <w:sz w:val="22"/>
              </w:rPr>
              <w:t> </w:t>
            </w:r>
            <w:r>
              <w:rPr>
                <w:sz w:val="22"/>
              </w:rPr>
              <w:t>Late</w:t>
            </w:r>
            <w:r>
              <w:rPr>
                <w:spacing w:val="13"/>
                <w:sz w:val="22"/>
              </w:rPr>
              <w:t> </w:t>
            </w:r>
            <w:r>
              <w:rPr>
                <w:sz w:val="22"/>
              </w:rPr>
              <w:t>application</w:t>
            </w:r>
            <w:r>
              <w:rPr>
                <w:spacing w:val="12"/>
                <w:sz w:val="22"/>
              </w:rPr>
              <w:t> </w:t>
            </w:r>
            <w:r>
              <w:rPr>
                <w:sz w:val="22"/>
              </w:rPr>
              <w:t>filed</w:t>
            </w:r>
            <w:r>
              <w:rPr>
                <w:spacing w:val="12"/>
                <w:sz w:val="22"/>
              </w:rPr>
              <w:t> </w:t>
            </w:r>
            <w:r>
              <w:rPr>
                <w:sz w:val="22"/>
              </w:rPr>
              <w:t>after</w:t>
            </w:r>
            <w:r>
              <w:rPr>
                <w:spacing w:val="13"/>
                <w:sz w:val="22"/>
              </w:rPr>
              <w:t> </w:t>
            </w:r>
            <w:r>
              <w:rPr>
                <w:sz w:val="22"/>
              </w:rPr>
              <w:t>the</w:t>
            </w:r>
            <w:r>
              <w:rPr>
                <w:spacing w:val="13"/>
                <w:sz w:val="22"/>
              </w:rPr>
              <w:t> </w:t>
            </w:r>
            <w:r>
              <w:rPr>
                <w:sz w:val="22"/>
              </w:rPr>
              <w:t>deadline</w:t>
            </w:r>
            <w:r>
              <w:rPr>
                <w:spacing w:val="13"/>
                <w:sz w:val="22"/>
              </w:rPr>
              <w:t> </w:t>
            </w:r>
            <w:r>
              <w:rPr>
                <w:sz w:val="22"/>
              </w:rPr>
              <w:t>pursuant</w:t>
            </w:r>
            <w:r>
              <w:rPr>
                <w:spacing w:val="12"/>
                <w:sz w:val="22"/>
              </w:rPr>
              <w:t> </w:t>
            </w:r>
            <w:r>
              <w:rPr>
                <w:sz w:val="22"/>
              </w:rPr>
              <w:t>to</w:t>
            </w:r>
            <w:r>
              <w:rPr>
                <w:spacing w:val="15"/>
                <w:sz w:val="22"/>
              </w:rPr>
              <w:t> </w:t>
            </w:r>
            <w:r>
              <w:rPr>
                <w:sz w:val="22"/>
              </w:rPr>
              <w:t>ITB</w:t>
            </w:r>
            <w:r>
              <w:rPr>
                <w:spacing w:val="12"/>
                <w:sz w:val="22"/>
              </w:rPr>
              <w:t> </w:t>
            </w:r>
            <w:r>
              <w:rPr>
                <w:sz w:val="22"/>
              </w:rPr>
              <w:t>36.1</w:t>
            </w:r>
            <w:r>
              <w:rPr>
                <w:spacing w:val="12"/>
                <w:sz w:val="22"/>
              </w:rPr>
              <w:t> </w:t>
            </w:r>
            <w:r>
              <w:rPr>
                <w:sz w:val="22"/>
              </w:rPr>
              <w:t>shall</w:t>
            </w:r>
            <w:r>
              <w:rPr>
                <w:spacing w:val="14"/>
                <w:sz w:val="22"/>
              </w:rPr>
              <w:t> </w:t>
            </w:r>
            <w:r>
              <w:rPr>
                <w:sz w:val="22"/>
              </w:rPr>
              <w:t>not</w:t>
            </w:r>
            <w:r>
              <w:rPr>
                <w:spacing w:val="14"/>
                <w:sz w:val="22"/>
              </w:rPr>
              <w:t> </w:t>
            </w:r>
            <w:r>
              <w:rPr>
                <w:sz w:val="22"/>
              </w:rPr>
              <w:t>be </w:t>
            </w:r>
            <w:r>
              <w:rPr>
                <w:spacing w:val="-2"/>
                <w:sz w:val="22"/>
              </w:rPr>
              <w:t>processed.</w:t>
            </w:r>
          </w:p>
        </w:tc>
      </w:tr>
      <w:tr>
        <w:trPr>
          <w:trHeight w:val="190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z w:val="22"/>
              </w:rPr>
              <w:t>36.3</w:t>
            </w:r>
            <w:r>
              <w:rPr>
                <w:spacing w:val="25"/>
                <w:sz w:val="22"/>
              </w:rPr>
              <w:t> </w:t>
            </w:r>
            <w:r>
              <w:rPr>
                <w:sz w:val="22"/>
              </w:rPr>
              <w:t>The</w:t>
            </w:r>
            <w:r>
              <w:rPr>
                <w:spacing w:val="27"/>
                <w:sz w:val="22"/>
              </w:rPr>
              <w:t> </w:t>
            </w:r>
            <w:r>
              <w:rPr>
                <w:sz w:val="22"/>
              </w:rPr>
              <w:t>chief</w:t>
            </w:r>
            <w:r>
              <w:rPr>
                <w:spacing w:val="26"/>
                <w:sz w:val="22"/>
              </w:rPr>
              <w:t> </w:t>
            </w:r>
            <w:r>
              <w:rPr>
                <w:sz w:val="22"/>
              </w:rPr>
              <w:t>of</w:t>
            </w:r>
            <w:r>
              <w:rPr>
                <w:spacing w:val="28"/>
                <w:sz w:val="22"/>
              </w:rPr>
              <w:t> </w:t>
            </w:r>
            <w:r>
              <w:rPr>
                <w:sz w:val="22"/>
              </w:rPr>
              <w:t>Public</w:t>
            </w:r>
            <w:r>
              <w:rPr>
                <w:spacing w:val="26"/>
                <w:sz w:val="22"/>
              </w:rPr>
              <w:t> </w:t>
            </w:r>
            <w:r>
              <w:rPr>
                <w:sz w:val="22"/>
              </w:rPr>
              <w:t>Entity</w:t>
            </w:r>
            <w:r>
              <w:rPr>
                <w:spacing w:val="25"/>
                <w:sz w:val="22"/>
              </w:rPr>
              <w:t> </w:t>
            </w:r>
            <w:r>
              <w:rPr>
                <w:sz w:val="22"/>
              </w:rPr>
              <w:t>shall,</w:t>
            </w:r>
            <w:r>
              <w:rPr>
                <w:spacing w:val="27"/>
                <w:sz w:val="22"/>
              </w:rPr>
              <w:t> </w:t>
            </w:r>
            <w:r>
              <w:rPr>
                <w:sz w:val="22"/>
              </w:rPr>
              <w:t>within</w:t>
            </w:r>
            <w:r>
              <w:rPr>
                <w:spacing w:val="25"/>
                <w:sz w:val="22"/>
              </w:rPr>
              <w:t> </w:t>
            </w:r>
            <w:r>
              <w:rPr>
                <w:sz w:val="22"/>
              </w:rPr>
              <w:t>five</w:t>
            </w:r>
            <w:r>
              <w:rPr>
                <w:spacing w:val="27"/>
                <w:sz w:val="22"/>
              </w:rPr>
              <w:t> </w:t>
            </w:r>
            <w:r>
              <w:rPr>
                <w:sz w:val="22"/>
              </w:rPr>
              <w:t>(5)</w:t>
            </w:r>
            <w:r>
              <w:rPr>
                <w:spacing w:val="28"/>
                <w:sz w:val="22"/>
              </w:rPr>
              <w:t> </w:t>
            </w:r>
            <w:r>
              <w:rPr>
                <w:sz w:val="22"/>
              </w:rPr>
              <w:t>days</w:t>
            </w:r>
            <w:r>
              <w:rPr>
                <w:spacing w:val="26"/>
                <w:sz w:val="22"/>
              </w:rPr>
              <w:t> </w:t>
            </w:r>
            <w:r>
              <w:rPr>
                <w:sz w:val="22"/>
              </w:rPr>
              <w:t>after</w:t>
            </w:r>
            <w:r>
              <w:rPr>
                <w:spacing w:val="28"/>
                <w:sz w:val="22"/>
              </w:rPr>
              <w:t> </w:t>
            </w:r>
            <w:r>
              <w:rPr>
                <w:sz w:val="22"/>
              </w:rPr>
              <w:t>receiving</w:t>
            </w:r>
            <w:r>
              <w:rPr>
                <w:spacing w:val="25"/>
                <w:sz w:val="22"/>
              </w:rPr>
              <w:t> </w:t>
            </w:r>
            <w:r>
              <w:rPr>
                <w:sz w:val="22"/>
              </w:rPr>
              <w:t>the </w:t>
            </w:r>
            <w:r>
              <w:rPr>
                <w:spacing w:val="-2"/>
                <w:sz w:val="22"/>
              </w:rPr>
              <w:t>application,</w:t>
            </w:r>
            <w:r>
              <w:rPr>
                <w:spacing w:val="-10"/>
                <w:sz w:val="22"/>
              </w:rPr>
              <w:t> </w:t>
            </w:r>
            <w:r>
              <w:rPr>
                <w:spacing w:val="-2"/>
                <w:sz w:val="22"/>
              </w:rPr>
              <w:t>give</w:t>
            </w:r>
            <w:r>
              <w:rPr>
                <w:spacing w:val="-10"/>
                <w:sz w:val="22"/>
              </w:rPr>
              <w:t> </w:t>
            </w:r>
            <w:r>
              <w:rPr>
                <w:spacing w:val="-2"/>
                <w:sz w:val="22"/>
              </w:rPr>
              <w:t>its</w:t>
            </w:r>
            <w:r>
              <w:rPr>
                <w:spacing w:val="-12"/>
                <w:sz w:val="22"/>
              </w:rPr>
              <w:t> </w:t>
            </w:r>
            <w:r>
              <w:rPr>
                <w:spacing w:val="-2"/>
                <w:sz w:val="22"/>
              </w:rPr>
              <w:t>decision</w:t>
            </w:r>
            <w:r>
              <w:rPr>
                <w:spacing w:val="-12"/>
                <w:sz w:val="22"/>
              </w:rPr>
              <w:t> </w:t>
            </w:r>
            <w:r>
              <w:rPr>
                <w:spacing w:val="-2"/>
                <w:sz w:val="22"/>
              </w:rPr>
              <w:t>with</w:t>
            </w:r>
            <w:r>
              <w:rPr>
                <w:spacing w:val="-12"/>
                <w:sz w:val="22"/>
              </w:rPr>
              <w:t> </w:t>
            </w:r>
            <w:r>
              <w:rPr>
                <w:spacing w:val="-2"/>
                <w:sz w:val="22"/>
              </w:rPr>
              <w:t>reasons,</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9"/>
                <w:sz w:val="22"/>
              </w:rPr>
              <w:t> </w:t>
            </w:r>
            <w:r>
              <w:rPr>
                <w:spacing w:val="-2"/>
                <w:sz w:val="22"/>
              </w:rPr>
              <w:t>to</w:t>
            </w:r>
            <w:r>
              <w:rPr>
                <w:spacing w:val="-10"/>
                <w:sz w:val="22"/>
              </w:rPr>
              <w:t> </w:t>
            </w:r>
            <w:r>
              <w:rPr>
                <w:spacing w:val="-2"/>
                <w:sz w:val="22"/>
              </w:rPr>
              <w:t>ITB</w:t>
            </w:r>
            <w:r>
              <w:rPr>
                <w:spacing w:val="-11"/>
                <w:sz w:val="22"/>
              </w:rPr>
              <w:t> </w:t>
            </w:r>
            <w:r>
              <w:rPr>
                <w:spacing w:val="-2"/>
                <w:sz w:val="22"/>
              </w:rPr>
              <w:t>36.1:</w:t>
            </w:r>
          </w:p>
          <w:p>
            <w:pPr>
              <w:pStyle w:val="TableParagraph"/>
              <w:numPr>
                <w:ilvl w:val="0"/>
                <w:numId w:val="21"/>
              </w:numPr>
              <w:tabs>
                <w:tab w:pos="765" w:val="left" w:leader="none"/>
                <w:tab w:pos="826" w:val="left" w:leader="none"/>
              </w:tabs>
              <w:spacing w:line="276" w:lineRule="auto" w:before="40" w:after="0"/>
              <w:ind w:left="826" w:right="97" w:hanging="360"/>
              <w:jc w:val="left"/>
              <w:rPr>
                <w:sz w:val="22"/>
              </w:rPr>
            </w:pPr>
            <w:r>
              <w:rPr>
                <w:spacing w:val="-2"/>
                <w:sz w:val="22"/>
              </w:rPr>
              <w:t>whether</w:t>
            </w:r>
            <w:r>
              <w:rPr>
                <w:spacing w:val="-12"/>
                <w:sz w:val="22"/>
              </w:rPr>
              <w:t> </w:t>
            </w:r>
            <w:r>
              <w:rPr>
                <w:spacing w:val="-2"/>
                <w:sz w:val="22"/>
              </w:rPr>
              <w:t>to</w:t>
            </w:r>
            <w:r>
              <w:rPr>
                <w:spacing w:val="-12"/>
                <w:sz w:val="22"/>
              </w:rPr>
              <w:t> </w:t>
            </w:r>
            <w:r>
              <w:rPr>
                <w:spacing w:val="-2"/>
                <w:sz w:val="22"/>
              </w:rPr>
              <w:t>suspend</w:t>
            </w:r>
            <w:r>
              <w:rPr>
                <w:spacing w:val="-11"/>
                <w:sz w:val="22"/>
              </w:rPr>
              <w:t> </w:t>
            </w:r>
            <w:r>
              <w:rPr>
                <w:spacing w:val="-2"/>
                <w:sz w:val="22"/>
              </w:rPr>
              <w:t>the</w:t>
            </w:r>
            <w:r>
              <w:rPr>
                <w:spacing w:val="-10"/>
                <w:sz w:val="22"/>
              </w:rPr>
              <w:t> </w:t>
            </w:r>
            <w:r>
              <w:rPr>
                <w:spacing w:val="-2"/>
                <w:sz w:val="22"/>
              </w:rPr>
              <w:t>procurement</w:t>
            </w:r>
            <w:r>
              <w:rPr>
                <w:spacing w:val="-11"/>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1"/>
                <w:sz w:val="22"/>
              </w:rPr>
              <w:t> </w:t>
            </w:r>
            <w:r>
              <w:rPr>
                <w:spacing w:val="-2"/>
                <w:sz w:val="22"/>
              </w:rPr>
              <w:t>the</w:t>
            </w:r>
            <w:r>
              <w:rPr>
                <w:spacing w:val="-12"/>
                <w:sz w:val="22"/>
              </w:rPr>
              <w:t> </w:t>
            </w:r>
            <w:r>
              <w:rPr>
                <w:spacing w:val="-2"/>
                <w:sz w:val="22"/>
              </w:rPr>
              <w:t>procedure </w:t>
            </w:r>
            <w:r>
              <w:rPr>
                <w:sz w:val="22"/>
              </w:rPr>
              <w:t>to</w:t>
            </w:r>
            <w:r>
              <w:rPr>
                <w:spacing w:val="-10"/>
                <w:sz w:val="22"/>
              </w:rPr>
              <w:t> </w:t>
            </w:r>
            <w:r>
              <w:rPr>
                <w:sz w:val="22"/>
              </w:rPr>
              <w:t>be</w:t>
            </w:r>
            <w:r>
              <w:rPr>
                <w:spacing w:val="-10"/>
                <w:sz w:val="22"/>
              </w:rPr>
              <w:t> </w:t>
            </w:r>
            <w:r>
              <w:rPr>
                <w:sz w:val="22"/>
              </w:rPr>
              <w:t>adopted</w:t>
            </w:r>
            <w:r>
              <w:rPr>
                <w:spacing w:val="-12"/>
                <w:sz w:val="22"/>
              </w:rPr>
              <w:t> </w:t>
            </w:r>
            <w:r>
              <w:rPr>
                <w:sz w:val="22"/>
              </w:rPr>
              <w:t>for</w:t>
            </w:r>
            <w:r>
              <w:rPr>
                <w:spacing w:val="-9"/>
                <w:sz w:val="22"/>
              </w:rPr>
              <w:t> </w:t>
            </w:r>
            <w:r>
              <w:rPr>
                <w:sz w:val="22"/>
              </w:rPr>
              <w:t>further</w:t>
            </w:r>
            <w:r>
              <w:rPr>
                <w:spacing w:val="-9"/>
                <w:sz w:val="22"/>
              </w:rPr>
              <w:t> </w:t>
            </w:r>
            <w:r>
              <w:rPr>
                <w:sz w:val="22"/>
              </w:rPr>
              <w:t>proceedings;</w:t>
            </w:r>
            <w:r>
              <w:rPr>
                <w:spacing w:val="-11"/>
                <w:sz w:val="22"/>
              </w:rPr>
              <w:t> </w:t>
            </w:r>
            <w:r>
              <w:rPr>
                <w:sz w:val="22"/>
              </w:rPr>
              <w:t>or</w:t>
            </w:r>
          </w:p>
          <w:p>
            <w:pPr>
              <w:pStyle w:val="TableParagraph"/>
              <w:numPr>
                <w:ilvl w:val="0"/>
                <w:numId w:val="21"/>
              </w:numPr>
              <w:tabs>
                <w:tab w:pos="757" w:val="left" w:leader="none"/>
              </w:tabs>
              <w:spacing w:line="240" w:lineRule="auto" w:before="40" w:after="0"/>
              <w:ind w:left="757" w:right="0" w:hanging="291"/>
              <w:jc w:val="left"/>
              <w:rPr>
                <w:sz w:val="22"/>
              </w:rPr>
            </w:pPr>
            <w:r>
              <w:rPr>
                <w:spacing w:val="-6"/>
                <w:sz w:val="22"/>
              </w:rPr>
              <w:t>to reject</w:t>
            </w:r>
            <w:r>
              <w:rPr>
                <w:spacing w:val="-2"/>
                <w:sz w:val="22"/>
              </w:rPr>
              <w:t> </w:t>
            </w:r>
            <w:r>
              <w:rPr>
                <w:spacing w:val="-6"/>
                <w:sz w:val="22"/>
              </w:rPr>
              <w:t>the</w:t>
            </w:r>
            <w:r>
              <w:rPr>
                <w:spacing w:val="-2"/>
                <w:sz w:val="22"/>
              </w:rPr>
              <w:t> </w:t>
            </w:r>
            <w:r>
              <w:rPr>
                <w:spacing w:val="-6"/>
                <w:sz w:val="22"/>
              </w:rPr>
              <w:t>application.</w:t>
            </w:r>
          </w:p>
          <w:p>
            <w:pPr>
              <w:pStyle w:val="TableParagraph"/>
              <w:spacing w:before="78"/>
              <w:ind w:left="105"/>
              <w:rPr>
                <w:sz w:val="22"/>
              </w:rPr>
            </w:pPr>
            <w:r>
              <w:rPr>
                <w:spacing w:val="-6"/>
                <w:sz w:val="22"/>
              </w:rPr>
              <w:t>The decision</w:t>
            </w:r>
            <w:r>
              <w:rPr>
                <w:spacing w:val="-3"/>
                <w:sz w:val="22"/>
              </w:rPr>
              <w:t> </w:t>
            </w:r>
            <w:r>
              <w:rPr>
                <w:spacing w:val="-6"/>
                <w:sz w:val="22"/>
              </w:rPr>
              <w:t>of</w:t>
            </w:r>
            <w:r>
              <w:rPr>
                <w:spacing w:val="-5"/>
                <w:sz w:val="22"/>
              </w:rPr>
              <w:t> </w:t>
            </w:r>
            <w:r>
              <w:rPr>
                <w:spacing w:val="-6"/>
                <w:sz w:val="22"/>
              </w:rPr>
              <w:t>the chief</w:t>
            </w:r>
            <w:r>
              <w:rPr>
                <w:spacing w:val="-2"/>
                <w:sz w:val="22"/>
              </w:rPr>
              <w:t> </w:t>
            </w:r>
            <w:r>
              <w:rPr>
                <w:spacing w:val="-6"/>
                <w:sz w:val="22"/>
              </w:rPr>
              <w:t>of</w:t>
            </w:r>
            <w:r>
              <w:rPr>
                <w:spacing w:val="-2"/>
                <w:sz w:val="22"/>
              </w:rPr>
              <w:t> </w:t>
            </w:r>
            <w:r>
              <w:rPr>
                <w:spacing w:val="-6"/>
                <w:sz w:val="22"/>
              </w:rPr>
              <w:t>Public</w:t>
            </w:r>
            <w:r>
              <w:rPr>
                <w:spacing w:val="-3"/>
                <w:sz w:val="22"/>
              </w:rPr>
              <w:t> </w:t>
            </w:r>
            <w:r>
              <w:rPr>
                <w:spacing w:val="-6"/>
                <w:sz w:val="22"/>
              </w:rPr>
              <w:t>Entity shall</w:t>
            </w:r>
            <w:r>
              <w:rPr>
                <w:spacing w:val="-4"/>
                <w:sz w:val="22"/>
              </w:rPr>
              <w:t> </w:t>
            </w:r>
            <w:r>
              <w:rPr>
                <w:spacing w:val="-6"/>
                <w:sz w:val="22"/>
              </w:rPr>
              <w:t>be</w:t>
            </w:r>
            <w:r>
              <w:rPr>
                <w:spacing w:val="-5"/>
                <w:sz w:val="22"/>
              </w:rPr>
              <w:t> </w:t>
            </w:r>
            <w:r>
              <w:rPr>
                <w:spacing w:val="-6"/>
                <w:sz w:val="22"/>
              </w:rPr>
              <w:t>final.</w:t>
            </w:r>
          </w:p>
        </w:tc>
      </w:tr>
    </w:tbl>
    <w:p>
      <w:pPr>
        <w:pStyle w:val="TableParagraph"/>
        <w:spacing w:after="0"/>
        <w:rPr>
          <w:sz w:val="22"/>
        </w:rPr>
        <w:sectPr>
          <w:pgSz w:w="12240" w:h="15840"/>
          <w:pgMar w:header="523" w:footer="0" w:top="1280" w:bottom="280" w:left="1080" w:right="360"/>
        </w:sectPr>
      </w:pPr>
    </w:p>
    <w:p>
      <w:pPr>
        <w:pStyle w:val="BodyText"/>
        <w:rPr>
          <w:sz w:val="21"/>
        </w:rPr>
      </w:pPr>
    </w:p>
    <w:p>
      <w:pPr>
        <w:pStyle w:val="BodyText"/>
        <w:spacing w:before="7"/>
        <w:rPr>
          <w:sz w:val="21"/>
        </w:rPr>
      </w:pPr>
    </w:p>
    <w:p>
      <w:pPr>
        <w:spacing w:before="0"/>
        <w:ind w:left="0" w:right="720" w:firstLine="0"/>
        <w:jc w:val="center"/>
        <w:rPr>
          <w:sz w:val="30"/>
        </w:rPr>
      </w:pPr>
      <w:r>
        <w:rPr>
          <w:smallCaps/>
          <w:w w:val="90"/>
          <w:sz w:val="30"/>
        </w:rPr>
        <w:t>Section</w:t>
      </w:r>
      <w:r>
        <w:rPr>
          <w:smallCaps/>
          <w:spacing w:val="21"/>
          <w:sz w:val="30"/>
        </w:rPr>
        <w:t> </w:t>
      </w:r>
      <w:r>
        <w:rPr>
          <w:smallCaps/>
          <w:w w:val="90"/>
          <w:sz w:val="30"/>
        </w:rPr>
        <w:t>-</w:t>
      </w:r>
      <w:r>
        <w:rPr>
          <w:smallCaps/>
          <w:spacing w:val="4"/>
          <w:sz w:val="30"/>
        </w:rPr>
        <w:t> </w:t>
      </w:r>
      <w:r>
        <w:rPr>
          <w:smallCaps/>
          <w:spacing w:val="-5"/>
          <w:w w:val="90"/>
          <w:sz w:val="30"/>
        </w:rPr>
        <w:t>II</w:t>
      </w:r>
    </w:p>
    <w:p>
      <w:pPr>
        <w:spacing w:before="41"/>
        <w:ind w:left="0" w:right="718" w:firstLine="0"/>
        <w:jc w:val="center"/>
        <w:rPr>
          <w:sz w:val="36"/>
        </w:rPr>
      </w:pPr>
      <w:r>
        <w:rPr>
          <w:spacing w:val="-2"/>
          <w:sz w:val="36"/>
        </w:rPr>
        <w:t>Bid</w:t>
      </w:r>
      <w:r>
        <w:rPr>
          <w:spacing w:val="-20"/>
          <w:sz w:val="36"/>
        </w:rPr>
        <w:t> </w:t>
      </w:r>
      <w:r>
        <w:rPr>
          <w:spacing w:val="-2"/>
          <w:sz w:val="36"/>
        </w:rPr>
        <w:t>Data</w:t>
      </w:r>
      <w:r>
        <w:rPr>
          <w:spacing w:val="-19"/>
          <w:sz w:val="36"/>
        </w:rPr>
        <w:t> </w:t>
      </w:r>
      <w:r>
        <w:rPr>
          <w:spacing w:val="-4"/>
          <w:sz w:val="36"/>
        </w:rPr>
        <w:t>Sheet</w:t>
      </w:r>
    </w:p>
    <w:p>
      <w:pPr>
        <w:pStyle w:val="BodyText"/>
        <w:spacing w:line="328" w:lineRule="auto" w:before="353"/>
        <w:ind w:left="360" w:right="1088"/>
      </w:pPr>
      <w:r>
        <w:rPr/>
        <w:t>This section consists of provisions that are specific to each procurement and supplement the information or requirements included in Section I. Instructions to Bidders.</w:t>
      </w:r>
    </w:p>
    <w:p>
      <w:pPr>
        <w:pStyle w:val="BodyText"/>
        <w:spacing w:before="16"/>
        <w:rPr>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539" w:hRule="atLeast"/>
        </w:trPr>
        <w:tc>
          <w:tcPr>
            <w:tcW w:w="9561" w:type="dxa"/>
            <w:gridSpan w:val="2"/>
            <w:shd w:val="clear" w:color="auto" w:fill="BEBEBE"/>
          </w:tcPr>
          <w:p>
            <w:pPr>
              <w:pStyle w:val="TableParagraph"/>
              <w:spacing w:before="157"/>
              <w:ind w:left="4310"/>
              <w:rPr>
                <w:sz w:val="22"/>
              </w:rPr>
            </w:pPr>
            <w:r>
              <w:rPr>
                <w:sz w:val="22"/>
              </w:rPr>
              <w:t>A.</w:t>
            </w:r>
            <w:r>
              <w:rPr>
                <w:spacing w:val="-9"/>
                <w:sz w:val="22"/>
              </w:rPr>
              <w:t> </w:t>
            </w:r>
            <w:r>
              <w:rPr>
                <w:spacing w:val="-2"/>
                <w:sz w:val="22"/>
              </w:rPr>
              <w:t>General</w:t>
            </w:r>
          </w:p>
        </w:tc>
      </w:tr>
      <w:tr>
        <w:trPr>
          <w:trHeight w:val="840"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line="266" w:lineRule="auto" w:before="173"/>
              <w:ind w:left="107" w:right="123"/>
              <w:rPr>
                <w:sz w:val="22"/>
              </w:rPr>
            </w:pPr>
            <w:r>
              <w:rPr>
                <w:spacing w:val="-4"/>
                <w:sz w:val="22"/>
              </w:rPr>
              <w:t>The</w:t>
            </w:r>
            <w:r>
              <w:rPr>
                <w:spacing w:val="-9"/>
                <w:sz w:val="22"/>
              </w:rPr>
              <w:t> </w:t>
            </w:r>
            <w:r>
              <w:rPr>
                <w:spacing w:val="-4"/>
                <w:sz w:val="22"/>
              </w:rPr>
              <w:t>number</w:t>
            </w:r>
            <w:r>
              <w:rPr>
                <w:spacing w:val="-8"/>
                <w:sz w:val="22"/>
              </w:rPr>
              <w:t> </w:t>
            </w:r>
            <w:r>
              <w:rPr>
                <w:spacing w:val="-4"/>
                <w:sz w:val="22"/>
              </w:rPr>
              <w:t>of</w:t>
            </w:r>
            <w:r>
              <w:rPr>
                <w:spacing w:val="-8"/>
                <w:sz w:val="22"/>
              </w:rPr>
              <w:t> </w:t>
            </w:r>
            <w:r>
              <w:rPr>
                <w:spacing w:val="-4"/>
                <w:sz w:val="22"/>
              </w:rPr>
              <w:t>the Invitation</w:t>
            </w:r>
            <w:r>
              <w:rPr>
                <w:spacing w:val="-9"/>
                <w:sz w:val="22"/>
              </w:rPr>
              <w:t> </w:t>
            </w:r>
            <w:r>
              <w:rPr>
                <w:spacing w:val="-4"/>
                <w:sz w:val="22"/>
              </w:rPr>
              <w:t>for</w:t>
            </w:r>
            <w:r>
              <w:rPr>
                <w:spacing w:val="-8"/>
                <w:sz w:val="22"/>
              </w:rPr>
              <w:t> </w:t>
            </w:r>
            <w:r>
              <w:rPr>
                <w:spacing w:val="-4"/>
                <w:sz w:val="22"/>
              </w:rPr>
              <w:t>Bids/</w:t>
            </w:r>
            <w:r>
              <w:rPr>
                <w:spacing w:val="-8"/>
                <w:sz w:val="22"/>
              </w:rPr>
              <w:t> </w:t>
            </w:r>
            <w:r>
              <w:rPr>
                <w:spacing w:val="-4"/>
                <w:sz w:val="22"/>
              </w:rPr>
              <w:t>Contract</w:t>
            </w:r>
            <w:r>
              <w:rPr>
                <w:spacing w:val="-5"/>
                <w:sz w:val="22"/>
              </w:rPr>
              <w:t> </w:t>
            </w:r>
            <w:r>
              <w:rPr>
                <w:spacing w:val="-4"/>
                <w:sz w:val="22"/>
              </w:rPr>
              <w:t>ID</w:t>
            </w:r>
            <w:r>
              <w:rPr>
                <w:spacing w:val="-9"/>
                <w:sz w:val="22"/>
              </w:rPr>
              <w:t> </w:t>
            </w:r>
            <w:r>
              <w:rPr>
                <w:spacing w:val="-4"/>
                <w:sz w:val="22"/>
              </w:rPr>
              <w:t>is</w:t>
            </w:r>
            <w:r>
              <w:rPr>
                <w:spacing w:val="-8"/>
                <w:sz w:val="22"/>
              </w:rPr>
              <w:t> </w:t>
            </w:r>
            <w:r>
              <w:rPr>
                <w:color w:val="000000"/>
                <w:spacing w:val="-4"/>
                <w:sz w:val="22"/>
                <w:highlight w:val="yellow"/>
              </w:rPr>
              <w:t>:</w:t>
            </w:r>
            <w:r>
              <w:rPr>
                <w:color w:val="000000"/>
                <w:spacing w:val="-4"/>
                <w:sz w:val="22"/>
              </w:rPr>
              <w:t> </w:t>
            </w:r>
            <w:r>
              <w:rPr>
                <w:color w:val="000000"/>
                <w:spacing w:val="-2"/>
                <w:sz w:val="22"/>
                <w:highlight w:val="yellow"/>
              </w:rPr>
              <w:t>IDOBAGLUNG/NCB/W/R/53/2083/84</w:t>
            </w:r>
          </w:p>
        </w:tc>
      </w:tr>
      <w:tr>
        <w:trPr>
          <w:trHeight w:val="491"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before="135"/>
              <w:ind w:left="107"/>
              <w:rPr>
                <w:b/>
                <w:sz w:val="22"/>
              </w:rPr>
            </w:pPr>
            <w:r>
              <w:rPr>
                <w:spacing w:val="-6"/>
                <w:sz w:val="22"/>
              </w:rPr>
              <w:t>The</w:t>
            </w:r>
            <w:r>
              <w:rPr>
                <w:spacing w:val="1"/>
                <w:sz w:val="22"/>
              </w:rPr>
              <w:t> </w:t>
            </w:r>
            <w:r>
              <w:rPr>
                <w:spacing w:val="-6"/>
                <w:sz w:val="22"/>
              </w:rPr>
              <w:t>Employer</w:t>
            </w:r>
            <w:r>
              <w:rPr>
                <w:spacing w:val="6"/>
                <w:sz w:val="22"/>
              </w:rPr>
              <w:t> </w:t>
            </w:r>
            <w:r>
              <w:rPr>
                <w:spacing w:val="-6"/>
                <w:sz w:val="22"/>
              </w:rPr>
              <w:t>is:</w:t>
            </w:r>
            <w:r>
              <w:rPr>
                <w:spacing w:val="6"/>
                <w:sz w:val="22"/>
              </w:rPr>
              <w:t> </w:t>
            </w:r>
            <w:r>
              <w:rPr>
                <w:b/>
                <w:spacing w:val="-6"/>
                <w:sz w:val="22"/>
              </w:rPr>
              <w:t>Infrastructure</w:t>
            </w:r>
            <w:r>
              <w:rPr>
                <w:b/>
                <w:spacing w:val="4"/>
                <w:sz w:val="22"/>
              </w:rPr>
              <w:t> </w:t>
            </w:r>
            <w:r>
              <w:rPr>
                <w:b/>
                <w:spacing w:val="-6"/>
                <w:sz w:val="22"/>
              </w:rPr>
              <w:t>Development</w:t>
            </w:r>
            <w:r>
              <w:rPr>
                <w:b/>
                <w:spacing w:val="6"/>
                <w:sz w:val="22"/>
              </w:rPr>
              <w:t> </w:t>
            </w:r>
            <w:r>
              <w:rPr>
                <w:b/>
                <w:spacing w:val="-6"/>
                <w:sz w:val="22"/>
              </w:rPr>
              <w:t>Office,Baglung</w:t>
            </w:r>
          </w:p>
        </w:tc>
      </w:tr>
      <w:tr>
        <w:trPr>
          <w:trHeight w:val="911"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before="173"/>
              <w:ind w:left="107"/>
              <w:rPr>
                <w:b/>
                <w:i/>
                <w:sz w:val="22"/>
              </w:rPr>
            </w:pPr>
            <w:r>
              <w:rPr>
                <w:b/>
                <w:spacing w:val="-4"/>
                <w:sz w:val="22"/>
              </w:rPr>
              <w:t>Multiple</w:t>
            </w:r>
            <w:r>
              <w:rPr>
                <w:b/>
                <w:spacing w:val="-10"/>
                <w:sz w:val="22"/>
              </w:rPr>
              <w:t> </w:t>
            </w:r>
            <w:r>
              <w:rPr>
                <w:b/>
                <w:spacing w:val="-4"/>
                <w:sz w:val="22"/>
              </w:rPr>
              <w:t>Contract</w:t>
            </w:r>
            <w:r>
              <w:rPr>
                <w:b/>
                <w:spacing w:val="-9"/>
                <w:sz w:val="22"/>
              </w:rPr>
              <w:t> </w:t>
            </w:r>
            <w:r>
              <w:rPr>
                <w:b/>
                <w:spacing w:val="-4"/>
                <w:sz w:val="22"/>
              </w:rPr>
              <w:t>or</w:t>
            </w:r>
            <w:r>
              <w:rPr>
                <w:b/>
                <w:spacing w:val="-6"/>
                <w:sz w:val="22"/>
              </w:rPr>
              <w:t> </w:t>
            </w:r>
            <w:r>
              <w:rPr>
                <w:b/>
                <w:spacing w:val="-4"/>
                <w:sz w:val="22"/>
              </w:rPr>
              <w:t>lots</w:t>
            </w:r>
            <w:r>
              <w:rPr>
                <w:b/>
                <w:spacing w:val="-9"/>
                <w:sz w:val="22"/>
              </w:rPr>
              <w:t> </w:t>
            </w:r>
            <w:r>
              <w:rPr>
                <w:b/>
                <w:spacing w:val="-4"/>
                <w:sz w:val="22"/>
              </w:rPr>
              <w:t>(contracts)</w:t>
            </w:r>
            <w:r>
              <w:rPr>
                <w:b/>
                <w:spacing w:val="-8"/>
                <w:sz w:val="22"/>
              </w:rPr>
              <w:t> </w:t>
            </w:r>
            <w:r>
              <w:rPr>
                <w:b/>
                <w:spacing w:val="-4"/>
                <w:sz w:val="22"/>
              </w:rPr>
              <w:t>is</w:t>
            </w:r>
            <w:r>
              <w:rPr>
                <w:b/>
                <w:spacing w:val="-9"/>
                <w:sz w:val="22"/>
              </w:rPr>
              <w:t> </w:t>
            </w:r>
            <w:r>
              <w:rPr>
                <w:b/>
                <w:i/>
                <w:spacing w:val="-4"/>
                <w:sz w:val="22"/>
              </w:rPr>
              <w:t>“not</w:t>
            </w:r>
            <w:r>
              <w:rPr>
                <w:b/>
                <w:i/>
                <w:spacing w:val="-5"/>
                <w:sz w:val="22"/>
              </w:rPr>
              <w:t> </w:t>
            </w:r>
            <w:r>
              <w:rPr>
                <w:b/>
                <w:i/>
                <w:spacing w:val="-4"/>
                <w:sz w:val="22"/>
              </w:rPr>
              <w:t>applicable”</w:t>
            </w:r>
          </w:p>
        </w:tc>
      </w:tr>
      <w:tr>
        <w:trPr>
          <w:trHeight w:val="899"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2.1</w:t>
            </w:r>
          </w:p>
        </w:tc>
        <w:tc>
          <w:tcPr>
            <w:tcW w:w="8217" w:type="dxa"/>
          </w:tcPr>
          <w:p>
            <w:pPr>
              <w:pStyle w:val="TableParagraph"/>
              <w:spacing w:line="266" w:lineRule="auto" w:before="33"/>
              <w:ind w:left="107" w:right="123"/>
              <w:rPr>
                <w:sz w:val="22"/>
              </w:rPr>
            </w:pPr>
            <w:r>
              <w:rPr>
                <w:sz w:val="22"/>
              </w:rPr>
              <w:t>The</w:t>
            </w:r>
            <w:r>
              <w:rPr>
                <w:spacing w:val="-12"/>
                <w:sz w:val="22"/>
              </w:rPr>
              <w:t> </w:t>
            </w:r>
            <w:r>
              <w:rPr>
                <w:sz w:val="22"/>
              </w:rPr>
              <w:t>name</w:t>
            </w:r>
            <w:r>
              <w:rPr>
                <w:spacing w:val="-10"/>
                <w:sz w:val="22"/>
              </w:rPr>
              <w:t> </w:t>
            </w:r>
            <w:r>
              <w:rPr>
                <w:sz w:val="22"/>
              </w:rPr>
              <w:t>of</w:t>
            </w:r>
            <w:r>
              <w:rPr>
                <w:spacing w:val="-14"/>
                <w:sz w:val="22"/>
              </w:rPr>
              <w:t> </w:t>
            </w:r>
            <w:r>
              <w:rPr>
                <w:sz w:val="22"/>
              </w:rPr>
              <w:t>the</w:t>
            </w:r>
            <w:r>
              <w:rPr>
                <w:spacing w:val="-10"/>
                <w:sz w:val="22"/>
              </w:rPr>
              <w:t> </w:t>
            </w:r>
            <w:r>
              <w:rPr>
                <w:sz w:val="22"/>
              </w:rPr>
              <w:t>Project</w:t>
            </w:r>
            <w:r>
              <w:rPr>
                <w:spacing w:val="-8"/>
                <w:sz w:val="22"/>
              </w:rPr>
              <w:t> </w:t>
            </w:r>
            <w:r>
              <w:rPr>
                <w:color w:val="000000"/>
                <w:spacing w:val="40"/>
                <w:position w:val="2"/>
                <w:sz w:val="22"/>
                <w:highlight w:val="yellow"/>
              </w:rPr>
              <w:t> </w:t>
            </w:r>
            <w:r>
              <w:rPr>
                <w:color w:val="000000"/>
                <w:position w:val="2"/>
                <w:sz w:val="22"/>
                <w:highlight w:val="yellow"/>
              </w:rPr>
              <w:t>Upgrading</w:t>
            </w:r>
            <w:r>
              <w:rPr>
                <w:color w:val="000000"/>
                <w:spacing w:val="-8"/>
                <w:position w:val="2"/>
                <w:sz w:val="22"/>
                <w:highlight w:val="yellow"/>
              </w:rPr>
              <w:t> </w:t>
            </w:r>
            <w:r>
              <w:rPr>
                <w:color w:val="000000"/>
                <w:position w:val="2"/>
                <w:sz w:val="22"/>
                <w:highlight w:val="yellow"/>
              </w:rPr>
              <w:t>of</w:t>
            </w:r>
            <w:r>
              <w:rPr>
                <w:color w:val="000000"/>
                <w:spacing w:val="-5"/>
                <w:position w:val="2"/>
                <w:sz w:val="22"/>
                <w:highlight w:val="yellow"/>
              </w:rPr>
              <w:t> </w:t>
            </w:r>
            <w:r>
              <w:rPr>
                <w:color w:val="000000"/>
                <w:position w:val="2"/>
                <w:sz w:val="22"/>
                <w:highlight w:val="yellow"/>
              </w:rPr>
              <w:t>madan</w:t>
            </w:r>
            <w:r>
              <w:rPr>
                <w:color w:val="000000"/>
                <w:spacing w:val="-5"/>
                <w:position w:val="2"/>
                <w:sz w:val="22"/>
                <w:highlight w:val="yellow"/>
              </w:rPr>
              <w:t> </w:t>
            </w:r>
            <w:r>
              <w:rPr>
                <w:color w:val="000000"/>
                <w:position w:val="2"/>
                <w:sz w:val="22"/>
                <w:highlight w:val="yellow"/>
              </w:rPr>
              <w:t>marga</w:t>
            </w:r>
            <w:r>
              <w:rPr>
                <w:color w:val="000000"/>
                <w:spacing w:val="-5"/>
                <w:position w:val="2"/>
                <w:sz w:val="22"/>
                <w:highlight w:val="yellow"/>
              </w:rPr>
              <w:t> </w:t>
            </w:r>
            <w:r>
              <w:rPr>
                <w:color w:val="000000"/>
                <w:position w:val="2"/>
                <w:sz w:val="22"/>
                <w:highlight w:val="yellow"/>
              </w:rPr>
              <w:t>bangechaur</w:t>
            </w:r>
            <w:r>
              <w:rPr>
                <w:color w:val="000000"/>
                <w:spacing w:val="-7"/>
                <w:position w:val="2"/>
                <w:sz w:val="22"/>
                <w:highlight w:val="yellow"/>
              </w:rPr>
              <w:t> </w:t>
            </w:r>
            <w:r>
              <w:rPr>
                <w:color w:val="000000"/>
                <w:position w:val="2"/>
                <w:sz w:val="22"/>
                <w:highlight w:val="yellow"/>
              </w:rPr>
              <w:t>dekhi</w:t>
            </w:r>
            <w:r>
              <w:rPr>
                <w:color w:val="000000"/>
                <w:spacing w:val="-5"/>
                <w:position w:val="2"/>
                <w:sz w:val="22"/>
                <w:highlight w:val="yellow"/>
              </w:rPr>
              <w:t> </w:t>
            </w:r>
            <w:r>
              <w:rPr>
                <w:color w:val="000000"/>
                <w:position w:val="2"/>
                <w:sz w:val="22"/>
                <w:highlight w:val="yellow"/>
              </w:rPr>
              <w:t>marepipal</w:t>
            </w:r>
            <w:r>
              <w:rPr>
                <w:color w:val="000000"/>
                <w:spacing w:val="-7"/>
                <w:position w:val="2"/>
                <w:sz w:val="22"/>
                <w:highlight w:val="yellow"/>
              </w:rPr>
              <w:t> </w:t>
            </w:r>
            <w:r>
              <w:rPr>
                <w:color w:val="000000"/>
                <w:position w:val="2"/>
                <w:sz w:val="22"/>
                <w:highlight w:val="yellow"/>
              </w:rPr>
              <w:t>Road</w:t>
            </w:r>
            <w:r>
              <w:rPr>
                <w:color w:val="000000"/>
                <w:spacing w:val="-5"/>
                <w:position w:val="2"/>
                <w:sz w:val="22"/>
                <w:highlight w:val="yellow"/>
              </w:rPr>
              <w:t> </w:t>
            </w:r>
            <w:r>
              <w:rPr>
                <w:color w:val="000000"/>
                <w:position w:val="2"/>
                <w:sz w:val="22"/>
                <w:highlight w:val="yellow"/>
              </w:rPr>
              <w:t>&amp;</w:t>
            </w:r>
            <w:r>
              <w:rPr>
                <w:color w:val="000000"/>
                <w:position w:val="2"/>
                <w:sz w:val="22"/>
              </w:rPr>
              <w:t> </w:t>
            </w:r>
            <w:r>
              <w:rPr>
                <w:color w:val="000000"/>
                <w:sz w:val="22"/>
                <w:highlight w:val="yellow"/>
              </w:rPr>
              <w:t>Upgrading of Rithako Bot Dekhi Rishika Nursary sammako Road,</w:t>
            </w:r>
            <w:r>
              <w:rPr>
                <w:color w:val="000000"/>
                <w:spacing w:val="40"/>
                <w:sz w:val="22"/>
                <w:highlight w:val="yellow"/>
              </w:rPr>
              <w:t> </w:t>
            </w:r>
            <w:r>
              <w:rPr>
                <w:color w:val="000000"/>
                <w:sz w:val="22"/>
                <w:highlight w:val="yellow"/>
              </w:rPr>
              <w:t>BaNaPa-01</w:t>
            </w:r>
            <w:r>
              <w:rPr>
                <w:color w:val="000000"/>
                <w:sz w:val="22"/>
              </w:rPr>
              <w:t> The</w:t>
            </w:r>
          </w:p>
          <w:p>
            <w:pPr>
              <w:pStyle w:val="TableParagraph"/>
              <w:spacing w:line="246" w:lineRule="exact" w:before="19"/>
              <w:ind w:left="107"/>
              <w:rPr>
                <w:sz w:val="22"/>
              </w:rPr>
            </w:pPr>
            <w:r>
              <w:rPr>
                <w:spacing w:val="-4"/>
                <w:position w:val="2"/>
                <w:sz w:val="22"/>
              </w:rPr>
              <w:t>implementing</w:t>
            </w:r>
            <w:r>
              <w:rPr>
                <w:position w:val="2"/>
                <w:sz w:val="22"/>
              </w:rPr>
              <w:t> </w:t>
            </w:r>
            <w:r>
              <w:rPr>
                <w:spacing w:val="-4"/>
                <w:position w:val="2"/>
                <w:sz w:val="22"/>
              </w:rPr>
              <w:t>agency</w:t>
            </w:r>
            <w:r>
              <w:rPr>
                <w:spacing w:val="1"/>
                <w:position w:val="2"/>
                <w:sz w:val="22"/>
              </w:rPr>
              <w:t> </w:t>
            </w:r>
            <w:r>
              <w:rPr>
                <w:spacing w:val="-4"/>
                <w:position w:val="2"/>
                <w:sz w:val="22"/>
              </w:rPr>
              <w:t>is</w:t>
            </w:r>
            <w:r>
              <w:rPr>
                <w:spacing w:val="4"/>
                <w:position w:val="2"/>
                <w:sz w:val="22"/>
              </w:rPr>
              <w:t> </w:t>
            </w:r>
            <w:r>
              <w:rPr>
                <w:b/>
                <w:spacing w:val="-4"/>
                <w:sz w:val="22"/>
              </w:rPr>
              <w:t>Infrastructure</w:t>
            </w:r>
            <w:r>
              <w:rPr>
                <w:b/>
                <w:spacing w:val="-5"/>
                <w:sz w:val="22"/>
              </w:rPr>
              <w:t> </w:t>
            </w:r>
            <w:r>
              <w:rPr>
                <w:b/>
                <w:spacing w:val="-4"/>
                <w:sz w:val="22"/>
              </w:rPr>
              <w:t>Development</w:t>
            </w:r>
            <w:r>
              <w:rPr>
                <w:b/>
                <w:spacing w:val="-1"/>
                <w:sz w:val="22"/>
              </w:rPr>
              <w:t> </w:t>
            </w:r>
            <w:r>
              <w:rPr>
                <w:b/>
                <w:spacing w:val="-4"/>
                <w:sz w:val="22"/>
              </w:rPr>
              <w:t>Office,Baglung</w:t>
            </w:r>
            <w:r>
              <w:rPr>
                <w:b/>
                <w:spacing w:val="-1"/>
                <w:sz w:val="22"/>
              </w:rPr>
              <w:t> </w:t>
            </w:r>
            <w:r>
              <w:rPr>
                <w:spacing w:val="-10"/>
                <w:sz w:val="22"/>
              </w:rPr>
              <w:t>.</w:t>
            </w:r>
          </w:p>
        </w:tc>
      </w:tr>
      <w:tr>
        <w:trPr>
          <w:trHeight w:val="493" w:hRule="atLeast"/>
        </w:trPr>
        <w:tc>
          <w:tcPr>
            <w:tcW w:w="1344" w:type="dxa"/>
          </w:tcPr>
          <w:p>
            <w:pPr>
              <w:pStyle w:val="TableParagraph"/>
              <w:spacing w:before="118"/>
              <w:ind w:left="16" w:right="3"/>
              <w:jc w:val="center"/>
              <w:rPr>
                <w:sz w:val="22"/>
              </w:rPr>
            </w:pPr>
            <w:r>
              <w:rPr>
                <w:spacing w:val="-2"/>
                <w:sz w:val="22"/>
              </w:rPr>
              <w:t>ITB</w:t>
            </w:r>
            <w:r>
              <w:rPr>
                <w:spacing w:val="-8"/>
                <w:sz w:val="22"/>
              </w:rPr>
              <w:t> </w:t>
            </w:r>
            <w:r>
              <w:rPr>
                <w:spacing w:val="-2"/>
                <w:sz w:val="22"/>
              </w:rPr>
              <w:t>4.1</w:t>
            </w:r>
            <w:r>
              <w:rPr>
                <w:spacing w:val="-9"/>
                <w:sz w:val="22"/>
              </w:rPr>
              <w:t> </w:t>
            </w:r>
            <w:r>
              <w:rPr>
                <w:spacing w:val="-5"/>
                <w:sz w:val="22"/>
              </w:rPr>
              <w:t>(a)</w:t>
            </w:r>
          </w:p>
        </w:tc>
        <w:tc>
          <w:tcPr>
            <w:tcW w:w="8217" w:type="dxa"/>
          </w:tcPr>
          <w:p>
            <w:pPr>
              <w:pStyle w:val="TableParagraph"/>
              <w:spacing w:before="77"/>
              <w:ind w:left="107"/>
              <w:rPr>
                <w:b/>
                <w:i/>
                <w:sz w:val="22"/>
              </w:rPr>
            </w:pPr>
            <w:r>
              <w:rPr>
                <w:spacing w:val="-2"/>
                <w:sz w:val="22"/>
              </w:rPr>
              <w:t>Maximum</w:t>
            </w:r>
            <w:r>
              <w:rPr>
                <w:spacing w:val="-12"/>
                <w:sz w:val="22"/>
              </w:rPr>
              <w:t> </w:t>
            </w:r>
            <w:r>
              <w:rPr>
                <w:spacing w:val="-2"/>
                <w:sz w:val="22"/>
              </w:rPr>
              <w:t>number</w:t>
            </w:r>
            <w:r>
              <w:rPr>
                <w:spacing w:val="-10"/>
                <w:sz w:val="22"/>
              </w:rPr>
              <w:t> </w:t>
            </w:r>
            <w:r>
              <w:rPr>
                <w:spacing w:val="-2"/>
                <w:sz w:val="22"/>
              </w:rPr>
              <w:t>of</w:t>
            </w:r>
            <w:r>
              <w:rPr>
                <w:spacing w:val="-10"/>
                <w:sz w:val="22"/>
              </w:rPr>
              <w:t> </w:t>
            </w:r>
            <w:r>
              <w:rPr>
                <w:spacing w:val="-2"/>
                <w:sz w:val="22"/>
              </w:rPr>
              <w:t>partners</w:t>
            </w:r>
            <w:r>
              <w:rPr>
                <w:spacing w:val="-11"/>
                <w:sz w:val="22"/>
              </w:rPr>
              <w:t> </w:t>
            </w:r>
            <w:r>
              <w:rPr>
                <w:spacing w:val="-2"/>
                <w:sz w:val="22"/>
              </w:rPr>
              <w:t>in</w:t>
            </w:r>
            <w:r>
              <w:rPr>
                <w:spacing w:val="-12"/>
                <w:sz w:val="22"/>
              </w:rPr>
              <w:t> </w:t>
            </w:r>
            <w:r>
              <w:rPr>
                <w:spacing w:val="-2"/>
                <w:sz w:val="22"/>
              </w:rPr>
              <w:t>a</w:t>
            </w:r>
            <w:r>
              <w:rPr>
                <w:spacing w:val="-11"/>
                <w:sz w:val="22"/>
              </w:rPr>
              <w:t> </w:t>
            </w:r>
            <w:r>
              <w:rPr>
                <w:spacing w:val="-2"/>
                <w:sz w:val="22"/>
              </w:rPr>
              <w:t>joint</w:t>
            </w:r>
            <w:r>
              <w:rPr>
                <w:spacing w:val="-10"/>
                <w:sz w:val="22"/>
              </w:rPr>
              <w:t> </w:t>
            </w:r>
            <w:r>
              <w:rPr>
                <w:spacing w:val="-2"/>
                <w:sz w:val="22"/>
              </w:rPr>
              <w:t>venture</w:t>
            </w:r>
            <w:r>
              <w:rPr>
                <w:spacing w:val="-11"/>
                <w:sz w:val="22"/>
              </w:rPr>
              <w:t> </w:t>
            </w:r>
            <w:r>
              <w:rPr>
                <w:spacing w:val="-2"/>
                <w:sz w:val="22"/>
              </w:rPr>
              <w:t>shall</w:t>
            </w:r>
            <w:r>
              <w:rPr>
                <w:spacing w:val="-10"/>
                <w:sz w:val="22"/>
              </w:rPr>
              <w:t> </w:t>
            </w:r>
            <w:r>
              <w:rPr>
                <w:spacing w:val="-2"/>
                <w:sz w:val="22"/>
              </w:rPr>
              <w:t>be:</w:t>
            </w:r>
            <w:r>
              <w:rPr>
                <w:spacing w:val="-10"/>
                <w:sz w:val="22"/>
              </w:rPr>
              <w:t> </w:t>
            </w:r>
            <w:r>
              <w:rPr>
                <w:b/>
                <w:i/>
                <w:spacing w:val="-2"/>
                <w:sz w:val="22"/>
              </w:rPr>
              <w:t>3</w:t>
            </w:r>
            <w:r>
              <w:rPr>
                <w:b/>
                <w:i/>
                <w:spacing w:val="-11"/>
                <w:sz w:val="22"/>
              </w:rPr>
              <w:t> </w:t>
            </w:r>
            <w:r>
              <w:rPr>
                <w:b/>
                <w:i/>
                <w:spacing w:val="-2"/>
                <w:sz w:val="22"/>
              </w:rPr>
              <w:t>(three)</w:t>
            </w:r>
          </w:p>
        </w:tc>
      </w:tr>
      <w:tr>
        <w:trPr>
          <w:trHeight w:val="801" w:hRule="atLeast"/>
        </w:trPr>
        <w:tc>
          <w:tcPr>
            <w:tcW w:w="1344" w:type="dxa"/>
          </w:tcPr>
          <w:p>
            <w:pPr>
              <w:pStyle w:val="TableParagraph"/>
              <w:spacing w:before="114"/>
              <w:ind w:left="16" w:right="5"/>
              <w:jc w:val="center"/>
              <w:rPr>
                <w:sz w:val="22"/>
              </w:rPr>
            </w:pPr>
            <w:r>
              <w:rPr>
                <w:spacing w:val="-5"/>
                <w:sz w:val="22"/>
              </w:rPr>
              <w:t>ITB</w:t>
            </w:r>
            <w:r>
              <w:rPr>
                <w:spacing w:val="-8"/>
                <w:sz w:val="22"/>
              </w:rPr>
              <w:t> </w:t>
            </w:r>
            <w:r>
              <w:rPr>
                <w:spacing w:val="-5"/>
                <w:sz w:val="22"/>
              </w:rPr>
              <w:t>4.2</w:t>
            </w:r>
          </w:p>
        </w:tc>
        <w:tc>
          <w:tcPr>
            <w:tcW w:w="8217" w:type="dxa"/>
          </w:tcPr>
          <w:p>
            <w:pPr>
              <w:pStyle w:val="TableParagraph"/>
              <w:spacing w:before="197"/>
              <w:ind w:left="107"/>
              <w:rPr>
                <w:b/>
                <w:i/>
                <w:sz w:val="22"/>
              </w:rPr>
            </w:pPr>
            <w:r>
              <w:rPr>
                <w:spacing w:val="-2"/>
                <w:position w:val="2"/>
                <w:sz w:val="22"/>
              </w:rPr>
              <w:t>For</w:t>
            </w:r>
            <w:r>
              <w:rPr>
                <w:spacing w:val="-1"/>
                <w:position w:val="2"/>
                <w:sz w:val="22"/>
              </w:rPr>
              <w:t> </w:t>
            </w:r>
            <w:r>
              <w:rPr>
                <w:spacing w:val="-2"/>
                <w:position w:val="2"/>
                <w:sz w:val="22"/>
              </w:rPr>
              <w:t>GoN</w:t>
            </w:r>
            <w:r>
              <w:rPr>
                <w:spacing w:val="-3"/>
                <w:position w:val="2"/>
                <w:sz w:val="22"/>
              </w:rPr>
              <w:t> </w:t>
            </w:r>
            <w:r>
              <w:rPr>
                <w:spacing w:val="-2"/>
                <w:position w:val="2"/>
                <w:sz w:val="22"/>
              </w:rPr>
              <w:t>funded:</w:t>
            </w:r>
            <w:r>
              <w:rPr>
                <w:spacing w:val="1"/>
                <w:position w:val="2"/>
                <w:sz w:val="22"/>
              </w:rPr>
              <w:t> </w:t>
            </w:r>
            <w:r>
              <w:rPr>
                <w:spacing w:val="-2"/>
                <w:sz w:val="22"/>
              </w:rPr>
              <w:t>Eligible</w:t>
            </w:r>
            <w:r>
              <w:rPr>
                <w:spacing w:val="-8"/>
                <w:sz w:val="22"/>
              </w:rPr>
              <w:t> </w:t>
            </w:r>
            <w:r>
              <w:rPr>
                <w:spacing w:val="-2"/>
                <w:sz w:val="22"/>
              </w:rPr>
              <w:t>countries:</w:t>
            </w:r>
            <w:r>
              <w:rPr>
                <w:spacing w:val="-6"/>
                <w:sz w:val="22"/>
              </w:rPr>
              <w:t> </w:t>
            </w:r>
            <w:r>
              <w:rPr>
                <w:b/>
                <w:i/>
                <w:spacing w:val="-4"/>
                <w:sz w:val="22"/>
              </w:rPr>
              <w:t>Nepal</w:t>
            </w:r>
          </w:p>
        </w:tc>
      </w:tr>
      <w:tr>
        <w:trPr>
          <w:trHeight w:val="1177" w:hRule="atLeast"/>
        </w:trPr>
        <w:tc>
          <w:tcPr>
            <w:tcW w:w="1344" w:type="dxa"/>
          </w:tcPr>
          <w:p>
            <w:pPr>
              <w:pStyle w:val="TableParagraph"/>
              <w:spacing w:before="113"/>
              <w:ind w:left="16" w:right="10"/>
              <w:jc w:val="center"/>
              <w:rPr>
                <w:sz w:val="22"/>
              </w:rPr>
            </w:pPr>
            <w:r>
              <w:rPr>
                <w:sz w:val="22"/>
              </w:rPr>
              <w:t>ITB</w:t>
            </w:r>
            <w:r>
              <w:rPr>
                <w:spacing w:val="-4"/>
                <w:sz w:val="22"/>
              </w:rPr>
              <w:t> </w:t>
            </w:r>
            <w:r>
              <w:rPr>
                <w:spacing w:val="-5"/>
                <w:sz w:val="22"/>
              </w:rPr>
              <w:t>4.4</w:t>
            </w:r>
          </w:p>
        </w:tc>
        <w:tc>
          <w:tcPr>
            <w:tcW w:w="8217" w:type="dxa"/>
          </w:tcPr>
          <w:p>
            <w:pPr>
              <w:pStyle w:val="TableParagraph"/>
              <w:spacing w:before="70"/>
              <w:ind w:left="215"/>
              <w:rPr>
                <w:i/>
                <w:sz w:val="22"/>
              </w:rPr>
            </w:pPr>
            <w:r>
              <w:rPr>
                <w:sz w:val="22"/>
              </w:rPr>
              <w:t>For</w:t>
            </w:r>
            <w:r>
              <w:rPr>
                <w:spacing w:val="-2"/>
                <w:sz w:val="22"/>
              </w:rPr>
              <w:t> </w:t>
            </w:r>
            <w:r>
              <w:rPr>
                <w:sz w:val="22"/>
              </w:rPr>
              <w:t>GoN</w:t>
            </w:r>
            <w:r>
              <w:rPr>
                <w:i/>
                <w:color w:val="000000"/>
                <w:spacing w:val="-1"/>
                <w:sz w:val="22"/>
                <w:highlight w:val="green"/>
              </w:rPr>
              <w:t> </w:t>
            </w:r>
            <w:r>
              <w:rPr>
                <w:i/>
                <w:color w:val="000000"/>
                <w:sz w:val="22"/>
                <w:highlight w:val="green"/>
              </w:rPr>
              <w:t>For</w:t>
            </w:r>
            <w:r>
              <w:rPr>
                <w:i/>
                <w:color w:val="000000"/>
                <w:spacing w:val="-3"/>
                <w:sz w:val="22"/>
                <w:highlight w:val="green"/>
              </w:rPr>
              <w:t> </w:t>
            </w:r>
            <w:r>
              <w:rPr>
                <w:i/>
                <w:color w:val="000000"/>
                <w:sz w:val="22"/>
                <w:highlight w:val="green"/>
              </w:rPr>
              <w:t>GoN: </w:t>
            </w:r>
            <w:r>
              <w:rPr>
                <w:i/>
                <w:color w:val="000000"/>
                <w:spacing w:val="-2"/>
                <w:sz w:val="22"/>
                <w:highlight w:val="green"/>
              </w:rPr>
              <w:t>blacklist.ppmo.gov.np</w:t>
            </w:r>
          </w:p>
          <w:p>
            <w:pPr>
              <w:pStyle w:val="TableParagraph"/>
              <w:tabs>
                <w:tab w:pos="827" w:val="left" w:leader="none"/>
              </w:tabs>
              <w:spacing w:before="2"/>
              <w:ind w:left="107"/>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41"/>
              <w:ind w:left="107"/>
              <w:rPr>
                <w:b/>
                <w:i/>
                <w:sz w:val="22"/>
              </w:rPr>
            </w:pPr>
            <w:r>
              <w:rPr>
                <w:sz w:val="22"/>
              </w:rPr>
              <w:t>For</w:t>
            </w:r>
            <w:r>
              <w:rPr>
                <w:spacing w:val="-1"/>
                <w:sz w:val="22"/>
              </w:rPr>
              <w:t> </w:t>
            </w:r>
            <w:r>
              <w:rPr>
                <w:sz w:val="22"/>
              </w:rPr>
              <w:t>DP:</w:t>
            </w:r>
            <w:r>
              <w:rPr>
                <w:spacing w:val="1"/>
                <w:sz w:val="22"/>
              </w:rPr>
              <w:t> </w:t>
            </w:r>
            <w:r>
              <w:rPr>
                <w:b/>
                <w:i/>
                <w:spacing w:val="-5"/>
                <w:sz w:val="22"/>
              </w:rPr>
              <w:t>NA</w:t>
            </w:r>
          </w:p>
        </w:tc>
      </w:tr>
      <w:tr>
        <w:trPr>
          <w:trHeight w:val="4173" w:hRule="atLeast"/>
        </w:trPr>
        <w:tc>
          <w:tcPr>
            <w:tcW w:w="1344" w:type="dxa"/>
          </w:tcPr>
          <w:p>
            <w:pPr>
              <w:pStyle w:val="TableParagraph"/>
              <w:spacing w:before="113"/>
              <w:ind w:right="222"/>
              <w:jc w:val="right"/>
              <w:rPr>
                <w:sz w:val="22"/>
              </w:rPr>
            </w:pPr>
            <w:r>
              <w:rPr>
                <w:spacing w:val="-4"/>
                <w:sz w:val="22"/>
              </w:rPr>
              <w:t>ITB</w:t>
            </w:r>
            <w:r>
              <w:rPr>
                <w:spacing w:val="-13"/>
                <w:sz w:val="22"/>
              </w:rPr>
              <w:t> </w:t>
            </w:r>
            <w:r>
              <w:rPr>
                <w:spacing w:val="-4"/>
                <w:sz w:val="22"/>
              </w:rPr>
              <w:t>4.8</w:t>
            </w:r>
            <w:r>
              <w:rPr>
                <w:spacing w:val="-8"/>
                <w:sz w:val="22"/>
              </w:rPr>
              <w:t> </w:t>
            </w:r>
            <w:r>
              <w:rPr>
                <w:spacing w:val="-10"/>
                <w:sz w:val="22"/>
              </w:rPr>
              <w:t>&amp;</w:t>
            </w:r>
          </w:p>
          <w:p>
            <w:pPr>
              <w:pStyle w:val="TableParagraph"/>
              <w:spacing w:before="129"/>
              <w:ind w:right="146"/>
              <w:jc w:val="right"/>
              <w:rPr>
                <w:sz w:val="22"/>
              </w:rPr>
            </w:pPr>
            <w:r>
              <w:rPr>
                <w:sz w:val="22"/>
              </w:rPr>
              <w:t>ITB</w:t>
            </w:r>
            <w:r>
              <w:rPr>
                <w:spacing w:val="-15"/>
                <w:sz w:val="22"/>
              </w:rPr>
              <w:t> </w:t>
            </w:r>
            <w:r>
              <w:rPr>
                <w:spacing w:val="-5"/>
                <w:sz w:val="22"/>
              </w:rPr>
              <w:t>4.9</w:t>
            </w:r>
          </w:p>
        </w:tc>
        <w:tc>
          <w:tcPr>
            <w:tcW w:w="8217" w:type="dxa"/>
          </w:tcPr>
          <w:p>
            <w:pPr>
              <w:pStyle w:val="TableParagraph"/>
              <w:spacing w:before="75"/>
              <w:ind w:left="107"/>
              <w:jc w:val="both"/>
              <w:rPr>
                <w:sz w:val="22"/>
              </w:rPr>
            </w:pPr>
            <w:r>
              <w:rPr>
                <w:spacing w:val="-2"/>
                <w:sz w:val="22"/>
              </w:rPr>
              <w:t>For</w:t>
            </w:r>
            <w:r>
              <w:rPr>
                <w:spacing w:val="-8"/>
                <w:sz w:val="22"/>
              </w:rPr>
              <w:t> </w:t>
            </w:r>
            <w:r>
              <w:rPr>
                <w:spacing w:val="-2"/>
                <w:sz w:val="22"/>
              </w:rPr>
              <w:t>GoN</w:t>
            </w:r>
            <w:r>
              <w:rPr>
                <w:spacing w:val="-8"/>
                <w:sz w:val="22"/>
              </w:rPr>
              <w:t> </w:t>
            </w:r>
            <w:r>
              <w:rPr>
                <w:spacing w:val="-2"/>
                <w:sz w:val="22"/>
              </w:rPr>
              <w:t>Funded:</w:t>
            </w:r>
          </w:p>
          <w:p>
            <w:pPr>
              <w:pStyle w:val="TableParagraph"/>
              <w:spacing w:before="107"/>
              <w:ind w:left="107" w:right="94"/>
              <w:jc w:val="both"/>
              <w:rPr>
                <w:sz w:val="22"/>
              </w:rPr>
            </w:pPr>
            <w:r>
              <w:rPr>
                <w:sz w:val="22"/>
              </w:rPr>
              <w:t>The</w:t>
            </w:r>
            <w:r>
              <w:rPr>
                <w:spacing w:val="-6"/>
                <w:sz w:val="22"/>
              </w:rPr>
              <w:t> </w:t>
            </w:r>
            <w:r>
              <w:rPr>
                <w:sz w:val="22"/>
              </w:rPr>
              <w:t>Bidder,</w:t>
            </w:r>
            <w:r>
              <w:rPr>
                <w:spacing w:val="-7"/>
                <w:sz w:val="22"/>
              </w:rPr>
              <w:t> </w:t>
            </w:r>
            <w:r>
              <w:rPr>
                <w:sz w:val="22"/>
              </w:rPr>
              <w:t>including</w:t>
            </w:r>
            <w:r>
              <w:rPr>
                <w:spacing w:val="-7"/>
                <w:sz w:val="22"/>
              </w:rPr>
              <w:t> </w:t>
            </w:r>
            <w:r>
              <w:rPr>
                <w:sz w:val="22"/>
              </w:rPr>
              <w:t>all</w:t>
            </w:r>
            <w:r>
              <w:rPr>
                <w:spacing w:val="-4"/>
                <w:sz w:val="22"/>
              </w:rPr>
              <w:t> </w:t>
            </w:r>
            <w:r>
              <w:rPr>
                <w:sz w:val="22"/>
              </w:rPr>
              <w:t>parties</w:t>
            </w:r>
            <w:r>
              <w:rPr>
                <w:spacing w:val="-6"/>
                <w:sz w:val="22"/>
              </w:rPr>
              <w:t> </w:t>
            </w:r>
            <w:r>
              <w:rPr>
                <w:sz w:val="22"/>
              </w:rPr>
              <w:t>constituting</w:t>
            </w:r>
            <w:r>
              <w:rPr>
                <w:spacing w:val="-7"/>
                <w:sz w:val="22"/>
              </w:rPr>
              <w:t> </w:t>
            </w:r>
            <w:r>
              <w:rPr>
                <w:sz w:val="22"/>
              </w:rPr>
              <w:t>the</w:t>
            </w:r>
            <w:r>
              <w:rPr>
                <w:spacing w:val="-6"/>
                <w:sz w:val="22"/>
              </w:rPr>
              <w:t> </w:t>
            </w:r>
            <w:r>
              <w:rPr>
                <w:sz w:val="22"/>
              </w:rPr>
              <w:t>Bidder,</w:t>
            </w:r>
            <w:r>
              <w:rPr>
                <w:spacing w:val="-7"/>
                <w:sz w:val="22"/>
              </w:rPr>
              <w:t> </w:t>
            </w:r>
            <w:r>
              <w:rPr>
                <w:sz w:val="22"/>
              </w:rPr>
              <w:t>shall</w:t>
            </w:r>
            <w:r>
              <w:rPr>
                <w:spacing w:val="-5"/>
                <w:sz w:val="22"/>
              </w:rPr>
              <w:t> </w:t>
            </w:r>
            <w:r>
              <w:rPr>
                <w:sz w:val="22"/>
              </w:rPr>
              <w:t>be</w:t>
            </w:r>
            <w:r>
              <w:rPr>
                <w:spacing w:val="-6"/>
                <w:sz w:val="22"/>
              </w:rPr>
              <w:t> </w:t>
            </w:r>
            <w:r>
              <w:rPr>
                <w:sz w:val="22"/>
              </w:rPr>
              <w:t>ineligible</w:t>
            </w:r>
            <w:r>
              <w:rPr>
                <w:spacing w:val="-6"/>
                <w:sz w:val="22"/>
              </w:rPr>
              <w:t> </w:t>
            </w:r>
            <w:r>
              <w:rPr>
                <w:sz w:val="22"/>
              </w:rPr>
              <w:t>to</w:t>
            </w:r>
            <w:r>
              <w:rPr>
                <w:spacing w:val="-4"/>
                <w:sz w:val="22"/>
              </w:rPr>
              <w:t> </w:t>
            </w:r>
            <w:r>
              <w:rPr>
                <w:sz w:val="22"/>
              </w:rPr>
              <w:t>participate</w:t>
            </w:r>
            <w:r>
              <w:rPr>
                <w:spacing w:val="-6"/>
                <w:sz w:val="22"/>
              </w:rPr>
              <w:t> </w:t>
            </w:r>
            <w:r>
              <w:rPr>
                <w:sz w:val="22"/>
              </w:rPr>
              <w:t>in the</w:t>
            </w:r>
            <w:r>
              <w:rPr>
                <w:spacing w:val="-14"/>
                <w:sz w:val="22"/>
              </w:rPr>
              <w:t> </w:t>
            </w:r>
            <w:r>
              <w:rPr>
                <w:sz w:val="22"/>
              </w:rPr>
              <w:t>open</w:t>
            </w:r>
            <w:r>
              <w:rPr>
                <w:spacing w:val="-13"/>
                <w:sz w:val="22"/>
              </w:rPr>
              <w:t> </w:t>
            </w:r>
            <w:r>
              <w:rPr>
                <w:sz w:val="22"/>
              </w:rPr>
              <w:t>competitive</w:t>
            </w:r>
            <w:r>
              <w:rPr>
                <w:spacing w:val="-13"/>
                <w:sz w:val="22"/>
              </w:rPr>
              <w:t> </w:t>
            </w:r>
            <w:r>
              <w:rPr>
                <w:sz w:val="22"/>
              </w:rPr>
              <w:t>bidding</w:t>
            </w:r>
            <w:r>
              <w:rPr>
                <w:spacing w:val="-13"/>
                <w:sz w:val="22"/>
              </w:rPr>
              <w:t> </w:t>
            </w:r>
            <w:r>
              <w:rPr>
                <w:sz w:val="22"/>
              </w:rPr>
              <w:t>process</w:t>
            </w:r>
            <w:r>
              <w:rPr>
                <w:spacing w:val="-13"/>
                <w:sz w:val="22"/>
              </w:rPr>
              <w:t> </w:t>
            </w:r>
            <w:r>
              <w:rPr>
                <w:sz w:val="22"/>
              </w:rPr>
              <w:t>if</w:t>
            </w:r>
            <w:r>
              <w:rPr>
                <w:spacing w:val="-13"/>
                <w:sz w:val="22"/>
              </w:rPr>
              <w:t> </w:t>
            </w:r>
            <w:r>
              <w:rPr>
                <w:sz w:val="22"/>
              </w:rPr>
              <w:t>it</w:t>
            </w:r>
            <w:r>
              <w:rPr>
                <w:spacing w:val="-13"/>
                <w:sz w:val="22"/>
              </w:rPr>
              <w:t> </w:t>
            </w:r>
            <w:r>
              <w:rPr>
                <w:sz w:val="22"/>
              </w:rPr>
              <w:t>has</w:t>
            </w:r>
            <w:r>
              <w:rPr>
                <w:spacing w:val="-13"/>
                <w:sz w:val="22"/>
              </w:rPr>
              <w:t> </w:t>
            </w:r>
            <w:r>
              <w:rPr>
                <w:sz w:val="22"/>
              </w:rPr>
              <w:t>already</w:t>
            </w:r>
            <w:r>
              <w:rPr>
                <w:spacing w:val="-14"/>
                <w:sz w:val="22"/>
              </w:rPr>
              <w:t> </w:t>
            </w:r>
            <w:r>
              <w:rPr>
                <w:sz w:val="22"/>
              </w:rPr>
              <w:t>secured</w:t>
            </w:r>
            <w:r>
              <w:rPr>
                <w:spacing w:val="-12"/>
                <w:sz w:val="22"/>
              </w:rPr>
              <w:t> </w:t>
            </w:r>
            <w:r>
              <w:rPr>
                <w:b/>
                <w:sz w:val="22"/>
              </w:rPr>
              <w:t>five</w:t>
            </w:r>
            <w:r>
              <w:rPr>
                <w:b/>
                <w:spacing w:val="-14"/>
                <w:sz w:val="22"/>
              </w:rPr>
              <w:t> </w:t>
            </w:r>
            <w:r>
              <w:rPr>
                <w:b/>
                <w:sz w:val="22"/>
              </w:rPr>
              <w:t>(5)</w:t>
            </w:r>
            <w:r>
              <w:rPr>
                <w:b/>
                <w:spacing w:val="-12"/>
                <w:sz w:val="22"/>
              </w:rPr>
              <w:t> </w:t>
            </w:r>
            <w:r>
              <w:rPr>
                <w:sz w:val="22"/>
              </w:rPr>
              <w:t>construction</w:t>
            </w:r>
            <w:r>
              <w:rPr>
                <w:spacing w:val="-14"/>
                <w:sz w:val="22"/>
              </w:rPr>
              <w:t> </w:t>
            </w:r>
            <w:r>
              <w:rPr>
                <w:sz w:val="22"/>
              </w:rPr>
              <w:t>contracts (in open competitive bidding) and has not yet completed the work as stipulated in the respective contracts.</w:t>
            </w:r>
          </w:p>
          <w:p>
            <w:pPr>
              <w:pStyle w:val="TableParagraph"/>
              <w:spacing w:before="81"/>
              <w:ind w:left="107"/>
              <w:jc w:val="both"/>
              <w:rPr>
                <w:sz w:val="22"/>
              </w:rPr>
            </w:pPr>
            <w:r>
              <w:rPr>
                <w:sz w:val="22"/>
              </w:rPr>
              <w:t>Following</w:t>
            </w:r>
            <w:r>
              <w:rPr>
                <w:spacing w:val="-9"/>
                <w:sz w:val="22"/>
              </w:rPr>
              <w:t> </w:t>
            </w:r>
            <w:r>
              <w:rPr>
                <w:sz w:val="22"/>
              </w:rPr>
              <w:t>Procurement</w:t>
            </w:r>
            <w:r>
              <w:rPr>
                <w:spacing w:val="-2"/>
                <w:sz w:val="22"/>
              </w:rPr>
              <w:t> </w:t>
            </w:r>
            <w:r>
              <w:rPr>
                <w:sz w:val="22"/>
              </w:rPr>
              <w:t>of</w:t>
            </w:r>
            <w:r>
              <w:rPr>
                <w:spacing w:val="-7"/>
                <w:sz w:val="22"/>
              </w:rPr>
              <w:t> </w:t>
            </w:r>
            <w:r>
              <w:rPr>
                <w:sz w:val="22"/>
              </w:rPr>
              <w:t>Works</w:t>
            </w:r>
            <w:r>
              <w:rPr>
                <w:spacing w:val="-3"/>
                <w:sz w:val="22"/>
              </w:rPr>
              <w:t> </w:t>
            </w:r>
            <w:r>
              <w:rPr>
                <w:sz w:val="22"/>
              </w:rPr>
              <w:t>contracts</w:t>
            </w:r>
            <w:r>
              <w:rPr>
                <w:spacing w:val="-4"/>
                <w:sz w:val="22"/>
              </w:rPr>
              <w:t> </w:t>
            </w:r>
            <w:r>
              <w:rPr>
                <w:sz w:val="22"/>
              </w:rPr>
              <w:t>shall</w:t>
            </w:r>
            <w:r>
              <w:rPr>
                <w:spacing w:val="-2"/>
                <w:sz w:val="22"/>
              </w:rPr>
              <w:t> </w:t>
            </w:r>
            <w:r>
              <w:rPr>
                <w:sz w:val="22"/>
              </w:rPr>
              <w:t>not</w:t>
            </w:r>
            <w:r>
              <w:rPr>
                <w:spacing w:val="-2"/>
                <w:sz w:val="22"/>
              </w:rPr>
              <w:t> </w:t>
            </w:r>
            <w:r>
              <w:rPr>
                <w:sz w:val="22"/>
              </w:rPr>
              <w:t>be</w:t>
            </w:r>
            <w:r>
              <w:rPr>
                <w:spacing w:val="-4"/>
                <w:sz w:val="22"/>
              </w:rPr>
              <w:t> </w:t>
            </w:r>
            <w:r>
              <w:rPr>
                <w:sz w:val="22"/>
              </w:rPr>
              <w:t>counted</w:t>
            </w:r>
            <w:r>
              <w:rPr>
                <w:spacing w:val="-5"/>
                <w:sz w:val="22"/>
              </w:rPr>
              <w:t> </w:t>
            </w:r>
            <w:r>
              <w:rPr>
                <w:sz w:val="22"/>
              </w:rPr>
              <w:t>for</w:t>
            </w:r>
            <w:r>
              <w:rPr>
                <w:spacing w:val="-5"/>
                <w:sz w:val="22"/>
              </w:rPr>
              <w:t> </w:t>
            </w:r>
            <w:r>
              <w:rPr>
                <w:sz w:val="22"/>
              </w:rPr>
              <w:t>this</w:t>
            </w:r>
            <w:r>
              <w:rPr>
                <w:spacing w:val="-3"/>
                <w:sz w:val="22"/>
              </w:rPr>
              <w:t> </w:t>
            </w:r>
            <w:r>
              <w:rPr>
                <w:spacing w:val="-2"/>
                <w:sz w:val="22"/>
              </w:rPr>
              <w:t>purpose:</w:t>
            </w:r>
          </w:p>
          <w:p>
            <w:pPr>
              <w:pStyle w:val="TableParagraph"/>
              <w:numPr>
                <w:ilvl w:val="0"/>
                <w:numId w:val="22"/>
              </w:numPr>
              <w:tabs>
                <w:tab w:pos="346" w:val="left" w:leader="none"/>
              </w:tabs>
              <w:spacing w:line="189" w:lineRule="auto" w:before="111" w:after="0"/>
              <w:ind w:left="107" w:right="101" w:firstLine="0"/>
              <w:jc w:val="left"/>
              <w:rPr>
                <w:sz w:val="22"/>
              </w:rPr>
            </w:pPr>
            <w:r>
              <w:rPr>
                <w:sz w:val="22"/>
              </w:rPr>
              <w:t>The works for which tender were invited or contracts accepted before 2078-12-03 B.S (March 17, 2022 A.D)</w:t>
            </w:r>
          </w:p>
          <w:p>
            <w:pPr>
              <w:pStyle w:val="TableParagraph"/>
              <w:numPr>
                <w:ilvl w:val="0"/>
                <w:numId w:val="22"/>
              </w:numPr>
              <w:tabs>
                <w:tab w:pos="352" w:val="left" w:leader="none"/>
              </w:tabs>
              <w:spacing w:line="227" w:lineRule="exact" w:before="76" w:after="0"/>
              <w:ind w:left="352" w:right="0" w:hanging="245"/>
              <w:jc w:val="left"/>
              <w:rPr>
                <w:sz w:val="22"/>
              </w:rPr>
            </w:pPr>
            <w:r>
              <w:rPr>
                <w:sz w:val="22"/>
              </w:rPr>
              <w:t>The</w:t>
            </w:r>
            <w:r>
              <w:rPr>
                <w:spacing w:val="5"/>
                <w:sz w:val="22"/>
              </w:rPr>
              <w:t> </w:t>
            </w:r>
            <w:r>
              <w:rPr>
                <w:sz w:val="22"/>
              </w:rPr>
              <w:t>works</w:t>
            </w:r>
            <w:r>
              <w:rPr>
                <w:spacing w:val="6"/>
                <w:sz w:val="22"/>
              </w:rPr>
              <w:t> </w:t>
            </w:r>
            <w:r>
              <w:rPr>
                <w:sz w:val="22"/>
              </w:rPr>
              <w:t>for</w:t>
            </w:r>
            <w:r>
              <w:rPr>
                <w:spacing w:val="6"/>
                <w:sz w:val="22"/>
              </w:rPr>
              <w:t> </w:t>
            </w:r>
            <w:r>
              <w:rPr>
                <w:sz w:val="22"/>
              </w:rPr>
              <w:t>which</w:t>
            </w:r>
            <w:r>
              <w:rPr>
                <w:spacing w:val="5"/>
                <w:sz w:val="22"/>
              </w:rPr>
              <w:t> </w:t>
            </w:r>
            <w:r>
              <w:rPr>
                <w:sz w:val="22"/>
              </w:rPr>
              <w:t>tender</w:t>
            </w:r>
            <w:r>
              <w:rPr>
                <w:spacing w:val="10"/>
                <w:sz w:val="22"/>
              </w:rPr>
              <w:t> </w:t>
            </w:r>
            <w:r>
              <w:rPr>
                <w:sz w:val="22"/>
              </w:rPr>
              <w:t>have</w:t>
            </w:r>
            <w:r>
              <w:rPr>
                <w:spacing w:val="6"/>
                <w:sz w:val="22"/>
              </w:rPr>
              <w:t> </w:t>
            </w:r>
            <w:r>
              <w:rPr>
                <w:sz w:val="22"/>
              </w:rPr>
              <w:t>been</w:t>
            </w:r>
            <w:r>
              <w:rPr>
                <w:spacing w:val="4"/>
                <w:sz w:val="22"/>
              </w:rPr>
              <w:t> </w:t>
            </w:r>
            <w:r>
              <w:rPr>
                <w:sz w:val="22"/>
              </w:rPr>
              <w:t>invited</w:t>
            </w:r>
            <w:r>
              <w:rPr>
                <w:spacing w:val="5"/>
                <w:sz w:val="22"/>
              </w:rPr>
              <w:t> </w:t>
            </w:r>
            <w:r>
              <w:rPr>
                <w:sz w:val="22"/>
              </w:rPr>
              <w:t>and</w:t>
            </w:r>
            <w:r>
              <w:rPr>
                <w:spacing w:val="2"/>
                <w:sz w:val="22"/>
              </w:rPr>
              <w:t> </w:t>
            </w:r>
            <w:r>
              <w:rPr>
                <w:sz w:val="22"/>
              </w:rPr>
              <w:t>contracts</w:t>
            </w:r>
            <w:r>
              <w:rPr>
                <w:spacing w:val="3"/>
                <w:sz w:val="22"/>
              </w:rPr>
              <w:t> </w:t>
            </w:r>
            <w:r>
              <w:rPr>
                <w:sz w:val="22"/>
              </w:rPr>
              <w:t>accepted</w:t>
            </w:r>
            <w:r>
              <w:rPr>
                <w:spacing w:val="5"/>
                <w:sz w:val="22"/>
              </w:rPr>
              <w:t> </w:t>
            </w:r>
            <w:r>
              <w:rPr>
                <w:sz w:val="22"/>
              </w:rPr>
              <w:t>after</w:t>
            </w:r>
            <w:r>
              <w:rPr>
                <w:spacing w:val="7"/>
                <w:sz w:val="22"/>
              </w:rPr>
              <w:t> </w:t>
            </w:r>
            <w:r>
              <w:rPr>
                <w:sz w:val="22"/>
              </w:rPr>
              <w:t>2078-12-</w:t>
            </w:r>
            <w:r>
              <w:rPr>
                <w:spacing w:val="-5"/>
                <w:sz w:val="22"/>
              </w:rPr>
              <w:t>03</w:t>
            </w:r>
          </w:p>
          <w:p>
            <w:pPr>
              <w:pStyle w:val="TableParagraph"/>
              <w:spacing w:line="189" w:lineRule="auto" w:before="17"/>
              <w:ind w:left="107"/>
              <w:rPr>
                <w:sz w:val="22"/>
              </w:rPr>
            </w:pPr>
            <w:r>
              <w:rPr>
                <w:sz w:val="22"/>
              </w:rPr>
              <w:t>B.S</w:t>
            </w:r>
            <w:r>
              <w:rPr>
                <w:spacing w:val="-1"/>
                <w:sz w:val="22"/>
              </w:rPr>
              <w:t> </w:t>
            </w:r>
            <w:r>
              <w:rPr>
                <w:sz w:val="22"/>
              </w:rPr>
              <w:t>(March 17, 2022 A.D)</w:t>
            </w:r>
            <w:r>
              <w:rPr>
                <w:spacing w:val="-2"/>
                <w:sz w:val="22"/>
              </w:rPr>
              <w:t> </w:t>
            </w:r>
            <w:r>
              <w:rPr>
                <w:sz w:val="22"/>
              </w:rPr>
              <w:t>but the work</w:t>
            </w:r>
            <w:r>
              <w:rPr>
                <w:spacing w:val="-3"/>
                <w:sz w:val="22"/>
              </w:rPr>
              <w:t> </w:t>
            </w:r>
            <w:r>
              <w:rPr>
                <w:sz w:val="22"/>
              </w:rPr>
              <w:t>acceptance</w:t>
            </w:r>
            <w:r>
              <w:rPr>
                <w:spacing w:val="-2"/>
                <w:sz w:val="22"/>
              </w:rPr>
              <w:t> </w:t>
            </w:r>
            <w:r>
              <w:rPr>
                <w:sz w:val="22"/>
              </w:rPr>
              <w:t>report has been approved according</w:t>
            </w:r>
            <w:r>
              <w:rPr>
                <w:spacing w:val="-3"/>
                <w:sz w:val="22"/>
              </w:rPr>
              <w:t> </w:t>
            </w:r>
            <w:r>
              <w:rPr>
                <w:sz w:val="22"/>
              </w:rPr>
              <w:t>to Rule 117 of PPR.</w:t>
            </w:r>
          </w:p>
          <w:p>
            <w:pPr>
              <w:pStyle w:val="TableParagraph"/>
              <w:spacing w:line="192" w:lineRule="auto" w:before="117"/>
              <w:ind w:left="107"/>
              <w:rPr>
                <w:sz w:val="22"/>
              </w:rPr>
            </w:pPr>
            <w:r>
              <w:rPr>
                <w:sz w:val="22"/>
              </w:rPr>
              <w:t>c)</w:t>
            </w:r>
            <w:r>
              <w:rPr>
                <w:spacing w:val="38"/>
                <w:sz w:val="22"/>
              </w:rPr>
              <w:t> </w:t>
            </w:r>
            <w:r>
              <w:rPr>
                <w:sz w:val="22"/>
              </w:rPr>
              <w:t>The</w:t>
            </w:r>
            <w:r>
              <w:rPr>
                <w:spacing w:val="40"/>
                <w:sz w:val="22"/>
              </w:rPr>
              <w:t> </w:t>
            </w:r>
            <w:r>
              <w:rPr>
                <w:sz w:val="22"/>
              </w:rPr>
              <w:t>works</w:t>
            </w:r>
            <w:r>
              <w:rPr>
                <w:spacing w:val="40"/>
                <w:sz w:val="22"/>
              </w:rPr>
              <w:t> </w:t>
            </w:r>
            <w:r>
              <w:rPr>
                <w:sz w:val="22"/>
              </w:rPr>
              <w:t>for</w:t>
            </w:r>
            <w:r>
              <w:rPr>
                <w:spacing w:val="40"/>
                <w:sz w:val="22"/>
              </w:rPr>
              <w:t> </w:t>
            </w:r>
            <w:r>
              <w:rPr>
                <w:sz w:val="22"/>
              </w:rPr>
              <w:t>which</w:t>
            </w:r>
            <w:r>
              <w:rPr>
                <w:spacing w:val="38"/>
                <w:sz w:val="22"/>
              </w:rPr>
              <w:t> </w:t>
            </w:r>
            <w:r>
              <w:rPr>
                <w:sz w:val="22"/>
              </w:rPr>
              <w:t>tenders</w:t>
            </w:r>
            <w:r>
              <w:rPr>
                <w:spacing w:val="40"/>
                <w:sz w:val="22"/>
              </w:rPr>
              <w:t> </w:t>
            </w:r>
            <w:r>
              <w:rPr>
                <w:sz w:val="22"/>
              </w:rPr>
              <w:t>were</w:t>
            </w:r>
            <w:r>
              <w:rPr>
                <w:spacing w:val="38"/>
                <w:sz w:val="22"/>
              </w:rPr>
              <w:t> </w:t>
            </w:r>
            <w:r>
              <w:rPr>
                <w:sz w:val="22"/>
              </w:rPr>
              <w:t>invited</w:t>
            </w:r>
            <w:r>
              <w:rPr>
                <w:spacing w:val="40"/>
                <w:sz w:val="22"/>
              </w:rPr>
              <w:t> </w:t>
            </w:r>
            <w:r>
              <w:rPr>
                <w:sz w:val="22"/>
              </w:rPr>
              <w:t>or</w:t>
            </w:r>
            <w:r>
              <w:rPr>
                <w:spacing w:val="40"/>
                <w:sz w:val="22"/>
              </w:rPr>
              <w:t> </w:t>
            </w:r>
            <w:r>
              <w:rPr>
                <w:sz w:val="22"/>
              </w:rPr>
              <w:t>contracts</w:t>
            </w:r>
            <w:r>
              <w:rPr>
                <w:spacing w:val="40"/>
                <w:sz w:val="22"/>
              </w:rPr>
              <w:t> </w:t>
            </w:r>
            <w:r>
              <w:rPr>
                <w:sz w:val="22"/>
              </w:rPr>
              <w:t>accepted</w:t>
            </w:r>
            <w:r>
              <w:rPr>
                <w:spacing w:val="40"/>
                <w:sz w:val="22"/>
              </w:rPr>
              <w:t> </w:t>
            </w:r>
            <w:r>
              <w:rPr>
                <w:sz w:val="22"/>
              </w:rPr>
              <w:t>under</w:t>
            </w:r>
            <w:r>
              <w:rPr>
                <w:spacing w:val="39"/>
                <w:sz w:val="22"/>
              </w:rPr>
              <w:t> </w:t>
            </w:r>
            <w:r>
              <w:rPr>
                <w:sz w:val="22"/>
              </w:rPr>
              <w:t>all</w:t>
            </w:r>
            <w:r>
              <w:rPr>
                <w:spacing w:val="38"/>
                <w:sz w:val="22"/>
              </w:rPr>
              <w:t> </w:t>
            </w:r>
            <w:r>
              <w:rPr>
                <w:sz w:val="22"/>
              </w:rPr>
              <w:t>types</w:t>
            </w:r>
            <w:r>
              <w:rPr>
                <w:spacing w:val="38"/>
                <w:sz w:val="22"/>
              </w:rPr>
              <w:t> </w:t>
            </w:r>
            <w:r>
              <w:rPr>
                <w:sz w:val="22"/>
              </w:rPr>
              <w:t>of foreign assistance.</w:t>
            </w:r>
          </w:p>
          <w:p>
            <w:pPr>
              <w:pStyle w:val="TableParagraph"/>
              <w:spacing w:before="75"/>
              <w:ind w:left="107"/>
              <w:jc w:val="both"/>
              <w:rPr>
                <w:b/>
                <w:sz w:val="22"/>
              </w:rPr>
            </w:pPr>
            <w:r>
              <w:rPr>
                <w:b/>
                <w:sz w:val="22"/>
              </w:rPr>
              <w:t>For</w:t>
            </w:r>
            <w:r>
              <w:rPr>
                <w:b/>
                <w:spacing w:val="-13"/>
                <w:sz w:val="22"/>
              </w:rPr>
              <w:t> </w:t>
            </w:r>
            <w:r>
              <w:rPr>
                <w:b/>
                <w:sz w:val="22"/>
              </w:rPr>
              <w:t>DP</w:t>
            </w:r>
            <w:r>
              <w:rPr>
                <w:b/>
                <w:spacing w:val="-12"/>
                <w:sz w:val="22"/>
              </w:rPr>
              <w:t> </w:t>
            </w:r>
            <w:r>
              <w:rPr>
                <w:b/>
                <w:spacing w:val="-2"/>
                <w:sz w:val="22"/>
              </w:rPr>
              <w:t>Funded:NA</w:t>
            </w:r>
          </w:p>
          <w:p>
            <w:pPr>
              <w:pStyle w:val="TableParagraph"/>
              <w:spacing w:line="226" w:lineRule="exact" w:before="66"/>
              <w:ind w:left="107"/>
              <w:jc w:val="both"/>
              <w:rPr>
                <w:sz w:val="22"/>
              </w:rPr>
            </w:pPr>
            <w:r>
              <w:rPr>
                <w:sz w:val="22"/>
              </w:rPr>
              <w:t>There</w:t>
            </w:r>
            <w:r>
              <w:rPr>
                <w:spacing w:val="-16"/>
                <w:sz w:val="22"/>
              </w:rPr>
              <w:t> </w:t>
            </w:r>
            <w:r>
              <w:rPr>
                <w:sz w:val="22"/>
              </w:rPr>
              <w:t>is</w:t>
            </w:r>
            <w:r>
              <w:rPr>
                <w:spacing w:val="-14"/>
                <w:sz w:val="22"/>
              </w:rPr>
              <w:t> </w:t>
            </w:r>
            <w:r>
              <w:rPr>
                <w:sz w:val="22"/>
              </w:rPr>
              <w:t>no</w:t>
            </w:r>
            <w:r>
              <w:rPr>
                <w:spacing w:val="-14"/>
                <w:sz w:val="22"/>
              </w:rPr>
              <w:t> </w:t>
            </w:r>
            <w:r>
              <w:rPr>
                <w:sz w:val="22"/>
              </w:rPr>
              <w:t>limit</w:t>
            </w:r>
            <w:r>
              <w:rPr>
                <w:spacing w:val="-11"/>
                <w:sz w:val="22"/>
              </w:rPr>
              <w:t> </w:t>
            </w:r>
            <w:r>
              <w:rPr>
                <w:sz w:val="22"/>
              </w:rPr>
              <w:t>on</w:t>
            </w:r>
            <w:r>
              <w:rPr>
                <w:spacing w:val="-9"/>
                <w:sz w:val="22"/>
              </w:rPr>
              <w:t> </w:t>
            </w:r>
            <w:r>
              <w:rPr>
                <w:sz w:val="22"/>
              </w:rPr>
              <w:t>number</w:t>
            </w:r>
            <w:r>
              <w:rPr>
                <w:spacing w:val="-14"/>
                <w:sz w:val="22"/>
              </w:rPr>
              <w:t> </w:t>
            </w:r>
            <w:r>
              <w:rPr>
                <w:sz w:val="22"/>
              </w:rPr>
              <w:t>of</w:t>
            </w:r>
            <w:r>
              <w:rPr>
                <w:spacing w:val="-14"/>
                <w:sz w:val="22"/>
              </w:rPr>
              <w:t> </w:t>
            </w:r>
            <w:r>
              <w:rPr>
                <w:sz w:val="22"/>
                <w:u w:val="single"/>
              </w:rPr>
              <w:t>running</w:t>
            </w:r>
            <w:r>
              <w:rPr>
                <w:spacing w:val="-13"/>
                <w:sz w:val="22"/>
                <w:u w:val="single"/>
              </w:rPr>
              <w:t> </w:t>
            </w:r>
            <w:r>
              <w:rPr>
                <w:sz w:val="22"/>
                <w:u w:val="single"/>
              </w:rPr>
              <w:t>contracts</w:t>
            </w:r>
            <w:r>
              <w:rPr>
                <w:spacing w:val="-14"/>
                <w:sz w:val="22"/>
              </w:rPr>
              <w:t> </w:t>
            </w:r>
            <w:r>
              <w:rPr>
                <w:sz w:val="22"/>
              </w:rPr>
              <w:t>that</w:t>
            </w:r>
            <w:r>
              <w:rPr>
                <w:spacing w:val="-13"/>
                <w:sz w:val="22"/>
              </w:rPr>
              <w:t> </w:t>
            </w:r>
            <w:r>
              <w:rPr>
                <w:sz w:val="22"/>
              </w:rPr>
              <w:t>a</w:t>
            </w:r>
            <w:r>
              <w:rPr>
                <w:spacing w:val="-14"/>
                <w:sz w:val="22"/>
              </w:rPr>
              <w:t> </w:t>
            </w:r>
            <w:r>
              <w:rPr>
                <w:sz w:val="22"/>
              </w:rPr>
              <w:t>Bidder,</w:t>
            </w:r>
            <w:r>
              <w:rPr>
                <w:spacing w:val="-14"/>
                <w:sz w:val="22"/>
              </w:rPr>
              <w:t> </w:t>
            </w:r>
            <w:r>
              <w:rPr>
                <w:sz w:val="22"/>
              </w:rPr>
              <w:t>and</w:t>
            </w:r>
            <w:r>
              <w:rPr>
                <w:spacing w:val="-14"/>
                <w:sz w:val="22"/>
              </w:rPr>
              <w:t> </w:t>
            </w:r>
            <w:r>
              <w:rPr>
                <w:sz w:val="22"/>
              </w:rPr>
              <w:t>all</w:t>
            </w:r>
            <w:r>
              <w:rPr>
                <w:spacing w:val="-13"/>
                <w:sz w:val="22"/>
              </w:rPr>
              <w:t> </w:t>
            </w:r>
            <w:r>
              <w:rPr>
                <w:sz w:val="22"/>
              </w:rPr>
              <w:t>parties</w:t>
            </w:r>
            <w:r>
              <w:rPr>
                <w:spacing w:val="-13"/>
                <w:sz w:val="22"/>
              </w:rPr>
              <w:t> </w:t>
            </w:r>
            <w:r>
              <w:rPr>
                <w:spacing w:val="-2"/>
                <w:sz w:val="22"/>
              </w:rPr>
              <w:t>constituting</w:t>
            </w:r>
          </w:p>
        </w:tc>
      </w:tr>
    </w:tbl>
    <w:p>
      <w:pPr>
        <w:pStyle w:val="TableParagraph"/>
        <w:spacing w:after="0" w:line="226"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1519" w:hRule="atLeast"/>
        </w:trPr>
        <w:tc>
          <w:tcPr>
            <w:tcW w:w="1344" w:type="dxa"/>
          </w:tcPr>
          <w:p>
            <w:pPr>
              <w:pStyle w:val="TableParagraph"/>
              <w:rPr>
                <w:sz w:val="22"/>
              </w:rPr>
            </w:pPr>
          </w:p>
        </w:tc>
        <w:tc>
          <w:tcPr>
            <w:tcW w:w="8217" w:type="dxa"/>
          </w:tcPr>
          <w:p>
            <w:pPr>
              <w:pStyle w:val="TableParagraph"/>
              <w:spacing w:line="209" w:lineRule="exact"/>
              <w:ind w:left="107"/>
              <w:rPr>
                <w:sz w:val="22"/>
              </w:rPr>
            </w:pPr>
            <w:r>
              <w:rPr>
                <w:spacing w:val="-2"/>
                <w:sz w:val="22"/>
              </w:rPr>
              <w:t>the</w:t>
            </w:r>
            <w:r>
              <w:rPr>
                <w:spacing w:val="-7"/>
                <w:sz w:val="22"/>
              </w:rPr>
              <w:t> </w:t>
            </w:r>
            <w:r>
              <w:rPr>
                <w:spacing w:val="-2"/>
                <w:sz w:val="22"/>
              </w:rPr>
              <w:t>Bidder</w:t>
            </w:r>
            <w:r>
              <w:rPr>
                <w:spacing w:val="-8"/>
                <w:sz w:val="22"/>
              </w:rPr>
              <w:t> </w:t>
            </w:r>
            <w:r>
              <w:rPr>
                <w:spacing w:val="-2"/>
                <w:sz w:val="22"/>
              </w:rPr>
              <w:t>can</w:t>
            </w:r>
            <w:r>
              <w:rPr>
                <w:spacing w:val="-8"/>
                <w:sz w:val="22"/>
              </w:rPr>
              <w:t> </w:t>
            </w:r>
            <w:r>
              <w:rPr>
                <w:spacing w:val="-2"/>
                <w:sz w:val="22"/>
              </w:rPr>
              <w:t>have</w:t>
            </w:r>
            <w:r>
              <w:rPr>
                <w:spacing w:val="-7"/>
                <w:sz w:val="22"/>
              </w:rPr>
              <w:t> </w:t>
            </w:r>
            <w:r>
              <w:rPr>
                <w:spacing w:val="-10"/>
                <w:sz w:val="22"/>
              </w:rPr>
              <w:t>.</w:t>
            </w:r>
          </w:p>
          <w:p>
            <w:pPr>
              <w:pStyle w:val="TableParagraph"/>
              <w:spacing w:before="68"/>
              <w:ind w:left="107"/>
              <w:rPr>
                <w:sz w:val="22"/>
              </w:rPr>
            </w:pPr>
            <w:r>
              <w:rPr>
                <w:spacing w:val="-5"/>
                <w:sz w:val="22"/>
              </w:rPr>
              <w:t>Or</w:t>
            </w:r>
          </w:p>
          <w:p>
            <w:pPr>
              <w:pStyle w:val="TableParagraph"/>
              <w:spacing w:line="360" w:lineRule="auto" w:before="105"/>
              <w:ind w:left="107" w:right="123"/>
              <w:rPr>
                <w:b/>
                <w:i/>
                <w:sz w:val="22"/>
              </w:rPr>
            </w:pPr>
            <w:r>
              <w:rPr>
                <w:spacing w:val="-2"/>
                <w:sz w:val="22"/>
              </w:rPr>
              <w:t>Maximum</w:t>
            </w:r>
            <w:r>
              <w:rPr>
                <w:spacing w:val="-11"/>
                <w:sz w:val="22"/>
              </w:rPr>
              <w:t> </w:t>
            </w:r>
            <w:r>
              <w:rPr>
                <w:spacing w:val="-2"/>
                <w:sz w:val="22"/>
              </w:rPr>
              <w:t>number</w:t>
            </w:r>
            <w:r>
              <w:rPr>
                <w:spacing w:val="-7"/>
                <w:sz w:val="22"/>
              </w:rPr>
              <w:t> </w:t>
            </w:r>
            <w:r>
              <w:rPr>
                <w:spacing w:val="-2"/>
                <w:sz w:val="22"/>
              </w:rPr>
              <w:t>of</w:t>
            </w:r>
            <w:r>
              <w:rPr>
                <w:spacing w:val="-8"/>
                <w:sz w:val="22"/>
              </w:rPr>
              <w:t> </w:t>
            </w:r>
            <w:r>
              <w:rPr>
                <w:spacing w:val="-2"/>
                <w:sz w:val="22"/>
              </w:rPr>
              <w:t>running</w:t>
            </w:r>
            <w:r>
              <w:rPr>
                <w:spacing w:val="-10"/>
                <w:sz w:val="22"/>
              </w:rPr>
              <w:t> </w:t>
            </w:r>
            <w:r>
              <w:rPr>
                <w:spacing w:val="-2"/>
                <w:sz w:val="22"/>
              </w:rPr>
              <w:t>contracts</w:t>
            </w:r>
            <w:r>
              <w:rPr>
                <w:spacing w:val="-9"/>
                <w:sz w:val="22"/>
              </w:rPr>
              <w:t> </w:t>
            </w:r>
            <w:r>
              <w:rPr>
                <w:spacing w:val="-2"/>
                <w:sz w:val="22"/>
              </w:rPr>
              <w:t>that</w:t>
            </w:r>
            <w:r>
              <w:rPr>
                <w:spacing w:val="-7"/>
                <w:sz w:val="22"/>
              </w:rPr>
              <w:t> </w:t>
            </w:r>
            <w:r>
              <w:rPr>
                <w:spacing w:val="-2"/>
                <w:sz w:val="22"/>
              </w:rPr>
              <w:t>a</w:t>
            </w:r>
            <w:r>
              <w:rPr>
                <w:spacing w:val="-7"/>
                <w:sz w:val="22"/>
              </w:rPr>
              <w:t> </w:t>
            </w:r>
            <w:r>
              <w:rPr>
                <w:spacing w:val="-2"/>
                <w:sz w:val="22"/>
              </w:rPr>
              <w:t>Bidder,</w:t>
            </w:r>
            <w:r>
              <w:rPr>
                <w:spacing w:val="-7"/>
                <w:sz w:val="22"/>
              </w:rPr>
              <w:t> </w:t>
            </w:r>
            <w:r>
              <w:rPr>
                <w:spacing w:val="-2"/>
                <w:sz w:val="22"/>
              </w:rPr>
              <w:t>and</w:t>
            </w:r>
            <w:r>
              <w:rPr>
                <w:spacing w:val="-7"/>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10"/>
                <w:sz w:val="22"/>
              </w:rPr>
              <w:t> </w:t>
            </w:r>
            <w:r>
              <w:rPr>
                <w:spacing w:val="-2"/>
                <w:sz w:val="22"/>
              </w:rPr>
              <w:t>the</w:t>
            </w:r>
            <w:r>
              <w:rPr>
                <w:spacing w:val="-9"/>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3" w:hRule="atLeast"/>
        </w:trPr>
        <w:tc>
          <w:tcPr>
            <w:tcW w:w="1344" w:type="dxa"/>
          </w:tcPr>
          <w:p>
            <w:pPr>
              <w:pStyle w:val="TableParagraph"/>
              <w:spacing w:before="113"/>
              <w:ind w:left="16" w:right="5"/>
              <w:jc w:val="center"/>
              <w:rPr>
                <w:sz w:val="22"/>
              </w:rPr>
            </w:pPr>
            <w:r>
              <w:rPr>
                <w:spacing w:val="-5"/>
                <w:sz w:val="22"/>
              </w:rPr>
              <w:t>ITB</w:t>
            </w:r>
            <w:r>
              <w:rPr>
                <w:spacing w:val="-8"/>
                <w:sz w:val="22"/>
              </w:rPr>
              <w:t> </w:t>
            </w:r>
            <w:r>
              <w:rPr>
                <w:spacing w:val="-5"/>
                <w:sz w:val="22"/>
              </w:rPr>
              <w:t>5.1</w:t>
            </w:r>
          </w:p>
        </w:tc>
        <w:tc>
          <w:tcPr>
            <w:tcW w:w="8217" w:type="dxa"/>
          </w:tcPr>
          <w:p>
            <w:pPr>
              <w:pStyle w:val="TableParagraph"/>
              <w:spacing w:before="116"/>
              <w:ind w:left="107"/>
              <w:rPr>
                <w:sz w:val="22"/>
              </w:rPr>
            </w:pPr>
            <w:r>
              <w:rPr>
                <w:sz w:val="22"/>
              </w:rPr>
              <w:t>For</w:t>
            </w:r>
            <w:r>
              <w:rPr>
                <w:spacing w:val="-5"/>
                <w:sz w:val="22"/>
              </w:rPr>
              <w:t> </w:t>
            </w:r>
            <w:r>
              <w:rPr>
                <w:sz w:val="22"/>
              </w:rPr>
              <w:t>GoN</w:t>
            </w:r>
            <w:r>
              <w:rPr>
                <w:spacing w:val="-5"/>
                <w:sz w:val="22"/>
              </w:rPr>
              <w:t> </w:t>
            </w:r>
            <w:r>
              <w:rPr>
                <w:sz w:val="22"/>
              </w:rPr>
              <w:t>funded:</w:t>
            </w:r>
            <w:r>
              <w:rPr>
                <w:spacing w:val="-2"/>
                <w:sz w:val="22"/>
              </w:rPr>
              <w:t> </w:t>
            </w:r>
            <w:r>
              <w:rPr>
                <w:sz w:val="22"/>
              </w:rPr>
              <w:t>For</w:t>
            </w:r>
            <w:r>
              <w:rPr>
                <w:spacing w:val="-4"/>
                <w:sz w:val="22"/>
              </w:rPr>
              <w:t> </w:t>
            </w:r>
            <w:r>
              <w:rPr>
                <w:sz w:val="22"/>
              </w:rPr>
              <w:t>the</w:t>
            </w:r>
            <w:r>
              <w:rPr>
                <w:spacing w:val="-5"/>
                <w:sz w:val="22"/>
              </w:rPr>
              <w:t> </w:t>
            </w:r>
            <w:r>
              <w:rPr>
                <w:sz w:val="22"/>
              </w:rPr>
              <w:t>purpose</w:t>
            </w:r>
            <w:r>
              <w:rPr>
                <w:spacing w:val="-3"/>
                <w:sz w:val="22"/>
              </w:rPr>
              <w:t> </w:t>
            </w:r>
            <w:r>
              <w:rPr>
                <w:sz w:val="22"/>
              </w:rPr>
              <w:t>of</w:t>
            </w:r>
            <w:r>
              <w:rPr>
                <w:spacing w:val="-2"/>
                <w:sz w:val="22"/>
              </w:rPr>
              <w:t> </w:t>
            </w:r>
            <w:r>
              <w:rPr>
                <w:sz w:val="22"/>
              </w:rPr>
              <w:t>Country</w:t>
            </w:r>
            <w:r>
              <w:rPr>
                <w:spacing w:val="-5"/>
                <w:sz w:val="22"/>
              </w:rPr>
              <w:t> </w:t>
            </w:r>
            <w:r>
              <w:rPr>
                <w:sz w:val="22"/>
              </w:rPr>
              <w:t>of</w:t>
            </w:r>
            <w:r>
              <w:rPr>
                <w:spacing w:val="-3"/>
                <w:sz w:val="22"/>
              </w:rPr>
              <w:t> </w:t>
            </w:r>
            <w:r>
              <w:rPr>
                <w:sz w:val="22"/>
              </w:rPr>
              <w:t>Origin:</w:t>
            </w:r>
            <w:r>
              <w:rPr>
                <w:spacing w:val="-2"/>
                <w:sz w:val="22"/>
              </w:rPr>
              <w:t> </w:t>
            </w:r>
            <w:r>
              <w:rPr>
                <w:sz w:val="22"/>
              </w:rPr>
              <w:t>“all</w:t>
            </w:r>
            <w:r>
              <w:rPr>
                <w:spacing w:val="-4"/>
                <w:sz w:val="22"/>
              </w:rPr>
              <w:t> </w:t>
            </w:r>
            <w:r>
              <w:rPr>
                <w:spacing w:val="-2"/>
                <w:sz w:val="22"/>
              </w:rPr>
              <w:t>Countries”</w:t>
            </w:r>
          </w:p>
        </w:tc>
      </w:tr>
      <w:tr>
        <w:trPr>
          <w:trHeight w:val="513" w:hRule="atLeast"/>
        </w:trPr>
        <w:tc>
          <w:tcPr>
            <w:tcW w:w="9561" w:type="dxa"/>
            <w:gridSpan w:val="2"/>
            <w:shd w:val="clear" w:color="auto" w:fill="BEBEBE"/>
          </w:tcPr>
          <w:p>
            <w:pPr>
              <w:pStyle w:val="TableParagraph"/>
              <w:spacing w:before="116"/>
              <w:ind w:left="3840"/>
              <w:rPr>
                <w:sz w:val="22"/>
              </w:rPr>
            </w:pPr>
            <w:r>
              <w:rPr>
                <w:spacing w:val="-2"/>
                <w:sz w:val="22"/>
              </w:rPr>
              <w:t>B.</w:t>
            </w:r>
            <w:r>
              <w:rPr>
                <w:spacing w:val="-11"/>
                <w:sz w:val="22"/>
              </w:rPr>
              <w:t> </w:t>
            </w:r>
            <w:r>
              <w:rPr>
                <w:spacing w:val="-2"/>
                <w:sz w:val="22"/>
              </w:rPr>
              <w:t>Bidding</w:t>
            </w:r>
            <w:r>
              <w:rPr>
                <w:spacing w:val="-11"/>
                <w:sz w:val="22"/>
              </w:rPr>
              <w:t> </w:t>
            </w:r>
            <w:r>
              <w:rPr>
                <w:spacing w:val="-2"/>
                <w:sz w:val="22"/>
              </w:rPr>
              <w:t>Document</w:t>
            </w:r>
          </w:p>
        </w:tc>
      </w:tr>
      <w:tr>
        <w:trPr>
          <w:trHeight w:val="1214"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7.1</w:t>
            </w:r>
          </w:p>
        </w:tc>
        <w:tc>
          <w:tcPr>
            <w:tcW w:w="8217" w:type="dxa"/>
          </w:tcPr>
          <w:p>
            <w:pPr>
              <w:pStyle w:val="TableParagraph"/>
              <w:spacing w:line="247" w:lineRule="exact"/>
              <w:ind w:left="107"/>
              <w:rPr>
                <w:sz w:val="22"/>
              </w:rPr>
            </w:pPr>
            <w:r>
              <w:rPr>
                <w:spacing w:val="-4"/>
                <w:sz w:val="22"/>
              </w:rPr>
              <w:t>For</w:t>
            </w:r>
            <w:r>
              <w:rPr>
                <w:spacing w:val="-2"/>
                <w:sz w:val="22"/>
              </w:rPr>
              <w:t> </w:t>
            </w:r>
            <w:r>
              <w:rPr>
                <w:spacing w:val="-4"/>
                <w:sz w:val="22"/>
              </w:rPr>
              <w:t>clarification</w:t>
            </w:r>
            <w:r>
              <w:rPr>
                <w:spacing w:val="-3"/>
                <w:sz w:val="22"/>
              </w:rPr>
              <w:t> </w:t>
            </w:r>
            <w:r>
              <w:rPr>
                <w:spacing w:val="-4"/>
                <w:sz w:val="22"/>
              </w:rPr>
              <w:t>purposes</w:t>
            </w:r>
            <w:r>
              <w:rPr>
                <w:spacing w:val="1"/>
                <w:sz w:val="22"/>
              </w:rPr>
              <w:t> </w:t>
            </w:r>
            <w:r>
              <w:rPr>
                <w:spacing w:val="-4"/>
                <w:sz w:val="22"/>
              </w:rPr>
              <w:t>only,</w:t>
            </w:r>
            <w:r>
              <w:rPr>
                <w:spacing w:val="-3"/>
                <w:sz w:val="22"/>
              </w:rPr>
              <w:t> </w:t>
            </w:r>
            <w:r>
              <w:rPr>
                <w:spacing w:val="-4"/>
                <w:sz w:val="22"/>
              </w:rPr>
              <w:t>the</w:t>
            </w:r>
            <w:r>
              <w:rPr>
                <w:spacing w:val="1"/>
                <w:sz w:val="22"/>
              </w:rPr>
              <w:t> </w:t>
            </w:r>
            <w:r>
              <w:rPr>
                <w:spacing w:val="-4"/>
                <w:sz w:val="22"/>
              </w:rPr>
              <w:t>Employer’s</w:t>
            </w:r>
            <w:r>
              <w:rPr>
                <w:spacing w:val="-2"/>
                <w:sz w:val="22"/>
              </w:rPr>
              <w:t> </w:t>
            </w:r>
            <w:r>
              <w:rPr>
                <w:spacing w:val="-4"/>
                <w:sz w:val="22"/>
              </w:rPr>
              <w:t>address</w:t>
            </w:r>
            <w:r>
              <w:rPr>
                <w:spacing w:val="-1"/>
                <w:sz w:val="22"/>
              </w:rPr>
              <w:t> </w:t>
            </w:r>
            <w:r>
              <w:rPr>
                <w:spacing w:val="-5"/>
                <w:sz w:val="22"/>
              </w:rPr>
              <w:t>is:</w:t>
            </w:r>
          </w:p>
          <w:p>
            <w:pPr>
              <w:pStyle w:val="TableParagraph"/>
              <w:tabs>
                <w:tab w:pos="2481" w:val="left" w:leader="none"/>
                <w:tab w:pos="3271" w:val="left" w:leader="none"/>
              </w:tabs>
              <w:spacing w:line="288" w:lineRule="auto" w:before="52"/>
              <w:ind w:left="107" w:right="440"/>
              <w:rPr>
                <w:sz w:val="22"/>
              </w:rPr>
            </w:pPr>
            <w:r>
              <w:rPr>
                <w:sz w:val="22"/>
              </w:rPr>
              <w:t>Attention: Janak Bahadur Khatri</w:t>
              <w:tab/>
            </w:r>
            <w:r>
              <w:rPr>
                <w:spacing w:val="-4"/>
                <w:sz w:val="22"/>
              </w:rPr>
              <w:t>Address:</w:t>
            </w:r>
            <w:r>
              <w:rPr>
                <w:color w:val="000000"/>
                <w:spacing w:val="-4"/>
                <w:sz w:val="22"/>
                <w:highlight w:val="yellow"/>
              </w:rPr>
              <w:t>Infrastructure Development Office,Baglung</w:t>
            </w:r>
            <w:r>
              <w:rPr>
                <w:color w:val="000000"/>
                <w:spacing w:val="-4"/>
                <w:sz w:val="22"/>
              </w:rPr>
              <w:t> </w:t>
            </w:r>
            <w:r>
              <w:rPr>
                <w:color w:val="000000"/>
                <w:sz w:val="22"/>
              </w:rPr>
              <w:t>Telephone:</w:t>
            </w:r>
            <w:r>
              <w:rPr>
                <w:color w:val="000000"/>
                <w:spacing w:val="-4"/>
                <w:sz w:val="22"/>
              </w:rPr>
              <w:t> </w:t>
            </w:r>
            <w:r>
              <w:rPr>
                <w:color w:val="000000"/>
                <w:sz w:val="22"/>
              </w:rPr>
              <w:t>:</w:t>
            </w:r>
            <w:r>
              <w:rPr>
                <w:color w:val="000000"/>
                <w:sz w:val="22"/>
                <w:highlight w:val="yellow"/>
              </w:rPr>
              <w:t>9868912504</w:t>
            </w:r>
            <w:r>
              <w:rPr>
                <w:color w:val="000000"/>
                <w:sz w:val="22"/>
              </w:rPr>
              <w:tab/>
              <w:t>Facsimile</w:t>
            </w:r>
            <w:r>
              <w:rPr>
                <w:color w:val="000000"/>
                <w:spacing w:val="-10"/>
                <w:sz w:val="22"/>
              </w:rPr>
              <w:t> </w:t>
            </w:r>
            <w:r>
              <w:rPr>
                <w:color w:val="000000"/>
                <w:sz w:val="22"/>
              </w:rPr>
              <w:t>number:</w:t>
            </w:r>
            <w:r>
              <w:rPr>
                <w:color w:val="000000"/>
                <w:sz w:val="22"/>
                <w:highlight w:val="yellow"/>
              </w:rPr>
              <w:t>068-520120</w:t>
            </w:r>
          </w:p>
          <w:p>
            <w:pPr>
              <w:pStyle w:val="TableParagraph"/>
              <w:ind w:left="107"/>
              <w:rPr>
                <w:sz w:val="22"/>
              </w:rPr>
            </w:pPr>
            <w:r>
              <w:rPr>
                <w:spacing w:val="-6"/>
                <w:sz w:val="22"/>
              </w:rPr>
              <w:t>Electronic mail</w:t>
            </w:r>
            <w:r>
              <w:rPr>
                <w:spacing w:val="-2"/>
                <w:sz w:val="22"/>
              </w:rPr>
              <w:t> </w:t>
            </w:r>
            <w:r>
              <w:rPr>
                <w:spacing w:val="-6"/>
                <w:sz w:val="22"/>
              </w:rPr>
              <w:t>address:</w:t>
            </w:r>
            <w:r>
              <w:rPr>
                <w:spacing w:val="-3"/>
                <w:sz w:val="22"/>
              </w:rPr>
              <w:t> </w:t>
            </w:r>
            <w:hyperlink r:id="rId9">
              <w:r>
                <w:rPr>
                  <w:spacing w:val="-6"/>
                  <w:sz w:val="22"/>
                </w:rPr>
                <w:t>idobaglung1@gmail.com</w:t>
              </w:r>
            </w:hyperlink>
          </w:p>
        </w:tc>
      </w:tr>
      <w:tr>
        <w:trPr>
          <w:trHeight w:val="2133"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7.4</w:t>
            </w:r>
          </w:p>
        </w:tc>
        <w:tc>
          <w:tcPr>
            <w:tcW w:w="8217" w:type="dxa"/>
          </w:tcPr>
          <w:p>
            <w:pPr>
              <w:pStyle w:val="TableParagraph"/>
              <w:spacing w:line="355" w:lineRule="auto" w:before="116"/>
              <w:ind w:left="107" w:right="5339"/>
              <w:rPr>
                <w:sz w:val="22"/>
              </w:rPr>
            </w:pPr>
            <w:r>
              <w:rPr>
                <w:spacing w:val="-2"/>
                <w:sz w:val="22"/>
              </w:rPr>
              <w:t>A</w:t>
            </w:r>
            <w:r>
              <w:rPr>
                <w:spacing w:val="-12"/>
                <w:sz w:val="22"/>
              </w:rPr>
              <w:t> </w:t>
            </w:r>
            <w:r>
              <w:rPr>
                <w:spacing w:val="-2"/>
                <w:sz w:val="22"/>
              </w:rPr>
              <w:t>pre-bid</w:t>
            </w:r>
            <w:r>
              <w:rPr>
                <w:spacing w:val="-9"/>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17"/>
              <w:ind w:left="107"/>
              <w:rPr>
                <w:sz w:val="22"/>
              </w:rPr>
            </w:pPr>
            <w:r>
              <w:rPr>
                <w:spacing w:val="-6"/>
                <w:sz w:val="22"/>
              </w:rPr>
              <w:t>Take</w:t>
            </w:r>
            <w:r>
              <w:rPr>
                <w:spacing w:val="-8"/>
                <w:sz w:val="22"/>
              </w:rPr>
              <w:t> </w:t>
            </w:r>
            <w:r>
              <w:rPr>
                <w:spacing w:val="-6"/>
                <w:sz w:val="22"/>
              </w:rPr>
              <w:t>place</w:t>
            </w:r>
            <w:r>
              <w:rPr>
                <w:spacing w:val="-5"/>
                <w:sz w:val="22"/>
              </w:rPr>
              <w:t> </w:t>
            </w:r>
            <w:r>
              <w:rPr>
                <w:spacing w:val="-6"/>
                <w:sz w:val="22"/>
              </w:rPr>
              <w:t>at</w:t>
            </w:r>
            <w:r>
              <w:rPr>
                <w:spacing w:val="-1"/>
                <w:sz w:val="22"/>
              </w:rPr>
              <w:t> </w:t>
            </w:r>
            <w:r>
              <w:rPr>
                <w:spacing w:val="-6"/>
                <w:sz w:val="22"/>
              </w:rPr>
              <w:t>the</w:t>
            </w:r>
            <w:r>
              <w:rPr>
                <w:spacing w:val="-5"/>
                <w:sz w:val="22"/>
              </w:rPr>
              <w:t> </w:t>
            </w:r>
            <w:r>
              <w:rPr>
                <w:spacing w:val="-6"/>
                <w:sz w:val="22"/>
              </w:rPr>
              <w:t>following</w:t>
            </w:r>
            <w:r>
              <w:rPr>
                <w:spacing w:val="-5"/>
                <w:sz w:val="22"/>
              </w:rPr>
              <w:t> </w:t>
            </w:r>
            <w:r>
              <w:rPr>
                <w:spacing w:val="-6"/>
                <w:sz w:val="22"/>
              </w:rPr>
              <w:t>date,</w:t>
            </w:r>
            <w:r>
              <w:rPr>
                <w:spacing w:val="-3"/>
                <w:sz w:val="22"/>
              </w:rPr>
              <w:t> </w:t>
            </w:r>
            <w:r>
              <w:rPr>
                <w:spacing w:val="-6"/>
                <w:sz w:val="22"/>
              </w:rPr>
              <w:t>time</w:t>
            </w:r>
            <w:r>
              <w:rPr>
                <w:spacing w:val="-2"/>
                <w:sz w:val="22"/>
              </w:rPr>
              <w:t> </w:t>
            </w:r>
            <w:r>
              <w:rPr>
                <w:spacing w:val="-6"/>
                <w:sz w:val="22"/>
              </w:rPr>
              <w:t>and</w:t>
            </w:r>
            <w:r>
              <w:rPr>
                <w:spacing w:val="-5"/>
                <w:sz w:val="22"/>
              </w:rPr>
              <w:t> </w:t>
            </w:r>
            <w:r>
              <w:rPr>
                <w:spacing w:val="-6"/>
                <w:sz w:val="22"/>
              </w:rPr>
              <w:t>place:</w:t>
            </w:r>
          </w:p>
          <w:p>
            <w:pPr>
              <w:pStyle w:val="TableParagraph"/>
              <w:spacing w:line="370" w:lineRule="atLeast" w:before="31"/>
              <w:ind w:left="107" w:right="1103"/>
              <w:rPr>
                <w:sz w:val="22"/>
              </w:rPr>
            </w:pPr>
            <w:r>
              <w:rPr>
                <w:spacing w:val="-4"/>
                <w:sz w:val="22"/>
              </w:rPr>
              <w:t>Date:2083</w:t>
            </w:r>
            <w:r>
              <w:rPr>
                <w:color w:val="000000"/>
                <w:spacing w:val="-4"/>
                <w:sz w:val="22"/>
                <w:highlight w:val="yellow"/>
              </w:rPr>
              <w:t>/06/</w:t>
            </w:r>
            <w:r>
              <w:rPr>
                <w:color w:val="000000"/>
                <w:spacing w:val="-4"/>
                <w:sz w:val="22"/>
              </w:rPr>
              <w:t>21</w:t>
            </w:r>
            <w:r>
              <w:rPr>
                <w:color w:val="000000"/>
                <w:spacing w:val="-10"/>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9"/>
                <w:sz w:val="22"/>
              </w:rPr>
              <w:t> </w:t>
            </w:r>
            <w:r>
              <w:rPr>
                <w:color w:val="000000"/>
                <w:sz w:val="22"/>
                <w:highlight w:val="yellow"/>
              </w:rPr>
              <w:t> </w:t>
            </w:r>
            <w:r>
              <w:rPr>
                <w:color w:val="000000"/>
                <w:spacing w:val="-4"/>
                <w:sz w:val="22"/>
                <w:highlight w:val="yellow"/>
              </w:rPr>
              <w:t>Infrastructure 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8" w:hRule="atLeast"/>
        </w:trPr>
        <w:tc>
          <w:tcPr>
            <w:tcW w:w="1344" w:type="dxa"/>
          </w:tcPr>
          <w:p>
            <w:pPr>
              <w:pStyle w:val="TableParagraph"/>
              <w:spacing w:before="94"/>
              <w:ind w:left="16" w:right="2"/>
              <w:jc w:val="center"/>
              <w:rPr>
                <w:sz w:val="22"/>
              </w:rPr>
            </w:pPr>
            <w:r>
              <w:rPr>
                <w:sz w:val="22"/>
              </w:rPr>
              <w:t>ITB</w:t>
            </w:r>
            <w:r>
              <w:rPr>
                <w:spacing w:val="-15"/>
                <w:sz w:val="22"/>
              </w:rPr>
              <w:t> </w:t>
            </w:r>
            <w:r>
              <w:rPr>
                <w:spacing w:val="-5"/>
                <w:sz w:val="22"/>
              </w:rPr>
              <w:t>7.5</w:t>
            </w:r>
          </w:p>
        </w:tc>
        <w:tc>
          <w:tcPr>
            <w:tcW w:w="8217" w:type="dxa"/>
          </w:tcPr>
          <w:p>
            <w:pPr>
              <w:pStyle w:val="TableParagraph"/>
              <w:spacing w:line="189" w:lineRule="auto" w:before="118"/>
              <w:ind w:left="107" w:right="86"/>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3"/>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3"/>
                <w:sz w:val="22"/>
              </w:rPr>
              <w:t> </w:t>
            </w:r>
            <w:r>
              <w:rPr>
                <w:sz w:val="22"/>
              </w:rPr>
              <w:t>deadline</w:t>
            </w:r>
            <w:r>
              <w:rPr>
                <w:spacing w:val="-14"/>
                <w:sz w:val="22"/>
              </w:rPr>
              <w:t> </w:t>
            </w:r>
            <w:r>
              <w:rPr>
                <w:sz w:val="22"/>
              </w:rPr>
              <w:t>for</w:t>
            </w:r>
            <w:r>
              <w:rPr>
                <w:spacing w:val="-14"/>
                <w:sz w:val="22"/>
              </w:rPr>
              <w:t> </w:t>
            </w:r>
            <w:r>
              <w:rPr>
                <w:sz w:val="22"/>
              </w:rPr>
              <w:t>submission</w:t>
            </w:r>
            <w:r>
              <w:rPr>
                <w:spacing w:val="-13"/>
                <w:sz w:val="22"/>
              </w:rPr>
              <w:t> </w:t>
            </w:r>
            <w:r>
              <w:rPr>
                <w:sz w:val="22"/>
              </w:rPr>
              <w:t>of</w:t>
            </w:r>
            <w:r>
              <w:rPr>
                <w:spacing w:val="-12"/>
                <w:sz w:val="22"/>
              </w:rPr>
              <w:t> </w:t>
            </w:r>
            <w:r>
              <w:rPr>
                <w:sz w:val="22"/>
              </w:rPr>
              <w:t>bids.</w:t>
            </w:r>
          </w:p>
        </w:tc>
      </w:tr>
      <w:tr>
        <w:trPr>
          <w:trHeight w:val="539" w:hRule="atLeast"/>
        </w:trPr>
        <w:tc>
          <w:tcPr>
            <w:tcW w:w="9561" w:type="dxa"/>
            <w:gridSpan w:val="2"/>
            <w:shd w:val="clear" w:color="auto" w:fill="D9D9D9"/>
          </w:tcPr>
          <w:p>
            <w:pPr>
              <w:pStyle w:val="TableParagraph"/>
              <w:spacing w:before="157"/>
              <w:ind w:left="3861"/>
              <w:rPr>
                <w:sz w:val="22"/>
              </w:rPr>
            </w:pPr>
            <w:r>
              <w:rPr>
                <w:spacing w:val="-6"/>
                <w:sz w:val="22"/>
              </w:rPr>
              <w:t>C.</w:t>
            </w:r>
            <w:r>
              <w:rPr>
                <w:spacing w:val="-11"/>
                <w:sz w:val="22"/>
              </w:rPr>
              <w:t> </w:t>
            </w:r>
            <w:r>
              <w:rPr>
                <w:spacing w:val="-6"/>
                <w:sz w:val="22"/>
              </w:rPr>
              <w:t>Preparation</w:t>
            </w:r>
            <w:r>
              <w:rPr>
                <w:spacing w:val="-13"/>
                <w:sz w:val="22"/>
              </w:rPr>
              <w:t> </w:t>
            </w:r>
            <w:r>
              <w:rPr>
                <w:spacing w:val="-6"/>
                <w:sz w:val="22"/>
              </w:rPr>
              <w:t>of</w:t>
            </w:r>
            <w:r>
              <w:rPr>
                <w:spacing w:val="-10"/>
                <w:sz w:val="22"/>
              </w:rPr>
              <w:t> </w:t>
            </w:r>
            <w:r>
              <w:rPr>
                <w:spacing w:val="-6"/>
                <w:sz w:val="22"/>
              </w:rPr>
              <w:t>Bids</w:t>
            </w:r>
          </w:p>
        </w:tc>
      </w:tr>
      <w:tr>
        <w:trPr>
          <w:trHeight w:val="493" w:hRule="atLeast"/>
        </w:trPr>
        <w:tc>
          <w:tcPr>
            <w:tcW w:w="1344" w:type="dxa"/>
          </w:tcPr>
          <w:p>
            <w:pPr>
              <w:pStyle w:val="TableParagraph"/>
              <w:spacing w:before="113"/>
              <w:ind w:left="16"/>
              <w:jc w:val="center"/>
              <w:rPr>
                <w:sz w:val="22"/>
              </w:rPr>
            </w:pPr>
            <w:r>
              <w:rPr>
                <w:spacing w:val="-5"/>
                <w:sz w:val="22"/>
              </w:rPr>
              <w:t>ITB</w:t>
            </w:r>
            <w:r>
              <w:rPr>
                <w:spacing w:val="-10"/>
                <w:sz w:val="22"/>
              </w:rPr>
              <w:t> </w:t>
            </w:r>
            <w:r>
              <w:rPr>
                <w:spacing w:val="-4"/>
                <w:sz w:val="22"/>
              </w:rPr>
              <w:t>10.1</w:t>
            </w:r>
          </w:p>
        </w:tc>
        <w:tc>
          <w:tcPr>
            <w:tcW w:w="8217" w:type="dxa"/>
          </w:tcPr>
          <w:p>
            <w:pPr>
              <w:pStyle w:val="TableParagraph"/>
              <w:spacing w:before="113"/>
              <w:ind w:left="107"/>
              <w:rPr>
                <w:sz w:val="22"/>
              </w:rPr>
            </w:pPr>
            <w:r>
              <w:rPr>
                <w:spacing w:val="-6"/>
                <w:sz w:val="22"/>
              </w:rPr>
              <w:t>The</w:t>
            </w:r>
            <w:r>
              <w:rPr>
                <w:spacing w:val="-8"/>
                <w:sz w:val="22"/>
              </w:rPr>
              <w:t> </w:t>
            </w:r>
            <w:r>
              <w:rPr>
                <w:spacing w:val="-6"/>
                <w:sz w:val="22"/>
              </w:rPr>
              <w:t>language</w:t>
            </w:r>
            <w:r>
              <w:rPr>
                <w:spacing w:val="-4"/>
                <w:sz w:val="22"/>
              </w:rPr>
              <w:t> </w:t>
            </w:r>
            <w:r>
              <w:rPr>
                <w:spacing w:val="-6"/>
                <w:sz w:val="22"/>
              </w:rPr>
              <w:t>of</w:t>
            </w:r>
            <w:r>
              <w:rPr>
                <w:spacing w:val="-2"/>
                <w:sz w:val="22"/>
              </w:rPr>
              <w:t> </w:t>
            </w:r>
            <w:r>
              <w:rPr>
                <w:spacing w:val="-6"/>
                <w:sz w:val="22"/>
              </w:rPr>
              <w:t>the</w:t>
            </w:r>
            <w:r>
              <w:rPr>
                <w:spacing w:val="-4"/>
                <w:sz w:val="22"/>
              </w:rPr>
              <w:t> </w:t>
            </w:r>
            <w:r>
              <w:rPr>
                <w:spacing w:val="-6"/>
                <w:sz w:val="22"/>
              </w:rPr>
              <w:t>bid is:</w:t>
            </w:r>
            <w:r>
              <w:rPr>
                <w:spacing w:val="-2"/>
                <w:sz w:val="22"/>
              </w:rPr>
              <w:t> </w:t>
            </w:r>
            <w:r>
              <w:rPr>
                <w:spacing w:val="-6"/>
                <w:sz w:val="22"/>
              </w:rPr>
              <w:t>English /</w:t>
            </w:r>
            <w:r>
              <w:rPr>
                <w:spacing w:val="-2"/>
                <w:sz w:val="22"/>
              </w:rPr>
              <w:t> </w:t>
            </w:r>
            <w:r>
              <w:rPr>
                <w:spacing w:val="-6"/>
                <w:sz w:val="22"/>
              </w:rPr>
              <w:t>Nepali</w:t>
            </w:r>
          </w:p>
        </w:tc>
      </w:tr>
      <w:tr>
        <w:trPr>
          <w:trHeight w:val="998" w:hRule="atLeast"/>
        </w:trPr>
        <w:tc>
          <w:tcPr>
            <w:tcW w:w="1344" w:type="dxa"/>
          </w:tcPr>
          <w:p>
            <w:pPr>
              <w:pStyle w:val="TableParagraph"/>
              <w:spacing w:before="113"/>
              <w:ind w:left="16" w:right="1"/>
              <w:jc w:val="center"/>
              <w:rPr>
                <w:sz w:val="22"/>
              </w:rPr>
            </w:pPr>
            <w:r>
              <w:rPr>
                <w:spacing w:val="-4"/>
                <w:sz w:val="22"/>
              </w:rPr>
              <w:t>ITB</w:t>
            </w:r>
            <w:r>
              <w:rPr>
                <w:spacing w:val="-11"/>
                <w:sz w:val="22"/>
              </w:rPr>
              <w:t> </w:t>
            </w:r>
            <w:r>
              <w:rPr>
                <w:spacing w:val="-4"/>
                <w:sz w:val="22"/>
              </w:rPr>
              <w:t>11.1</w:t>
            </w:r>
            <w:r>
              <w:rPr>
                <w:spacing w:val="-9"/>
                <w:sz w:val="22"/>
              </w:rPr>
              <w:t> </w:t>
            </w:r>
            <w:r>
              <w:rPr>
                <w:spacing w:val="-5"/>
                <w:sz w:val="22"/>
              </w:rPr>
              <w:t>(b)</w:t>
            </w:r>
          </w:p>
        </w:tc>
        <w:tc>
          <w:tcPr>
            <w:tcW w:w="8217" w:type="dxa"/>
          </w:tcPr>
          <w:p>
            <w:pPr>
              <w:pStyle w:val="TableParagraph"/>
              <w:tabs>
                <w:tab w:pos="2988" w:val="left" w:leader="none"/>
              </w:tabs>
              <w:spacing w:before="113"/>
              <w:ind w:left="107" w:right="94"/>
              <w:jc w:val="both"/>
              <w:rPr>
                <w:sz w:val="22"/>
              </w:rPr>
            </w:pPr>
            <w:r>
              <w:rPr>
                <w:sz w:val="22"/>
              </w:rPr>
              <w:t>In</w:t>
            </w:r>
            <w:r>
              <w:rPr>
                <w:spacing w:val="-6"/>
                <w:sz w:val="22"/>
              </w:rPr>
              <w:t> </w:t>
            </w:r>
            <w:r>
              <w:rPr>
                <w:sz w:val="22"/>
              </w:rPr>
              <w:t>accordance</w:t>
            </w:r>
            <w:r>
              <w:rPr>
                <w:spacing w:val="-5"/>
                <w:sz w:val="22"/>
              </w:rPr>
              <w:t> </w:t>
            </w:r>
            <w:r>
              <w:rPr>
                <w:sz w:val="22"/>
              </w:rPr>
              <w:t>with</w:t>
            </w:r>
            <w:r>
              <w:rPr>
                <w:spacing w:val="-6"/>
                <w:sz w:val="22"/>
              </w:rPr>
              <w:t> </w:t>
            </w:r>
            <w:r>
              <w:rPr>
                <w:sz w:val="22"/>
              </w:rPr>
              <w:t>ITB</w:t>
            </w:r>
            <w:r>
              <w:rPr>
                <w:spacing w:val="-6"/>
                <w:sz w:val="22"/>
              </w:rPr>
              <w:t> </w:t>
            </w:r>
            <w:r>
              <w:rPr>
                <w:sz w:val="22"/>
              </w:rPr>
              <w:t>12</w:t>
            </w:r>
            <w:r>
              <w:rPr>
                <w:spacing w:val="-6"/>
                <w:sz w:val="22"/>
              </w:rPr>
              <w:t> </w:t>
            </w:r>
            <w:r>
              <w:rPr>
                <w:sz w:val="22"/>
              </w:rPr>
              <w:t>and</w:t>
            </w:r>
            <w:r>
              <w:rPr>
                <w:spacing w:val="-6"/>
                <w:sz w:val="22"/>
              </w:rPr>
              <w:t> </w:t>
            </w:r>
            <w:r>
              <w:rPr>
                <w:sz w:val="22"/>
              </w:rPr>
              <w:t>ITB</w:t>
            </w:r>
            <w:r>
              <w:rPr>
                <w:spacing w:val="-8"/>
                <w:sz w:val="22"/>
              </w:rPr>
              <w:t> </w:t>
            </w:r>
            <w:r>
              <w:rPr>
                <w:sz w:val="22"/>
              </w:rPr>
              <w:t>14,</w:t>
            </w:r>
            <w:r>
              <w:rPr>
                <w:spacing w:val="-7"/>
                <w:sz w:val="22"/>
              </w:rPr>
              <w:t> </w:t>
            </w:r>
            <w:r>
              <w:rPr>
                <w:sz w:val="22"/>
              </w:rPr>
              <w:t>the</w:t>
            </w:r>
            <w:r>
              <w:rPr>
                <w:spacing w:val="-5"/>
                <w:sz w:val="22"/>
              </w:rPr>
              <w:t> </w:t>
            </w:r>
            <w:r>
              <w:rPr>
                <w:sz w:val="22"/>
              </w:rPr>
              <w:t>following</w:t>
            </w:r>
            <w:r>
              <w:rPr>
                <w:spacing w:val="-7"/>
                <w:sz w:val="22"/>
              </w:rPr>
              <w:t> </w:t>
            </w:r>
            <w:r>
              <w:rPr>
                <w:sz w:val="22"/>
              </w:rPr>
              <w:t>schedules</w:t>
            </w:r>
            <w:r>
              <w:rPr>
                <w:spacing w:val="-6"/>
                <w:sz w:val="22"/>
              </w:rPr>
              <w:t> </w:t>
            </w:r>
            <w:r>
              <w:rPr>
                <w:sz w:val="22"/>
              </w:rPr>
              <w:t>shall</w:t>
            </w:r>
            <w:r>
              <w:rPr>
                <w:spacing w:val="-6"/>
                <w:sz w:val="22"/>
              </w:rPr>
              <w:t> </w:t>
            </w:r>
            <w:r>
              <w:rPr>
                <w:sz w:val="22"/>
              </w:rPr>
              <w:t>be</w:t>
            </w:r>
            <w:r>
              <w:rPr>
                <w:spacing w:val="-5"/>
                <w:sz w:val="22"/>
              </w:rPr>
              <w:t> </w:t>
            </w:r>
            <w:r>
              <w:rPr>
                <w:sz w:val="22"/>
              </w:rPr>
              <w:t>submitted with</w:t>
            </w:r>
            <w:r>
              <w:rPr>
                <w:spacing w:val="-3"/>
                <w:sz w:val="22"/>
              </w:rPr>
              <w:t> </w:t>
            </w:r>
            <w:r>
              <w:rPr>
                <w:sz w:val="22"/>
              </w:rPr>
              <w:t>the bid, including the priced Bill of Quantities for Unit Rate Contracts and Schedule of Prices for lump sum contracts: </w:t>
            </w:r>
            <w:r>
              <w:rPr>
                <w:sz w:val="22"/>
                <w:u w:val="single"/>
              </w:rPr>
              <w:tab/>
            </w:r>
          </w:p>
        </w:tc>
      </w:tr>
      <w:tr>
        <w:trPr>
          <w:trHeight w:val="998" w:hRule="atLeast"/>
        </w:trPr>
        <w:tc>
          <w:tcPr>
            <w:tcW w:w="1344" w:type="dxa"/>
          </w:tcPr>
          <w:p>
            <w:pPr>
              <w:pStyle w:val="TableParagraph"/>
              <w:spacing w:before="113"/>
              <w:ind w:left="16" w:right="3"/>
              <w:jc w:val="center"/>
              <w:rPr>
                <w:sz w:val="22"/>
              </w:rPr>
            </w:pPr>
            <w:r>
              <w:rPr>
                <w:spacing w:val="-2"/>
                <w:sz w:val="22"/>
              </w:rPr>
              <w:t>ITB</w:t>
            </w:r>
            <w:r>
              <w:rPr>
                <w:spacing w:val="-9"/>
                <w:sz w:val="22"/>
              </w:rPr>
              <w:t> </w:t>
            </w:r>
            <w:r>
              <w:rPr>
                <w:spacing w:val="-2"/>
                <w:sz w:val="22"/>
              </w:rPr>
              <w:t>11.1</w:t>
            </w:r>
            <w:r>
              <w:rPr>
                <w:spacing w:val="-9"/>
                <w:sz w:val="22"/>
              </w:rPr>
              <w:t> </w:t>
            </w:r>
            <w:r>
              <w:rPr>
                <w:spacing w:val="-5"/>
                <w:sz w:val="22"/>
              </w:rPr>
              <w:t>(h)</w:t>
            </w:r>
          </w:p>
        </w:tc>
        <w:tc>
          <w:tcPr>
            <w:tcW w:w="8217" w:type="dxa"/>
          </w:tcPr>
          <w:p>
            <w:pPr>
              <w:pStyle w:val="TableParagraph"/>
              <w:spacing w:before="113"/>
              <w:ind w:left="107" w:right="97"/>
              <w:jc w:val="both"/>
              <w:rPr>
                <w:sz w:val="22"/>
              </w:rPr>
            </w:pPr>
            <w:r>
              <w:rPr>
                <w:sz w:val="22"/>
              </w:rPr>
              <w:t>The Bidder shall submit with its bid the following additional documents: [</w:t>
            </w:r>
            <w:r>
              <w:rPr>
                <w:b/>
                <w:i/>
                <w:sz w:val="22"/>
              </w:rPr>
              <w:t>insert if any additional</w:t>
            </w:r>
            <w:r>
              <w:rPr>
                <w:b/>
                <w:i/>
                <w:spacing w:val="-4"/>
                <w:sz w:val="22"/>
              </w:rPr>
              <w:t> </w:t>
            </w:r>
            <w:r>
              <w:rPr>
                <w:b/>
                <w:i/>
                <w:sz w:val="22"/>
              </w:rPr>
              <w:t>documents</w:t>
            </w:r>
            <w:r>
              <w:rPr>
                <w:b/>
                <w:i/>
                <w:spacing w:val="-4"/>
                <w:sz w:val="22"/>
              </w:rPr>
              <w:t> </w:t>
            </w:r>
            <w:r>
              <w:rPr>
                <w:b/>
                <w:i/>
                <w:sz w:val="22"/>
              </w:rPr>
              <w:t>required</w:t>
            </w:r>
            <w:r>
              <w:rPr>
                <w:b/>
                <w:i/>
                <w:spacing w:val="-3"/>
                <w:sz w:val="22"/>
              </w:rPr>
              <w:t> </w:t>
            </w:r>
            <w:r>
              <w:rPr>
                <w:b/>
                <w:i/>
                <w:sz w:val="22"/>
              </w:rPr>
              <w:t>which</w:t>
            </w:r>
            <w:r>
              <w:rPr>
                <w:b/>
                <w:i/>
                <w:spacing w:val="-4"/>
                <w:sz w:val="22"/>
              </w:rPr>
              <w:t> </w:t>
            </w:r>
            <w:r>
              <w:rPr>
                <w:b/>
                <w:i/>
                <w:sz w:val="22"/>
              </w:rPr>
              <w:t>is</w:t>
            </w:r>
            <w:r>
              <w:rPr>
                <w:b/>
                <w:i/>
                <w:spacing w:val="-4"/>
                <w:sz w:val="22"/>
              </w:rPr>
              <w:t> </w:t>
            </w:r>
            <w:r>
              <w:rPr>
                <w:b/>
                <w:i/>
                <w:sz w:val="22"/>
              </w:rPr>
              <w:t>not</w:t>
            </w:r>
            <w:r>
              <w:rPr>
                <w:b/>
                <w:i/>
                <w:spacing w:val="-4"/>
                <w:sz w:val="22"/>
              </w:rPr>
              <w:t> </w:t>
            </w:r>
            <w:r>
              <w:rPr>
                <w:b/>
                <w:i/>
                <w:sz w:val="22"/>
              </w:rPr>
              <w:t>against</w:t>
            </w:r>
            <w:r>
              <w:rPr>
                <w:b/>
                <w:i/>
                <w:spacing w:val="-4"/>
                <w:sz w:val="22"/>
              </w:rPr>
              <w:t> </w:t>
            </w:r>
            <w:r>
              <w:rPr>
                <w:b/>
                <w:i/>
                <w:sz w:val="22"/>
              </w:rPr>
              <w:t>the</w:t>
            </w:r>
            <w:r>
              <w:rPr>
                <w:b/>
                <w:i/>
                <w:spacing w:val="-4"/>
                <w:sz w:val="22"/>
              </w:rPr>
              <w:t> </w:t>
            </w:r>
            <w:r>
              <w:rPr>
                <w:b/>
                <w:i/>
                <w:sz w:val="22"/>
              </w:rPr>
              <w:t>provision</w:t>
            </w:r>
            <w:r>
              <w:rPr>
                <w:b/>
                <w:i/>
                <w:spacing w:val="-4"/>
                <w:sz w:val="22"/>
              </w:rPr>
              <w:t> </w:t>
            </w:r>
            <w:r>
              <w:rPr>
                <w:b/>
                <w:i/>
                <w:sz w:val="22"/>
              </w:rPr>
              <w:t>of</w:t>
            </w:r>
            <w:r>
              <w:rPr>
                <w:b/>
                <w:i/>
                <w:spacing w:val="-4"/>
                <w:sz w:val="22"/>
              </w:rPr>
              <w:t> </w:t>
            </w:r>
            <w:r>
              <w:rPr>
                <w:b/>
                <w:i/>
                <w:sz w:val="22"/>
              </w:rPr>
              <w:t>Public</w:t>
            </w:r>
            <w:r>
              <w:rPr>
                <w:b/>
                <w:i/>
                <w:spacing w:val="-4"/>
                <w:sz w:val="22"/>
              </w:rPr>
              <w:t> </w:t>
            </w:r>
            <w:r>
              <w:rPr>
                <w:b/>
                <w:i/>
                <w:sz w:val="22"/>
              </w:rPr>
              <w:t>Procurement Act/Regulation/Directives</w:t>
            </w:r>
            <w:r>
              <w:rPr>
                <w:b/>
                <w:i/>
                <w:spacing w:val="-1"/>
                <w:sz w:val="22"/>
              </w:rPr>
              <w:t> </w:t>
            </w:r>
            <w:r>
              <w:rPr>
                <w:b/>
                <w:i/>
                <w:sz w:val="22"/>
              </w:rPr>
              <w:t>and</w:t>
            </w:r>
            <w:r>
              <w:rPr>
                <w:b/>
                <w:i/>
                <w:spacing w:val="-1"/>
                <w:sz w:val="22"/>
              </w:rPr>
              <w:t> </w:t>
            </w:r>
            <w:r>
              <w:rPr>
                <w:b/>
                <w:i/>
                <w:sz w:val="22"/>
              </w:rPr>
              <w:t>Standard</w:t>
            </w:r>
            <w:r>
              <w:rPr>
                <w:b/>
                <w:i/>
                <w:spacing w:val="-1"/>
                <w:sz w:val="22"/>
              </w:rPr>
              <w:t> </w:t>
            </w:r>
            <w:r>
              <w:rPr>
                <w:b/>
                <w:i/>
                <w:sz w:val="22"/>
              </w:rPr>
              <w:t>Bidding</w:t>
            </w:r>
            <w:r>
              <w:rPr>
                <w:b/>
                <w:i/>
                <w:spacing w:val="-1"/>
                <w:sz w:val="22"/>
              </w:rPr>
              <w:t> </w:t>
            </w:r>
            <w:r>
              <w:rPr>
                <w:b/>
                <w:i/>
                <w:sz w:val="22"/>
              </w:rPr>
              <w:t>Document issued</w:t>
            </w:r>
            <w:r>
              <w:rPr>
                <w:b/>
                <w:i/>
                <w:spacing w:val="-1"/>
                <w:sz w:val="22"/>
              </w:rPr>
              <w:t> </w:t>
            </w:r>
            <w:r>
              <w:rPr>
                <w:b/>
                <w:i/>
                <w:sz w:val="22"/>
              </w:rPr>
              <w:t>by</w:t>
            </w:r>
            <w:r>
              <w:rPr>
                <w:b/>
                <w:i/>
                <w:spacing w:val="-1"/>
                <w:sz w:val="22"/>
              </w:rPr>
              <w:t> </w:t>
            </w:r>
            <w:r>
              <w:rPr>
                <w:b/>
                <w:i/>
                <w:sz w:val="22"/>
              </w:rPr>
              <w:t>PPMO</w:t>
            </w:r>
            <w:r>
              <w:rPr>
                <w:sz w:val="22"/>
              </w:rPr>
              <w:t>].</w:t>
            </w:r>
          </w:p>
        </w:tc>
      </w:tr>
      <w:tr>
        <w:trPr>
          <w:trHeight w:val="725" w:hRule="atLeast"/>
        </w:trPr>
        <w:tc>
          <w:tcPr>
            <w:tcW w:w="1344" w:type="dxa"/>
            <w:tcBorders>
              <w:bottom w:val="single" w:sz="12" w:space="0" w:color="556E73"/>
            </w:tcBorders>
          </w:tcPr>
          <w:p>
            <w:pPr>
              <w:pStyle w:val="TableParagraph"/>
              <w:spacing w:before="119"/>
              <w:ind w:left="16" w:right="5"/>
              <w:jc w:val="center"/>
              <w:rPr>
                <w:sz w:val="22"/>
              </w:rPr>
            </w:pPr>
            <w:r>
              <w:rPr>
                <w:sz w:val="22"/>
              </w:rPr>
              <w:t>ITB</w:t>
            </w:r>
            <w:r>
              <w:rPr>
                <w:spacing w:val="-13"/>
                <w:sz w:val="22"/>
              </w:rPr>
              <w:t> </w:t>
            </w:r>
            <w:r>
              <w:rPr>
                <w:spacing w:val="-4"/>
                <w:sz w:val="22"/>
              </w:rPr>
              <w:t>13.6</w:t>
            </w:r>
          </w:p>
        </w:tc>
        <w:tc>
          <w:tcPr>
            <w:tcW w:w="8217" w:type="dxa"/>
            <w:tcBorders>
              <w:bottom w:val="single" w:sz="12" w:space="0" w:color="556E73"/>
            </w:tcBorders>
          </w:tcPr>
          <w:p>
            <w:pPr>
              <w:pStyle w:val="TableParagraph"/>
              <w:spacing w:line="237" w:lineRule="auto" w:before="121"/>
              <w:ind w:left="107"/>
              <w:rPr>
                <w:sz w:val="22"/>
              </w:rPr>
            </w:pPr>
            <w:r>
              <w:rPr>
                <w:spacing w:val="-2"/>
                <w:sz w:val="22"/>
              </w:rPr>
              <w:t>The</w:t>
            </w:r>
            <w:r>
              <w:rPr>
                <w:spacing w:val="-4"/>
                <w:sz w:val="22"/>
              </w:rPr>
              <w:t> </w:t>
            </w:r>
            <w:r>
              <w:rPr>
                <w:spacing w:val="-2"/>
                <w:sz w:val="22"/>
              </w:rPr>
              <w:t>prices</w:t>
            </w:r>
            <w:r>
              <w:rPr>
                <w:spacing w:val="-6"/>
                <w:sz w:val="22"/>
              </w:rPr>
              <w:t> </w:t>
            </w:r>
            <w:r>
              <w:rPr>
                <w:spacing w:val="-2"/>
                <w:sz w:val="22"/>
              </w:rPr>
              <w:t>quoted</w:t>
            </w:r>
            <w:r>
              <w:rPr>
                <w:spacing w:val="-4"/>
                <w:sz w:val="22"/>
              </w:rPr>
              <w:t> </w:t>
            </w:r>
            <w:r>
              <w:rPr>
                <w:spacing w:val="-2"/>
                <w:sz w:val="22"/>
              </w:rPr>
              <w:t>by</w:t>
            </w:r>
            <w:r>
              <w:rPr>
                <w:spacing w:val="-6"/>
                <w:sz w:val="22"/>
              </w:rPr>
              <w:t> </w:t>
            </w:r>
            <w:r>
              <w:rPr>
                <w:spacing w:val="-2"/>
                <w:sz w:val="22"/>
              </w:rPr>
              <w:t>the</w:t>
            </w:r>
            <w:r>
              <w:rPr>
                <w:spacing w:val="-6"/>
                <w:sz w:val="22"/>
              </w:rPr>
              <w:t> </w:t>
            </w:r>
            <w:r>
              <w:rPr>
                <w:spacing w:val="-2"/>
                <w:sz w:val="22"/>
              </w:rPr>
              <w:t>Bidder </w:t>
            </w:r>
            <w:r>
              <w:rPr>
                <w:b/>
                <w:i/>
                <w:color w:val="000000"/>
                <w:spacing w:val="-2"/>
                <w:sz w:val="22"/>
                <w:highlight w:val="yellow"/>
              </w:rPr>
              <w:t>“shall</w:t>
            </w:r>
            <w:r>
              <w:rPr>
                <w:b/>
                <w:i/>
                <w:color w:val="000000"/>
                <w:spacing w:val="-5"/>
                <w:sz w:val="22"/>
                <w:highlight w:val="yellow"/>
              </w:rPr>
              <w:t> </w:t>
            </w:r>
            <w:r>
              <w:rPr>
                <w:b/>
                <w:i/>
                <w:color w:val="000000"/>
                <w:spacing w:val="-2"/>
                <w:sz w:val="22"/>
                <w:highlight w:val="yellow"/>
              </w:rPr>
              <w:t>not</w:t>
            </w:r>
            <w:r>
              <w:rPr>
                <w:b/>
                <w:i/>
                <w:color w:val="000000"/>
                <w:spacing w:val="-3"/>
                <w:sz w:val="22"/>
                <w:highlight w:val="yellow"/>
              </w:rPr>
              <w:t> </w:t>
            </w:r>
            <w:r>
              <w:rPr>
                <w:b/>
                <w:i/>
                <w:color w:val="000000"/>
                <w:spacing w:val="-2"/>
                <w:sz w:val="22"/>
                <w:highlight w:val="yellow"/>
              </w:rPr>
              <w:t>be</w:t>
            </w:r>
            <w:r>
              <w:rPr>
                <w:b/>
                <w:i/>
                <w:color w:val="000000"/>
                <w:spacing w:val="-2"/>
                <w:sz w:val="22"/>
              </w:rPr>
              <w:t>”</w:t>
            </w:r>
            <w:r>
              <w:rPr>
                <w:b/>
                <w:i/>
                <w:color w:val="000000"/>
                <w:spacing w:val="-6"/>
                <w:sz w:val="22"/>
              </w:rPr>
              <w:t> </w:t>
            </w:r>
            <w:r>
              <w:rPr>
                <w:color w:val="000000"/>
                <w:spacing w:val="-2"/>
                <w:sz w:val="22"/>
              </w:rPr>
              <w:t>subject</w:t>
            </w:r>
            <w:r>
              <w:rPr>
                <w:color w:val="000000"/>
                <w:spacing w:val="-5"/>
                <w:sz w:val="22"/>
              </w:rPr>
              <w:t> </w:t>
            </w:r>
            <w:r>
              <w:rPr>
                <w:color w:val="000000"/>
                <w:spacing w:val="-2"/>
                <w:sz w:val="22"/>
              </w:rPr>
              <w:t>to</w:t>
            </w:r>
            <w:r>
              <w:rPr>
                <w:color w:val="000000"/>
                <w:spacing w:val="-10"/>
                <w:sz w:val="22"/>
              </w:rPr>
              <w:t> </w:t>
            </w:r>
            <w:r>
              <w:rPr>
                <w:color w:val="000000"/>
                <w:spacing w:val="-2"/>
                <w:sz w:val="22"/>
              </w:rPr>
              <w:t>adjustment</w:t>
            </w:r>
            <w:r>
              <w:rPr>
                <w:color w:val="000000"/>
                <w:spacing w:val="-9"/>
                <w:sz w:val="22"/>
              </w:rPr>
              <w:t> </w:t>
            </w:r>
            <w:r>
              <w:rPr>
                <w:color w:val="000000"/>
                <w:spacing w:val="-2"/>
                <w:sz w:val="22"/>
              </w:rPr>
              <w:t>during</w:t>
            </w:r>
            <w:r>
              <w:rPr>
                <w:color w:val="000000"/>
                <w:spacing w:val="-12"/>
                <w:sz w:val="22"/>
              </w:rPr>
              <w:t> </w:t>
            </w:r>
            <w:r>
              <w:rPr>
                <w:color w:val="000000"/>
                <w:spacing w:val="-2"/>
                <w:sz w:val="22"/>
              </w:rPr>
              <w:t>the</w:t>
            </w:r>
            <w:r>
              <w:rPr>
                <w:color w:val="000000"/>
                <w:spacing w:val="-10"/>
                <w:sz w:val="22"/>
              </w:rPr>
              <w:t> </w:t>
            </w:r>
            <w:r>
              <w:rPr>
                <w:color w:val="000000"/>
                <w:spacing w:val="-2"/>
                <w:sz w:val="22"/>
              </w:rPr>
              <w:t>performance </w:t>
            </w:r>
            <w:r>
              <w:rPr>
                <w:color w:val="000000"/>
                <w:sz w:val="22"/>
              </w:rPr>
              <w:t>of the Contract.</w:t>
            </w:r>
          </w:p>
        </w:tc>
      </w:tr>
      <w:tr>
        <w:trPr>
          <w:trHeight w:val="485" w:hRule="atLeast"/>
        </w:trPr>
        <w:tc>
          <w:tcPr>
            <w:tcW w:w="1344" w:type="dxa"/>
            <w:tcBorders>
              <w:top w:val="single" w:sz="12" w:space="0" w:color="556E73"/>
            </w:tcBorders>
          </w:tcPr>
          <w:p>
            <w:pPr>
              <w:pStyle w:val="TableParagraph"/>
              <w:spacing w:before="112"/>
              <w:ind w:left="16" w:right="5"/>
              <w:jc w:val="center"/>
              <w:rPr>
                <w:sz w:val="22"/>
              </w:rPr>
            </w:pPr>
            <w:r>
              <w:rPr>
                <w:sz w:val="22"/>
              </w:rPr>
              <w:t>ITB</w:t>
            </w:r>
            <w:r>
              <w:rPr>
                <w:spacing w:val="-13"/>
                <w:sz w:val="22"/>
              </w:rPr>
              <w:t> </w:t>
            </w:r>
            <w:r>
              <w:rPr>
                <w:spacing w:val="-4"/>
                <w:sz w:val="22"/>
              </w:rPr>
              <w:t>15.1</w:t>
            </w:r>
          </w:p>
        </w:tc>
        <w:tc>
          <w:tcPr>
            <w:tcW w:w="8217" w:type="dxa"/>
            <w:tcBorders>
              <w:top w:val="single" w:sz="12" w:space="0" w:color="556E73"/>
            </w:tcBorders>
          </w:tcPr>
          <w:p>
            <w:pPr>
              <w:pStyle w:val="TableParagraph"/>
              <w:spacing w:before="112"/>
              <w:ind w:left="107"/>
              <w:rPr>
                <w:sz w:val="22"/>
              </w:rPr>
            </w:pPr>
            <w:r>
              <w:rPr>
                <w:spacing w:val="-2"/>
                <w:sz w:val="22"/>
              </w:rPr>
              <w:t>The</w:t>
            </w:r>
            <w:r>
              <w:rPr>
                <w:spacing w:val="-12"/>
                <w:sz w:val="22"/>
              </w:rPr>
              <w:t> </w:t>
            </w:r>
            <w:r>
              <w:rPr>
                <w:spacing w:val="-2"/>
                <w:sz w:val="22"/>
              </w:rPr>
              <w:t>bid</w:t>
            </w:r>
            <w:r>
              <w:rPr>
                <w:spacing w:val="-11"/>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1"/>
                <w:sz w:val="22"/>
              </w:rPr>
              <w:t> </w:t>
            </w:r>
            <w:r>
              <w:rPr>
                <w:spacing w:val="-2"/>
                <w:sz w:val="22"/>
              </w:rPr>
              <w:t>be:</w:t>
            </w:r>
            <w:r>
              <w:rPr>
                <w:spacing w:val="-8"/>
                <w:sz w:val="22"/>
              </w:rPr>
              <w:t> </w:t>
            </w:r>
            <w:r>
              <w:rPr>
                <w:b/>
                <w:i/>
                <w:spacing w:val="-2"/>
                <w:sz w:val="22"/>
              </w:rPr>
              <w:t>Ninety</w:t>
            </w:r>
            <w:r>
              <w:rPr>
                <w:b/>
                <w:i/>
                <w:spacing w:val="-11"/>
                <w:sz w:val="22"/>
              </w:rPr>
              <w:t> </w:t>
            </w:r>
            <w:r>
              <w:rPr>
                <w:b/>
                <w:i/>
                <w:spacing w:val="-2"/>
                <w:sz w:val="22"/>
              </w:rPr>
              <w:t>(90)</w:t>
            </w:r>
            <w:r>
              <w:rPr>
                <w:b/>
                <w:i/>
                <w:spacing w:val="-11"/>
                <w:sz w:val="22"/>
              </w:rPr>
              <w:t> </w:t>
            </w:r>
            <w:r>
              <w:rPr>
                <w:b/>
                <w:i/>
                <w:spacing w:val="-4"/>
                <w:sz w:val="22"/>
              </w:rPr>
              <w:t>days</w:t>
            </w:r>
            <w:r>
              <w:rPr>
                <w:spacing w:val="-4"/>
                <w:sz w:val="22"/>
              </w:rPr>
              <w:t>.</w:t>
            </w:r>
          </w:p>
        </w:tc>
      </w:tr>
      <w:tr>
        <w:trPr>
          <w:trHeight w:val="1000" w:hRule="atLeast"/>
        </w:trPr>
        <w:tc>
          <w:tcPr>
            <w:tcW w:w="1344" w:type="dxa"/>
          </w:tcPr>
          <w:p>
            <w:pPr>
              <w:pStyle w:val="TableParagraph"/>
              <w:spacing w:before="113"/>
              <w:ind w:left="16" w:right="5"/>
              <w:jc w:val="center"/>
              <w:rPr>
                <w:sz w:val="22"/>
              </w:rPr>
            </w:pPr>
            <w:r>
              <w:rPr>
                <w:sz w:val="22"/>
              </w:rPr>
              <w:t>ITB</w:t>
            </w:r>
            <w:r>
              <w:rPr>
                <w:spacing w:val="-13"/>
                <w:sz w:val="22"/>
              </w:rPr>
              <w:t> </w:t>
            </w:r>
            <w:r>
              <w:rPr>
                <w:spacing w:val="-4"/>
                <w:sz w:val="22"/>
              </w:rPr>
              <w:t>16.1</w:t>
            </w:r>
          </w:p>
        </w:tc>
        <w:tc>
          <w:tcPr>
            <w:tcW w:w="8217" w:type="dxa"/>
          </w:tcPr>
          <w:p>
            <w:pPr>
              <w:pStyle w:val="TableParagraph"/>
              <w:spacing w:before="113"/>
              <w:ind w:left="107" w:right="94"/>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1,60,000]</w:t>
            </w:r>
            <w:r>
              <w:rPr>
                <w:color w:val="000000"/>
                <w:sz w:val="22"/>
                <w:highlight w:val="yellow"/>
              </w:rPr>
              <w:t>,</w:t>
            </w:r>
            <w:r>
              <w:rPr>
                <w:color w:val="000000"/>
                <w:spacing w:val="-12"/>
                <w:sz w:val="22"/>
              </w:rPr>
              <w:t> </w:t>
            </w:r>
            <w:r>
              <w:rPr>
                <w:color w:val="000000"/>
                <w:sz w:val="22"/>
              </w:rPr>
              <w:t>which</w:t>
            </w:r>
            <w:r>
              <w:rPr>
                <w:color w:val="000000"/>
                <w:spacing w:val="-12"/>
                <w:sz w:val="22"/>
              </w:rPr>
              <w:t> </w:t>
            </w:r>
            <w:r>
              <w:rPr>
                <w:color w:val="000000"/>
                <w:sz w:val="22"/>
              </w:rPr>
              <w:t>shall</w:t>
            </w:r>
            <w:r>
              <w:rPr>
                <w:color w:val="000000"/>
                <w:spacing w:val="-11"/>
                <w:sz w:val="22"/>
              </w:rPr>
              <w:t> </w:t>
            </w:r>
            <w:r>
              <w:rPr>
                <w:color w:val="000000"/>
                <w:sz w:val="22"/>
              </w:rPr>
              <w:t>be</w:t>
            </w:r>
            <w:r>
              <w:rPr>
                <w:color w:val="000000"/>
                <w:spacing w:val="-9"/>
                <w:sz w:val="22"/>
              </w:rPr>
              <w:t> </w:t>
            </w:r>
            <w:r>
              <w:rPr>
                <w:color w:val="000000"/>
                <w:sz w:val="22"/>
              </w:rPr>
              <w:t>valid</w:t>
            </w:r>
            <w:r>
              <w:rPr>
                <w:color w:val="000000"/>
                <w:spacing w:val="-12"/>
                <w:sz w:val="22"/>
              </w:rPr>
              <w:t> </w:t>
            </w:r>
            <w:r>
              <w:rPr>
                <w:color w:val="000000"/>
                <w:sz w:val="22"/>
              </w:rPr>
              <w:t>for</w:t>
            </w:r>
            <w:r>
              <w:rPr>
                <w:color w:val="000000"/>
                <w:spacing w:val="-11"/>
                <w:sz w:val="22"/>
              </w:rPr>
              <w:t> </w:t>
            </w:r>
            <w:r>
              <w:rPr>
                <w:color w:val="000000"/>
                <w:sz w:val="22"/>
              </w:rPr>
              <w:t>30</w:t>
            </w:r>
            <w:r>
              <w:rPr>
                <w:color w:val="000000"/>
                <w:spacing w:val="-12"/>
                <w:sz w:val="22"/>
              </w:rPr>
              <w:t> </w:t>
            </w:r>
            <w:r>
              <w:rPr>
                <w:color w:val="000000"/>
                <w:sz w:val="22"/>
              </w:rPr>
              <w:t>days</w:t>
            </w:r>
            <w:r>
              <w:rPr>
                <w:color w:val="000000"/>
                <w:spacing w:val="-9"/>
                <w:sz w:val="22"/>
              </w:rPr>
              <w:t> </w:t>
            </w:r>
            <w:r>
              <w:rPr>
                <w:color w:val="000000"/>
                <w:sz w:val="22"/>
              </w:rPr>
              <w:t>beyond</w:t>
            </w:r>
            <w:r>
              <w:rPr>
                <w:color w:val="000000"/>
                <w:spacing w:val="-10"/>
                <w:sz w:val="22"/>
              </w:rPr>
              <w:t> </w:t>
            </w:r>
            <w:r>
              <w:rPr>
                <w:color w:val="000000"/>
                <w:sz w:val="22"/>
              </w:rPr>
              <w:t>the</w:t>
            </w:r>
            <w:r>
              <w:rPr>
                <w:color w:val="000000"/>
                <w:spacing w:val="-9"/>
                <w:sz w:val="22"/>
              </w:rPr>
              <w:t> </w:t>
            </w:r>
            <w:r>
              <w:rPr>
                <w:color w:val="000000"/>
                <w:sz w:val="22"/>
              </w:rPr>
              <w:t>validity</w:t>
            </w:r>
            <w:r>
              <w:rPr>
                <w:color w:val="000000"/>
                <w:spacing w:val="-14"/>
                <w:sz w:val="22"/>
              </w:rPr>
              <w:t> </w:t>
            </w:r>
            <w:r>
              <w:rPr>
                <w:color w:val="000000"/>
                <w:sz w:val="22"/>
              </w:rPr>
              <w:t>period</w:t>
            </w:r>
            <w:r>
              <w:rPr>
                <w:color w:val="000000"/>
                <w:spacing w:val="-12"/>
                <w:sz w:val="22"/>
              </w:rPr>
              <w:t> </w:t>
            </w:r>
            <w:r>
              <w:rPr>
                <w:color w:val="000000"/>
                <w:sz w:val="22"/>
              </w:rPr>
              <w:t>of</w:t>
            </w:r>
            <w:r>
              <w:rPr>
                <w:color w:val="000000"/>
                <w:spacing w:val="-9"/>
                <w:sz w:val="22"/>
              </w:rPr>
              <w:t> </w:t>
            </w:r>
            <w:r>
              <w:rPr>
                <w:color w:val="000000"/>
                <w:sz w:val="22"/>
              </w:rPr>
              <w:t>the</w:t>
            </w:r>
            <w:r>
              <w:rPr>
                <w:color w:val="000000"/>
                <w:spacing w:val="-12"/>
                <w:sz w:val="22"/>
              </w:rPr>
              <w:t> </w:t>
            </w:r>
            <w:r>
              <w:rPr>
                <w:color w:val="000000"/>
                <w:sz w:val="22"/>
              </w:rPr>
              <w:t>bid.</w:t>
            </w:r>
          </w:p>
        </w:tc>
      </w:tr>
      <w:tr>
        <w:trPr>
          <w:trHeight w:val="491" w:hRule="atLeast"/>
        </w:trPr>
        <w:tc>
          <w:tcPr>
            <w:tcW w:w="1344" w:type="dxa"/>
          </w:tcPr>
          <w:p>
            <w:pPr>
              <w:pStyle w:val="TableParagraph"/>
              <w:spacing w:before="113"/>
              <w:ind w:left="16" w:right="3"/>
              <w:jc w:val="center"/>
              <w:rPr>
                <w:sz w:val="22"/>
              </w:rPr>
            </w:pPr>
            <w:r>
              <w:rPr>
                <w:spacing w:val="-2"/>
                <w:sz w:val="22"/>
              </w:rPr>
              <w:t>ITB</w:t>
            </w:r>
            <w:r>
              <w:rPr>
                <w:spacing w:val="-9"/>
                <w:sz w:val="22"/>
              </w:rPr>
              <w:t> </w:t>
            </w:r>
            <w:r>
              <w:rPr>
                <w:spacing w:val="-2"/>
                <w:sz w:val="22"/>
              </w:rPr>
              <w:t>16.2</w:t>
            </w:r>
            <w:r>
              <w:rPr>
                <w:spacing w:val="-9"/>
                <w:sz w:val="22"/>
              </w:rPr>
              <w:t> </w:t>
            </w:r>
            <w:r>
              <w:rPr>
                <w:spacing w:val="-5"/>
                <w:sz w:val="22"/>
              </w:rPr>
              <w:t>(b)</w:t>
            </w:r>
          </w:p>
        </w:tc>
        <w:tc>
          <w:tcPr>
            <w:tcW w:w="8217" w:type="dxa"/>
          </w:tcPr>
          <w:p>
            <w:pPr>
              <w:pStyle w:val="TableParagraph"/>
              <w:spacing w:line="233" w:lineRule="exact"/>
              <w:ind w:left="107"/>
              <w:rPr>
                <w:sz w:val="22"/>
              </w:rPr>
            </w:pPr>
            <w:r>
              <w:rPr>
                <w:spacing w:val="-4"/>
                <w:sz w:val="22"/>
              </w:rPr>
              <w:t>Account</w:t>
            </w:r>
            <w:r>
              <w:rPr>
                <w:sz w:val="22"/>
              </w:rPr>
              <w:t> </w:t>
            </w:r>
            <w:r>
              <w:rPr>
                <w:spacing w:val="-4"/>
                <w:sz w:val="22"/>
              </w:rPr>
              <w:t>Name</w:t>
            </w:r>
            <w:r>
              <w:rPr>
                <w:color w:val="000000"/>
                <w:spacing w:val="-4"/>
                <w:sz w:val="22"/>
                <w:highlight w:val="yellow"/>
              </w:rPr>
              <w:t>:</w:t>
            </w:r>
            <w:r>
              <w:rPr>
                <w:color w:val="000000"/>
                <w:sz w:val="22"/>
                <w:highlight w:val="yellow"/>
              </w:rPr>
              <w:t> </w:t>
            </w:r>
            <w:r>
              <w:rPr>
                <w:color w:val="000000"/>
                <w:spacing w:val="-4"/>
                <w:sz w:val="22"/>
                <w:highlight w:val="yellow"/>
              </w:rPr>
              <w:t>Infrastructure</w:t>
            </w:r>
            <w:r>
              <w:rPr>
                <w:color w:val="000000"/>
                <w:spacing w:val="-2"/>
                <w:sz w:val="22"/>
                <w:highlight w:val="yellow"/>
              </w:rPr>
              <w:t> </w:t>
            </w:r>
            <w:r>
              <w:rPr>
                <w:color w:val="000000"/>
                <w:spacing w:val="-4"/>
                <w:sz w:val="22"/>
                <w:highlight w:val="yellow"/>
              </w:rPr>
              <w:t>Development</w:t>
            </w:r>
            <w:r>
              <w:rPr>
                <w:color w:val="000000"/>
                <w:sz w:val="22"/>
                <w:highlight w:val="yellow"/>
              </w:rPr>
              <w:t> </w:t>
            </w:r>
            <w:r>
              <w:rPr>
                <w:color w:val="000000"/>
                <w:spacing w:val="-4"/>
                <w:sz w:val="22"/>
                <w:highlight w:val="yellow"/>
              </w:rPr>
              <w:t>Office,</w:t>
            </w:r>
            <w:r>
              <w:rPr>
                <w:color w:val="000000"/>
                <w:spacing w:val="2"/>
                <w:sz w:val="22"/>
                <w:highlight w:val="yellow"/>
              </w:rPr>
              <w:t> </w:t>
            </w:r>
            <w:r>
              <w:rPr>
                <w:color w:val="000000"/>
                <w:spacing w:val="-4"/>
                <w:sz w:val="22"/>
                <w:highlight w:val="yellow"/>
              </w:rPr>
              <w:t>Baglung</w:t>
            </w:r>
          </w:p>
          <w:p>
            <w:pPr>
              <w:pStyle w:val="TableParagraph"/>
              <w:spacing w:line="239" w:lineRule="exact"/>
              <w:ind w:left="107"/>
              <w:rPr>
                <w:sz w:val="22"/>
              </w:rPr>
            </w:pPr>
            <w:r>
              <w:rPr>
                <w:sz w:val="22"/>
              </w:rPr>
              <w:t>Bank</w:t>
            </w:r>
            <w:r>
              <w:rPr>
                <w:spacing w:val="-14"/>
                <w:sz w:val="22"/>
              </w:rPr>
              <w:t> </w:t>
            </w:r>
            <w:r>
              <w:rPr>
                <w:sz w:val="22"/>
              </w:rPr>
              <w:t>Name:</w:t>
            </w:r>
            <w:r>
              <w:rPr>
                <w:spacing w:val="14"/>
                <w:sz w:val="22"/>
              </w:rPr>
              <w:t> </w:t>
            </w:r>
            <w:r>
              <w:rPr>
                <w:color w:val="000000"/>
                <w:sz w:val="22"/>
                <w:highlight w:val="yellow"/>
              </w:rPr>
              <w:t>Nepal</w:t>
            </w:r>
            <w:r>
              <w:rPr>
                <w:color w:val="000000"/>
                <w:spacing w:val="-14"/>
                <w:sz w:val="22"/>
                <w:highlight w:val="yellow"/>
              </w:rPr>
              <w:t> </w:t>
            </w:r>
            <w:r>
              <w:rPr>
                <w:color w:val="000000"/>
                <w:sz w:val="22"/>
                <w:highlight w:val="yellow"/>
              </w:rPr>
              <w:t>Bank</w:t>
            </w:r>
            <w:r>
              <w:rPr>
                <w:color w:val="000000"/>
                <w:spacing w:val="-13"/>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9"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974" w:hRule="atLeast"/>
        </w:trPr>
        <w:tc>
          <w:tcPr>
            <w:tcW w:w="1344" w:type="dxa"/>
          </w:tcPr>
          <w:p>
            <w:pPr>
              <w:pStyle w:val="TableParagraph"/>
              <w:rPr>
                <w:sz w:val="22"/>
              </w:rPr>
            </w:pPr>
          </w:p>
        </w:tc>
        <w:tc>
          <w:tcPr>
            <w:tcW w:w="8217" w:type="dxa"/>
          </w:tcPr>
          <w:p>
            <w:pPr>
              <w:pStyle w:val="TableParagraph"/>
              <w:spacing w:line="233" w:lineRule="exact"/>
              <w:ind w:left="107"/>
              <w:rPr>
                <w:sz w:val="22"/>
              </w:rPr>
            </w:pPr>
            <w:r>
              <w:rPr>
                <w:sz w:val="22"/>
              </w:rPr>
              <w:t>Bank</w:t>
            </w:r>
            <w:r>
              <w:rPr>
                <w:spacing w:val="-14"/>
                <w:sz w:val="22"/>
              </w:rPr>
              <w:t> </w:t>
            </w:r>
            <w:r>
              <w:rPr>
                <w:sz w:val="22"/>
              </w:rPr>
              <w:t>Address:</w:t>
            </w:r>
            <w:r>
              <w:rPr>
                <w:spacing w:val="16"/>
                <w:sz w:val="22"/>
              </w:rPr>
              <w:t> </w:t>
            </w:r>
            <w:r>
              <w:rPr>
                <w:color w:val="000000"/>
                <w:spacing w:val="-2"/>
                <w:sz w:val="22"/>
                <w:highlight w:val="yellow"/>
              </w:rPr>
              <w:t>Baglung</w:t>
            </w:r>
          </w:p>
          <w:p>
            <w:pPr>
              <w:pStyle w:val="TableParagraph"/>
              <w:spacing w:line="246" w:lineRule="exact"/>
              <w:ind w:left="107"/>
              <w:rPr>
                <w:sz w:val="22"/>
              </w:rPr>
            </w:pPr>
            <w:r>
              <w:rPr>
                <w:spacing w:val="-4"/>
                <w:sz w:val="22"/>
              </w:rPr>
              <w:t>Account</w:t>
            </w:r>
            <w:r>
              <w:rPr>
                <w:spacing w:val="-1"/>
                <w:sz w:val="22"/>
              </w:rPr>
              <w:t> </w:t>
            </w:r>
            <w:r>
              <w:rPr>
                <w:spacing w:val="-4"/>
                <w:sz w:val="22"/>
              </w:rPr>
              <w:t>Number</w:t>
            </w:r>
            <w:r>
              <w:rPr>
                <w:color w:val="000000"/>
                <w:spacing w:val="-4"/>
                <w:sz w:val="22"/>
                <w:highlight w:val="yellow"/>
              </w:rPr>
              <w:t>:</w:t>
            </w:r>
            <w:r>
              <w:rPr>
                <w:color w:val="000000"/>
                <w:sz w:val="22"/>
                <w:highlight w:val="yellow"/>
              </w:rPr>
              <w:t> </w:t>
            </w:r>
            <w:r>
              <w:rPr>
                <w:color w:val="000000"/>
                <w:spacing w:val="-4"/>
                <w:sz w:val="22"/>
                <w:highlight w:val="yellow"/>
              </w:rPr>
              <w:t>02202000002003000001</w:t>
            </w:r>
          </w:p>
          <w:p>
            <w:pPr>
              <w:pStyle w:val="TableParagraph"/>
              <w:spacing w:before="112"/>
              <w:ind w:left="107"/>
              <w:rPr>
                <w:rFonts w:ascii="Calibri"/>
                <w:sz w:val="22"/>
              </w:rPr>
            </w:pPr>
            <w:r>
              <w:rPr>
                <w:rFonts w:ascii="Calibri"/>
                <w:spacing w:val="-4"/>
                <w:sz w:val="22"/>
              </w:rPr>
              <w:t>Office</w:t>
            </w:r>
            <w:r>
              <w:rPr>
                <w:rFonts w:ascii="Calibri"/>
                <w:spacing w:val="-5"/>
                <w:sz w:val="22"/>
              </w:rPr>
              <w:t> </w:t>
            </w:r>
            <w:r>
              <w:rPr>
                <w:rFonts w:ascii="Calibri"/>
                <w:spacing w:val="-4"/>
                <w:sz w:val="22"/>
              </w:rPr>
              <w:t>Code:</w:t>
            </w:r>
            <w:r>
              <w:rPr>
                <w:rFonts w:ascii="Calibri"/>
                <w:sz w:val="22"/>
              </w:rPr>
              <w:t> </w:t>
            </w:r>
            <w:r>
              <w:rPr>
                <w:rFonts w:ascii="Calibri"/>
                <w:color w:val="000000"/>
                <w:spacing w:val="-4"/>
                <w:sz w:val="22"/>
                <w:highlight w:val="yellow"/>
              </w:rPr>
              <w:t>3370145034</w:t>
            </w:r>
          </w:p>
        </w:tc>
      </w:tr>
      <w:tr>
        <w:trPr>
          <w:trHeight w:val="491"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17.1</w:t>
            </w:r>
          </w:p>
        </w:tc>
        <w:tc>
          <w:tcPr>
            <w:tcW w:w="8217" w:type="dxa"/>
          </w:tcPr>
          <w:p>
            <w:pPr>
              <w:pStyle w:val="TableParagraph"/>
              <w:spacing w:before="116"/>
              <w:ind w:left="107"/>
              <w:rPr>
                <w:b/>
                <w:i/>
                <w:sz w:val="22"/>
              </w:rPr>
            </w:pPr>
            <w:r>
              <w:rPr>
                <w:spacing w:val="-2"/>
                <w:sz w:val="22"/>
              </w:rPr>
              <w:t>In</w:t>
            </w:r>
            <w:r>
              <w:rPr>
                <w:spacing w:val="-8"/>
                <w:sz w:val="22"/>
              </w:rPr>
              <w:t> </w:t>
            </w:r>
            <w:r>
              <w:rPr>
                <w:spacing w:val="-2"/>
                <w:sz w:val="22"/>
              </w:rPr>
              <w:t>addition</w:t>
            </w:r>
            <w:r>
              <w:rPr>
                <w:spacing w:val="-6"/>
                <w:sz w:val="22"/>
              </w:rPr>
              <w:t> </w:t>
            </w:r>
            <w:r>
              <w:rPr>
                <w:spacing w:val="-2"/>
                <w:sz w:val="22"/>
              </w:rPr>
              <w:t>to</w:t>
            </w:r>
            <w:r>
              <w:rPr>
                <w:spacing w:val="-6"/>
                <w:sz w:val="22"/>
              </w:rPr>
              <w:t> </w:t>
            </w:r>
            <w:r>
              <w:rPr>
                <w:spacing w:val="-2"/>
                <w:sz w:val="22"/>
              </w:rPr>
              <w:t>the</w:t>
            </w:r>
            <w:r>
              <w:rPr>
                <w:spacing w:val="-6"/>
                <w:sz w:val="22"/>
              </w:rPr>
              <w:t> </w:t>
            </w:r>
            <w:r>
              <w:rPr>
                <w:spacing w:val="-2"/>
                <w:sz w:val="22"/>
              </w:rPr>
              <w:t>original</w:t>
            </w:r>
            <w:r>
              <w:rPr>
                <w:spacing w:val="-5"/>
                <w:sz w:val="22"/>
              </w:rPr>
              <w:t> </w:t>
            </w:r>
            <w:r>
              <w:rPr>
                <w:spacing w:val="-2"/>
                <w:sz w:val="22"/>
              </w:rPr>
              <w:t>of</w:t>
            </w:r>
            <w:r>
              <w:rPr>
                <w:spacing w:val="-8"/>
                <w:sz w:val="22"/>
              </w:rPr>
              <w:t> </w:t>
            </w:r>
            <w:r>
              <w:rPr>
                <w:spacing w:val="-2"/>
                <w:sz w:val="22"/>
              </w:rPr>
              <w:t>the</w:t>
            </w:r>
            <w:r>
              <w:rPr>
                <w:spacing w:val="-5"/>
                <w:sz w:val="22"/>
              </w:rPr>
              <w:t> </w:t>
            </w:r>
            <w:r>
              <w:rPr>
                <w:spacing w:val="-2"/>
                <w:sz w:val="22"/>
              </w:rPr>
              <w:t>bid,</w:t>
            </w:r>
            <w:r>
              <w:rPr>
                <w:spacing w:val="-6"/>
                <w:sz w:val="22"/>
              </w:rPr>
              <w:t> </w:t>
            </w:r>
            <w:r>
              <w:rPr>
                <w:spacing w:val="-2"/>
                <w:sz w:val="22"/>
              </w:rPr>
              <w:t>the</w:t>
            </w:r>
            <w:r>
              <w:rPr>
                <w:spacing w:val="-6"/>
                <w:sz w:val="22"/>
              </w:rPr>
              <w:t> </w:t>
            </w:r>
            <w:r>
              <w:rPr>
                <w:spacing w:val="-2"/>
                <w:sz w:val="22"/>
              </w:rPr>
              <w:t>number</w:t>
            </w:r>
            <w:r>
              <w:rPr>
                <w:spacing w:val="-5"/>
                <w:sz w:val="22"/>
              </w:rPr>
              <w:t> </w:t>
            </w:r>
            <w:r>
              <w:rPr>
                <w:spacing w:val="-2"/>
                <w:sz w:val="22"/>
              </w:rPr>
              <w:t>of</w:t>
            </w:r>
            <w:r>
              <w:rPr>
                <w:spacing w:val="-5"/>
                <w:sz w:val="22"/>
              </w:rPr>
              <w:t> </w:t>
            </w:r>
            <w:r>
              <w:rPr>
                <w:spacing w:val="-2"/>
                <w:sz w:val="22"/>
              </w:rPr>
              <w:t>copy/ies</w:t>
            </w:r>
            <w:r>
              <w:rPr>
                <w:spacing w:val="-6"/>
                <w:sz w:val="22"/>
              </w:rPr>
              <w:t> </w:t>
            </w:r>
            <w:r>
              <w:rPr>
                <w:spacing w:val="-2"/>
                <w:sz w:val="22"/>
              </w:rPr>
              <w:t>is/are:</w:t>
            </w:r>
            <w:r>
              <w:rPr>
                <w:spacing w:val="-3"/>
                <w:sz w:val="22"/>
              </w:rPr>
              <w:t> </w:t>
            </w:r>
            <w:r>
              <w:rPr>
                <w:b/>
                <w:i/>
                <w:spacing w:val="-2"/>
                <w:sz w:val="22"/>
              </w:rPr>
              <w:t>"Not</w:t>
            </w:r>
            <w:r>
              <w:rPr>
                <w:b/>
                <w:i/>
                <w:spacing w:val="-3"/>
                <w:sz w:val="22"/>
              </w:rPr>
              <w:t> </w:t>
            </w:r>
            <w:r>
              <w:rPr>
                <w:b/>
                <w:i/>
                <w:spacing w:val="-2"/>
                <w:sz w:val="22"/>
              </w:rPr>
              <w:t>Applicable"</w:t>
            </w:r>
          </w:p>
        </w:tc>
      </w:tr>
      <w:tr>
        <w:trPr>
          <w:trHeight w:val="2680"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17.2</w:t>
            </w:r>
          </w:p>
        </w:tc>
        <w:tc>
          <w:tcPr>
            <w:tcW w:w="8217" w:type="dxa"/>
          </w:tcPr>
          <w:p>
            <w:pPr>
              <w:pStyle w:val="TableParagraph"/>
              <w:spacing w:before="106"/>
              <w:ind w:left="107"/>
              <w:rPr>
                <w:sz w:val="22"/>
              </w:rPr>
            </w:pPr>
            <w:r>
              <w:rPr>
                <w:spacing w:val="-2"/>
                <w:sz w:val="22"/>
              </w:rPr>
              <w:t>The</w:t>
            </w:r>
            <w:r>
              <w:rPr>
                <w:spacing w:val="-8"/>
                <w:sz w:val="22"/>
              </w:rPr>
              <w:t> </w:t>
            </w:r>
            <w:r>
              <w:rPr>
                <w:spacing w:val="-2"/>
                <w:sz w:val="22"/>
              </w:rPr>
              <w:t>written</w:t>
            </w:r>
            <w:r>
              <w:rPr>
                <w:spacing w:val="-6"/>
                <w:sz w:val="22"/>
              </w:rPr>
              <w:t> </w:t>
            </w:r>
            <w:r>
              <w:rPr>
                <w:spacing w:val="-2"/>
                <w:sz w:val="22"/>
              </w:rPr>
              <w:t>confirmation</w:t>
            </w:r>
            <w:r>
              <w:rPr>
                <w:spacing w:val="-6"/>
                <w:sz w:val="22"/>
              </w:rPr>
              <w:t> </w:t>
            </w:r>
            <w:r>
              <w:rPr>
                <w:spacing w:val="-2"/>
                <w:sz w:val="22"/>
              </w:rPr>
              <w:t>of</w:t>
            </w:r>
            <w:r>
              <w:rPr>
                <w:spacing w:val="-8"/>
                <w:sz w:val="22"/>
              </w:rPr>
              <w:t> </w:t>
            </w:r>
            <w:r>
              <w:rPr>
                <w:spacing w:val="-2"/>
                <w:sz w:val="22"/>
              </w:rPr>
              <w:t>authorization</w:t>
            </w:r>
            <w:r>
              <w:rPr>
                <w:spacing w:val="-6"/>
                <w:sz w:val="22"/>
              </w:rPr>
              <w:t> </w:t>
            </w:r>
            <w:r>
              <w:rPr>
                <w:spacing w:val="-2"/>
                <w:sz w:val="22"/>
              </w:rPr>
              <w:t>to</w:t>
            </w:r>
            <w:r>
              <w:rPr>
                <w:spacing w:val="-9"/>
                <w:sz w:val="22"/>
              </w:rPr>
              <w:t> </w:t>
            </w:r>
            <w:r>
              <w:rPr>
                <w:spacing w:val="-2"/>
                <w:sz w:val="22"/>
              </w:rPr>
              <w:t>sign</w:t>
            </w:r>
            <w:r>
              <w:rPr>
                <w:spacing w:val="-6"/>
                <w:sz w:val="22"/>
              </w:rPr>
              <w:t> </w:t>
            </w:r>
            <w:r>
              <w:rPr>
                <w:spacing w:val="-2"/>
                <w:sz w:val="22"/>
              </w:rPr>
              <w:t>on</w:t>
            </w:r>
            <w:r>
              <w:rPr>
                <w:spacing w:val="-6"/>
                <w:sz w:val="22"/>
              </w:rPr>
              <w:t> </w:t>
            </w:r>
            <w:r>
              <w:rPr>
                <w:spacing w:val="-2"/>
                <w:sz w:val="22"/>
              </w:rPr>
              <w:t>behalf</w:t>
            </w:r>
            <w:r>
              <w:rPr>
                <w:spacing w:val="-5"/>
                <w:sz w:val="22"/>
              </w:rPr>
              <w:t> </w:t>
            </w:r>
            <w:r>
              <w:rPr>
                <w:spacing w:val="-2"/>
                <w:sz w:val="22"/>
              </w:rPr>
              <w:t>of</w:t>
            </w:r>
            <w:r>
              <w:rPr>
                <w:spacing w:val="-5"/>
                <w:sz w:val="22"/>
              </w:rPr>
              <w:t> </w:t>
            </w:r>
            <w:r>
              <w:rPr>
                <w:spacing w:val="-2"/>
                <w:sz w:val="22"/>
              </w:rPr>
              <w:t>the</w:t>
            </w:r>
            <w:r>
              <w:rPr>
                <w:spacing w:val="-6"/>
                <w:sz w:val="22"/>
              </w:rPr>
              <w:t> </w:t>
            </w:r>
            <w:r>
              <w:rPr>
                <w:spacing w:val="-2"/>
                <w:sz w:val="22"/>
              </w:rPr>
              <w:t>Bidder</w:t>
            </w:r>
            <w:r>
              <w:rPr>
                <w:spacing w:val="-5"/>
                <w:sz w:val="22"/>
              </w:rPr>
              <w:t> </w:t>
            </w:r>
            <w:r>
              <w:rPr>
                <w:spacing w:val="-2"/>
                <w:sz w:val="22"/>
              </w:rPr>
              <w:t>shall indicate:</w:t>
            </w:r>
          </w:p>
          <w:p>
            <w:pPr>
              <w:pStyle w:val="TableParagraph"/>
              <w:numPr>
                <w:ilvl w:val="0"/>
                <w:numId w:val="23"/>
              </w:numPr>
              <w:tabs>
                <w:tab w:pos="885" w:val="left" w:leader="none"/>
                <w:tab w:pos="890" w:val="left" w:leader="none"/>
              </w:tabs>
              <w:spacing w:line="266" w:lineRule="auto" w:before="141" w:after="0"/>
              <w:ind w:left="885" w:right="108" w:hanging="346"/>
              <w:jc w:val="both"/>
              <w:rPr>
                <w:sz w:val="22"/>
              </w:rPr>
            </w:pPr>
            <w:r>
              <w:rPr>
                <w:sz w:val="22"/>
              </w:rPr>
              <w:t>The</w:t>
            </w:r>
            <w:r>
              <w:rPr>
                <w:sz w:val="22"/>
              </w:rPr>
              <w:t> name and description of the documentation required to demonstrate the authority</w:t>
            </w:r>
            <w:r>
              <w:rPr>
                <w:spacing w:val="-8"/>
                <w:sz w:val="22"/>
              </w:rPr>
              <w:t> </w:t>
            </w:r>
            <w:r>
              <w:rPr>
                <w:sz w:val="22"/>
              </w:rPr>
              <w:t>of</w:t>
            </w:r>
            <w:r>
              <w:rPr>
                <w:spacing w:val="-7"/>
                <w:sz w:val="22"/>
              </w:rPr>
              <w:t> </w:t>
            </w:r>
            <w:r>
              <w:rPr>
                <w:sz w:val="22"/>
              </w:rPr>
              <w:t>the</w:t>
            </w:r>
            <w:r>
              <w:rPr>
                <w:spacing w:val="-7"/>
                <w:sz w:val="22"/>
              </w:rPr>
              <w:t> </w:t>
            </w:r>
            <w:r>
              <w:rPr>
                <w:sz w:val="22"/>
              </w:rPr>
              <w:t>signatory</w:t>
            </w:r>
            <w:r>
              <w:rPr>
                <w:spacing w:val="-8"/>
                <w:sz w:val="22"/>
              </w:rPr>
              <w:t> </w:t>
            </w:r>
            <w:r>
              <w:rPr>
                <w:sz w:val="22"/>
              </w:rPr>
              <w:t>to</w:t>
            </w:r>
            <w:r>
              <w:rPr>
                <w:spacing w:val="-8"/>
                <w:sz w:val="22"/>
              </w:rPr>
              <w:t> </w:t>
            </w:r>
            <w:r>
              <w:rPr>
                <w:sz w:val="22"/>
              </w:rPr>
              <w:t>sign</w:t>
            </w:r>
            <w:r>
              <w:rPr>
                <w:spacing w:val="-8"/>
                <w:sz w:val="22"/>
              </w:rPr>
              <w:t> </w:t>
            </w:r>
            <w:r>
              <w:rPr>
                <w:sz w:val="22"/>
              </w:rPr>
              <w:t>the</w:t>
            </w:r>
            <w:r>
              <w:rPr>
                <w:spacing w:val="-7"/>
                <w:sz w:val="22"/>
              </w:rPr>
              <w:t> </w:t>
            </w:r>
            <w:r>
              <w:rPr>
                <w:sz w:val="22"/>
              </w:rPr>
              <w:t>Bid</w:t>
            </w:r>
            <w:r>
              <w:rPr>
                <w:spacing w:val="-8"/>
                <w:sz w:val="22"/>
              </w:rPr>
              <w:t> </w:t>
            </w:r>
            <w:r>
              <w:rPr>
                <w:sz w:val="22"/>
              </w:rPr>
              <w:t>such</w:t>
            </w:r>
            <w:r>
              <w:rPr>
                <w:spacing w:val="-8"/>
                <w:sz w:val="22"/>
              </w:rPr>
              <w:t> </w:t>
            </w:r>
            <w:r>
              <w:rPr>
                <w:sz w:val="22"/>
              </w:rPr>
              <w:t>as</w:t>
            </w:r>
            <w:r>
              <w:rPr>
                <w:spacing w:val="-7"/>
                <w:sz w:val="22"/>
              </w:rPr>
              <w:t> </w:t>
            </w:r>
            <w:r>
              <w:rPr>
                <w:sz w:val="22"/>
              </w:rPr>
              <w:t>a</w:t>
            </w:r>
            <w:r>
              <w:rPr>
                <w:spacing w:val="-5"/>
                <w:sz w:val="22"/>
              </w:rPr>
              <w:t> </w:t>
            </w:r>
            <w:r>
              <w:rPr>
                <w:sz w:val="22"/>
              </w:rPr>
              <w:t>Power</w:t>
            </w:r>
            <w:r>
              <w:rPr>
                <w:spacing w:val="-7"/>
                <w:sz w:val="22"/>
              </w:rPr>
              <w:t> </w:t>
            </w:r>
            <w:r>
              <w:rPr>
                <w:sz w:val="22"/>
              </w:rPr>
              <w:t>of</w:t>
            </w:r>
            <w:r>
              <w:rPr>
                <w:spacing w:val="-7"/>
                <w:sz w:val="22"/>
              </w:rPr>
              <w:t> </w:t>
            </w:r>
            <w:r>
              <w:rPr>
                <w:sz w:val="22"/>
              </w:rPr>
              <w:t>Attorney;</w:t>
            </w:r>
            <w:r>
              <w:rPr>
                <w:spacing w:val="-1"/>
                <w:sz w:val="22"/>
              </w:rPr>
              <w:t> </w:t>
            </w:r>
            <w:r>
              <w:rPr>
                <w:sz w:val="22"/>
              </w:rPr>
              <w:t>and</w:t>
            </w:r>
          </w:p>
          <w:p>
            <w:pPr>
              <w:pStyle w:val="TableParagraph"/>
              <w:numPr>
                <w:ilvl w:val="0"/>
                <w:numId w:val="23"/>
              </w:numPr>
              <w:tabs>
                <w:tab w:pos="853" w:val="left" w:leader="none"/>
                <w:tab w:pos="971" w:val="left" w:leader="none"/>
              </w:tabs>
              <w:spacing w:line="266" w:lineRule="auto" w:before="117" w:after="0"/>
              <w:ind w:left="971" w:right="94" w:hanging="432"/>
              <w:jc w:val="both"/>
              <w:rPr>
                <w:sz w:val="22"/>
              </w:rPr>
            </w:pPr>
            <w:r>
              <w:rPr>
                <w:sz w:val="22"/>
              </w:rPr>
              <w:t>In</w:t>
            </w:r>
            <w:r>
              <w:rPr>
                <w:spacing w:val="-3"/>
                <w:sz w:val="22"/>
              </w:rPr>
              <w:t> </w:t>
            </w:r>
            <w:r>
              <w:rPr>
                <w:sz w:val="22"/>
              </w:rPr>
              <w:t>the</w:t>
            </w:r>
            <w:r>
              <w:rPr>
                <w:spacing w:val="-3"/>
                <w:sz w:val="22"/>
              </w:rPr>
              <w:t> </w:t>
            </w:r>
            <w:r>
              <w:rPr>
                <w:sz w:val="22"/>
              </w:rPr>
              <w:t>case</w:t>
            </w:r>
            <w:r>
              <w:rPr>
                <w:spacing w:val="-3"/>
                <w:sz w:val="22"/>
              </w:rPr>
              <w:t> </w:t>
            </w:r>
            <w:r>
              <w:rPr>
                <w:sz w:val="22"/>
              </w:rPr>
              <w:t>of</w:t>
            </w:r>
            <w:r>
              <w:rPr>
                <w:spacing w:val="-3"/>
                <w:sz w:val="22"/>
              </w:rPr>
              <w:t> </w:t>
            </w:r>
            <w:r>
              <w:rPr>
                <w:sz w:val="22"/>
              </w:rPr>
              <w:t>Bids</w:t>
            </w:r>
            <w:r>
              <w:rPr>
                <w:spacing w:val="-3"/>
                <w:sz w:val="22"/>
              </w:rPr>
              <w:t> </w:t>
            </w:r>
            <w:r>
              <w:rPr>
                <w:sz w:val="22"/>
              </w:rPr>
              <w:t>submitted</w:t>
            </w:r>
            <w:r>
              <w:rPr>
                <w:spacing w:val="-3"/>
                <w:sz w:val="22"/>
              </w:rPr>
              <w:t> </w:t>
            </w:r>
            <w:r>
              <w:rPr>
                <w:sz w:val="22"/>
              </w:rPr>
              <w:t>by</w:t>
            </w:r>
            <w:r>
              <w:rPr>
                <w:spacing w:val="-5"/>
                <w:sz w:val="22"/>
              </w:rPr>
              <w:t> </w:t>
            </w:r>
            <w:r>
              <w:rPr>
                <w:sz w:val="22"/>
              </w:rPr>
              <w:t>an</w:t>
            </w:r>
            <w:r>
              <w:rPr>
                <w:spacing w:val="-3"/>
                <w:sz w:val="22"/>
              </w:rPr>
              <w:t> </w:t>
            </w:r>
            <w:r>
              <w:rPr>
                <w:sz w:val="22"/>
              </w:rPr>
              <w:t>existing</w:t>
            </w:r>
            <w:r>
              <w:rPr>
                <w:spacing w:val="-5"/>
                <w:sz w:val="22"/>
              </w:rPr>
              <w:t> </w:t>
            </w:r>
            <w:r>
              <w:rPr>
                <w:sz w:val="22"/>
              </w:rPr>
              <w:t>or</w:t>
            </w:r>
            <w:r>
              <w:rPr>
                <w:spacing w:val="-3"/>
                <w:sz w:val="22"/>
              </w:rPr>
              <w:t> </w:t>
            </w:r>
            <w:r>
              <w:rPr>
                <w:sz w:val="22"/>
              </w:rPr>
              <w:t>intended</w:t>
            </w:r>
            <w:r>
              <w:rPr>
                <w:spacing w:val="-3"/>
                <w:sz w:val="22"/>
              </w:rPr>
              <w:t> </w:t>
            </w:r>
            <w:r>
              <w:rPr>
                <w:sz w:val="22"/>
              </w:rPr>
              <w:t>JV,</w:t>
            </w:r>
            <w:r>
              <w:rPr>
                <w:spacing w:val="-3"/>
                <w:sz w:val="22"/>
              </w:rPr>
              <w:t> </w:t>
            </w:r>
            <w:r>
              <w:rPr>
                <w:sz w:val="22"/>
              </w:rPr>
              <w:t>an</w:t>
            </w:r>
            <w:r>
              <w:rPr>
                <w:spacing w:val="-3"/>
                <w:sz w:val="22"/>
              </w:rPr>
              <w:t> </w:t>
            </w:r>
            <w:r>
              <w:rPr>
                <w:sz w:val="22"/>
              </w:rPr>
              <w:t>undertaking signed by</w:t>
            </w:r>
            <w:r>
              <w:rPr>
                <w:spacing w:val="-7"/>
                <w:sz w:val="22"/>
              </w:rPr>
              <w:t> </w:t>
            </w:r>
            <w:r>
              <w:rPr>
                <w:sz w:val="22"/>
              </w:rPr>
              <w:t>all</w:t>
            </w:r>
            <w:r>
              <w:rPr>
                <w:spacing w:val="-7"/>
                <w:sz w:val="22"/>
              </w:rPr>
              <w:t> </w:t>
            </w:r>
            <w:r>
              <w:rPr>
                <w:sz w:val="22"/>
              </w:rPr>
              <w:t>parties</w:t>
            </w:r>
            <w:r>
              <w:rPr>
                <w:spacing w:val="-8"/>
                <w:sz w:val="22"/>
              </w:rPr>
              <w:t> </w:t>
            </w:r>
            <w:r>
              <w:rPr>
                <w:sz w:val="22"/>
              </w:rPr>
              <w:t>(i)</w:t>
            </w:r>
            <w:r>
              <w:rPr>
                <w:spacing w:val="-7"/>
                <w:sz w:val="22"/>
              </w:rPr>
              <w:t> </w:t>
            </w:r>
            <w:r>
              <w:rPr>
                <w:sz w:val="22"/>
              </w:rPr>
              <w:t>stating</w:t>
            </w:r>
            <w:r>
              <w:rPr>
                <w:spacing w:val="-10"/>
                <w:sz w:val="22"/>
              </w:rPr>
              <w:t> </w:t>
            </w:r>
            <w:r>
              <w:rPr>
                <w:sz w:val="22"/>
              </w:rPr>
              <w:t>that</w:t>
            </w:r>
            <w:r>
              <w:rPr>
                <w:spacing w:val="-7"/>
                <w:sz w:val="22"/>
              </w:rPr>
              <w:t> </w:t>
            </w:r>
            <w:r>
              <w:rPr>
                <w:sz w:val="22"/>
              </w:rPr>
              <w:t>all</w:t>
            </w:r>
            <w:r>
              <w:rPr>
                <w:spacing w:val="-5"/>
                <w:sz w:val="22"/>
              </w:rPr>
              <w:t> </w:t>
            </w:r>
            <w:r>
              <w:rPr>
                <w:sz w:val="22"/>
              </w:rPr>
              <w:t>parties</w:t>
            </w:r>
            <w:r>
              <w:rPr>
                <w:spacing w:val="-10"/>
                <w:sz w:val="22"/>
              </w:rPr>
              <w:t> </w:t>
            </w:r>
            <w:r>
              <w:rPr>
                <w:sz w:val="22"/>
              </w:rPr>
              <w:t>shall</w:t>
            </w:r>
            <w:r>
              <w:rPr>
                <w:spacing w:val="-7"/>
                <w:sz w:val="22"/>
              </w:rPr>
              <w:t> </w:t>
            </w:r>
            <w:r>
              <w:rPr>
                <w:sz w:val="22"/>
              </w:rPr>
              <w:t>be</w:t>
            </w:r>
            <w:r>
              <w:rPr>
                <w:spacing w:val="-10"/>
                <w:sz w:val="22"/>
              </w:rPr>
              <w:t> </w:t>
            </w:r>
            <w:r>
              <w:rPr>
                <w:sz w:val="22"/>
              </w:rPr>
              <w:t>jointly</w:t>
            </w:r>
            <w:r>
              <w:rPr>
                <w:spacing w:val="-8"/>
                <w:sz w:val="22"/>
              </w:rPr>
              <w:t> </w:t>
            </w:r>
            <w:r>
              <w:rPr>
                <w:sz w:val="22"/>
              </w:rPr>
              <w:t>and</w:t>
            </w:r>
            <w:r>
              <w:rPr>
                <w:spacing w:val="-7"/>
                <w:sz w:val="22"/>
              </w:rPr>
              <w:t> </w:t>
            </w:r>
            <w:r>
              <w:rPr>
                <w:sz w:val="22"/>
              </w:rPr>
              <w:t>severally</w:t>
            </w:r>
            <w:r>
              <w:rPr>
                <w:spacing w:val="-11"/>
                <w:sz w:val="22"/>
              </w:rPr>
              <w:t> </w:t>
            </w:r>
            <w:r>
              <w:rPr>
                <w:sz w:val="22"/>
              </w:rPr>
              <w:t>liable,</w:t>
            </w:r>
            <w:r>
              <w:rPr>
                <w:spacing w:val="-10"/>
                <w:sz w:val="22"/>
              </w:rPr>
              <w:t> </w:t>
            </w:r>
            <w:r>
              <w:rPr>
                <w:sz w:val="22"/>
              </w:rPr>
              <w:t>and</w:t>
            </w:r>
            <w:r>
              <w:rPr>
                <w:spacing w:val="-10"/>
                <w:sz w:val="22"/>
              </w:rPr>
              <w:t> </w:t>
            </w:r>
            <w:r>
              <w:rPr>
                <w:sz w:val="22"/>
              </w:rPr>
              <w:t>(ii) nominating</w:t>
            </w:r>
            <w:r>
              <w:rPr>
                <w:spacing w:val="-7"/>
                <w:sz w:val="22"/>
              </w:rPr>
              <w:t> </w:t>
            </w:r>
            <w:r>
              <w:rPr>
                <w:sz w:val="22"/>
              </w:rPr>
              <w:t>a</w:t>
            </w:r>
            <w:r>
              <w:rPr>
                <w:spacing w:val="-3"/>
                <w:sz w:val="22"/>
              </w:rPr>
              <w:t> </w:t>
            </w:r>
            <w:r>
              <w:rPr>
                <w:sz w:val="22"/>
              </w:rPr>
              <w:t>Representative</w:t>
            </w:r>
            <w:r>
              <w:rPr>
                <w:spacing w:val="-3"/>
                <w:sz w:val="22"/>
              </w:rPr>
              <w:t> </w:t>
            </w:r>
            <w:r>
              <w:rPr>
                <w:sz w:val="22"/>
              </w:rPr>
              <w:t>who</w:t>
            </w:r>
            <w:r>
              <w:rPr>
                <w:spacing w:val="-3"/>
                <w:sz w:val="22"/>
              </w:rPr>
              <w:t> </w:t>
            </w:r>
            <w:r>
              <w:rPr>
                <w:sz w:val="22"/>
              </w:rPr>
              <w:t>shall</w:t>
            </w:r>
            <w:r>
              <w:rPr>
                <w:spacing w:val="-5"/>
                <w:sz w:val="22"/>
              </w:rPr>
              <w:t> </w:t>
            </w:r>
            <w:r>
              <w:rPr>
                <w:sz w:val="22"/>
              </w:rPr>
              <w:t>have</w:t>
            </w:r>
            <w:r>
              <w:rPr>
                <w:spacing w:val="-6"/>
                <w:sz w:val="22"/>
              </w:rPr>
              <w:t> </w:t>
            </w:r>
            <w:r>
              <w:rPr>
                <w:sz w:val="22"/>
              </w:rPr>
              <w:t>the authority to conduct all business for and on behalf of any and all the parties of the JV during the bidding process and, in the event</w:t>
            </w:r>
            <w:r>
              <w:rPr>
                <w:spacing w:val="-1"/>
                <w:sz w:val="22"/>
              </w:rPr>
              <w:t> </w:t>
            </w:r>
            <w:r>
              <w:rPr>
                <w:sz w:val="22"/>
              </w:rPr>
              <w:t>the JV</w:t>
            </w:r>
            <w:r>
              <w:rPr>
                <w:spacing w:val="-1"/>
                <w:sz w:val="22"/>
              </w:rPr>
              <w:t> </w:t>
            </w:r>
            <w:r>
              <w:rPr>
                <w:sz w:val="22"/>
              </w:rPr>
              <w:t>is awarded</w:t>
            </w:r>
            <w:r>
              <w:rPr>
                <w:spacing w:val="-14"/>
                <w:sz w:val="22"/>
              </w:rPr>
              <w:t> </w:t>
            </w:r>
            <w:r>
              <w:rPr>
                <w:sz w:val="22"/>
              </w:rPr>
              <w:t>the</w:t>
            </w:r>
            <w:r>
              <w:rPr>
                <w:spacing w:val="-12"/>
                <w:sz w:val="22"/>
              </w:rPr>
              <w:t> </w:t>
            </w:r>
            <w:r>
              <w:rPr>
                <w:sz w:val="22"/>
              </w:rPr>
              <w:t>Contract,</w:t>
            </w:r>
            <w:r>
              <w:rPr>
                <w:spacing w:val="-12"/>
                <w:sz w:val="22"/>
              </w:rPr>
              <w:t> </w:t>
            </w:r>
            <w:r>
              <w:rPr>
                <w:sz w:val="22"/>
              </w:rPr>
              <w:t>during</w:t>
            </w:r>
            <w:r>
              <w:rPr>
                <w:spacing w:val="-14"/>
                <w:sz w:val="22"/>
              </w:rPr>
              <w:t> </w:t>
            </w:r>
            <w:r>
              <w:rPr>
                <w:sz w:val="22"/>
              </w:rPr>
              <w:t>contract</w:t>
            </w:r>
            <w:r>
              <w:rPr>
                <w:spacing w:val="-11"/>
                <w:sz w:val="22"/>
              </w:rPr>
              <w:t> </w:t>
            </w:r>
            <w:r>
              <w:rPr>
                <w:sz w:val="22"/>
              </w:rPr>
              <w:t>execution.</w:t>
            </w:r>
          </w:p>
        </w:tc>
      </w:tr>
      <w:tr>
        <w:trPr>
          <w:trHeight w:val="539" w:hRule="atLeast"/>
        </w:trPr>
        <w:tc>
          <w:tcPr>
            <w:tcW w:w="9561" w:type="dxa"/>
            <w:gridSpan w:val="2"/>
            <w:shd w:val="clear" w:color="auto" w:fill="D9D9D9"/>
          </w:tcPr>
          <w:p>
            <w:pPr>
              <w:pStyle w:val="TableParagraph"/>
              <w:spacing w:before="154"/>
              <w:ind w:left="3271"/>
              <w:rPr>
                <w:sz w:val="22"/>
              </w:rPr>
            </w:pPr>
            <w:r>
              <w:rPr>
                <w:spacing w:val="-6"/>
                <w:sz w:val="22"/>
              </w:rPr>
              <w:t>D.</w:t>
            </w:r>
            <w:r>
              <w:rPr>
                <w:spacing w:val="-5"/>
                <w:sz w:val="22"/>
              </w:rPr>
              <w:t> </w:t>
            </w:r>
            <w:r>
              <w:rPr>
                <w:spacing w:val="-6"/>
                <w:sz w:val="22"/>
              </w:rPr>
              <w:t>Submission</w:t>
            </w:r>
            <w:r>
              <w:rPr>
                <w:spacing w:val="-5"/>
                <w:sz w:val="22"/>
              </w:rPr>
              <w:t> </w:t>
            </w:r>
            <w:r>
              <w:rPr>
                <w:spacing w:val="-6"/>
                <w:sz w:val="22"/>
              </w:rPr>
              <w:t>and</w:t>
            </w:r>
            <w:r>
              <w:rPr>
                <w:spacing w:val="-2"/>
                <w:sz w:val="22"/>
              </w:rPr>
              <w:t> </w:t>
            </w:r>
            <w:r>
              <w:rPr>
                <w:spacing w:val="-6"/>
                <w:sz w:val="22"/>
              </w:rPr>
              <w:t>Opening</w:t>
            </w:r>
            <w:r>
              <w:rPr>
                <w:spacing w:val="-5"/>
                <w:sz w:val="22"/>
              </w:rPr>
              <w:t> </w:t>
            </w:r>
            <w:r>
              <w:rPr>
                <w:spacing w:val="-6"/>
                <w:sz w:val="22"/>
              </w:rPr>
              <w:t>of</w:t>
            </w:r>
            <w:r>
              <w:rPr>
                <w:spacing w:val="-1"/>
                <w:sz w:val="22"/>
              </w:rPr>
              <w:t> </w:t>
            </w:r>
            <w:r>
              <w:rPr>
                <w:spacing w:val="-6"/>
                <w:sz w:val="22"/>
              </w:rPr>
              <w:t>Bids</w:t>
            </w:r>
          </w:p>
        </w:tc>
      </w:tr>
      <w:tr>
        <w:trPr>
          <w:trHeight w:val="1274"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18.1</w:t>
            </w:r>
          </w:p>
        </w:tc>
        <w:tc>
          <w:tcPr>
            <w:tcW w:w="8217" w:type="dxa"/>
          </w:tcPr>
          <w:p>
            <w:pPr>
              <w:pStyle w:val="TableParagraph"/>
              <w:spacing w:before="94"/>
              <w:ind w:left="107"/>
              <w:rPr>
                <w:b/>
                <w:i/>
                <w:sz w:val="22"/>
              </w:rPr>
            </w:pPr>
            <w:r>
              <w:rPr>
                <w:sz w:val="22"/>
              </w:rPr>
              <w:t>Bidders</w:t>
            </w:r>
            <w:r>
              <w:rPr>
                <w:spacing w:val="-8"/>
                <w:sz w:val="22"/>
              </w:rPr>
              <w:t> </w:t>
            </w:r>
            <w:r>
              <w:rPr>
                <w:sz w:val="22"/>
              </w:rPr>
              <w:t>shall</w:t>
            </w:r>
            <w:r>
              <w:rPr>
                <w:spacing w:val="-4"/>
                <w:sz w:val="22"/>
              </w:rPr>
              <w:t> </w:t>
            </w:r>
            <w:r>
              <w:rPr>
                <w:sz w:val="22"/>
              </w:rPr>
              <w:t>have</w:t>
            </w:r>
            <w:r>
              <w:rPr>
                <w:spacing w:val="-5"/>
                <w:sz w:val="22"/>
              </w:rPr>
              <w:t> </w:t>
            </w:r>
            <w:r>
              <w:rPr>
                <w:sz w:val="22"/>
              </w:rPr>
              <w:t>the</w:t>
            </w:r>
            <w:r>
              <w:rPr>
                <w:spacing w:val="-5"/>
                <w:sz w:val="22"/>
              </w:rPr>
              <w:t> </w:t>
            </w:r>
            <w:r>
              <w:rPr>
                <w:sz w:val="22"/>
              </w:rPr>
              <w:t>option</w:t>
            </w:r>
            <w:r>
              <w:rPr>
                <w:spacing w:val="-5"/>
                <w:sz w:val="22"/>
              </w:rPr>
              <w:t> </w:t>
            </w:r>
            <w:r>
              <w:rPr>
                <w:sz w:val="22"/>
              </w:rPr>
              <w:t>of</w:t>
            </w:r>
            <w:r>
              <w:rPr>
                <w:spacing w:val="-5"/>
                <w:sz w:val="22"/>
              </w:rPr>
              <w:t> </w:t>
            </w:r>
            <w:r>
              <w:rPr>
                <w:sz w:val="22"/>
              </w:rPr>
              <w:t>submitting</w:t>
            </w:r>
            <w:r>
              <w:rPr>
                <w:spacing w:val="-8"/>
                <w:sz w:val="22"/>
              </w:rPr>
              <w:t> </w:t>
            </w:r>
            <w:r>
              <w:rPr>
                <w:sz w:val="22"/>
              </w:rPr>
              <w:t>their</w:t>
            </w:r>
            <w:r>
              <w:rPr>
                <w:spacing w:val="-1"/>
                <w:sz w:val="22"/>
              </w:rPr>
              <w:t> </w:t>
            </w:r>
            <w:r>
              <w:rPr>
                <w:sz w:val="22"/>
              </w:rPr>
              <w:t>bids</w:t>
            </w:r>
            <w:r>
              <w:rPr>
                <w:b/>
                <w:i/>
                <w:sz w:val="22"/>
              </w:rPr>
              <w:t>”</w:t>
            </w:r>
            <w:r>
              <w:rPr>
                <w:b/>
                <w:i/>
                <w:spacing w:val="-8"/>
                <w:sz w:val="22"/>
              </w:rPr>
              <w:t> </w:t>
            </w:r>
            <w:r>
              <w:rPr>
                <w:b/>
                <w:i/>
                <w:sz w:val="22"/>
              </w:rPr>
              <w:t>by</w:t>
            </w:r>
            <w:r>
              <w:rPr>
                <w:b/>
                <w:i/>
                <w:spacing w:val="39"/>
                <w:sz w:val="22"/>
              </w:rPr>
              <w:t> </w:t>
            </w:r>
            <w:r>
              <w:rPr>
                <w:b/>
                <w:i/>
                <w:sz w:val="22"/>
              </w:rPr>
              <w:t>mail/</w:t>
            </w:r>
            <w:r>
              <w:rPr>
                <w:b/>
                <w:i/>
                <w:spacing w:val="-13"/>
                <w:sz w:val="22"/>
              </w:rPr>
              <w:t> </w:t>
            </w:r>
            <w:r>
              <w:rPr>
                <w:b/>
                <w:i/>
                <w:sz w:val="22"/>
              </w:rPr>
              <w:t>by</w:t>
            </w:r>
            <w:r>
              <w:rPr>
                <w:b/>
                <w:i/>
                <w:spacing w:val="-14"/>
                <w:sz w:val="22"/>
              </w:rPr>
              <w:t> </w:t>
            </w:r>
            <w:r>
              <w:rPr>
                <w:b/>
                <w:i/>
                <w:sz w:val="22"/>
              </w:rPr>
              <w:t>hand</w:t>
            </w:r>
            <w:r>
              <w:rPr>
                <w:b/>
                <w:i/>
                <w:spacing w:val="-14"/>
                <w:sz w:val="22"/>
              </w:rPr>
              <w:t> </w:t>
            </w:r>
            <w:r>
              <w:rPr>
                <w:b/>
                <w:i/>
                <w:sz w:val="22"/>
              </w:rPr>
              <w:t>/</w:t>
            </w:r>
            <w:r>
              <w:rPr>
                <w:b/>
                <w:i/>
                <w:spacing w:val="-13"/>
                <w:sz w:val="22"/>
              </w:rPr>
              <w:t> </w:t>
            </w:r>
            <w:r>
              <w:rPr>
                <w:b/>
                <w:i/>
                <w:sz w:val="22"/>
              </w:rPr>
              <w:t>by</w:t>
            </w:r>
            <w:r>
              <w:rPr>
                <w:b/>
                <w:i/>
                <w:spacing w:val="-13"/>
                <w:sz w:val="22"/>
              </w:rPr>
              <w:t> </w:t>
            </w:r>
            <w:r>
              <w:rPr>
                <w:b/>
                <w:i/>
                <w:spacing w:val="-2"/>
                <w:sz w:val="22"/>
              </w:rPr>
              <w:t>courier"</w:t>
            </w:r>
          </w:p>
        </w:tc>
      </w:tr>
      <w:tr>
        <w:trPr>
          <w:trHeight w:val="6684" w:hRule="atLeast"/>
        </w:trPr>
        <w:tc>
          <w:tcPr>
            <w:tcW w:w="1344" w:type="dxa"/>
          </w:tcPr>
          <w:p>
            <w:pPr>
              <w:pStyle w:val="TableParagraph"/>
              <w:spacing w:before="116"/>
              <w:ind w:left="16" w:right="3"/>
              <w:jc w:val="center"/>
              <w:rPr>
                <w:sz w:val="22"/>
              </w:rPr>
            </w:pPr>
            <w:r>
              <w:rPr>
                <w:spacing w:val="-2"/>
                <w:sz w:val="22"/>
              </w:rPr>
              <w:t>ITB</w:t>
            </w:r>
            <w:r>
              <w:rPr>
                <w:spacing w:val="-9"/>
                <w:sz w:val="22"/>
              </w:rPr>
              <w:t> </w:t>
            </w:r>
            <w:r>
              <w:rPr>
                <w:spacing w:val="-2"/>
                <w:sz w:val="22"/>
              </w:rPr>
              <w:t>18.1</w:t>
            </w:r>
            <w:r>
              <w:rPr>
                <w:spacing w:val="-9"/>
                <w:sz w:val="22"/>
              </w:rPr>
              <w:t> </w:t>
            </w:r>
            <w:r>
              <w:rPr>
                <w:spacing w:val="-5"/>
                <w:sz w:val="22"/>
              </w:rPr>
              <w:t>(b)</w:t>
            </w:r>
          </w:p>
        </w:tc>
        <w:tc>
          <w:tcPr>
            <w:tcW w:w="8217" w:type="dxa"/>
          </w:tcPr>
          <w:p>
            <w:pPr>
              <w:pStyle w:val="TableParagraph"/>
              <w:spacing w:before="116"/>
              <w:ind w:left="467"/>
              <w:jc w:val="both"/>
              <w:rPr>
                <w:b/>
                <w:sz w:val="22"/>
              </w:rPr>
            </w:pPr>
            <w:r>
              <w:rPr>
                <w:b/>
                <w:spacing w:val="-6"/>
                <w:sz w:val="22"/>
                <w:u w:val="single"/>
              </w:rPr>
              <w:t>Electronic</w:t>
            </w:r>
            <w:r>
              <w:rPr>
                <w:b/>
                <w:spacing w:val="4"/>
                <w:sz w:val="22"/>
                <w:u w:val="single"/>
              </w:rPr>
              <w:t> </w:t>
            </w:r>
            <w:r>
              <w:rPr>
                <w:b/>
                <w:spacing w:val="-6"/>
                <w:sz w:val="22"/>
                <w:u w:val="single"/>
              </w:rPr>
              <w:t>bid</w:t>
            </w:r>
            <w:r>
              <w:rPr>
                <w:b/>
                <w:spacing w:val="4"/>
                <w:sz w:val="22"/>
                <w:u w:val="single"/>
              </w:rPr>
              <w:t> </w:t>
            </w:r>
            <w:r>
              <w:rPr>
                <w:b/>
                <w:spacing w:val="-6"/>
                <w:sz w:val="22"/>
                <w:u w:val="single"/>
              </w:rPr>
              <w:t>submission</w:t>
            </w:r>
            <w:r>
              <w:rPr>
                <w:b/>
                <w:spacing w:val="7"/>
                <w:sz w:val="22"/>
                <w:u w:val="single"/>
              </w:rPr>
              <w:t> </w:t>
            </w:r>
            <w:r>
              <w:rPr>
                <w:b/>
                <w:spacing w:val="-6"/>
                <w:sz w:val="22"/>
                <w:u w:val="single"/>
              </w:rPr>
              <w:t>procedure:</w:t>
            </w:r>
          </w:p>
          <w:p>
            <w:pPr>
              <w:pStyle w:val="TableParagraph"/>
              <w:numPr>
                <w:ilvl w:val="0"/>
                <w:numId w:val="24"/>
              </w:numPr>
              <w:tabs>
                <w:tab w:pos="511" w:val="left" w:leader="none"/>
                <w:tab w:pos="513" w:val="left" w:leader="none"/>
              </w:tabs>
              <w:spacing w:line="312" w:lineRule="auto" w:before="119" w:after="0"/>
              <w:ind w:left="513" w:right="94" w:hanging="406"/>
              <w:jc w:val="both"/>
              <w:rPr>
                <w:sz w:val="22"/>
              </w:rPr>
            </w:pPr>
            <w:r>
              <w:rPr>
                <w:sz w:val="22"/>
              </w:rPr>
              <w:t>Bidders submitting Bids electronically shall follow the electronic bid submission procedures specified in this clause.</w:t>
            </w:r>
          </w:p>
          <w:p>
            <w:pPr>
              <w:pStyle w:val="TableParagraph"/>
              <w:numPr>
                <w:ilvl w:val="1"/>
                <w:numId w:val="24"/>
              </w:numPr>
              <w:tabs>
                <w:tab w:pos="826" w:val="left" w:leader="none"/>
                <w:tab w:pos="1007" w:val="left" w:leader="none"/>
              </w:tabs>
              <w:spacing w:line="312" w:lineRule="auto" w:before="120" w:after="0"/>
              <w:ind w:left="1007" w:right="96" w:hanging="468"/>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4"/>
              </w:numPr>
              <w:tabs>
                <w:tab w:pos="825" w:val="left" w:leader="none"/>
                <w:tab w:pos="1007" w:val="left" w:leader="none"/>
              </w:tabs>
              <w:spacing w:line="312" w:lineRule="auto" w:before="120" w:after="0"/>
              <w:ind w:left="1007" w:right="96" w:hanging="526"/>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2"/>
                <w:sz w:val="22"/>
              </w:rPr>
              <w:t> </w:t>
            </w:r>
            <w:r>
              <w:rPr>
                <w:spacing w:val="-2"/>
                <w:sz w:val="22"/>
              </w:rPr>
              <w:t>in</w:t>
            </w:r>
            <w:r>
              <w:rPr>
                <w:spacing w:val="-11"/>
                <w:sz w:val="22"/>
              </w:rPr>
              <w:t> </w:t>
            </w:r>
            <w:r>
              <w:rPr>
                <w:spacing w:val="-2"/>
                <w:sz w:val="22"/>
              </w:rPr>
              <w:t>e-GP</w:t>
            </w:r>
            <w:r>
              <w:rPr>
                <w:spacing w:val="-12"/>
                <w:sz w:val="22"/>
              </w:rPr>
              <w:t> </w:t>
            </w:r>
            <w:r>
              <w:rPr>
                <w:spacing w:val="-2"/>
                <w:sz w:val="22"/>
              </w:rPr>
              <w:t>system</w:t>
            </w:r>
            <w:r>
              <w:rPr>
                <w:spacing w:val="-12"/>
                <w:sz w:val="22"/>
              </w:rPr>
              <w:t> </w:t>
            </w:r>
            <w:r>
              <w:rPr>
                <w:spacing w:val="-2"/>
                <w:sz w:val="22"/>
              </w:rPr>
              <w:t>and </w:t>
            </w:r>
            <w:r>
              <w:rPr>
                <w:spacing w:val="-4"/>
                <w:sz w:val="22"/>
              </w:rPr>
              <w:t>maintain</w:t>
            </w:r>
            <w:r>
              <w:rPr>
                <w:spacing w:val="-6"/>
                <w:sz w:val="22"/>
              </w:rPr>
              <w:t> </w:t>
            </w:r>
            <w:r>
              <w:rPr>
                <w:spacing w:val="-4"/>
                <w:sz w:val="22"/>
              </w:rPr>
              <w:t>their</w:t>
            </w:r>
            <w:r>
              <w:rPr>
                <w:spacing w:val="-5"/>
                <w:sz w:val="22"/>
              </w:rPr>
              <w:t> </w:t>
            </w:r>
            <w:r>
              <w:rPr>
                <w:spacing w:val="-4"/>
                <w:sz w:val="22"/>
              </w:rPr>
              <w:t>organization</w:t>
            </w:r>
            <w:r>
              <w:rPr>
                <w:spacing w:val="-6"/>
                <w:sz w:val="22"/>
              </w:rPr>
              <w:t> </w:t>
            </w:r>
            <w:r>
              <w:rPr>
                <w:spacing w:val="-4"/>
                <w:sz w:val="22"/>
              </w:rPr>
              <w:t>profile</w:t>
            </w:r>
            <w:r>
              <w:rPr>
                <w:spacing w:val="-5"/>
                <w:sz w:val="22"/>
              </w:rPr>
              <w:t> </w:t>
            </w:r>
            <w:r>
              <w:rPr>
                <w:spacing w:val="-4"/>
                <w:sz w:val="22"/>
              </w:rPr>
              <w:t>data</w:t>
            </w:r>
            <w:r>
              <w:rPr>
                <w:spacing w:val="-5"/>
                <w:sz w:val="22"/>
              </w:rPr>
              <w:t> </w:t>
            </w:r>
            <w:r>
              <w:rPr>
                <w:spacing w:val="-4"/>
                <w:sz w:val="22"/>
              </w:rPr>
              <w:t>and</w:t>
            </w:r>
            <w:r>
              <w:rPr>
                <w:spacing w:val="-6"/>
                <w:sz w:val="22"/>
              </w:rPr>
              <w:t> </w:t>
            </w:r>
            <w:r>
              <w:rPr>
                <w:spacing w:val="-4"/>
                <w:sz w:val="22"/>
              </w:rPr>
              <w:t>documents</w:t>
            </w:r>
            <w:r>
              <w:rPr>
                <w:spacing w:val="-5"/>
                <w:sz w:val="22"/>
              </w:rPr>
              <w:t> </w:t>
            </w:r>
            <w:r>
              <w:rPr>
                <w:spacing w:val="-4"/>
                <w:sz w:val="22"/>
              </w:rPr>
              <w:t>required</w:t>
            </w:r>
            <w:r>
              <w:rPr>
                <w:spacing w:val="-6"/>
                <w:sz w:val="22"/>
              </w:rPr>
              <w:t> </w:t>
            </w:r>
            <w:r>
              <w:rPr>
                <w:spacing w:val="-4"/>
                <w:sz w:val="22"/>
              </w:rPr>
              <w:t>during</w:t>
            </w:r>
            <w:r>
              <w:rPr>
                <w:spacing w:val="-8"/>
                <w:sz w:val="22"/>
              </w:rPr>
              <w:t> </w:t>
            </w:r>
            <w:r>
              <w:rPr>
                <w:spacing w:val="-4"/>
                <w:sz w:val="22"/>
              </w:rPr>
              <w:t>bid 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2"/>
                <w:sz w:val="22"/>
              </w:rPr>
              <w:t> </w:t>
            </w:r>
            <w:r>
              <w:rPr>
                <w:sz w:val="22"/>
              </w:rPr>
              <w:t>No</w:t>
            </w:r>
            <w:r>
              <w:rPr>
                <w:spacing w:val="-14"/>
                <w:sz w:val="22"/>
              </w:rPr>
              <w:t> </w:t>
            </w:r>
            <w:r>
              <w:rPr>
                <w:sz w:val="22"/>
              </w:rPr>
              <w:t>9</w:t>
            </w:r>
            <w:r>
              <w:rPr>
                <w:spacing w:val="-13"/>
                <w:sz w:val="22"/>
              </w:rPr>
              <w:t> </w:t>
            </w:r>
            <w:r>
              <w:rPr>
                <w:sz w:val="22"/>
              </w:rPr>
              <w:t>and</w:t>
            </w:r>
            <w:r>
              <w:rPr>
                <w:spacing w:val="-14"/>
                <w:sz w:val="22"/>
              </w:rPr>
              <w:t> </w:t>
            </w:r>
            <w:r>
              <w:rPr>
                <w:sz w:val="22"/>
              </w:rPr>
              <w:t>10</w:t>
            </w:r>
            <w:r>
              <w:rPr>
                <w:spacing w:val="-13"/>
                <w:sz w:val="22"/>
              </w:rPr>
              <w:t> </w:t>
            </w:r>
            <w:r>
              <w:rPr>
                <w:sz w:val="22"/>
              </w:rPr>
              <w:t>respectively</w:t>
            </w:r>
            <w:r>
              <w:rPr>
                <w:spacing w:val="-14"/>
                <w:sz w:val="22"/>
              </w:rPr>
              <w:t> </w:t>
            </w:r>
            <w:r>
              <w:rPr>
                <w:sz w:val="22"/>
              </w:rPr>
              <w:t>of</w:t>
            </w:r>
            <w:r>
              <w:rPr>
                <w:spacing w:val="-13"/>
                <w:sz w:val="22"/>
              </w:rPr>
              <w:t> </w:t>
            </w:r>
            <w:r>
              <w:rPr>
                <w:sz w:val="22"/>
              </w:rPr>
              <w:t>e-GP</w:t>
            </w:r>
            <w:r>
              <w:rPr>
                <w:spacing w:val="-13"/>
                <w:sz w:val="22"/>
              </w:rPr>
              <w:t> </w:t>
            </w:r>
            <w:r>
              <w:rPr>
                <w:sz w:val="22"/>
              </w:rPr>
              <w:t>Directives</w:t>
            </w:r>
            <w:r>
              <w:rPr>
                <w:spacing w:val="-13"/>
                <w:sz w:val="22"/>
              </w:rPr>
              <w:t> </w:t>
            </w:r>
            <w:r>
              <w:rPr>
                <w:sz w:val="22"/>
              </w:rPr>
              <w:t>issued</w:t>
            </w:r>
            <w:r>
              <w:rPr>
                <w:spacing w:val="-14"/>
                <w:sz w:val="22"/>
              </w:rPr>
              <w:t> </w:t>
            </w:r>
            <w:r>
              <w:rPr>
                <w:sz w:val="22"/>
              </w:rPr>
              <w:t>by</w:t>
            </w:r>
            <w:r>
              <w:rPr>
                <w:spacing w:val="-13"/>
                <w:sz w:val="22"/>
              </w:rPr>
              <w:t> </w:t>
            </w:r>
            <w:r>
              <w:rPr>
                <w:sz w:val="22"/>
              </w:rPr>
              <w:t>PPMO, which</w:t>
            </w:r>
            <w:r>
              <w:rPr>
                <w:spacing w:val="-12"/>
                <w:sz w:val="22"/>
              </w:rPr>
              <w:t> </w:t>
            </w:r>
            <w:r>
              <w:rPr>
                <w:sz w:val="22"/>
              </w:rPr>
              <w:t>can</w:t>
            </w:r>
            <w:r>
              <w:rPr>
                <w:spacing w:val="-10"/>
                <w:sz w:val="22"/>
              </w:rPr>
              <w:t> </w:t>
            </w:r>
            <w:r>
              <w:rPr>
                <w:sz w:val="22"/>
              </w:rPr>
              <w:t>be</w:t>
            </w:r>
            <w:r>
              <w:rPr>
                <w:spacing w:val="-12"/>
                <w:sz w:val="22"/>
              </w:rPr>
              <w:t> </w:t>
            </w:r>
            <w:r>
              <w:rPr>
                <w:sz w:val="22"/>
              </w:rPr>
              <w:t>downloaded</w:t>
            </w:r>
            <w:r>
              <w:rPr>
                <w:spacing w:val="-10"/>
                <w:sz w:val="22"/>
              </w:rPr>
              <w:t> </w:t>
            </w:r>
            <w:r>
              <w:rPr>
                <w:sz w:val="22"/>
              </w:rPr>
              <w:t>from</w:t>
            </w:r>
            <w:r>
              <w:rPr>
                <w:spacing w:val="-12"/>
                <w:sz w:val="22"/>
              </w:rPr>
              <w:t> </w:t>
            </w:r>
            <w:r>
              <w:rPr>
                <w:b/>
                <w:i/>
                <w:sz w:val="22"/>
              </w:rPr>
              <w:t>Download</w:t>
            </w:r>
            <w:r>
              <w:rPr>
                <w:b/>
                <w:i/>
                <w:spacing w:val="-12"/>
                <w:sz w:val="22"/>
              </w:rPr>
              <w:t> </w:t>
            </w:r>
            <w:r>
              <w:rPr>
                <w:b/>
                <w:i/>
                <w:sz w:val="22"/>
              </w:rPr>
              <w:t>section</w:t>
            </w:r>
            <w:r>
              <w:rPr>
                <w:b/>
                <w:i/>
                <w:spacing w:val="-10"/>
                <w:sz w:val="22"/>
              </w:rPr>
              <w:t> </w:t>
            </w:r>
            <w:r>
              <w:rPr>
                <w:sz w:val="22"/>
              </w:rPr>
              <w:t>of</w:t>
            </w:r>
            <w:r>
              <w:rPr>
                <w:spacing w:val="-11"/>
                <w:sz w:val="22"/>
              </w:rPr>
              <w:t> </w:t>
            </w:r>
            <w:r>
              <w:rPr>
                <w:sz w:val="22"/>
              </w:rPr>
              <w:t>e-GP</w:t>
            </w:r>
            <w:r>
              <w:rPr>
                <w:spacing w:val="-12"/>
                <w:sz w:val="22"/>
              </w:rPr>
              <w:t> </w:t>
            </w:r>
            <w:r>
              <w:rPr>
                <w:sz w:val="22"/>
              </w:rPr>
              <w:t>system.</w:t>
            </w:r>
          </w:p>
          <w:p>
            <w:pPr>
              <w:pStyle w:val="TableParagraph"/>
              <w:numPr>
                <w:ilvl w:val="1"/>
                <w:numId w:val="24"/>
              </w:numPr>
              <w:tabs>
                <w:tab w:pos="825" w:val="left" w:leader="none"/>
                <w:tab w:pos="1007" w:val="left" w:leader="none"/>
              </w:tabs>
              <w:spacing w:line="312" w:lineRule="auto" w:before="120" w:after="0"/>
              <w:ind w:left="1007" w:right="98" w:hanging="584"/>
              <w:jc w:val="both"/>
              <w:rPr>
                <w:sz w:val="22"/>
              </w:rPr>
            </w:pPr>
            <w:r>
              <w:rPr>
                <w:spacing w:val="-2"/>
                <w:sz w:val="22"/>
              </w:rPr>
              <w:t>The</w:t>
            </w:r>
            <w:r>
              <w:rPr>
                <w:spacing w:val="-8"/>
                <w:sz w:val="22"/>
              </w:rPr>
              <w:t> </w:t>
            </w:r>
            <w:r>
              <w:rPr>
                <w:spacing w:val="-2"/>
                <w:sz w:val="22"/>
              </w:rPr>
              <w:t>bidders</w:t>
            </w:r>
            <w:r>
              <w:rPr>
                <w:spacing w:val="-7"/>
                <w:sz w:val="22"/>
              </w:rPr>
              <w:t> </w:t>
            </w:r>
            <w:r>
              <w:rPr>
                <w:spacing w:val="-2"/>
                <w:sz w:val="22"/>
              </w:rPr>
              <w:t>shall</w:t>
            </w:r>
            <w:r>
              <w:rPr>
                <w:spacing w:val="-7"/>
                <w:sz w:val="22"/>
              </w:rPr>
              <w:t> </w:t>
            </w:r>
            <w:r>
              <w:rPr>
                <w:spacing w:val="-2"/>
                <w:sz w:val="22"/>
              </w:rPr>
              <w:t>prepare</w:t>
            </w:r>
            <w:r>
              <w:rPr>
                <w:spacing w:val="-8"/>
                <w:sz w:val="22"/>
              </w:rPr>
              <w:t> </w:t>
            </w:r>
            <w:r>
              <w:rPr>
                <w:spacing w:val="-2"/>
                <w:sz w:val="22"/>
              </w:rPr>
              <w:t>their</w:t>
            </w:r>
            <w:r>
              <w:rPr>
                <w:spacing w:val="-7"/>
                <w:sz w:val="22"/>
              </w:rPr>
              <w:t> </w:t>
            </w:r>
            <w:r>
              <w:rPr>
                <w:spacing w:val="-2"/>
                <w:sz w:val="22"/>
              </w:rPr>
              <w:t>bids</w:t>
            </w:r>
            <w:r>
              <w:rPr>
                <w:spacing w:val="-7"/>
                <w:sz w:val="22"/>
              </w:rPr>
              <w:t> </w:t>
            </w:r>
            <w:r>
              <w:rPr>
                <w:spacing w:val="-2"/>
                <w:sz w:val="22"/>
              </w:rPr>
              <w:t>using</w:t>
            </w:r>
            <w:r>
              <w:rPr>
                <w:spacing w:val="-11"/>
                <w:sz w:val="22"/>
              </w:rPr>
              <w:t> </w:t>
            </w:r>
            <w:r>
              <w:rPr>
                <w:spacing w:val="-2"/>
                <w:sz w:val="22"/>
              </w:rPr>
              <w:t>data</w:t>
            </w:r>
            <w:r>
              <w:rPr>
                <w:spacing w:val="-8"/>
                <w:sz w:val="22"/>
              </w:rPr>
              <w:t> </w:t>
            </w:r>
            <w:r>
              <w:rPr>
                <w:spacing w:val="-2"/>
                <w:sz w:val="22"/>
              </w:rPr>
              <w:t>and</w:t>
            </w:r>
            <w:r>
              <w:rPr>
                <w:spacing w:val="-8"/>
                <w:sz w:val="22"/>
              </w:rPr>
              <w:t> </w:t>
            </w:r>
            <w:r>
              <w:rPr>
                <w:spacing w:val="-2"/>
                <w:sz w:val="22"/>
              </w:rPr>
              <w:t>documents</w:t>
            </w:r>
            <w:r>
              <w:rPr>
                <w:spacing w:val="-6"/>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6"/>
                <w:sz w:val="22"/>
              </w:rPr>
              <w:t> </w:t>
            </w:r>
            <w:r>
              <w:rPr>
                <w:sz w:val="22"/>
              </w:rPr>
              <w:t>document.</w:t>
            </w:r>
          </w:p>
          <w:p>
            <w:pPr>
              <w:pStyle w:val="TableParagraph"/>
              <w:numPr>
                <w:ilvl w:val="1"/>
                <w:numId w:val="24"/>
              </w:numPr>
              <w:tabs>
                <w:tab w:pos="824" w:val="left" w:leader="none"/>
                <w:tab w:pos="1007" w:val="left" w:leader="none"/>
              </w:tabs>
              <w:spacing w:line="312" w:lineRule="auto" w:before="120" w:after="0"/>
              <w:ind w:left="1007" w:right="99" w:hanging="574"/>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4"/>
              </w:numPr>
              <w:tabs>
                <w:tab w:pos="825" w:val="left" w:leader="none"/>
              </w:tabs>
              <w:spacing w:line="240" w:lineRule="auto" w:before="119" w:after="0"/>
              <w:ind w:left="825" w:right="0" w:hanging="334"/>
              <w:jc w:val="both"/>
              <w:rPr>
                <w:sz w:val="22"/>
              </w:rPr>
            </w:pPr>
            <w:r>
              <w:rPr>
                <w:sz w:val="22"/>
              </w:rPr>
              <w:t>Bidders</w:t>
            </w:r>
            <w:r>
              <w:rPr>
                <w:spacing w:val="7"/>
                <w:sz w:val="22"/>
              </w:rPr>
              <w:t> </w:t>
            </w:r>
            <w:r>
              <w:rPr>
                <w:sz w:val="22"/>
              </w:rPr>
              <w:t>(all</w:t>
            </w:r>
            <w:r>
              <w:rPr>
                <w:spacing w:val="9"/>
                <w:sz w:val="22"/>
              </w:rPr>
              <w:t> </w:t>
            </w:r>
            <w:r>
              <w:rPr>
                <w:sz w:val="22"/>
              </w:rPr>
              <w:t>partners</w:t>
            </w:r>
            <w:r>
              <w:rPr>
                <w:spacing w:val="9"/>
                <w:sz w:val="22"/>
              </w:rPr>
              <w:t> </w:t>
            </w:r>
            <w:r>
              <w:rPr>
                <w:sz w:val="22"/>
              </w:rPr>
              <w:t>in</w:t>
            </w:r>
            <w:r>
              <w:rPr>
                <w:spacing w:val="8"/>
                <w:sz w:val="22"/>
              </w:rPr>
              <w:t> </w:t>
            </w:r>
            <w:r>
              <w:rPr>
                <w:sz w:val="22"/>
              </w:rPr>
              <w:t>case</w:t>
            </w:r>
            <w:r>
              <w:rPr>
                <w:spacing w:val="9"/>
                <w:sz w:val="22"/>
              </w:rPr>
              <w:t> </w:t>
            </w:r>
            <w:r>
              <w:rPr>
                <w:sz w:val="22"/>
              </w:rPr>
              <w:t>of</w:t>
            </w:r>
            <w:r>
              <w:rPr>
                <w:spacing w:val="9"/>
                <w:sz w:val="22"/>
              </w:rPr>
              <w:t> </w:t>
            </w:r>
            <w:r>
              <w:rPr>
                <w:sz w:val="22"/>
              </w:rPr>
              <w:t>JV)</w:t>
            </w:r>
            <w:r>
              <w:rPr>
                <w:spacing w:val="10"/>
                <w:sz w:val="22"/>
              </w:rPr>
              <w:t> </w:t>
            </w:r>
            <w:r>
              <w:rPr>
                <w:sz w:val="22"/>
              </w:rPr>
              <w:t>shall</w:t>
            </w:r>
            <w:r>
              <w:rPr>
                <w:spacing w:val="12"/>
                <w:sz w:val="22"/>
              </w:rPr>
              <w:t> </w:t>
            </w:r>
            <w:r>
              <w:rPr>
                <w:sz w:val="22"/>
              </w:rPr>
              <w:t>update</w:t>
            </w:r>
            <w:r>
              <w:rPr>
                <w:spacing w:val="9"/>
                <w:sz w:val="22"/>
              </w:rPr>
              <w:t> </w:t>
            </w:r>
            <w:r>
              <w:rPr>
                <w:sz w:val="22"/>
              </w:rPr>
              <w:t>their</w:t>
            </w:r>
            <w:r>
              <w:rPr>
                <w:spacing w:val="15"/>
                <w:sz w:val="22"/>
              </w:rPr>
              <w:t> </w:t>
            </w:r>
            <w:r>
              <w:rPr>
                <w:sz w:val="22"/>
              </w:rPr>
              <w:t>profile</w:t>
            </w:r>
            <w:r>
              <w:rPr>
                <w:spacing w:val="11"/>
                <w:sz w:val="22"/>
              </w:rPr>
              <w:t> </w:t>
            </w:r>
            <w:r>
              <w:rPr>
                <w:sz w:val="22"/>
              </w:rPr>
              <w:t>data</w:t>
            </w:r>
            <w:r>
              <w:rPr>
                <w:spacing w:val="11"/>
                <w:sz w:val="22"/>
              </w:rPr>
              <w:t> </w:t>
            </w:r>
            <w:r>
              <w:rPr>
                <w:sz w:val="22"/>
              </w:rPr>
              <w:t>and</w:t>
            </w:r>
            <w:r>
              <w:rPr>
                <w:spacing w:val="12"/>
                <w:sz w:val="22"/>
              </w:rPr>
              <w:t> </w:t>
            </w:r>
            <w:r>
              <w:rPr>
                <w:spacing w:val="-2"/>
                <w:sz w:val="22"/>
              </w:rPr>
              <w:t>documents</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r>
        <w:rPr>
          <w:sz w:val="13"/>
        </w:rPr>
        <mc:AlternateContent>
          <mc:Choice Requires="wps">
            <w:drawing>
              <wp:anchor distT="0" distB="0" distL="0" distR="0" allowOverlap="1" layoutInCell="1" locked="0" behindDoc="0" simplePos="0" relativeHeight="15729664">
                <wp:simplePos x="0" y="0"/>
                <wp:positionH relativeFrom="page">
                  <wp:posOffset>2115566</wp:posOffset>
                </wp:positionH>
                <wp:positionV relativeFrom="page">
                  <wp:posOffset>2993389</wp:posOffset>
                </wp:positionV>
                <wp:extent cx="4495800" cy="4038599"/>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4495800" cy="403859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2762"/>
                              <w:gridCol w:w="1619"/>
                              <w:gridCol w:w="2068"/>
                            </w:tblGrid>
                            <w:tr>
                              <w:trPr>
                                <w:trHeight w:val="329" w:hRule="atLeast"/>
                              </w:trPr>
                              <w:tc>
                                <w:tcPr>
                                  <w:tcW w:w="497" w:type="dxa"/>
                                </w:tcPr>
                                <w:p>
                                  <w:pPr>
                                    <w:pStyle w:val="TableParagraph"/>
                                    <w:spacing w:before="60"/>
                                    <w:ind w:left="79" w:right="85"/>
                                    <w:jc w:val="center"/>
                                    <w:rPr>
                                      <w:b/>
                                      <w:sz w:val="18"/>
                                    </w:rPr>
                                  </w:pPr>
                                  <w:r>
                                    <w:rPr>
                                      <w:b/>
                                      <w:spacing w:val="-5"/>
                                      <w:sz w:val="18"/>
                                    </w:rPr>
                                    <w:t>No.</w:t>
                                  </w:r>
                                </w:p>
                              </w:tc>
                              <w:tc>
                                <w:tcPr>
                                  <w:tcW w:w="2762" w:type="dxa"/>
                                </w:tcPr>
                                <w:p>
                                  <w:pPr>
                                    <w:pStyle w:val="TableParagraph"/>
                                    <w:spacing w:before="60"/>
                                    <w:ind w:left="108"/>
                                    <w:rPr>
                                      <w:b/>
                                      <w:sz w:val="18"/>
                                    </w:rPr>
                                  </w:pPr>
                                  <w:r>
                                    <w:rPr>
                                      <w:b/>
                                      <w:spacing w:val="-2"/>
                                      <w:sz w:val="18"/>
                                    </w:rPr>
                                    <w:t>Document</w:t>
                                  </w:r>
                                </w:p>
                              </w:tc>
                              <w:tc>
                                <w:tcPr>
                                  <w:tcW w:w="1619" w:type="dxa"/>
                                </w:tcPr>
                                <w:p>
                                  <w:pPr>
                                    <w:pStyle w:val="TableParagraph"/>
                                    <w:spacing w:before="60"/>
                                    <w:ind w:left="109"/>
                                    <w:rPr>
                                      <w:b/>
                                      <w:sz w:val="18"/>
                                    </w:rPr>
                                  </w:pPr>
                                  <w:r>
                                    <w:rPr>
                                      <w:b/>
                                      <w:spacing w:val="-2"/>
                                      <w:sz w:val="18"/>
                                    </w:rPr>
                                    <w:t>Requirement</w:t>
                                  </w:r>
                                </w:p>
                              </w:tc>
                              <w:tc>
                                <w:tcPr>
                                  <w:tcW w:w="2068" w:type="dxa"/>
                                </w:tcPr>
                                <w:p>
                                  <w:pPr>
                                    <w:pStyle w:val="TableParagraph"/>
                                    <w:spacing w:before="60"/>
                                    <w:ind w:left="110"/>
                                    <w:rPr>
                                      <w:b/>
                                      <w:sz w:val="18"/>
                                    </w:rPr>
                                  </w:pPr>
                                  <w:r>
                                    <w:rPr>
                                      <w:b/>
                                      <w:spacing w:val="-2"/>
                                      <w:sz w:val="18"/>
                                    </w:rPr>
                                    <w:t>Remarks</w:t>
                                  </w:r>
                                </w:p>
                              </w:tc>
                            </w:tr>
                            <w:tr>
                              <w:trPr>
                                <w:trHeight w:val="325" w:hRule="atLeast"/>
                              </w:trPr>
                              <w:tc>
                                <w:tcPr>
                                  <w:tcW w:w="497" w:type="dxa"/>
                                </w:tcPr>
                                <w:p>
                                  <w:pPr>
                                    <w:pStyle w:val="TableParagraph"/>
                                    <w:spacing w:before="55"/>
                                    <w:ind w:left="5" w:right="90"/>
                                    <w:jc w:val="center"/>
                                    <w:rPr>
                                      <w:sz w:val="18"/>
                                    </w:rPr>
                                  </w:pPr>
                                  <w:r>
                                    <w:rPr>
                                      <w:spacing w:val="-5"/>
                                      <w:sz w:val="18"/>
                                    </w:rPr>
                                    <w:t>1.</w:t>
                                  </w:r>
                                </w:p>
                              </w:tc>
                              <w:tc>
                                <w:tcPr>
                                  <w:tcW w:w="2762" w:type="dxa"/>
                                </w:tcPr>
                                <w:p>
                                  <w:pPr>
                                    <w:pStyle w:val="TableParagraph"/>
                                    <w:spacing w:before="55"/>
                                    <w:ind w:left="108"/>
                                    <w:rPr>
                                      <w:sz w:val="18"/>
                                    </w:rPr>
                                  </w:pPr>
                                  <w:r>
                                    <w:rPr>
                                      <w:sz w:val="18"/>
                                    </w:rPr>
                                    <w:t>Letter</w:t>
                                  </w:r>
                                  <w:r>
                                    <w:rPr>
                                      <w:spacing w:val="-2"/>
                                      <w:sz w:val="18"/>
                                    </w:rPr>
                                    <w:t> </w:t>
                                  </w:r>
                                  <w:r>
                                    <w:rPr>
                                      <w:sz w:val="18"/>
                                    </w:rPr>
                                    <w:t>of</w:t>
                                  </w:r>
                                  <w:r>
                                    <w:rPr>
                                      <w:spacing w:val="-3"/>
                                      <w:sz w:val="18"/>
                                    </w:rPr>
                                    <w:t> </w:t>
                                  </w:r>
                                  <w:r>
                                    <w:rPr>
                                      <w:spacing w:val="-5"/>
                                      <w:sz w:val="18"/>
                                    </w:rPr>
                                    <w:t>Bid</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438" w:hRule="atLeast"/>
                              </w:trPr>
                              <w:tc>
                                <w:tcPr>
                                  <w:tcW w:w="497" w:type="dxa"/>
                                </w:tcPr>
                                <w:p>
                                  <w:pPr>
                                    <w:pStyle w:val="TableParagraph"/>
                                    <w:spacing w:before="55"/>
                                    <w:ind w:left="5" w:right="90"/>
                                    <w:jc w:val="center"/>
                                    <w:rPr>
                                      <w:sz w:val="18"/>
                                    </w:rPr>
                                  </w:pPr>
                                  <w:r>
                                    <w:rPr>
                                      <w:spacing w:val="-5"/>
                                      <w:sz w:val="18"/>
                                    </w:rPr>
                                    <w:t>2.</w:t>
                                  </w:r>
                                </w:p>
                              </w:tc>
                              <w:tc>
                                <w:tcPr>
                                  <w:tcW w:w="2762" w:type="dxa"/>
                                </w:tcPr>
                                <w:p>
                                  <w:pPr>
                                    <w:pStyle w:val="TableParagraph"/>
                                    <w:spacing w:before="55"/>
                                    <w:ind w:left="108"/>
                                    <w:rPr>
                                      <w:sz w:val="18"/>
                                    </w:rPr>
                                  </w:pPr>
                                  <w:r>
                                    <w:rPr>
                                      <w:sz w:val="18"/>
                                    </w:rPr>
                                    <w:t>Bid Security</w:t>
                                  </w:r>
                                  <w:r>
                                    <w:rPr>
                                      <w:spacing w:val="-4"/>
                                      <w:sz w:val="18"/>
                                    </w:rPr>
                                    <w:t> </w:t>
                                  </w:r>
                                  <w:r>
                                    <w:rPr>
                                      <w:sz w:val="18"/>
                                    </w:rPr>
                                    <w:t>/ Bank</w:t>
                                  </w:r>
                                  <w:r>
                                    <w:rPr>
                                      <w:spacing w:val="-1"/>
                                      <w:sz w:val="18"/>
                                    </w:rPr>
                                    <w:t> </w:t>
                                  </w:r>
                                  <w:r>
                                    <w:rPr>
                                      <w:spacing w:val="-2"/>
                                      <w:sz w:val="18"/>
                                    </w:rPr>
                                    <w:t>Guarantee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58" w:hRule="atLeast"/>
                              </w:trPr>
                              <w:tc>
                                <w:tcPr>
                                  <w:tcW w:w="497" w:type="dxa"/>
                                </w:tcPr>
                                <w:p>
                                  <w:pPr>
                                    <w:pStyle w:val="TableParagraph"/>
                                    <w:spacing w:before="57"/>
                                    <w:ind w:left="5" w:right="90"/>
                                    <w:jc w:val="center"/>
                                    <w:rPr>
                                      <w:sz w:val="18"/>
                                    </w:rPr>
                                  </w:pPr>
                                  <w:r>
                                    <w:rPr>
                                      <w:spacing w:val="-5"/>
                                      <w:sz w:val="18"/>
                                    </w:rPr>
                                    <w:t>3.</w:t>
                                  </w:r>
                                </w:p>
                              </w:tc>
                              <w:tc>
                                <w:tcPr>
                                  <w:tcW w:w="2762" w:type="dxa"/>
                                </w:tcPr>
                                <w:p>
                                  <w:pPr>
                                    <w:pStyle w:val="TableParagraph"/>
                                    <w:spacing w:before="57"/>
                                    <w:ind w:left="108"/>
                                    <w:rPr>
                                      <w:sz w:val="18"/>
                                    </w:rPr>
                                  </w:pPr>
                                  <w:r>
                                    <w:rPr>
                                      <w:sz w:val="18"/>
                                    </w:rPr>
                                    <w:t>Firm</w:t>
                                  </w:r>
                                  <w:r>
                                    <w:rPr>
                                      <w:spacing w:val="53"/>
                                      <w:sz w:val="18"/>
                                    </w:rPr>
                                    <w:t>  </w:t>
                                  </w:r>
                                  <w:r>
                                    <w:rPr>
                                      <w:sz w:val="18"/>
                                    </w:rPr>
                                    <w:t>or</w:t>
                                  </w:r>
                                  <w:r>
                                    <w:rPr>
                                      <w:spacing w:val="55"/>
                                      <w:sz w:val="18"/>
                                    </w:rPr>
                                    <w:t>  </w:t>
                                  </w:r>
                                  <w:r>
                                    <w:rPr>
                                      <w:sz w:val="18"/>
                                    </w:rPr>
                                    <w:t>Company</w:t>
                                  </w:r>
                                  <w:r>
                                    <w:rPr>
                                      <w:spacing w:val="53"/>
                                      <w:sz w:val="18"/>
                                    </w:rPr>
                                    <w:t>  </w:t>
                                  </w:r>
                                  <w:r>
                                    <w:rPr>
                                      <w:spacing w:val="-2"/>
                                      <w:sz w:val="18"/>
                                    </w:rPr>
                                    <w:t>registration</w:t>
                                  </w:r>
                                </w:p>
                                <w:p>
                                  <w:pPr>
                                    <w:pStyle w:val="TableParagraph"/>
                                    <w:ind w:left="108"/>
                                    <w:rPr>
                                      <w:sz w:val="20"/>
                                    </w:rPr>
                                  </w:pPr>
                                  <w:r>
                                    <w:rPr>
                                      <w:spacing w:val="-2"/>
                                      <w:sz w:val="20"/>
                                    </w:rPr>
                                    <w:t>Certificate</w:t>
                                  </w:r>
                                </w:p>
                              </w:tc>
                              <w:tc>
                                <w:tcPr>
                                  <w:tcW w:w="1619" w:type="dxa"/>
                                </w:tcPr>
                                <w:p>
                                  <w:pPr>
                                    <w:pStyle w:val="TableParagraph"/>
                                    <w:spacing w:before="57"/>
                                    <w:ind w:left="109"/>
                                    <w:rPr>
                                      <w:sz w:val="18"/>
                                    </w:rPr>
                                  </w:pPr>
                                  <w:r>
                                    <w:rPr>
                                      <w:spacing w:val="-2"/>
                                      <w:sz w:val="18"/>
                                    </w:rPr>
                                    <w:t>Mandatory</w:t>
                                  </w:r>
                                </w:p>
                              </w:tc>
                              <w:tc>
                                <w:tcPr>
                                  <w:tcW w:w="2068" w:type="dxa"/>
                                </w:tcPr>
                                <w:p>
                                  <w:pPr>
                                    <w:pStyle w:val="TableParagraph"/>
                                    <w:spacing w:before="57"/>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4.</w:t>
                                  </w:r>
                                </w:p>
                              </w:tc>
                              <w:tc>
                                <w:tcPr>
                                  <w:tcW w:w="2762" w:type="dxa"/>
                                </w:tcPr>
                                <w:p>
                                  <w:pPr>
                                    <w:pStyle w:val="TableParagraph"/>
                                    <w:tabs>
                                      <w:tab w:pos="746" w:val="left" w:leader="none"/>
                                      <w:tab w:pos="1276" w:val="left" w:leader="none"/>
                                      <w:tab w:pos="1908" w:val="left" w:leader="none"/>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ind w:left="108"/>
                                    <w:rPr>
                                      <w:sz w:val="20"/>
                                    </w:rPr>
                                  </w:pPr>
                                  <w:r>
                                    <w:rPr>
                                      <w:spacing w:val="-2"/>
                                      <w:sz w:val="20"/>
                                    </w:rPr>
                                    <w:t>Certificate</w:t>
                                  </w:r>
                                </w:p>
                              </w:tc>
                              <w:tc>
                                <w:tcPr>
                                  <w:tcW w:w="1619" w:type="dxa"/>
                                </w:tcPr>
                                <w:p>
                                  <w:pPr>
                                    <w:pStyle w:val="TableParagraph"/>
                                    <w:tabs>
                                      <w:tab w:pos="1232" w:val="left" w:leader="none"/>
                                    </w:tabs>
                                    <w:spacing w:before="55"/>
                                    <w:ind w:left="109" w:right="106"/>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350" w:hRule="atLeast"/>
                              </w:trPr>
                              <w:tc>
                                <w:tcPr>
                                  <w:tcW w:w="497" w:type="dxa"/>
                                </w:tcPr>
                                <w:p>
                                  <w:pPr>
                                    <w:pStyle w:val="TableParagraph"/>
                                    <w:spacing w:before="55"/>
                                    <w:ind w:left="5" w:right="90"/>
                                    <w:jc w:val="center"/>
                                    <w:rPr>
                                      <w:sz w:val="18"/>
                                    </w:rPr>
                                  </w:pPr>
                                  <w:r>
                                    <w:rPr>
                                      <w:spacing w:val="-5"/>
                                      <w:sz w:val="18"/>
                                    </w:rPr>
                                    <w:t>5.</w:t>
                                  </w:r>
                                </w:p>
                              </w:tc>
                              <w:tc>
                                <w:tcPr>
                                  <w:tcW w:w="2762" w:type="dxa"/>
                                </w:tcPr>
                                <w:p>
                                  <w:pPr>
                                    <w:pStyle w:val="TableParagraph"/>
                                    <w:spacing w:before="55"/>
                                    <w:ind w:left="108"/>
                                    <w:rPr>
                                      <w:sz w:val="18"/>
                                    </w:rPr>
                                  </w:pPr>
                                  <w:r>
                                    <w:rPr>
                                      <w:sz w:val="18"/>
                                    </w:rPr>
                                    <w:t>Business</w:t>
                                  </w:r>
                                  <w:r>
                                    <w:rPr>
                                      <w:spacing w:val="-3"/>
                                      <w:sz w:val="18"/>
                                    </w:rPr>
                                    <w:t> </w:t>
                                  </w:r>
                                  <w:r>
                                    <w:rPr>
                                      <w:sz w:val="18"/>
                                    </w:rPr>
                                    <w:t>Registration </w:t>
                                  </w:r>
                                  <w:r>
                                    <w:rPr>
                                      <w:spacing w:val="-2"/>
                                      <w:sz w:val="18"/>
                                    </w:rPr>
                                    <w:t>Licence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6.</w:t>
                                  </w:r>
                                </w:p>
                              </w:tc>
                              <w:tc>
                                <w:tcPr>
                                  <w:tcW w:w="2762" w:type="dxa"/>
                                </w:tcPr>
                                <w:p>
                                  <w:pPr>
                                    <w:pStyle w:val="TableParagraph"/>
                                    <w:spacing w:before="55"/>
                                    <w:ind w:left="108" w:right="95"/>
                                    <w:jc w:val="both"/>
                                    <w:rPr>
                                      <w:sz w:val="18"/>
                                    </w:rPr>
                                  </w:pPr>
                                  <w:r>
                                    <w:rPr>
                                      <w:sz w:val="18"/>
                                    </w:rPr>
                                    <w:t>Tax Clearance Certificate / Tax return submission evidence </w:t>
                                  </w:r>
                                  <w:r>
                                    <w:rPr>
                                      <w:sz w:val="18"/>
                                    </w:rPr>
                                    <w:t>/ evidence of time extension</w:t>
                                  </w:r>
                                </w:p>
                              </w:tc>
                              <w:tc>
                                <w:tcPr>
                                  <w:tcW w:w="1619" w:type="dxa"/>
                                </w:tcPr>
                                <w:p>
                                  <w:pPr>
                                    <w:pStyle w:val="TableParagraph"/>
                                    <w:tabs>
                                      <w:tab w:pos="1244" w:val="left" w:leader="none"/>
                                    </w:tabs>
                                    <w:spacing w:before="55"/>
                                    <w:ind w:left="109" w:right="94"/>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532" w:hRule="atLeast"/>
                              </w:trPr>
                              <w:tc>
                                <w:tcPr>
                                  <w:tcW w:w="497" w:type="dxa"/>
                                </w:tcPr>
                                <w:p>
                                  <w:pPr>
                                    <w:pStyle w:val="TableParagraph"/>
                                    <w:spacing w:before="55"/>
                                    <w:ind w:left="5" w:right="90"/>
                                    <w:jc w:val="center"/>
                                    <w:rPr>
                                      <w:sz w:val="18"/>
                                    </w:rPr>
                                  </w:pPr>
                                  <w:r>
                                    <w:rPr>
                                      <w:spacing w:val="-5"/>
                                      <w:sz w:val="18"/>
                                    </w:rPr>
                                    <w:t>7.</w:t>
                                  </w:r>
                                </w:p>
                              </w:tc>
                              <w:tc>
                                <w:tcPr>
                                  <w:tcW w:w="2762" w:type="dxa"/>
                                </w:tcPr>
                                <w:p>
                                  <w:pPr>
                                    <w:pStyle w:val="TableParagraph"/>
                                    <w:tabs>
                                      <w:tab w:pos="789" w:val="left" w:leader="none"/>
                                      <w:tab w:pos="1163" w:val="left" w:leader="none"/>
                                      <w:tab w:pos="2021" w:val="left" w:leader="none"/>
                                      <w:tab w:pos="2393" w:val="left" w:leader="none"/>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34" w:hRule="atLeast"/>
                              </w:trPr>
                              <w:tc>
                                <w:tcPr>
                                  <w:tcW w:w="497" w:type="dxa"/>
                                </w:tcPr>
                                <w:p>
                                  <w:pPr>
                                    <w:pStyle w:val="TableParagraph"/>
                                    <w:spacing w:before="55"/>
                                    <w:ind w:left="5" w:right="90"/>
                                    <w:jc w:val="center"/>
                                    <w:rPr>
                                      <w:sz w:val="18"/>
                                    </w:rPr>
                                  </w:pPr>
                                  <w:r>
                                    <w:rPr>
                                      <w:spacing w:val="-5"/>
                                      <w:sz w:val="18"/>
                                    </w:rPr>
                                    <w:t>8.</w:t>
                                  </w:r>
                                </w:p>
                              </w:tc>
                              <w:tc>
                                <w:tcPr>
                                  <w:tcW w:w="2762" w:type="dxa"/>
                                </w:tcPr>
                                <w:p>
                                  <w:pPr>
                                    <w:pStyle w:val="TableParagraph"/>
                                    <w:spacing w:before="55"/>
                                    <w:ind w:left="108"/>
                                    <w:rPr>
                                      <w:sz w:val="18"/>
                                    </w:rPr>
                                  </w:pPr>
                                  <w:r>
                                    <w:rPr>
                                      <w:sz w:val="18"/>
                                    </w:rPr>
                                    <w:t>Joint</w:t>
                                  </w:r>
                                  <w:r>
                                    <w:rPr>
                                      <w:spacing w:val="-2"/>
                                      <w:sz w:val="18"/>
                                    </w:rPr>
                                    <w:t> </w:t>
                                  </w:r>
                                  <w:r>
                                    <w:rPr>
                                      <w:sz w:val="18"/>
                                    </w:rPr>
                                    <w:t>venture</w:t>
                                  </w:r>
                                  <w:r>
                                    <w:rPr>
                                      <w:spacing w:val="-1"/>
                                      <w:sz w:val="18"/>
                                    </w:rPr>
                                    <w:t> </w:t>
                                  </w:r>
                                  <w:r>
                                    <w:rPr>
                                      <w:spacing w:val="-2"/>
                                      <w:sz w:val="18"/>
                                    </w:rPr>
                                    <w:t>agreement</w:t>
                                  </w:r>
                                </w:p>
                              </w:tc>
                              <w:tc>
                                <w:tcPr>
                                  <w:tcW w:w="1619" w:type="dxa"/>
                                </w:tcPr>
                                <w:p>
                                  <w:pPr>
                                    <w:pStyle w:val="TableParagraph"/>
                                    <w:spacing w:before="55"/>
                                    <w:ind w:left="109" w:right="106"/>
                                    <w:rPr>
                                      <w:sz w:val="18"/>
                                    </w:rPr>
                                  </w:pPr>
                                  <w:r>
                                    <w:rPr>
                                      <w:sz w:val="18"/>
                                    </w:rPr>
                                    <w:t>Mandatory</w:t>
                                  </w:r>
                                  <w:r>
                                    <w:rPr>
                                      <w:spacing w:val="10"/>
                                      <w:sz w:val="18"/>
                                    </w:rPr>
                                    <w:t> </w:t>
                                  </w:r>
                                  <w:r>
                                    <w:rPr>
                                      <w:sz w:val="18"/>
                                    </w:rPr>
                                    <w:t>in</w:t>
                                  </w:r>
                                  <w:r>
                                    <w:rPr>
                                      <w:spacing w:val="14"/>
                                      <w:sz w:val="18"/>
                                    </w:rPr>
                                    <w:t> </w:t>
                                  </w:r>
                                  <w:r>
                                    <w:rPr>
                                      <w:sz w:val="18"/>
                                    </w:rPr>
                                    <w:t>case of JV Bids Only</w:t>
                                  </w:r>
                                </w:p>
                              </w:tc>
                              <w:tc>
                                <w:tcPr>
                                  <w:tcW w:w="2068" w:type="dxa"/>
                                </w:tcPr>
                                <w:p>
                                  <w:pPr>
                                    <w:pStyle w:val="TableParagraph"/>
                                    <w:spacing w:before="55"/>
                                    <w:ind w:left="110"/>
                                    <w:rPr>
                                      <w:sz w:val="18"/>
                                    </w:rPr>
                                  </w:pPr>
                                  <w:r>
                                    <w:rPr>
                                      <w:spacing w:val="-5"/>
                                      <w:sz w:val="18"/>
                                    </w:rPr>
                                    <w:t>PDF</w:t>
                                  </w:r>
                                </w:p>
                              </w:tc>
                            </w:tr>
                            <w:tr>
                              <w:trPr>
                                <w:trHeight w:val="575" w:hRule="atLeast"/>
                              </w:trPr>
                              <w:tc>
                                <w:tcPr>
                                  <w:tcW w:w="497" w:type="dxa"/>
                                </w:tcPr>
                                <w:p>
                                  <w:pPr>
                                    <w:pStyle w:val="TableParagraph"/>
                                    <w:spacing w:before="55"/>
                                    <w:ind w:left="5" w:right="90"/>
                                    <w:jc w:val="center"/>
                                    <w:rPr>
                                      <w:sz w:val="18"/>
                                    </w:rPr>
                                  </w:pPr>
                                  <w:r>
                                    <w:rPr>
                                      <w:spacing w:val="-5"/>
                                      <w:sz w:val="18"/>
                                    </w:rPr>
                                    <w:t>9.</w:t>
                                  </w:r>
                                </w:p>
                              </w:tc>
                              <w:tc>
                                <w:tcPr>
                                  <w:tcW w:w="2762" w:type="dxa"/>
                                </w:tcPr>
                                <w:p>
                                  <w:pPr>
                                    <w:pStyle w:val="TableParagraph"/>
                                    <w:tabs>
                                      <w:tab w:pos="1096" w:val="left" w:leader="none"/>
                                    </w:tabs>
                                    <w:spacing w:before="55"/>
                                    <w:ind w:left="108" w:right="95"/>
                                    <w:rPr>
                                      <w:sz w:val="18"/>
                                    </w:rPr>
                                  </w:pPr>
                                  <w:r>
                                    <w:rPr>
                                      <w:spacing w:val="-2"/>
                                      <w:sz w:val="18"/>
                                    </w:rPr>
                                    <w:t>Completed</w:t>
                                  </w:r>
                                  <w:r>
                                    <w:rPr>
                                      <w:sz w:val="18"/>
                                    </w:rPr>
                                    <w:tab/>
                                    <w:t>Bill</w:t>
                                  </w:r>
                                  <w:r>
                                    <w:rPr>
                                      <w:spacing w:val="80"/>
                                      <w:w w:val="150"/>
                                      <w:sz w:val="18"/>
                                    </w:rPr>
                                    <w:t> </w:t>
                                  </w:r>
                                  <w:r>
                                    <w:rPr>
                                      <w:sz w:val="18"/>
                                    </w:rPr>
                                    <w:t>of</w:t>
                                  </w:r>
                                  <w:r>
                                    <w:rPr>
                                      <w:spacing w:val="80"/>
                                      <w:w w:val="150"/>
                                      <w:sz w:val="18"/>
                                    </w:rPr>
                                    <w:t> </w:t>
                                  </w:r>
                                  <w:r>
                                    <w:rPr>
                                      <w:sz w:val="18"/>
                                    </w:rPr>
                                    <w:t>Quantities </w:t>
                                  </w:r>
                                  <w:r>
                                    <w:rPr>
                                      <w:spacing w:val="-2"/>
                                      <w:sz w:val="18"/>
                                    </w:rPr>
                                    <w:t>(BoQ)</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z w:val="18"/>
                                    </w:rPr>
                                    <w:t>Online</w:t>
                                  </w:r>
                                  <w:r>
                                    <w:rPr>
                                      <w:spacing w:val="-2"/>
                                      <w:sz w:val="18"/>
                                    </w:rPr>
                                    <w:t> Forms</w:t>
                                  </w:r>
                                </w:p>
                              </w:tc>
                            </w:tr>
                            <w:tr>
                              <w:trPr>
                                <w:trHeight w:val="573" w:hRule="atLeast"/>
                              </w:trPr>
                              <w:tc>
                                <w:tcPr>
                                  <w:tcW w:w="497" w:type="dxa"/>
                                </w:tcPr>
                                <w:p>
                                  <w:pPr>
                                    <w:pStyle w:val="TableParagraph"/>
                                    <w:spacing w:before="55"/>
                                    <w:ind w:left="90" w:right="85"/>
                                    <w:jc w:val="center"/>
                                    <w:rPr>
                                      <w:sz w:val="18"/>
                                    </w:rPr>
                                  </w:pPr>
                                  <w:r>
                                    <w:rPr>
                                      <w:spacing w:val="-5"/>
                                      <w:sz w:val="18"/>
                                    </w:rPr>
                                    <w:t>10.</w:t>
                                  </w:r>
                                </w:p>
                              </w:tc>
                              <w:tc>
                                <w:tcPr>
                                  <w:tcW w:w="2762" w:type="dxa"/>
                                </w:tcPr>
                                <w:p>
                                  <w:pPr>
                                    <w:pStyle w:val="TableParagraph"/>
                                    <w:tabs>
                                      <w:tab w:pos="733" w:val="left" w:leader="none"/>
                                      <w:tab w:pos="1825" w:val="left" w:leader="none"/>
                                      <w:tab w:pos="2487" w:val="left" w:leader="none"/>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19" w:type="dxa"/>
                                </w:tcPr>
                                <w:p>
                                  <w:pPr>
                                    <w:pStyle w:val="TableParagraph"/>
                                    <w:tabs>
                                      <w:tab w:pos="1331" w:val="left" w:leader="none"/>
                                    </w:tabs>
                                    <w:spacing w:before="55"/>
                                    <w:ind w:left="109" w:right="95"/>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5"/>
                                    <w:ind w:left="110"/>
                                    <w:rPr>
                                      <w:sz w:val="18"/>
                                    </w:rPr>
                                  </w:pPr>
                                  <w:r>
                                    <w:rPr>
                                      <w:sz w:val="18"/>
                                    </w:rPr>
                                    <w:t>Online</w:t>
                                  </w:r>
                                  <w:r>
                                    <w:rPr>
                                      <w:spacing w:val="-2"/>
                                      <w:sz w:val="18"/>
                                    </w:rPr>
                                    <w:t> Forms</w:t>
                                  </w:r>
                                </w:p>
                              </w:tc>
                            </w:tr>
                            <w:tr>
                              <w:trPr>
                                <w:trHeight w:val="534" w:hRule="atLeast"/>
                              </w:trPr>
                              <w:tc>
                                <w:tcPr>
                                  <w:tcW w:w="497" w:type="dxa"/>
                                </w:tcPr>
                                <w:p>
                                  <w:pPr>
                                    <w:pStyle w:val="TableParagraph"/>
                                    <w:spacing w:before="55"/>
                                    <w:ind w:left="90" w:right="85"/>
                                    <w:jc w:val="center"/>
                                    <w:rPr>
                                      <w:sz w:val="18"/>
                                    </w:rPr>
                                  </w:pPr>
                                  <w:r>
                                    <w:rPr>
                                      <w:spacing w:val="-5"/>
                                      <w:sz w:val="18"/>
                                    </w:rPr>
                                    <w:t>11.</w:t>
                                  </w:r>
                                </w:p>
                              </w:tc>
                              <w:tc>
                                <w:tcPr>
                                  <w:tcW w:w="2762" w:type="dxa"/>
                                </w:tcPr>
                                <w:p>
                                  <w:pPr>
                                    <w:pStyle w:val="TableParagraph"/>
                                    <w:spacing w:before="55"/>
                                    <w:ind w:left="108"/>
                                    <w:rPr>
                                      <w:sz w:val="18"/>
                                    </w:rPr>
                                  </w:pPr>
                                  <w:r>
                                    <w:rPr>
                                      <w:sz w:val="18"/>
                                    </w:rPr>
                                    <w:t>Additional documents</w:t>
                                  </w:r>
                                  <w:r>
                                    <w:rPr>
                                      <w:spacing w:val="13"/>
                                      <w:sz w:val="18"/>
                                    </w:rPr>
                                    <w:t> </w:t>
                                  </w:r>
                                  <w:r>
                                    <w:rPr>
                                      <w:sz w:val="18"/>
                                    </w:rPr>
                                    <w:t>specified</w:t>
                                  </w:r>
                                  <w:r>
                                    <w:rPr>
                                      <w:spacing w:val="14"/>
                                      <w:sz w:val="18"/>
                                    </w:rPr>
                                    <w:t> </w:t>
                                  </w:r>
                                  <w:r>
                                    <w:rPr>
                                      <w:sz w:val="18"/>
                                    </w:rPr>
                                    <w:t>in ITB 11.2 (h)</w:t>
                                  </w:r>
                                </w:p>
                              </w:tc>
                              <w:tc>
                                <w:tcPr>
                                  <w:tcW w:w="1619" w:type="dxa"/>
                                </w:tcPr>
                                <w:p>
                                  <w:pPr>
                                    <w:pStyle w:val="TableParagraph"/>
                                    <w:spacing w:before="55"/>
                                    <w:ind w:left="109"/>
                                    <w:rPr>
                                      <w:sz w:val="18"/>
                                    </w:rPr>
                                  </w:pPr>
                                  <w:r>
                                    <w:rPr>
                                      <w:sz w:val="18"/>
                                    </w:rPr>
                                    <w:t>Mandatory</w:t>
                                  </w:r>
                                  <w:r>
                                    <w:rPr>
                                      <w:spacing w:val="-6"/>
                                      <w:sz w:val="18"/>
                                    </w:rPr>
                                    <w:t> </w:t>
                                  </w:r>
                                  <w:r>
                                    <w:rPr>
                                      <w:sz w:val="18"/>
                                    </w:rPr>
                                    <w:t>(If</w:t>
                                  </w:r>
                                  <w:r>
                                    <w:rPr>
                                      <w:spacing w:val="-1"/>
                                      <w:sz w:val="18"/>
                                    </w:rPr>
                                    <w:t> </w:t>
                                  </w:r>
                                  <w:r>
                                    <w:rPr>
                                      <w:spacing w:val="-4"/>
                                      <w:sz w:val="18"/>
                                    </w:rPr>
                                    <w:t>any)</w:t>
                                  </w:r>
                                </w:p>
                              </w:tc>
                              <w:tc>
                                <w:tcPr>
                                  <w:tcW w:w="2068" w:type="dxa"/>
                                </w:tcPr>
                                <w:p>
                                  <w:pPr>
                                    <w:pStyle w:val="TableParagraph"/>
                                    <w:spacing w:before="55"/>
                                    <w:ind w:left="110"/>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580002pt;margin-top:235.699997pt;width:354pt;height:318.0pt;mso-position-horizontal-relative:page;mso-position-vertical-relative:page;z-index:15729664" type="#_x0000_t202" id="docshape10"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2762"/>
                        <w:gridCol w:w="1619"/>
                        <w:gridCol w:w="2068"/>
                      </w:tblGrid>
                      <w:tr>
                        <w:trPr>
                          <w:trHeight w:val="329" w:hRule="atLeast"/>
                        </w:trPr>
                        <w:tc>
                          <w:tcPr>
                            <w:tcW w:w="497" w:type="dxa"/>
                          </w:tcPr>
                          <w:p>
                            <w:pPr>
                              <w:pStyle w:val="TableParagraph"/>
                              <w:spacing w:before="60"/>
                              <w:ind w:left="79" w:right="85"/>
                              <w:jc w:val="center"/>
                              <w:rPr>
                                <w:b/>
                                <w:sz w:val="18"/>
                              </w:rPr>
                            </w:pPr>
                            <w:r>
                              <w:rPr>
                                <w:b/>
                                <w:spacing w:val="-5"/>
                                <w:sz w:val="18"/>
                              </w:rPr>
                              <w:t>No.</w:t>
                            </w:r>
                          </w:p>
                        </w:tc>
                        <w:tc>
                          <w:tcPr>
                            <w:tcW w:w="2762" w:type="dxa"/>
                          </w:tcPr>
                          <w:p>
                            <w:pPr>
                              <w:pStyle w:val="TableParagraph"/>
                              <w:spacing w:before="60"/>
                              <w:ind w:left="108"/>
                              <w:rPr>
                                <w:b/>
                                <w:sz w:val="18"/>
                              </w:rPr>
                            </w:pPr>
                            <w:r>
                              <w:rPr>
                                <w:b/>
                                <w:spacing w:val="-2"/>
                                <w:sz w:val="18"/>
                              </w:rPr>
                              <w:t>Document</w:t>
                            </w:r>
                          </w:p>
                        </w:tc>
                        <w:tc>
                          <w:tcPr>
                            <w:tcW w:w="1619" w:type="dxa"/>
                          </w:tcPr>
                          <w:p>
                            <w:pPr>
                              <w:pStyle w:val="TableParagraph"/>
                              <w:spacing w:before="60"/>
                              <w:ind w:left="109"/>
                              <w:rPr>
                                <w:b/>
                                <w:sz w:val="18"/>
                              </w:rPr>
                            </w:pPr>
                            <w:r>
                              <w:rPr>
                                <w:b/>
                                <w:spacing w:val="-2"/>
                                <w:sz w:val="18"/>
                              </w:rPr>
                              <w:t>Requirement</w:t>
                            </w:r>
                          </w:p>
                        </w:tc>
                        <w:tc>
                          <w:tcPr>
                            <w:tcW w:w="2068" w:type="dxa"/>
                          </w:tcPr>
                          <w:p>
                            <w:pPr>
                              <w:pStyle w:val="TableParagraph"/>
                              <w:spacing w:before="60"/>
                              <w:ind w:left="110"/>
                              <w:rPr>
                                <w:b/>
                                <w:sz w:val="18"/>
                              </w:rPr>
                            </w:pPr>
                            <w:r>
                              <w:rPr>
                                <w:b/>
                                <w:spacing w:val="-2"/>
                                <w:sz w:val="18"/>
                              </w:rPr>
                              <w:t>Remarks</w:t>
                            </w:r>
                          </w:p>
                        </w:tc>
                      </w:tr>
                      <w:tr>
                        <w:trPr>
                          <w:trHeight w:val="325" w:hRule="atLeast"/>
                        </w:trPr>
                        <w:tc>
                          <w:tcPr>
                            <w:tcW w:w="497" w:type="dxa"/>
                          </w:tcPr>
                          <w:p>
                            <w:pPr>
                              <w:pStyle w:val="TableParagraph"/>
                              <w:spacing w:before="55"/>
                              <w:ind w:left="5" w:right="90"/>
                              <w:jc w:val="center"/>
                              <w:rPr>
                                <w:sz w:val="18"/>
                              </w:rPr>
                            </w:pPr>
                            <w:r>
                              <w:rPr>
                                <w:spacing w:val="-5"/>
                                <w:sz w:val="18"/>
                              </w:rPr>
                              <w:t>1.</w:t>
                            </w:r>
                          </w:p>
                        </w:tc>
                        <w:tc>
                          <w:tcPr>
                            <w:tcW w:w="2762" w:type="dxa"/>
                          </w:tcPr>
                          <w:p>
                            <w:pPr>
                              <w:pStyle w:val="TableParagraph"/>
                              <w:spacing w:before="55"/>
                              <w:ind w:left="108"/>
                              <w:rPr>
                                <w:sz w:val="18"/>
                              </w:rPr>
                            </w:pPr>
                            <w:r>
                              <w:rPr>
                                <w:sz w:val="18"/>
                              </w:rPr>
                              <w:t>Letter</w:t>
                            </w:r>
                            <w:r>
                              <w:rPr>
                                <w:spacing w:val="-2"/>
                                <w:sz w:val="18"/>
                              </w:rPr>
                              <w:t> </w:t>
                            </w:r>
                            <w:r>
                              <w:rPr>
                                <w:sz w:val="18"/>
                              </w:rPr>
                              <w:t>of</w:t>
                            </w:r>
                            <w:r>
                              <w:rPr>
                                <w:spacing w:val="-3"/>
                                <w:sz w:val="18"/>
                              </w:rPr>
                              <w:t> </w:t>
                            </w:r>
                            <w:r>
                              <w:rPr>
                                <w:spacing w:val="-5"/>
                                <w:sz w:val="18"/>
                              </w:rPr>
                              <w:t>Bid</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438" w:hRule="atLeast"/>
                        </w:trPr>
                        <w:tc>
                          <w:tcPr>
                            <w:tcW w:w="497" w:type="dxa"/>
                          </w:tcPr>
                          <w:p>
                            <w:pPr>
                              <w:pStyle w:val="TableParagraph"/>
                              <w:spacing w:before="55"/>
                              <w:ind w:left="5" w:right="90"/>
                              <w:jc w:val="center"/>
                              <w:rPr>
                                <w:sz w:val="18"/>
                              </w:rPr>
                            </w:pPr>
                            <w:r>
                              <w:rPr>
                                <w:spacing w:val="-5"/>
                                <w:sz w:val="18"/>
                              </w:rPr>
                              <w:t>2.</w:t>
                            </w:r>
                          </w:p>
                        </w:tc>
                        <w:tc>
                          <w:tcPr>
                            <w:tcW w:w="2762" w:type="dxa"/>
                          </w:tcPr>
                          <w:p>
                            <w:pPr>
                              <w:pStyle w:val="TableParagraph"/>
                              <w:spacing w:before="55"/>
                              <w:ind w:left="108"/>
                              <w:rPr>
                                <w:sz w:val="18"/>
                              </w:rPr>
                            </w:pPr>
                            <w:r>
                              <w:rPr>
                                <w:sz w:val="18"/>
                              </w:rPr>
                              <w:t>Bid Security</w:t>
                            </w:r>
                            <w:r>
                              <w:rPr>
                                <w:spacing w:val="-4"/>
                                <w:sz w:val="18"/>
                              </w:rPr>
                              <w:t> </w:t>
                            </w:r>
                            <w:r>
                              <w:rPr>
                                <w:sz w:val="18"/>
                              </w:rPr>
                              <w:t>/ Bank</w:t>
                            </w:r>
                            <w:r>
                              <w:rPr>
                                <w:spacing w:val="-1"/>
                                <w:sz w:val="18"/>
                              </w:rPr>
                              <w:t> </w:t>
                            </w:r>
                            <w:r>
                              <w:rPr>
                                <w:spacing w:val="-2"/>
                                <w:sz w:val="18"/>
                              </w:rPr>
                              <w:t>Guarantee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58" w:hRule="atLeast"/>
                        </w:trPr>
                        <w:tc>
                          <w:tcPr>
                            <w:tcW w:w="497" w:type="dxa"/>
                          </w:tcPr>
                          <w:p>
                            <w:pPr>
                              <w:pStyle w:val="TableParagraph"/>
                              <w:spacing w:before="57"/>
                              <w:ind w:left="5" w:right="90"/>
                              <w:jc w:val="center"/>
                              <w:rPr>
                                <w:sz w:val="18"/>
                              </w:rPr>
                            </w:pPr>
                            <w:r>
                              <w:rPr>
                                <w:spacing w:val="-5"/>
                                <w:sz w:val="18"/>
                              </w:rPr>
                              <w:t>3.</w:t>
                            </w:r>
                          </w:p>
                        </w:tc>
                        <w:tc>
                          <w:tcPr>
                            <w:tcW w:w="2762" w:type="dxa"/>
                          </w:tcPr>
                          <w:p>
                            <w:pPr>
                              <w:pStyle w:val="TableParagraph"/>
                              <w:spacing w:before="57"/>
                              <w:ind w:left="108"/>
                              <w:rPr>
                                <w:sz w:val="18"/>
                              </w:rPr>
                            </w:pPr>
                            <w:r>
                              <w:rPr>
                                <w:sz w:val="18"/>
                              </w:rPr>
                              <w:t>Firm</w:t>
                            </w:r>
                            <w:r>
                              <w:rPr>
                                <w:spacing w:val="53"/>
                                <w:sz w:val="18"/>
                              </w:rPr>
                              <w:t>  </w:t>
                            </w:r>
                            <w:r>
                              <w:rPr>
                                <w:sz w:val="18"/>
                              </w:rPr>
                              <w:t>or</w:t>
                            </w:r>
                            <w:r>
                              <w:rPr>
                                <w:spacing w:val="55"/>
                                <w:sz w:val="18"/>
                              </w:rPr>
                              <w:t>  </w:t>
                            </w:r>
                            <w:r>
                              <w:rPr>
                                <w:sz w:val="18"/>
                              </w:rPr>
                              <w:t>Company</w:t>
                            </w:r>
                            <w:r>
                              <w:rPr>
                                <w:spacing w:val="53"/>
                                <w:sz w:val="18"/>
                              </w:rPr>
                              <w:t>  </w:t>
                            </w:r>
                            <w:r>
                              <w:rPr>
                                <w:spacing w:val="-2"/>
                                <w:sz w:val="18"/>
                              </w:rPr>
                              <w:t>registration</w:t>
                            </w:r>
                          </w:p>
                          <w:p>
                            <w:pPr>
                              <w:pStyle w:val="TableParagraph"/>
                              <w:ind w:left="108"/>
                              <w:rPr>
                                <w:sz w:val="20"/>
                              </w:rPr>
                            </w:pPr>
                            <w:r>
                              <w:rPr>
                                <w:spacing w:val="-2"/>
                                <w:sz w:val="20"/>
                              </w:rPr>
                              <w:t>Certificate</w:t>
                            </w:r>
                          </w:p>
                        </w:tc>
                        <w:tc>
                          <w:tcPr>
                            <w:tcW w:w="1619" w:type="dxa"/>
                          </w:tcPr>
                          <w:p>
                            <w:pPr>
                              <w:pStyle w:val="TableParagraph"/>
                              <w:spacing w:before="57"/>
                              <w:ind w:left="109"/>
                              <w:rPr>
                                <w:sz w:val="18"/>
                              </w:rPr>
                            </w:pPr>
                            <w:r>
                              <w:rPr>
                                <w:spacing w:val="-2"/>
                                <w:sz w:val="18"/>
                              </w:rPr>
                              <w:t>Mandatory</w:t>
                            </w:r>
                          </w:p>
                        </w:tc>
                        <w:tc>
                          <w:tcPr>
                            <w:tcW w:w="2068" w:type="dxa"/>
                          </w:tcPr>
                          <w:p>
                            <w:pPr>
                              <w:pStyle w:val="TableParagraph"/>
                              <w:spacing w:before="57"/>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4.</w:t>
                            </w:r>
                          </w:p>
                        </w:tc>
                        <w:tc>
                          <w:tcPr>
                            <w:tcW w:w="2762" w:type="dxa"/>
                          </w:tcPr>
                          <w:p>
                            <w:pPr>
                              <w:pStyle w:val="TableParagraph"/>
                              <w:tabs>
                                <w:tab w:pos="746" w:val="left" w:leader="none"/>
                                <w:tab w:pos="1276" w:val="left" w:leader="none"/>
                                <w:tab w:pos="1908" w:val="left" w:leader="none"/>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ind w:left="108"/>
                              <w:rPr>
                                <w:sz w:val="20"/>
                              </w:rPr>
                            </w:pPr>
                            <w:r>
                              <w:rPr>
                                <w:spacing w:val="-2"/>
                                <w:sz w:val="20"/>
                              </w:rPr>
                              <w:t>Certificate</w:t>
                            </w:r>
                          </w:p>
                        </w:tc>
                        <w:tc>
                          <w:tcPr>
                            <w:tcW w:w="1619" w:type="dxa"/>
                          </w:tcPr>
                          <w:p>
                            <w:pPr>
                              <w:pStyle w:val="TableParagraph"/>
                              <w:tabs>
                                <w:tab w:pos="1232" w:val="left" w:leader="none"/>
                              </w:tabs>
                              <w:spacing w:before="55"/>
                              <w:ind w:left="109" w:right="106"/>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350" w:hRule="atLeast"/>
                        </w:trPr>
                        <w:tc>
                          <w:tcPr>
                            <w:tcW w:w="497" w:type="dxa"/>
                          </w:tcPr>
                          <w:p>
                            <w:pPr>
                              <w:pStyle w:val="TableParagraph"/>
                              <w:spacing w:before="55"/>
                              <w:ind w:left="5" w:right="90"/>
                              <w:jc w:val="center"/>
                              <w:rPr>
                                <w:sz w:val="18"/>
                              </w:rPr>
                            </w:pPr>
                            <w:r>
                              <w:rPr>
                                <w:spacing w:val="-5"/>
                                <w:sz w:val="18"/>
                              </w:rPr>
                              <w:t>5.</w:t>
                            </w:r>
                          </w:p>
                        </w:tc>
                        <w:tc>
                          <w:tcPr>
                            <w:tcW w:w="2762" w:type="dxa"/>
                          </w:tcPr>
                          <w:p>
                            <w:pPr>
                              <w:pStyle w:val="TableParagraph"/>
                              <w:spacing w:before="55"/>
                              <w:ind w:left="108"/>
                              <w:rPr>
                                <w:sz w:val="18"/>
                              </w:rPr>
                            </w:pPr>
                            <w:r>
                              <w:rPr>
                                <w:sz w:val="18"/>
                              </w:rPr>
                              <w:t>Business</w:t>
                            </w:r>
                            <w:r>
                              <w:rPr>
                                <w:spacing w:val="-3"/>
                                <w:sz w:val="18"/>
                              </w:rPr>
                              <w:t> </w:t>
                            </w:r>
                            <w:r>
                              <w:rPr>
                                <w:sz w:val="18"/>
                              </w:rPr>
                              <w:t>Registration </w:t>
                            </w:r>
                            <w:r>
                              <w:rPr>
                                <w:spacing w:val="-2"/>
                                <w:sz w:val="18"/>
                              </w:rPr>
                              <w:t>Licence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6.</w:t>
                            </w:r>
                          </w:p>
                        </w:tc>
                        <w:tc>
                          <w:tcPr>
                            <w:tcW w:w="2762" w:type="dxa"/>
                          </w:tcPr>
                          <w:p>
                            <w:pPr>
                              <w:pStyle w:val="TableParagraph"/>
                              <w:spacing w:before="55"/>
                              <w:ind w:left="108" w:right="95"/>
                              <w:jc w:val="both"/>
                              <w:rPr>
                                <w:sz w:val="18"/>
                              </w:rPr>
                            </w:pPr>
                            <w:r>
                              <w:rPr>
                                <w:sz w:val="18"/>
                              </w:rPr>
                              <w:t>Tax Clearance Certificate / Tax return submission evidence </w:t>
                            </w:r>
                            <w:r>
                              <w:rPr>
                                <w:sz w:val="18"/>
                              </w:rPr>
                              <w:t>/ evidence of time extension</w:t>
                            </w:r>
                          </w:p>
                        </w:tc>
                        <w:tc>
                          <w:tcPr>
                            <w:tcW w:w="1619" w:type="dxa"/>
                          </w:tcPr>
                          <w:p>
                            <w:pPr>
                              <w:pStyle w:val="TableParagraph"/>
                              <w:tabs>
                                <w:tab w:pos="1244" w:val="left" w:leader="none"/>
                              </w:tabs>
                              <w:spacing w:before="55"/>
                              <w:ind w:left="109" w:right="94"/>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532" w:hRule="atLeast"/>
                        </w:trPr>
                        <w:tc>
                          <w:tcPr>
                            <w:tcW w:w="497" w:type="dxa"/>
                          </w:tcPr>
                          <w:p>
                            <w:pPr>
                              <w:pStyle w:val="TableParagraph"/>
                              <w:spacing w:before="55"/>
                              <w:ind w:left="5" w:right="90"/>
                              <w:jc w:val="center"/>
                              <w:rPr>
                                <w:sz w:val="18"/>
                              </w:rPr>
                            </w:pPr>
                            <w:r>
                              <w:rPr>
                                <w:spacing w:val="-5"/>
                                <w:sz w:val="18"/>
                              </w:rPr>
                              <w:t>7.</w:t>
                            </w:r>
                          </w:p>
                        </w:tc>
                        <w:tc>
                          <w:tcPr>
                            <w:tcW w:w="2762" w:type="dxa"/>
                          </w:tcPr>
                          <w:p>
                            <w:pPr>
                              <w:pStyle w:val="TableParagraph"/>
                              <w:tabs>
                                <w:tab w:pos="789" w:val="left" w:leader="none"/>
                                <w:tab w:pos="1163" w:val="left" w:leader="none"/>
                                <w:tab w:pos="2021" w:val="left" w:leader="none"/>
                                <w:tab w:pos="2393" w:val="left" w:leader="none"/>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34" w:hRule="atLeast"/>
                        </w:trPr>
                        <w:tc>
                          <w:tcPr>
                            <w:tcW w:w="497" w:type="dxa"/>
                          </w:tcPr>
                          <w:p>
                            <w:pPr>
                              <w:pStyle w:val="TableParagraph"/>
                              <w:spacing w:before="55"/>
                              <w:ind w:left="5" w:right="90"/>
                              <w:jc w:val="center"/>
                              <w:rPr>
                                <w:sz w:val="18"/>
                              </w:rPr>
                            </w:pPr>
                            <w:r>
                              <w:rPr>
                                <w:spacing w:val="-5"/>
                                <w:sz w:val="18"/>
                              </w:rPr>
                              <w:t>8.</w:t>
                            </w:r>
                          </w:p>
                        </w:tc>
                        <w:tc>
                          <w:tcPr>
                            <w:tcW w:w="2762" w:type="dxa"/>
                          </w:tcPr>
                          <w:p>
                            <w:pPr>
                              <w:pStyle w:val="TableParagraph"/>
                              <w:spacing w:before="55"/>
                              <w:ind w:left="108"/>
                              <w:rPr>
                                <w:sz w:val="18"/>
                              </w:rPr>
                            </w:pPr>
                            <w:r>
                              <w:rPr>
                                <w:sz w:val="18"/>
                              </w:rPr>
                              <w:t>Joint</w:t>
                            </w:r>
                            <w:r>
                              <w:rPr>
                                <w:spacing w:val="-2"/>
                                <w:sz w:val="18"/>
                              </w:rPr>
                              <w:t> </w:t>
                            </w:r>
                            <w:r>
                              <w:rPr>
                                <w:sz w:val="18"/>
                              </w:rPr>
                              <w:t>venture</w:t>
                            </w:r>
                            <w:r>
                              <w:rPr>
                                <w:spacing w:val="-1"/>
                                <w:sz w:val="18"/>
                              </w:rPr>
                              <w:t> </w:t>
                            </w:r>
                            <w:r>
                              <w:rPr>
                                <w:spacing w:val="-2"/>
                                <w:sz w:val="18"/>
                              </w:rPr>
                              <w:t>agreement</w:t>
                            </w:r>
                          </w:p>
                        </w:tc>
                        <w:tc>
                          <w:tcPr>
                            <w:tcW w:w="1619" w:type="dxa"/>
                          </w:tcPr>
                          <w:p>
                            <w:pPr>
                              <w:pStyle w:val="TableParagraph"/>
                              <w:spacing w:before="55"/>
                              <w:ind w:left="109" w:right="106"/>
                              <w:rPr>
                                <w:sz w:val="18"/>
                              </w:rPr>
                            </w:pPr>
                            <w:r>
                              <w:rPr>
                                <w:sz w:val="18"/>
                              </w:rPr>
                              <w:t>Mandatory</w:t>
                            </w:r>
                            <w:r>
                              <w:rPr>
                                <w:spacing w:val="10"/>
                                <w:sz w:val="18"/>
                              </w:rPr>
                              <w:t> </w:t>
                            </w:r>
                            <w:r>
                              <w:rPr>
                                <w:sz w:val="18"/>
                              </w:rPr>
                              <w:t>in</w:t>
                            </w:r>
                            <w:r>
                              <w:rPr>
                                <w:spacing w:val="14"/>
                                <w:sz w:val="18"/>
                              </w:rPr>
                              <w:t> </w:t>
                            </w:r>
                            <w:r>
                              <w:rPr>
                                <w:sz w:val="18"/>
                              </w:rPr>
                              <w:t>case of JV Bids Only</w:t>
                            </w:r>
                          </w:p>
                        </w:tc>
                        <w:tc>
                          <w:tcPr>
                            <w:tcW w:w="2068" w:type="dxa"/>
                          </w:tcPr>
                          <w:p>
                            <w:pPr>
                              <w:pStyle w:val="TableParagraph"/>
                              <w:spacing w:before="55"/>
                              <w:ind w:left="110"/>
                              <w:rPr>
                                <w:sz w:val="18"/>
                              </w:rPr>
                            </w:pPr>
                            <w:r>
                              <w:rPr>
                                <w:spacing w:val="-5"/>
                                <w:sz w:val="18"/>
                              </w:rPr>
                              <w:t>PDF</w:t>
                            </w:r>
                          </w:p>
                        </w:tc>
                      </w:tr>
                      <w:tr>
                        <w:trPr>
                          <w:trHeight w:val="575" w:hRule="atLeast"/>
                        </w:trPr>
                        <w:tc>
                          <w:tcPr>
                            <w:tcW w:w="497" w:type="dxa"/>
                          </w:tcPr>
                          <w:p>
                            <w:pPr>
                              <w:pStyle w:val="TableParagraph"/>
                              <w:spacing w:before="55"/>
                              <w:ind w:left="5" w:right="90"/>
                              <w:jc w:val="center"/>
                              <w:rPr>
                                <w:sz w:val="18"/>
                              </w:rPr>
                            </w:pPr>
                            <w:r>
                              <w:rPr>
                                <w:spacing w:val="-5"/>
                                <w:sz w:val="18"/>
                              </w:rPr>
                              <w:t>9.</w:t>
                            </w:r>
                          </w:p>
                        </w:tc>
                        <w:tc>
                          <w:tcPr>
                            <w:tcW w:w="2762" w:type="dxa"/>
                          </w:tcPr>
                          <w:p>
                            <w:pPr>
                              <w:pStyle w:val="TableParagraph"/>
                              <w:tabs>
                                <w:tab w:pos="1096" w:val="left" w:leader="none"/>
                              </w:tabs>
                              <w:spacing w:before="55"/>
                              <w:ind w:left="108" w:right="95"/>
                              <w:rPr>
                                <w:sz w:val="18"/>
                              </w:rPr>
                            </w:pPr>
                            <w:r>
                              <w:rPr>
                                <w:spacing w:val="-2"/>
                                <w:sz w:val="18"/>
                              </w:rPr>
                              <w:t>Completed</w:t>
                            </w:r>
                            <w:r>
                              <w:rPr>
                                <w:sz w:val="18"/>
                              </w:rPr>
                              <w:tab/>
                              <w:t>Bill</w:t>
                            </w:r>
                            <w:r>
                              <w:rPr>
                                <w:spacing w:val="80"/>
                                <w:w w:val="150"/>
                                <w:sz w:val="18"/>
                              </w:rPr>
                              <w:t> </w:t>
                            </w:r>
                            <w:r>
                              <w:rPr>
                                <w:sz w:val="18"/>
                              </w:rPr>
                              <w:t>of</w:t>
                            </w:r>
                            <w:r>
                              <w:rPr>
                                <w:spacing w:val="80"/>
                                <w:w w:val="150"/>
                                <w:sz w:val="18"/>
                              </w:rPr>
                              <w:t> </w:t>
                            </w:r>
                            <w:r>
                              <w:rPr>
                                <w:sz w:val="18"/>
                              </w:rPr>
                              <w:t>Quantities </w:t>
                            </w:r>
                            <w:r>
                              <w:rPr>
                                <w:spacing w:val="-2"/>
                                <w:sz w:val="18"/>
                              </w:rPr>
                              <w:t>(BoQ)</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z w:val="18"/>
                              </w:rPr>
                              <w:t>Online</w:t>
                            </w:r>
                            <w:r>
                              <w:rPr>
                                <w:spacing w:val="-2"/>
                                <w:sz w:val="18"/>
                              </w:rPr>
                              <w:t> Forms</w:t>
                            </w:r>
                          </w:p>
                        </w:tc>
                      </w:tr>
                      <w:tr>
                        <w:trPr>
                          <w:trHeight w:val="573" w:hRule="atLeast"/>
                        </w:trPr>
                        <w:tc>
                          <w:tcPr>
                            <w:tcW w:w="497" w:type="dxa"/>
                          </w:tcPr>
                          <w:p>
                            <w:pPr>
                              <w:pStyle w:val="TableParagraph"/>
                              <w:spacing w:before="55"/>
                              <w:ind w:left="90" w:right="85"/>
                              <w:jc w:val="center"/>
                              <w:rPr>
                                <w:sz w:val="18"/>
                              </w:rPr>
                            </w:pPr>
                            <w:r>
                              <w:rPr>
                                <w:spacing w:val="-5"/>
                                <w:sz w:val="18"/>
                              </w:rPr>
                              <w:t>10.</w:t>
                            </w:r>
                          </w:p>
                        </w:tc>
                        <w:tc>
                          <w:tcPr>
                            <w:tcW w:w="2762" w:type="dxa"/>
                          </w:tcPr>
                          <w:p>
                            <w:pPr>
                              <w:pStyle w:val="TableParagraph"/>
                              <w:tabs>
                                <w:tab w:pos="733" w:val="left" w:leader="none"/>
                                <w:tab w:pos="1825" w:val="left" w:leader="none"/>
                                <w:tab w:pos="2487" w:val="left" w:leader="none"/>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19" w:type="dxa"/>
                          </w:tcPr>
                          <w:p>
                            <w:pPr>
                              <w:pStyle w:val="TableParagraph"/>
                              <w:tabs>
                                <w:tab w:pos="1331" w:val="left" w:leader="none"/>
                              </w:tabs>
                              <w:spacing w:before="55"/>
                              <w:ind w:left="109" w:right="95"/>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5"/>
                              <w:ind w:left="110"/>
                              <w:rPr>
                                <w:sz w:val="18"/>
                              </w:rPr>
                            </w:pPr>
                            <w:r>
                              <w:rPr>
                                <w:sz w:val="18"/>
                              </w:rPr>
                              <w:t>Online</w:t>
                            </w:r>
                            <w:r>
                              <w:rPr>
                                <w:spacing w:val="-2"/>
                                <w:sz w:val="18"/>
                              </w:rPr>
                              <w:t> Forms</w:t>
                            </w:r>
                          </w:p>
                        </w:tc>
                      </w:tr>
                      <w:tr>
                        <w:trPr>
                          <w:trHeight w:val="534" w:hRule="atLeast"/>
                        </w:trPr>
                        <w:tc>
                          <w:tcPr>
                            <w:tcW w:w="497" w:type="dxa"/>
                          </w:tcPr>
                          <w:p>
                            <w:pPr>
                              <w:pStyle w:val="TableParagraph"/>
                              <w:spacing w:before="55"/>
                              <w:ind w:left="90" w:right="85"/>
                              <w:jc w:val="center"/>
                              <w:rPr>
                                <w:sz w:val="18"/>
                              </w:rPr>
                            </w:pPr>
                            <w:r>
                              <w:rPr>
                                <w:spacing w:val="-5"/>
                                <w:sz w:val="18"/>
                              </w:rPr>
                              <w:t>11.</w:t>
                            </w:r>
                          </w:p>
                        </w:tc>
                        <w:tc>
                          <w:tcPr>
                            <w:tcW w:w="2762" w:type="dxa"/>
                          </w:tcPr>
                          <w:p>
                            <w:pPr>
                              <w:pStyle w:val="TableParagraph"/>
                              <w:spacing w:before="55"/>
                              <w:ind w:left="108"/>
                              <w:rPr>
                                <w:sz w:val="18"/>
                              </w:rPr>
                            </w:pPr>
                            <w:r>
                              <w:rPr>
                                <w:sz w:val="18"/>
                              </w:rPr>
                              <w:t>Additional documents</w:t>
                            </w:r>
                            <w:r>
                              <w:rPr>
                                <w:spacing w:val="13"/>
                                <w:sz w:val="18"/>
                              </w:rPr>
                              <w:t> </w:t>
                            </w:r>
                            <w:r>
                              <w:rPr>
                                <w:sz w:val="18"/>
                              </w:rPr>
                              <w:t>specified</w:t>
                            </w:r>
                            <w:r>
                              <w:rPr>
                                <w:spacing w:val="14"/>
                                <w:sz w:val="18"/>
                              </w:rPr>
                              <w:t> </w:t>
                            </w:r>
                            <w:r>
                              <w:rPr>
                                <w:sz w:val="18"/>
                              </w:rPr>
                              <w:t>in ITB 11.2 (h)</w:t>
                            </w:r>
                          </w:p>
                        </w:tc>
                        <w:tc>
                          <w:tcPr>
                            <w:tcW w:w="1619" w:type="dxa"/>
                          </w:tcPr>
                          <w:p>
                            <w:pPr>
                              <w:pStyle w:val="TableParagraph"/>
                              <w:spacing w:before="55"/>
                              <w:ind w:left="109"/>
                              <w:rPr>
                                <w:sz w:val="18"/>
                              </w:rPr>
                            </w:pPr>
                            <w:r>
                              <w:rPr>
                                <w:sz w:val="18"/>
                              </w:rPr>
                              <w:t>Mandatory</w:t>
                            </w:r>
                            <w:r>
                              <w:rPr>
                                <w:spacing w:val="-6"/>
                                <w:sz w:val="18"/>
                              </w:rPr>
                              <w:t> </w:t>
                            </w:r>
                            <w:r>
                              <w:rPr>
                                <w:sz w:val="18"/>
                              </w:rPr>
                              <w:t>(If</w:t>
                            </w:r>
                            <w:r>
                              <w:rPr>
                                <w:spacing w:val="-1"/>
                                <w:sz w:val="18"/>
                              </w:rPr>
                              <w:t> </w:t>
                            </w:r>
                            <w:r>
                              <w:rPr>
                                <w:spacing w:val="-4"/>
                                <w:sz w:val="18"/>
                              </w:rPr>
                              <w:t>any)</w:t>
                            </w:r>
                          </w:p>
                        </w:tc>
                        <w:tc>
                          <w:tcPr>
                            <w:tcW w:w="2068" w:type="dxa"/>
                          </w:tcPr>
                          <w:p>
                            <w:pPr>
                              <w:pStyle w:val="TableParagraph"/>
                              <w:spacing w:before="55"/>
                              <w:ind w:left="110"/>
                              <w:rPr>
                                <w:sz w:val="18"/>
                              </w:rPr>
                            </w:pPr>
                            <w:r>
                              <w:rPr>
                                <w:spacing w:val="-5"/>
                                <w:sz w:val="18"/>
                              </w:rPr>
                              <w:t>PDF</w:t>
                            </w:r>
                          </w:p>
                        </w:tc>
                      </w:tr>
                    </w:tbl>
                    <w:p>
                      <w:pPr>
                        <w:pStyle w:val="BodyText"/>
                      </w:pPr>
                    </w:p>
                  </w:txbxContent>
                </v:textbox>
                <w10:wrap type="none"/>
              </v:shape>
            </w:pict>
          </mc:Fallback>
        </mc:AlternateConten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12891" w:hRule="atLeast"/>
        </w:trPr>
        <w:tc>
          <w:tcPr>
            <w:tcW w:w="1344" w:type="dxa"/>
          </w:tcPr>
          <w:p>
            <w:pPr>
              <w:pStyle w:val="TableParagraph"/>
              <w:rPr>
                <w:sz w:val="20"/>
              </w:rPr>
            </w:pPr>
          </w:p>
        </w:tc>
        <w:tc>
          <w:tcPr>
            <w:tcW w:w="8217" w:type="dxa"/>
          </w:tcPr>
          <w:p>
            <w:pPr>
              <w:pStyle w:val="TableParagraph"/>
              <w:spacing w:line="247" w:lineRule="exact"/>
              <w:ind w:left="1007"/>
              <w:rPr>
                <w:sz w:val="22"/>
              </w:rPr>
            </w:pPr>
            <w:r>
              <w:rPr>
                <w:sz w:val="22"/>
              </w:rPr>
              <w:t>required</w:t>
            </w:r>
            <w:r>
              <w:rPr>
                <w:spacing w:val="7"/>
                <w:sz w:val="22"/>
              </w:rPr>
              <w:t> </w:t>
            </w:r>
            <w:r>
              <w:rPr>
                <w:sz w:val="22"/>
              </w:rPr>
              <w:t>during</w:t>
            </w:r>
            <w:r>
              <w:rPr>
                <w:spacing w:val="7"/>
                <w:sz w:val="22"/>
              </w:rPr>
              <w:t> </w:t>
            </w:r>
            <w:r>
              <w:rPr>
                <w:sz w:val="22"/>
              </w:rPr>
              <w:t>preparation</w:t>
            </w:r>
            <w:r>
              <w:rPr>
                <w:spacing w:val="7"/>
                <w:sz w:val="22"/>
              </w:rPr>
              <w:t> </w:t>
            </w:r>
            <w:r>
              <w:rPr>
                <w:sz w:val="22"/>
              </w:rPr>
              <w:t>and</w:t>
            </w:r>
            <w:r>
              <w:rPr>
                <w:spacing w:val="8"/>
                <w:sz w:val="22"/>
              </w:rPr>
              <w:t> </w:t>
            </w:r>
            <w:r>
              <w:rPr>
                <w:sz w:val="22"/>
              </w:rPr>
              <w:t>submission</w:t>
            </w:r>
            <w:r>
              <w:rPr>
                <w:spacing w:val="7"/>
                <w:sz w:val="22"/>
              </w:rPr>
              <w:t> </w:t>
            </w:r>
            <w:r>
              <w:rPr>
                <w:sz w:val="22"/>
              </w:rPr>
              <w:t>of</w:t>
            </w:r>
            <w:r>
              <w:rPr>
                <w:spacing w:val="8"/>
                <w:sz w:val="22"/>
              </w:rPr>
              <w:t> </w:t>
            </w:r>
            <w:r>
              <w:rPr>
                <w:sz w:val="22"/>
              </w:rPr>
              <w:t>their</w:t>
            </w:r>
            <w:r>
              <w:rPr>
                <w:spacing w:val="9"/>
                <w:sz w:val="22"/>
              </w:rPr>
              <w:t> </w:t>
            </w:r>
            <w:r>
              <w:rPr>
                <w:spacing w:val="-2"/>
                <w:sz w:val="22"/>
              </w:rPr>
              <w:t>bids.</w:t>
            </w:r>
          </w:p>
          <w:p>
            <w:pPr>
              <w:pStyle w:val="TableParagraph"/>
              <w:numPr>
                <w:ilvl w:val="0"/>
                <w:numId w:val="25"/>
              </w:numPr>
              <w:tabs>
                <w:tab w:pos="824" w:val="left" w:leader="none"/>
                <w:tab w:pos="1007" w:val="left" w:leader="none"/>
              </w:tabs>
              <w:spacing w:line="312" w:lineRule="auto" w:before="196" w:after="0"/>
              <w:ind w:left="1007" w:right="113" w:hanging="574"/>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5"/>
              </w:numPr>
              <w:tabs>
                <w:tab w:pos="824" w:val="left" w:leader="none"/>
                <w:tab w:pos="1007" w:val="left" w:leader="none"/>
              </w:tabs>
              <w:spacing w:line="312" w:lineRule="auto" w:before="119" w:after="0"/>
              <w:ind w:left="1007" w:right="102" w:hanging="632"/>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7"/>
              <w:ind w:left="724"/>
              <w:jc w:val="both"/>
              <w:rPr>
                <w:b/>
                <w:sz w:val="22"/>
              </w:rPr>
            </w:pPr>
            <w:r>
              <w:rPr>
                <w:b/>
                <w:sz w:val="22"/>
              </w:rPr>
              <w:t>The</w:t>
            </w:r>
            <w:r>
              <w:rPr>
                <w:b/>
                <w:spacing w:val="-3"/>
                <w:sz w:val="22"/>
              </w:rPr>
              <w:t> </w:t>
            </w:r>
            <w:r>
              <w:rPr>
                <w:b/>
                <w:sz w:val="22"/>
              </w:rPr>
              <w:t>required</w:t>
            </w:r>
            <w:r>
              <w:rPr>
                <w:b/>
                <w:spacing w:val="-5"/>
                <w:sz w:val="22"/>
              </w:rPr>
              <w:t> </w:t>
            </w:r>
            <w:r>
              <w:rPr>
                <w:b/>
                <w:sz w:val="22"/>
              </w:rPr>
              <w:t>forms</w:t>
            </w:r>
            <w:r>
              <w:rPr>
                <w:b/>
                <w:spacing w:val="-2"/>
                <w:sz w:val="22"/>
              </w:rPr>
              <w:t> </w:t>
            </w:r>
            <w:r>
              <w:rPr>
                <w:b/>
                <w:sz w:val="22"/>
              </w:rPr>
              <w:t>and</w:t>
            </w:r>
            <w:r>
              <w:rPr>
                <w:b/>
                <w:spacing w:val="-3"/>
                <w:sz w:val="22"/>
              </w:rPr>
              <w:t> </w:t>
            </w:r>
            <w:r>
              <w:rPr>
                <w:b/>
                <w:sz w:val="22"/>
              </w:rPr>
              <w:t>documents</w:t>
            </w:r>
            <w:r>
              <w:rPr>
                <w:b/>
                <w:spacing w:val="-4"/>
                <w:sz w:val="22"/>
              </w:rPr>
              <w:t> </w:t>
            </w:r>
            <w:r>
              <w:rPr>
                <w:b/>
                <w:sz w:val="22"/>
              </w:rPr>
              <w:t>shall</w:t>
            </w:r>
            <w:r>
              <w:rPr>
                <w:b/>
                <w:spacing w:val="-1"/>
                <w:sz w:val="22"/>
              </w:rPr>
              <w:t> </w:t>
            </w:r>
            <w:r>
              <w:rPr>
                <w:b/>
                <w:sz w:val="22"/>
              </w:rPr>
              <w:t>be</w:t>
            </w:r>
            <w:r>
              <w:rPr>
                <w:b/>
                <w:spacing w:val="-3"/>
                <w:sz w:val="22"/>
              </w:rPr>
              <w:t> </w:t>
            </w:r>
            <w:r>
              <w:rPr>
                <w:b/>
                <w:sz w:val="22"/>
              </w:rPr>
              <w:t>part</w:t>
            </w:r>
            <w:r>
              <w:rPr>
                <w:b/>
                <w:spacing w:val="-4"/>
                <w:sz w:val="22"/>
              </w:rPr>
              <w:t> </w:t>
            </w:r>
            <w:r>
              <w:rPr>
                <w:b/>
                <w:sz w:val="22"/>
              </w:rPr>
              <w:t>of</w:t>
            </w:r>
            <w:r>
              <w:rPr>
                <w:b/>
                <w:spacing w:val="-2"/>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3"/>
              <w:rPr>
                <w:i/>
                <w:sz w:val="22"/>
              </w:rPr>
            </w:pPr>
            <w:r>
              <w:rPr>
                <w:i/>
                <w:spacing w:val="-2"/>
                <w:sz w:val="22"/>
                <w:u w:val="single"/>
              </w:rPr>
              <w:t>Note:</w:t>
            </w:r>
          </w:p>
          <w:p>
            <w:pPr>
              <w:pStyle w:val="TableParagraph"/>
              <w:numPr>
                <w:ilvl w:val="1"/>
                <w:numId w:val="25"/>
              </w:numPr>
              <w:tabs>
                <w:tab w:pos="717" w:val="left" w:leader="none"/>
                <w:tab w:pos="719" w:val="left" w:leader="none"/>
              </w:tabs>
              <w:spacing w:line="276" w:lineRule="auto" w:before="179" w:after="0"/>
              <w:ind w:left="719" w:right="174" w:hanging="269"/>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5"/>
              </w:numPr>
              <w:tabs>
                <w:tab w:pos="722" w:val="left" w:leader="none"/>
                <w:tab w:pos="724" w:val="left" w:leader="none"/>
              </w:tabs>
              <w:spacing w:line="244" w:lineRule="auto" w:before="0" w:after="0"/>
              <w:ind w:left="724" w:right="181" w:hanging="272"/>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5"/>
              </w:numPr>
              <w:tabs>
                <w:tab w:pos="824" w:val="left" w:leader="none"/>
                <w:tab w:pos="1007" w:val="left" w:leader="none"/>
              </w:tabs>
              <w:spacing w:line="312" w:lineRule="auto" w:before="191" w:after="0"/>
              <w:ind w:left="1007" w:right="103" w:hanging="689"/>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5655" w:hRule="atLeast"/>
        </w:trPr>
        <w:tc>
          <w:tcPr>
            <w:tcW w:w="1344" w:type="dxa"/>
          </w:tcPr>
          <w:p>
            <w:pPr>
              <w:pStyle w:val="TableParagraph"/>
              <w:rPr>
                <w:sz w:val="22"/>
              </w:rPr>
            </w:pPr>
          </w:p>
        </w:tc>
        <w:tc>
          <w:tcPr>
            <w:tcW w:w="8217" w:type="dxa"/>
          </w:tcPr>
          <w:p>
            <w:pPr>
              <w:pStyle w:val="TableParagraph"/>
              <w:numPr>
                <w:ilvl w:val="0"/>
                <w:numId w:val="26"/>
              </w:numPr>
              <w:tabs>
                <w:tab w:pos="825" w:val="left" w:leader="none"/>
                <w:tab w:pos="1007" w:val="left" w:leader="none"/>
              </w:tabs>
              <w:spacing w:line="312" w:lineRule="auto" w:before="0" w:after="0"/>
              <w:ind w:left="1007" w:right="110" w:hanging="574"/>
              <w:jc w:val="both"/>
              <w:rPr>
                <w:sz w:val="22"/>
              </w:rPr>
            </w:pPr>
            <w:r>
              <w:rPr>
                <w:sz w:val="22"/>
              </w:rPr>
              <w:t>For</w:t>
            </w:r>
            <w:r>
              <w:rPr>
                <w:spacing w:val="20"/>
                <w:sz w:val="22"/>
              </w:rPr>
              <w:t> </w:t>
            </w:r>
            <w:r>
              <w:rPr>
                <w:sz w:val="22"/>
              </w:rPr>
              <w:t>verifying the authentic user, the system will</w:t>
            </w:r>
            <w:r>
              <w:rPr>
                <w:spacing w:val="20"/>
                <w:sz w:val="22"/>
              </w:rPr>
              <w:t> </w:t>
            </w:r>
            <w:r>
              <w:rPr>
                <w:sz w:val="22"/>
              </w:rPr>
              <w:t>send one time</w:t>
            </w:r>
            <w:r>
              <w:rPr>
                <w:spacing w:val="21"/>
                <w:sz w:val="22"/>
              </w:rPr>
              <w:t> </w:t>
            </w:r>
            <w:r>
              <w:rPr>
                <w:sz w:val="22"/>
              </w:rPr>
              <w:t>password (OTP)</w:t>
            </w:r>
            <w:r>
              <w:rPr>
                <w:spacing w:val="40"/>
                <w:sz w:val="22"/>
              </w:rPr>
              <w:t> </w:t>
            </w:r>
            <w:r>
              <w:rPr>
                <w:sz w:val="22"/>
              </w:rPr>
              <w:t>in</w:t>
            </w:r>
            <w:r>
              <w:rPr>
                <w:spacing w:val="32"/>
                <w:sz w:val="22"/>
              </w:rPr>
              <w:t> </w:t>
            </w:r>
            <w:r>
              <w:rPr>
                <w:sz w:val="22"/>
              </w:rPr>
              <w:t>the</w:t>
            </w:r>
            <w:r>
              <w:rPr>
                <w:spacing w:val="34"/>
                <w:sz w:val="22"/>
              </w:rPr>
              <w:t> </w:t>
            </w:r>
            <w:r>
              <w:rPr>
                <w:sz w:val="22"/>
              </w:rPr>
              <w:t>registered</w:t>
            </w:r>
            <w:r>
              <w:rPr>
                <w:spacing w:val="32"/>
                <w:sz w:val="22"/>
              </w:rPr>
              <w:t> </w:t>
            </w:r>
            <w:r>
              <w:rPr>
                <w:sz w:val="22"/>
              </w:rPr>
              <w:t>e-mail</w:t>
            </w:r>
            <w:r>
              <w:rPr>
                <w:spacing w:val="34"/>
                <w:sz w:val="22"/>
              </w:rPr>
              <w:t> </w:t>
            </w:r>
            <w:r>
              <w:rPr>
                <w:sz w:val="22"/>
              </w:rPr>
              <w:t>address</w:t>
            </w:r>
            <w:r>
              <w:rPr>
                <w:spacing w:val="37"/>
                <w:sz w:val="22"/>
              </w:rPr>
              <w:t> </w:t>
            </w:r>
            <w:r>
              <w:rPr>
                <w:sz w:val="22"/>
              </w:rPr>
              <w:t>of</w:t>
            </w:r>
            <w:r>
              <w:rPr>
                <w:spacing w:val="34"/>
                <w:sz w:val="22"/>
              </w:rPr>
              <w:t> </w:t>
            </w:r>
            <w:r>
              <w:rPr>
                <w:sz w:val="22"/>
              </w:rPr>
              <w:t>the</w:t>
            </w:r>
            <w:r>
              <w:rPr>
                <w:spacing w:val="36"/>
                <w:sz w:val="22"/>
              </w:rPr>
              <w:t> </w:t>
            </w:r>
            <w:r>
              <w:rPr>
                <w:sz w:val="22"/>
              </w:rPr>
              <w:t>bidder.</w:t>
            </w:r>
            <w:r>
              <w:rPr>
                <w:spacing w:val="36"/>
                <w:sz w:val="22"/>
              </w:rPr>
              <w:t> </w:t>
            </w:r>
            <w:r>
              <w:rPr>
                <w:sz w:val="22"/>
              </w:rPr>
              <w:t>System</w:t>
            </w:r>
            <w:r>
              <w:rPr>
                <w:spacing w:val="34"/>
                <w:sz w:val="22"/>
              </w:rPr>
              <w:t> </w:t>
            </w:r>
            <w:r>
              <w:rPr>
                <w:sz w:val="22"/>
              </w:rPr>
              <w:t>will</w:t>
            </w:r>
            <w:r>
              <w:rPr>
                <w:spacing w:val="37"/>
                <w:sz w:val="22"/>
              </w:rPr>
              <w:t> </w:t>
            </w:r>
            <w:r>
              <w:rPr>
                <w:sz w:val="22"/>
              </w:rPr>
              <w:t>validate</w:t>
            </w:r>
            <w:r>
              <w:rPr>
                <w:spacing w:val="34"/>
                <w:sz w:val="22"/>
              </w:rPr>
              <w:t> </w:t>
            </w:r>
            <w:r>
              <w:rPr>
                <w:sz w:val="22"/>
              </w:rPr>
              <w:t>the</w:t>
            </w:r>
            <w:r>
              <w:rPr>
                <w:spacing w:val="38"/>
                <w:sz w:val="22"/>
              </w:rPr>
              <w:t> </w:t>
            </w:r>
            <w:r>
              <w:rPr>
                <w:sz w:val="22"/>
              </w:rPr>
              <w:t>OTP and then only allow bidders to submit their bid.</w:t>
            </w:r>
          </w:p>
          <w:p>
            <w:pPr>
              <w:pStyle w:val="TableParagraph"/>
              <w:numPr>
                <w:ilvl w:val="0"/>
                <w:numId w:val="26"/>
              </w:numPr>
              <w:tabs>
                <w:tab w:pos="826" w:val="left" w:leader="none"/>
                <w:tab w:pos="1007" w:val="left" w:leader="none"/>
              </w:tabs>
              <w:spacing w:line="312" w:lineRule="auto" w:before="113" w:after="0"/>
              <w:ind w:left="1007" w:right="114" w:hanging="516"/>
              <w:jc w:val="both"/>
              <w:rPr>
                <w:sz w:val="22"/>
              </w:rPr>
            </w:pPr>
            <w:r>
              <w:rPr>
                <w:sz w:val="22"/>
              </w:rPr>
              <w:t>Electronically submitted bids can be modified and/or withdrawn through the system within the bid submission deadline.</w:t>
            </w:r>
          </w:p>
          <w:p>
            <w:pPr>
              <w:pStyle w:val="TableParagraph"/>
              <w:numPr>
                <w:ilvl w:val="0"/>
                <w:numId w:val="26"/>
              </w:numPr>
              <w:tabs>
                <w:tab w:pos="825" w:val="left" w:leader="none"/>
                <w:tab w:pos="1007" w:val="left" w:leader="none"/>
              </w:tabs>
              <w:spacing w:line="312" w:lineRule="auto" w:before="120" w:after="0"/>
              <w:ind w:left="1007" w:right="97" w:hanging="574"/>
              <w:jc w:val="both"/>
              <w:rPr>
                <w:sz w:val="22"/>
              </w:rPr>
            </w:pPr>
            <w:r>
              <w:rPr>
                <w:sz w:val="22"/>
              </w:rPr>
              <w:t>The bidder/bid shall meet the following requirements and conditions for e-submission of bids;</w:t>
            </w:r>
          </w:p>
          <w:p>
            <w:pPr>
              <w:pStyle w:val="TableParagraph"/>
              <w:numPr>
                <w:ilvl w:val="1"/>
                <w:numId w:val="26"/>
              </w:numPr>
              <w:tabs>
                <w:tab w:pos="1546" w:val="left" w:leader="none"/>
              </w:tabs>
              <w:spacing w:line="240" w:lineRule="auto" w:before="120" w:after="0"/>
              <w:ind w:left="1546" w:right="0" w:hanging="358"/>
              <w:jc w:val="both"/>
              <w:rPr>
                <w:sz w:val="22"/>
              </w:rPr>
            </w:pPr>
            <w:r>
              <w:rPr>
                <w:sz w:val="22"/>
              </w:rPr>
              <w:t>The</w:t>
            </w:r>
            <w:r>
              <w:rPr>
                <w:spacing w:val="5"/>
                <w:sz w:val="22"/>
              </w:rPr>
              <w:t> </w:t>
            </w:r>
            <w:r>
              <w:rPr>
                <w:sz w:val="22"/>
              </w:rPr>
              <w:t>e-submitted</w:t>
            </w:r>
            <w:r>
              <w:rPr>
                <w:spacing w:val="6"/>
                <w:sz w:val="22"/>
              </w:rPr>
              <w:t> </w:t>
            </w:r>
            <w:r>
              <w:rPr>
                <w:sz w:val="22"/>
              </w:rPr>
              <w:t>bids</w:t>
            </w:r>
            <w:r>
              <w:rPr>
                <w:spacing w:val="9"/>
                <w:sz w:val="22"/>
              </w:rPr>
              <w:t> </w:t>
            </w:r>
            <w:r>
              <w:rPr>
                <w:sz w:val="22"/>
              </w:rPr>
              <w:t>must</w:t>
            </w:r>
            <w:r>
              <w:rPr>
                <w:spacing w:val="10"/>
                <w:sz w:val="22"/>
              </w:rPr>
              <w:t> </w:t>
            </w:r>
            <w:r>
              <w:rPr>
                <w:sz w:val="22"/>
              </w:rPr>
              <w:t>be</w:t>
            </w:r>
            <w:r>
              <w:rPr>
                <w:spacing w:val="6"/>
                <w:sz w:val="22"/>
              </w:rPr>
              <w:t> </w:t>
            </w:r>
            <w:r>
              <w:rPr>
                <w:sz w:val="22"/>
              </w:rPr>
              <w:t>readable</w:t>
            </w:r>
            <w:r>
              <w:rPr>
                <w:spacing w:val="4"/>
                <w:sz w:val="22"/>
              </w:rPr>
              <w:t> </w:t>
            </w:r>
            <w:r>
              <w:rPr>
                <w:sz w:val="22"/>
              </w:rPr>
              <w:t>through</w:t>
            </w:r>
            <w:r>
              <w:rPr>
                <w:spacing w:val="8"/>
                <w:sz w:val="22"/>
              </w:rPr>
              <w:t> </w:t>
            </w:r>
            <w:r>
              <w:rPr>
                <w:sz w:val="22"/>
              </w:rPr>
              <w:t>PDF</w:t>
            </w:r>
            <w:r>
              <w:rPr>
                <w:spacing w:val="4"/>
                <w:sz w:val="22"/>
              </w:rPr>
              <w:t> </w:t>
            </w:r>
            <w:r>
              <w:rPr>
                <w:spacing w:val="-2"/>
                <w:sz w:val="22"/>
              </w:rPr>
              <w:t>reader.</w:t>
            </w:r>
          </w:p>
          <w:p>
            <w:pPr>
              <w:pStyle w:val="TableParagraph"/>
              <w:numPr>
                <w:ilvl w:val="1"/>
                <w:numId w:val="26"/>
              </w:numPr>
              <w:tabs>
                <w:tab w:pos="1548" w:val="left" w:leader="none"/>
              </w:tabs>
              <w:spacing w:line="312" w:lineRule="auto" w:before="196" w:after="0"/>
              <w:ind w:left="1548" w:right="105"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6"/>
              </w:numPr>
              <w:tabs>
                <w:tab w:pos="1546" w:val="left" w:leader="none"/>
                <w:tab w:pos="1548" w:val="left" w:leader="none"/>
              </w:tabs>
              <w:spacing w:line="312" w:lineRule="auto" w:before="120" w:after="0"/>
              <w:ind w:left="1548" w:right="101"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0"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19.1</w:t>
            </w:r>
          </w:p>
        </w:tc>
        <w:tc>
          <w:tcPr>
            <w:tcW w:w="8217" w:type="dxa"/>
          </w:tcPr>
          <w:p>
            <w:pPr>
              <w:pStyle w:val="TableParagraph"/>
              <w:spacing w:before="118"/>
              <w:ind w:left="107"/>
              <w:rPr>
                <w:b/>
                <w:sz w:val="22"/>
              </w:rPr>
            </w:pPr>
            <w:r>
              <w:rPr>
                <w:b/>
                <w:spacing w:val="-4"/>
                <w:sz w:val="22"/>
                <w:u w:val="single"/>
              </w:rPr>
              <w:t>For</w:t>
            </w:r>
            <w:r>
              <w:rPr>
                <w:b/>
                <w:spacing w:val="-3"/>
                <w:sz w:val="22"/>
                <w:u w:val="single"/>
              </w:rPr>
              <w:t> </w:t>
            </w:r>
            <w:r>
              <w:rPr>
                <w:b/>
                <w:spacing w:val="-4"/>
                <w:sz w:val="22"/>
                <w:u w:val="single"/>
              </w:rPr>
              <w:t>bid</w:t>
            </w:r>
            <w:r>
              <w:rPr>
                <w:b/>
                <w:spacing w:val="-3"/>
                <w:sz w:val="22"/>
                <w:u w:val="single"/>
              </w:rPr>
              <w:t> </w:t>
            </w:r>
            <w:r>
              <w:rPr>
                <w:b/>
                <w:spacing w:val="-4"/>
                <w:sz w:val="22"/>
                <w:u w:val="single"/>
              </w:rPr>
              <w:t>submission</w:t>
            </w:r>
            <w:r>
              <w:rPr>
                <w:b/>
                <w:spacing w:val="-2"/>
                <w:sz w:val="22"/>
                <w:u w:val="single"/>
              </w:rPr>
              <w:t> </w:t>
            </w:r>
            <w:r>
              <w:rPr>
                <w:b/>
                <w:spacing w:val="-4"/>
                <w:sz w:val="22"/>
                <w:u w:val="single"/>
              </w:rPr>
              <w:t>purposes</w:t>
            </w:r>
            <w:r>
              <w:rPr>
                <w:b/>
                <w:spacing w:val="-2"/>
                <w:sz w:val="22"/>
                <w:u w:val="single"/>
              </w:rPr>
              <w:t> </w:t>
            </w:r>
            <w:r>
              <w:rPr>
                <w:b/>
                <w:spacing w:val="-4"/>
                <w:sz w:val="22"/>
                <w:u w:val="single"/>
              </w:rPr>
              <w:t>only,</w:t>
            </w:r>
            <w:r>
              <w:rPr>
                <w:b/>
                <w:spacing w:val="-3"/>
                <w:sz w:val="22"/>
                <w:u w:val="single"/>
              </w:rPr>
              <w:t> </w:t>
            </w:r>
            <w:r>
              <w:rPr>
                <w:b/>
                <w:spacing w:val="-4"/>
                <w:sz w:val="22"/>
                <w:u w:val="single"/>
              </w:rPr>
              <w:t>the</w:t>
            </w:r>
            <w:r>
              <w:rPr>
                <w:b/>
                <w:sz w:val="22"/>
                <w:u w:val="single"/>
              </w:rPr>
              <w:t> </w:t>
            </w:r>
            <w:r>
              <w:rPr>
                <w:b/>
                <w:spacing w:val="-4"/>
                <w:sz w:val="22"/>
                <w:u w:val="single"/>
              </w:rPr>
              <w:t>Employer’s</w:t>
            </w:r>
            <w:r>
              <w:rPr>
                <w:b/>
                <w:spacing w:val="-3"/>
                <w:sz w:val="22"/>
                <w:u w:val="single"/>
              </w:rPr>
              <w:t> </w:t>
            </w:r>
            <w:r>
              <w:rPr>
                <w:b/>
                <w:spacing w:val="-4"/>
                <w:sz w:val="22"/>
                <w:u w:val="single"/>
              </w:rPr>
              <w:t>address</w:t>
            </w:r>
            <w:r>
              <w:rPr>
                <w:b/>
                <w:spacing w:val="-2"/>
                <w:sz w:val="22"/>
                <w:u w:val="single"/>
              </w:rPr>
              <w:t> </w:t>
            </w:r>
            <w:r>
              <w:rPr>
                <w:b/>
                <w:spacing w:val="-4"/>
                <w:sz w:val="22"/>
                <w:u w:val="single"/>
              </w:rPr>
              <w:t>is</w:t>
            </w:r>
            <w:r>
              <w:rPr>
                <w:b/>
                <w:spacing w:val="-2"/>
                <w:sz w:val="22"/>
                <w:u w:val="single"/>
              </w:rPr>
              <w:t> </w:t>
            </w:r>
            <w:r>
              <w:rPr>
                <w:b/>
                <w:spacing w:val="-10"/>
                <w:sz w:val="22"/>
                <w:u w:val="single"/>
              </w:rPr>
              <w:t>:</w:t>
            </w:r>
          </w:p>
          <w:p>
            <w:pPr>
              <w:pStyle w:val="TableParagraph"/>
              <w:spacing w:before="114"/>
              <w:ind w:left="107"/>
              <w:rPr>
                <w:sz w:val="22"/>
              </w:rPr>
            </w:pPr>
            <w:r>
              <w:rPr>
                <w:spacing w:val="-6"/>
                <w:sz w:val="22"/>
              </w:rPr>
              <w:t>Attention:</w:t>
            </w:r>
            <w:r>
              <w:rPr>
                <w:spacing w:val="-4"/>
                <w:sz w:val="22"/>
              </w:rPr>
              <w:t> </w:t>
            </w:r>
            <w:r>
              <w:rPr>
                <w:spacing w:val="-6"/>
                <w:sz w:val="22"/>
              </w:rPr>
              <w:t>Sub</w:t>
            </w:r>
            <w:r>
              <w:rPr>
                <w:color w:val="000000"/>
                <w:spacing w:val="-6"/>
                <w:sz w:val="22"/>
                <w:highlight w:val="yellow"/>
              </w:rPr>
              <w:t>.Er</w:t>
            </w:r>
            <w:r>
              <w:rPr>
                <w:color w:val="000000"/>
                <w:spacing w:val="-2"/>
                <w:sz w:val="22"/>
                <w:highlight w:val="yellow"/>
              </w:rPr>
              <w:t> </w:t>
            </w:r>
            <w:r>
              <w:rPr>
                <w:color w:val="000000"/>
                <w:spacing w:val="-6"/>
                <w:sz w:val="22"/>
                <w:highlight w:val="yellow"/>
              </w:rPr>
              <w:t>Suroj</w:t>
            </w:r>
            <w:r>
              <w:rPr>
                <w:color w:val="000000"/>
                <w:spacing w:val="-1"/>
                <w:sz w:val="22"/>
                <w:highlight w:val="yellow"/>
              </w:rPr>
              <w:t> </w:t>
            </w:r>
            <w:r>
              <w:rPr>
                <w:color w:val="000000"/>
                <w:spacing w:val="-6"/>
                <w:sz w:val="22"/>
                <w:highlight w:val="yellow"/>
              </w:rPr>
              <w:t>Shrestha</w:t>
            </w:r>
            <w:r>
              <w:rPr>
                <w:color w:val="000000"/>
                <w:spacing w:val="-2"/>
                <w:sz w:val="22"/>
              </w:rPr>
              <w:t> </w:t>
            </w:r>
            <w:r>
              <w:rPr>
                <w:color w:val="000000"/>
                <w:spacing w:val="-6"/>
                <w:sz w:val="22"/>
              </w:rPr>
              <w:t>Address</w:t>
            </w:r>
            <w:r>
              <w:rPr>
                <w:color w:val="000000"/>
                <w:spacing w:val="-6"/>
                <w:sz w:val="22"/>
                <w:highlight w:val="yellow"/>
              </w:rPr>
              <w:t>:</w:t>
            </w:r>
            <w:r>
              <w:rPr>
                <w:color w:val="000000"/>
                <w:spacing w:val="-2"/>
                <w:sz w:val="22"/>
                <w:highlight w:val="yellow"/>
              </w:rPr>
              <w:t> </w:t>
            </w:r>
            <w:r>
              <w:rPr>
                <w:color w:val="000000"/>
                <w:spacing w:val="-6"/>
                <w:sz w:val="22"/>
                <w:highlight w:val="yellow"/>
              </w:rPr>
              <w:t>Infrastructure</w:t>
            </w:r>
            <w:r>
              <w:rPr>
                <w:color w:val="000000"/>
                <w:spacing w:val="-5"/>
                <w:sz w:val="22"/>
                <w:highlight w:val="yellow"/>
              </w:rPr>
              <w:t> </w:t>
            </w:r>
            <w:r>
              <w:rPr>
                <w:color w:val="000000"/>
                <w:spacing w:val="-6"/>
                <w:sz w:val="22"/>
                <w:highlight w:val="yellow"/>
              </w:rPr>
              <w:t>Development</w:t>
            </w:r>
            <w:r>
              <w:rPr>
                <w:color w:val="000000"/>
                <w:spacing w:val="-1"/>
                <w:sz w:val="22"/>
                <w:highlight w:val="yellow"/>
              </w:rPr>
              <w:t> </w:t>
            </w:r>
            <w:r>
              <w:rPr>
                <w:color w:val="000000"/>
                <w:spacing w:val="-6"/>
                <w:sz w:val="22"/>
                <w:highlight w:val="yellow"/>
              </w:rPr>
              <w:t>Office,Baglung</w:t>
            </w:r>
          </w:p>
          <w:p>
            <w:pPr>
              <w:pStyle w:val="TableParagraph"/>
              <w:spacing w:line="250" w:lineRule="exact" w:before="127"/>
              <w:ind w:left="107"/>
              <w:rPr>
                <w:b/>
                <w:sz w:val="22"/>
              </w:rPr>
            </w:pPr>
            <w:r>
              <w:rPr>
                <w:b/>
                <w:spacing w:val="-6"/>
                <w:sz w:val="22"/>
                <w:u w:val="single"/>
              </w:rPr>
              <w:t>The deadline for</w:t>
            </w:r>
            <w:r>
              <w:rPr>
                <w:b/>
                <w:spacing w:val="-3"/>
                <w:sz w:val="22"/>
                <w:u w:val="single"/>
              </w:rPr>
              <w:t> </w:t>
            </w:r>
            <w:r>
              <w:rPr>
                <w:b/>
                <w:spacing w:val="-6"/>
                <w:sz w:val="22"/>
                <w:u w:val="single"/>
              </w:rPr>
              <w:t>bid</w:t>
            </w:r>
            <w:r>
              <w:rPr>
                <w:b/>
                <w:spacing w:val="-7"/>
                <w:sz w:val="22"/>
                <w:u w:val="single"/>
              </w:rPr>
              <w:t> </w:t>
            </w:r>
            <w:r>
              <w:rPr>
                <w:b/>
                <w:spacing w:val="-6"/>
                <w:sz w:val="22"/>
                <w:u w:val="single"/>
              </w:rPr>
              <w:t>submission is:</w:t>
            </w:r>
          </w:p>
          <w:p>
            <w:pPr>
              <w:pStyle w:val="TableParagraph"/>
              <w:spacing w:line="250" w:lineRule="exact"/>
              <w:ind w:left="107"/>
              <w:rPr>
                <w:sz w:val="22"/>
              </w:rPr>
            </w:pPr>
            <w:r>
              <w:rPr>
                <w:spacing w:val="-6"/>
                <w:sz w:val="22"/>
              </w:rPr>
              <w:t>Date:</w:t>
            </w:r>
            <w:r>
              <w:rPr>
                <w:spacing w:val="-4"/>
                <w:sz w:val="22"/>
              </w:rPr>
              <w:t> </w:t>
            </w:r>
            <w:r>
              <w:rPr>
                <w:color w:val="000000"/>
                <w:spacing w:val="-6"/>
                <w:sz w:val="22"/>
                <w:highlight w:val="yellow"/>
              </w:rPr>
              <w:t>2083/06/</w:t>
            </w:r>
            <w:r>
              <w:rPr>
                <w:color w:val="000000"/>
                <w:spacing w:val="-6"/>
                <w:sz w:val="22"/>
              </w:rPr>
              <w:t>28(October</w:t>
            </w:r>
            <w:r>
              <w:rPr>
                <w:color w:val="000000"/>
                <w:spacing w:val="-5"/>
                <w:sz w:val="22"/>
              </w:rPr>
              <w:t> </w:t>
            </w:r>
            <w:r>
              <w:rPr>
                <w:color w:val="000000"/>
                <w:spacing w:val="-6"/>
                <w:sz w:val="22"/>
              </w:rPr>
              <w:t>14,</w:t>
            </w:r>
            <w:r>
              <w:rPr>
                <w:color w:val="000000"/>
                <w:spacing w:val="-2"/>
                <w:sz w:val="22"/>
              </w:rPr>
              <w:t> </w:t>
            </w:r>
            <w:r>
              <w:rPr>
                <w:color w:val="000000"/>
                <w:spacing w:val="-6"/>
                <w:sz w:val="22"/>
              </w:rPr>
              <w:t>2026)</w:t>
            </w:r>
            <w:r>
              <w:rPr>
                <w:color w:val="000000"/>
                <w:spacing w:val="-5"/>
                <w:sz w:val="22"/>
              </w:rPr>
              <w:t> </w:t>
            </w:r>
            <w:r>
              <w:rPr>
                <w:color w:val="000000"/>
                <w:spacing w:val="-6"/>
                <w:sz w:val="22"/>
              </w:rPr>
              <w:t>Time</w:t>
            </w:r>
            <w:r>
              <w:rPr>
                <w:color w:val="000000"/>
                <w:spacing w:val="-1"/>
                <w:sz w:val="22"/>
              </w:rPr>
              <w:t> </w:t>
            </w:r>
            <w:r>
              <w:rPr>
                <w:color w:val="000000"/>
                <w:spacing w:val="-6"/>
                <w:sz w:val="22"/>
              </w:rPr>
              <w:t>:</w:t>
            </w:r>
            <w:r>
              <w:rPr>
                <w:color w:val="000000"/>
                <w:spacing w:val="-6"/>
                <w:sz w:val="22"/>
                <w:highlight w:val="yellow"/>
              </w:rPr>
              <w:t>12:00</w:t>
            </w:r>
          </w:p>
        </w:tc>
      </w:tr>
      <w:tr>
        <w:trPr>
          <w:trHeight w:val="1120" w:hRule="atLeast"/>
        </w:trPr>
        <w:tc>
          <w:tcPr>
            <w:tcW w:w="1344" w:type="dxa"/>
          </w:tcPr>
          <w:p>
            <w:pPr>
              <w:pStyle w:val="TableParagraph"/>
              <w:spacing w:before="118"/>
              <w:ind w:left="16" w:right="5"/>
              <w:jc w:val="center"/>
              <w:rPr>
                <w:sz w:val="22"/>
              </w:rPr>
            </w:pPr>
            <w:r>
              <w:rPr>
                <w:sz w:val="22"/>
              </w:rPr>
              <w:t>ITB</w:t>
            </w:r>
            <w:r>
              <w:rPr>
                <w:spacing w:val="-13"/>
                <w:sz w:val="22"/>
              </w:rPr>
              <w:t> </w:t>
            </w:r>
            <w:r>
              <w:rPr>
                <w:spacing w:val="-4"/>
                <w:sz w:val="22"/>
              </w:rPr>
              <w:t>22.1</w:t>
            </w:r>
          </w:p>
        </w:tc>
        <w:tc>
          <w:tcPr>
            <w:tcW w:w="8217" w:type="dxa"/>
          </w:tcPr>
          <w:p>
            <w:pPr>
              <w:pStyle w:val="TableParagraph"/>
              <w:spacing w:before="116"/>
              <w:ind w:left="107"/>
              <w:rPr>
                <w:sz w:val="22"/>
              </w:rPr>
            </w:pPr>
            <w:r>
              <w:rPr>
                <w:spacing w:val="-2"/>
                <w:sz w:val="22"/>
              </w:rPr>
              <w:t>The</w:t>
            </w:r>
            <w:r>
              <w:rPr>
                <w:spacing w:val="-12"/>
                <w:sz w:val="22"/>
              </w:rPr>
              <w:t> </w:t>
            </w:r>
            <w:r>
              <w:rPr>
                <w:spacing w:val="-2"/>
                <w:sz w:val="22"/>
              </w:rPr>
              <w:t>bid</w:t>
            </w:r>
            <w:r>
              <w:rPr>
                <w:spacing w:val="-11"/>
                <w:sz w:val="22"/>
              </w:rPr>
              <w:t> </w:t>
            </w:r>
            <w:r>
              <w:rPr>
                <w:spacing w:val="-2"/>
                <w:sz w:val="22"/>
              </w:rPr>
              <w:t>opening</w:t>
            </w:r>
            <w:r>
              <w:rPr>
                <w:spacing w:val="-11"/>
                <w:sz w:val="22"/>
              </w:rPr>
              <w:t> </w:t>
            </w:r>
            <w:r>
              <w:rPr>
                <w:spacing w:val="-2"/>
                <w:sz w:val="22"/>
              </w:rPr>
              <w:t>shall</w:t>
            </w:r>
            <w:r>
              <w:rPr>
                <w:spacing w:val="-9"/>
                <w:sz w:val="22"/>
              </w:rPr>
              <w:t> </w:t>
            </w:r>
            <w:r>
              <w:rPr>
                <w:spacing w:val="-2"/>
                <w:sz w:val="22"/>
              </w:rPr>
              <w:t>take</w:t>
            </w:r>
            <w:r>
              <w:rPr>
                <w:spacing w:val="-10"/>
                <w:sz w:val="22"/>
              </w:rPr>
              <w:t> </w:t>
            </w:r>
            <w:r>
              <w:rPr>
                <w:spacing w:val="-2"/>
                <w:sz w:val="22"/>
              </w:rPr>
              <w:t>place</w:t>
            </w:r>
            <w:r>
              <w:rPr>
                <w:spacing w:val="-10"/>
                <w:sz w:val="22"/>
              </w:rPr>
              <w:t> </w:t>
            </w:r>
            <w:r>
              <w:rPr>
                <w:spacing w:val="-5"/>
                <w:sz w:val="22"/>
              </w:rPr>
              <w:t>at:</w:t>
            </w:r>
          </w:p>
          <w:p>
            <w:pPr>
              <w:pStyle w:val="TableParagraph"/>
              <w:spacing w:before="119"/>
              <w:ind w:left="107"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4"/>
                <w:sz w:val="22"/>
                <w:highlight w:val="yellow"/>
              </w:rPr>
              <w:t> </w:t>
            </w:r>
            <w:r>
              <w:rPr>
                <w:color w:val="000000"/>
                <w:sz w:val="22"/>
                <w:highlight w:val="yellow"/>
              </w:rPr>
              <w:t>14,</w:t>
            </w:r>
            <w:r>
              <w:rPr>
                <w:color w:val="000000"/>
                <w:spacing w:val="-13"/>
                <w:sz w:val="22"/>
                <w:highlight w:val="yellow"/>
              </w:rPr>
              <w:t> </w:t>
            </w:r>
            <w:r>
              <w:rPr>
                <w:color w:val="000000"/>
                <w:sz w:val="22"/>
                <w:highlight w:val="yellow"/>
              </w:rPr>
              <w:t>2026)</w:t>
            </w:r>
            <w:r>
              <w:rPr>
                <w:color w:val="000000"/>
                <w:spacing w:val="32"/>
                <w:sz w:val="22"/>
              </w:rPr>
              <w:t> </w:t>
            </w:r>
            <w:r>
              <w:rPr>
                <w:color w:val="000000"/>
                <w:sz w:val="22"/>
              </w:rPr>
              <w:t>Time:</w:t>
            </w:r>
            <w:r>
              <w:rPr>
                <w:color w:val="000000"/>
                <w:spacing w:val="-12"/>
                <w:sz w:val="22"/>
              </w:rPr>
              <w:t> </w:t>
            </w:r>
            <w:r>
              <w:rPr>
                <w:b/>
                <w:i/>
                <w:color w:val="000000"/>
                <w:sz w:val="22"/>
              </w:rPr>
              <w:t>13:00</w:t>
            </w:r>
          </w:p>
        </w:tc>
      </w:tr>
      <w:tr>
        <w:trPr>
          <w:trHeight w:val="539" w:hRule="atLeast"/>
        </w:trPr>
        <w:tc>
          <w:tcPr>
            <w:tcW w:w="9561" w:type="dxa"/>
            <w:gridSpan w:val="2"/>
            <w:shd w:val="clear" w:color="auto" w:fill="D9D9D9"/>
          </w:tcPr>
          <w:p>
            <w:pPr>
              <w:pStyle w:val="TableParagraph"/>
              <w:spacing w:before="154"/>
              <w:ind w:left="3170"/>
              <w:rPr>
                <w:sz w:val="22"/>
              </w:rPr>
            </w:pPr>
            <w:r>
              <w:rPr>
                <w:spacing w:val="-6"/>
                <w:sz w:val="22"/>
              </w:rPr>
              <w:t>E. Evaluation and</w:t>
            </w:r>
            <w:r>
              <w:rPr>
                <w:spacing w:val="-3"/>
                <w:sz w:val="22"/>
              </w:rPr>
              <w:t> </w:t>
            </w:r>
            <w:r>
              <w:rPr>
                <w:spacing w:val="-6"/>
                <w:sz w:val="22"/>
              </w:rPr>
              <w:t>Comparison</w:t>
            </w:r>
            <w:r>
              <w:rPr>
                <w:spacing w:val="-3"/>
                <w:sz w:val="22"/>
              </w:rPr>
              <w:t> </w:t>
            </w:r>
            <w:r>
              <w:rPr>
                <w:spacing w:val="-6"/>
                <w:sz w:val="22"/>
              </w:rPr>
              <w:t>of</w:t>
            </w:r>
            <w:r>
              <w:rPr>
                <w:spacing w:val="-2"/>
                <w:sz w:val="22"/>
              </w:rPr>
              <w:t> </w:t>
            </w:r>
            <w:r>
              <w:rPr>
                <w:spacing w:val="-6"/>
                <w:sz w:val="22"/>
              </w:rPr>
              <w:t>Bids</w:t>
            </w:r>
          </w:p>
        </w:tc>
      </w:tr>
      <w:tr>
        <w:trPr>
          <w:trHeight w:val="878"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29.4</w:t>
            </w:r>
          </w:p>
        </w:tc>
        <w:tc>
          <w:tcPr>
            <w:tcW w:w="8217" w:type="dxa"/>
          </w:tcPr>
          <w:p>
            <w:pPr>
              <w:pStyle w:val="TableParagraph"/>
              <w:spacing w:line="242" w:lineRule="auto"/>
              <w:ind w:left="107" w:right="102"/>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6"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29.5</w:t>
            </w:r>
          </w:p>
        </w:tc>
        <w:tc>
          <w:tcPr>
            <w:tcW w:w="8217" w:type="dxa"/>
          </w:tcPr>
          <w:p>
            <w:pPr>
              <w:pStyle w:val="TableParagraph"/>
              <w:spacing w:line="242" w:lineRule="auto" w:before="116"/>
              <w:ind w:left="107"/>
              <w:rPr>
                <w:sz w:val="22"/>
              </w:rPr>
            </w:pPr>
            <w:r>
              <w:rPr>
                <w:sz w:val="22"/>
              </w:rPr>
              <w:t>The</w:t>
            </w:r>
            <w:r>
              <w:rPr>
                <w:spacing w:val="-8"/>
                <w:sz w:val="22"/>
              </w:rPr>
              <w:t> </w:t>
            </w:r>
            <w:r>
              <w:rPr>
                <w:sz w:val="22"/>
              </w:rPr>
              <w:t>amount</w:t>
            </w:r>
            <w:r>
              <w:rPr>
                <w:spacing w:val="-5"/>
                <w:sz w:val="22"/>
              </w:rPr>
              <w:t> </w:t>
            </w:r>
            <w:r>
              <w:rPr>
                <w:sz w:val="22"/>
              </w:rPr>
              <w:t>of</w:t>
            </w:r>
            <w:r>
              <w:rPr>
                <w:spacing w:val="-8"/>
                <w:sz w:val="22"/>
              </w:rPr>
              <w:t> </w:t>
            </w:r>
            <w:r>
              <w:rPr>
                <w:sz w:val="22"/>
              </w:rPr>
              <w:t>the</w:t>
            </w:r>
            <w:r>
              <w:rPr>
                <w:spacing w:val="-6"/>
                <w:sz w:val="22"/>
              </w:rPr>
              <w:t> </w:t>
            </w:r>
            <w:r>
              <w:rPr>
                <w:sz w:val="22"/>
              </w:rPr>
              <w:t>performance</w:t>
            </w:r>
            <w:r>
              <w:rPr>
                <w:spacing w:val="-8"/>
                <w:sz w:val="22"/>
              </w:rPr>
              <w:t> </w:t>
            </w:r>
            <w:r>
              <w:rPr>
                <w:sz w:val="22"/>
              </w:rPr>
              <w:t>security</w:t>
            </w:r>
            <w:r>
              <w:rPr>
                <w:spacing w:val="-8"/>
                <w:sz w:val="22"/>
              </w:rPr>
              <w:t> </w:t>
            </w:r>
            <w:r>
              <w:rPr>
                <w:sz w:val="22"/>
              </w:rPr>
              <w:t>be</w:t>
            </w:r>
            <w:r>
              <w:rPr>
                <w:spacing w:val="-8"/>
                <w:sz w:val="22"/>
              </w:rPr>
              <w:t> </w:t>
            </w:r>
            <w:r>
              <w:rPr>
                <w:sz w:val="22"/>
              </w:rPr>
              <w:t>increased</w:t>
            </w:r>
            <w:r>
              <w:rPr>
                <w:spacing w:val="-6"/>
                <w:sz w:val="22"/>
              </w:rPr>
              <w:t> </w:t>
            </w:r>
            <w:r>
              <w:rPr>
                <w:sz w:val="22"/>
              </w:rPr>
              <w:t>by</w:t>
            </w:r>
            <w:r>
              <w:rPr>
                <w:spacing w:val="-8"/>
                <w:sz w:val="22"/>
              </w:rPr>
              <w:t> </w:t>
            </w:r>
            <w:r>
              <w:rPr>
                <w:sz w:val="22"/>
              </w:rPr>
              <w:t>Eight</w:t>
            </w:r>
            <w:r>
              <w:rPr>
                <w:spacing w:val="-7"/>
                <w:sz w:val="22"/>
              </w:rPr>
              <w:t> </w:t>
            </w:r>
            <w:r>
              <w:rPr>
                <w:sz w:val="22"/>
              </w:rPr>
              <w:t>(8)</w:t>
            </w:r>
            <w:r>
              <w:rPr>
                <w:spacing w:val="-5"/>
                <w:sz w:val="22"/>
              </w:rPr>
              <w:t> </w:t>
            </w:r>
            <w:r>
              <w:rPr>
                <w:sz w:val="22"/>
              </w:rPr>
              <w:t>percent</w:t>
            </w:r>
            <w:r>
              <w:rPr>
                <w:spacing w:val="-5"/>
                <w:sz w:val="22"/>
              </w:rPr>
              <w:t> </w:t>
            </w:r>
            <w:r>
              <w:rPr>
                <w:sz w:val="22"/>
              </w:rPr>
              <w:t>of</w:t>
            </w:r>
            <w:r>
              <w:rPr>
                <w:spacing w:val="-8"/>
                <w:sz w:val="22"/>
              </w:rPr>
              <w:t> </w:t>
            </w:r>
            <w:r>
              <w:rPr>
                <w:sz w:val="22"/>
              </w:rPr>
              <w:t>the quoted</w:t>
            </w:r>
            <w:r>
              <w:rPr>
                <w:spacing w:val="-10"/>
                <w:sz w:val="22"/>
              </w:rPr>
              <w:t> </w:t>
            </w:r>
            <w:r>
              <w:rPr>
                <w:sz w:val="22"/>
              </w:rPr>
              <w:t>bid price</w:t>
            </w:r>
            <w:r>
              <w:rPr>
                <w:spacing w:val="-8"/>
                <w:sz w:val="22"/>
              </w:rPr>
              <w:t> </w:t>
            </w:r>
            <w:r>
              <w:rPr>
                <w:sz w:val="22"/>
              </w:rPr>
              <w:t>(without</w:t>
            </w:r>
            <w:r>
              <w:rPr>
                <w:spacing w:val="-7"/>
                <w:sz w:val="22"/>
              </w:rPr>
              <w:t> </w:t>
            </w:r>
            <w:r>
              <w:rPr>
                <w:sz w:val="22"/>
              </w:rPr>
              <w:t>VAT</w:t>
            </w:r>
            <w:r>
              <w:rPr>
                <w:spacing w:val="-6"/>
                <w:sz w:val="22"/>
              </w:rPr>
              <w:t> </w:t>
            </w:r>
            <w:r>
              <w:rPr>
                <w:sz w:val="22"/>
              </w:rPr>
              <w:t>but</w:t>
            </w:r>
            <w:r>
              <w:rPr>
                <w:spacing w:val="-4"/>
                <w:sz w:val="22"/>
              </w:rPr>
              <w:t> </w:t>
            </w:r>
            <w:r>
              <w:rPr>
                <w:sz w:val="22"/>
              </w:rPr>
              <w:t>Including</w:t>
            </w:r>
            <w:r>
              <w:rPr>
                <w:spacing w:val="-8"/>
                <w:sz w:val="22"/>
              </w:rPr>
              <w:t> </w:t>
            </w:r>
            <w:r>
              <w:rPr>
                <w:sz w:val="22"/>
              </w:rPr>
              <w:t>PS).</w:t>
            </w:r>
          </w:p>
        </w:tc>
      </w:tr>
    </w:tbl>
    <w:p>
      <w:pPr>
        <w:pStyle w:val="TableParagraph"/>
        <w:spacing w:after="0" w:line="242" w:lineRule="auto"/>
        <w:rPr>
          <w:sz w:val="22"/>
        </w:rPr>
        <w:sectPr>
          <w:pgSz w:w="12240" w:h="15840"/>
          <w:pgMar w:header="523" w:footer="0" w:top="1280" w:bottom="280" w:left="1080" w:right="360"/>
        </w:sectPr>
      </w:pPr>
    </w:p>
    <w:p>
      <w:pPr>
        <w:pStyle w:val="BodyText"/>
        <w:rPr>
          <w:sz w:val="21"/>
        </w:rPr>
      </w:pPr>
    </w:p>
    <w:p>
      <w:pPr>
        <w:pStyle w:val="BodyText"/>
        <w:spacing w:before="103"/>
        <w:rPr>
          <w:sz w:val="21"/>
        </w:rPr>
      </w:pPr>
    </w:p>
    <w:p>
      <w:pPr>
        <w:spacing w:before="0"/>
        <w:ind w:left="0" w:right="717" w:firstLine="0"/>
        <w:jc w:val="center"/>
        <w:rPr>
          <w:b/>
          <w:sz w:val="30"/>
        </w:rPr>
      </w:pPr>
      <w:r>
        <w:rPr>
          <w:b/>
          <w:smallCaps/>
          <w:w w:val="90"/>
          <w:sz w:val="30"/>
        </w:rPr>
        <w:t>Section</w:t>
      </w:r>
      <w:r>
        <w:rPr>
          <w:b/>
          <w:smallCaps/>
          <w:spacing w:val="16"/>
          <w:sz w:val="30"/>
        </w:rPr>
        <w:t> </w:t>
      </w:r>
      <w:r>
        <w:rPr>
          <w:b/>
          <w:smallCaps/>
          <w:w w:val="90"/>
          <w:sz w:val="30"/>
        </w:rPr>
        <w:t>-</w:t>
      </w:r>
      <w:r>
        <w:rPr>
          <w:b/>
          <w:smallCaps/>
          <w:spacing w:val="1"/>
          <w:sz w:val="30"/>
        </w:rPr>
        <w:t> </w:t>
      </w:r>
      <w:r>
        <w:rPr>
          <w:b/>
          <w:smallCaps/>
          <w:spacing w:val="-5"/>
          <w:w w:val="90"/>
          <w:sz w:val="30"/>
        </w:rPr>
        <w:t>III</w:t>
      </w:r>
    </w:p>
    <w:p>
      <w:pPr>
        <w:spacing w:before="34"/>
        <w:ind w:left="0" w:right="723" w:firstLine="0"/>
        <w:jc w:val="center"/>
        <w:rPr>
          <w:b/>
          <w:sz w:val="36"/>
        </w:rPr>
      </w:pPr>
      <w:r>
        <w:rPr>
          <w:b/>
          <w:spacing w:val="-6"/>
          <w:sz w:val="36"/>
        </w:rPr>
        <w:t>Evaluation and Eligibility</w:t>
      </w:r>
      <w:r>
        <w:rPr>
          <w:b/>
          <w:spacing w:val="-7"/>
          <w:sz w:val="36"/>
        </w:rPr>
        <w:t> </w:t>
      </w:r>
      <w:r>
        <w:rPr>
          <w:b/>
          <w:spacing w:val="-6"/>
          <w:sz w:val="36"/>
        </w:rPr>
        <w:t>Criteria</w:t>
      </w:r>
    </w:p>
    <w:p>
      <w:pPr>
        <w:pStyle w:val="BodyText"/>
        <w:spacing w:line="266" w:lineRule="auto" w:before="41"/>
        <w:ind w:left="360" w:right="1091"/>
        <w:jc w:val="both"/>
      </w:pPr>
      <w:r>
        <w:rPr/>
        <w:t>This Section contains all the criteria that the Employer shall use to evaluate bids and eligible Bidders. GoN/DP</w:t>
      </w:r>
      <w:r>
        <w:rPr>
          <w:spacing w:val="-7"/>
        </w:rPr>
        <w:t> </w:t>
      </w:r>
      <w:r>
        <w:rPr/>
        <w:t>requires</w:t>
      </w:r>
      <w:r>
        <w:rPr>
          <w:spacing w:val="-6"/>
        </w:rPr>
        <w:t> </w:t>
      </w:r>
      <w:r>
        <w:rPr/>
        <w:t>bidders</w:t>
      </w:r>
      <w:r>
        <w:rPr>
          <w:spacing w:val="-8"/>
        </w:rPr>
        <w:t> </w:t>
      </w:r>
      <w:r>
        <w:rPr/>
        <w:t>to</w:t>
      </w:r>
      <w:r>
        <w:rPr>
          <w:spacing w:val="-9"/>
        </w:rPr>
        <w:t> </w:t>
      </w:r>
      <w:r>
        <w:rPr/>
        <w:t>be</w:t>
      </w:r>
      <w:r>
        <w:rPr>
          <w:spacing w:val="-6"/>
        </w:rPr>
        <w:t> </w:t>
      </w:r>
      <w:r>
        <w:rPr/>
        <w:t>qualified</w:t>
      </w:r>
      <w:r>
        <w:rPr>
          <w:spacing w:val="-5"/>
        </w:rPr>
        <w:t> </w:t>
      </w:r>
      <w:r>
        <w:rPr/>
        <w:t>by</w:t>
      </w:r>
      <w:r>
        <w:rPr>
          <w:spacing w:val="-6"/>
        </w:rPr>
        <w:t> </w:t>
      </w:r>
      <w:r>
        <w:rPr/>
        <w:t>meeting</w:t>
      </w:r>
      <w:r>
        <w:rPr>
          <w:spacing w:val="-6"/>
        </w:rPr>
        <w:t> </w:t>
      </w:r>
      <w:r>
        <w:rPr/>
        <w:t>predefined</w:t>
      </w:r>
      <w:r>
        <w:rPr>
          <w:spacing w:val="-4"/>
        </w:rPr>
        <w:t> </w:t>
      </w:r>
      <w:r>
        <w:rPr/>
        <w:t>eligibility</w:t>
      </w:r>
      <w:r>
        <w:rPr>
          <w:spacing w:val="-6"/>
        </w:rPr>
        <w:t> </w:t>
      </w:r>
      <w:r>
        <w:rPr/>
        <w:t>criteria.</w:t>
      </w:r>
      <w:r>
        <w:rPr>
          <w:spacing w:val="-4"/>
        </w:rPr>
        <w:t> </w:t>
      </w:r>
      <w:r>
        <w:rPr/>
        <w:t>In</w:t>
      </w:r>
      <w:r>
        <w:rPr>
          <w:spacing w:val="-2"/>
        </w:rPr>
        <w:t> </w:t>
      </w:r>
      <w:r>
        <w:rPr/>
        <w:t>accordance</w:t>
      </w:r>
      <w:r>
        <w:rPr>
          <w:spacing w:val="-2"/>
        </w:rPr>
        <w:t> </w:t>
      </w:r>
      <w:r>
        <w:rPr/>
        <w:t>with</w:t>
      </w:r>
      <w:r>
        <w:rPr>
          <w:spacing w:val="-4"/>
        </w:rPr>
        <w:t> </w:t>
      </w:r>
      <w:r>
        <w:rPr/>
        <w:t>ITB 29, no other methods, criteria and factors shall be used. The Bidder shall provide all the information requested</w:t>
      </w:r>
      <w:r>
        <w:rPr>
          <w:spacing w:val="-5"/>
        </w:rPr>
        <w:t> </w:t>
      </w:r>
      <w:r>
        <w:rPr/>
        <w:t>in</w:t>
      </w:r>
      <w:r>
        <w:rPr>
          <w:spacing w:val="-2"/>
        </w:rPr>
        <w:t> </w:t>
      </w:r>
      <w:r>
        <w:rPr/>
        <w:t>the</w:t>
      </w:r>
      <w:r>
        <w:rPr>
          <w:spacing w:val="-4"/>
        </w:rPr>
        <w:t> </w:t>
      </w:r>
      <w:r>
        <w:rPr/>
        <w:t>forms</w:t>
      </w:r>
      <w:r>
        <w:rPr>
          <w:spacing w:val="-4"/>
        </w:rPr>
        <w:t> </w:t>
      </w:r>
      <w:r>
        <w:rPr/>
        <w:t>included</w:t>
      </w:r>
      <w:r>
        <w:rPr>
          <w:spacing w:val="-5"/>
        </w:rPr>
        <w:t> </w:t>
      </w:r>
      <w:r>
        <w:rPr/>
        <w:t>in</w:t>
      </w:r>
      <w:r>
        <w:rPr>
          <w:spacing w:val="-5"/>
        </w:rPr>
        <w:t> </w:t>
      </w:r>
      <w:r>
        <w:rPr/>
        <w:t>Section</w:t>
      </w:r>
      <w:r>
        <w:rPr>
          <w:spacing w:val="-2"/>
        </w:rPr>
        <w:t> </w:t>
      </w:r>
      <w:r>
        <w:rPr/>
        <w:t>IV</w:t>
      </w:r>
      <w:r>
        <w:rPr>
          <w:spacing w:val="-3"/>
        </w:rPr>
        <w:t> </w:t>
      </w:r>
      <w:r>
        <w:rPr/>
        <w:t>(Bidding</w:t>
      </w:r>
      <w:r>
        <w:rPr>
          <w:spacing w:val="-7"/>
        </w:rPr>
        <w:t> </w:t>
      </w:r>
      <w:r>
        <w:rPr/>
        <w:t>Forms).</w:t>
      </w:r>
    </w:p>
    <w:p>
      <w:pPr>
        <w:pStyle w:val="BodyText"/>
        <w:spacing w:before="40"/>
      </w:pPr>
    </w:p>
    <w:p>
      <w:pPr>
        <w:pStyle w:val="Heading4"/>
        <w:numPr>
          <w:ilvl w:val="0"/>
          <w:numId w:val="27"/>
        </w:numPr>
        <w:tabs>
          <w:tab w:pos="592" w:val="left" w:leader="none"/>
        </w:tabs>
        <w:spacing w:line="240" w:lineRule="auto" w:before="0" w:after="0"/>
        <w:ind w:left="592" w:right="0" w:hanging="232"/>
        <w:jc w:val="left"/>
      </w:pPr>
      <w:r>
        <w:rPr>
          <w:spacing w:val="-2"/>
        </w:rPr>
        <w:t>Evaluation</w:t>
      </w:r>
    </w:p>
    <w:p>
      <w:pPr>
        <w:pStyle w:val="BodyText"/>
        <w:spacing w:before="38"/>
        <w:ind w:left="415"/>
      </w:pPr>
      <w:r>
        <w:rPr>
          <w:spacing w:val="-2"/>
        </w:rPr>
        <w:t>In</w:t>
      </w:r>
      <w:r>
        <w:rPr>
          <w:spacing w:val="-6"/>
        </w:rPr>
        <w:t> </w:t>
      </w:r>
      <w:r>
        <w:rPr>
          <w:spacing w:val="-2"/>
        </w:rPr>
        <w:t>addition</w:t>
      </w:r>
      <w:r>
        <w:rPr>
          <w:spacing w:val="-5"/>
        </w:rPr>
        <w:t> </w:t>
      </w:r>
      <w:r>
        <w:rPr>
          <w:spacing w:val="-2"/>
        </w:rPr>
        <w:t>to</w:t>
      </w:r>
      <w:r>
        <w:rPr>
          <w:spacing w:val="-6"/>
        </w:rPr>
        <w:t> </w:t>
      </w:r>
      <w:r>
        <w:rPr>
          <w:spacing w:val="-2"/>
        </w:rPr>
        <w:t>the</w:t>
      </w:r>
      <w:r>
        <w:rPr>
          <w:spacing w:val="-5"/>
        </w:rPr>
        <w:t> </w:t>
      </w:r>
      <w:r>
        <w:rPr>
          <w:spacing w:val="-2"/>
        </w:rPr>
        <w:t>criteria</w:t>
      </w:r>
      <w:r>
        <w:rPr>
          <w:spacing w:val="-5"/>
        </w:rPr>
        <w:t> </w:t>
      </w:r>
      <w:r>
        <w:rPr>
          <w:spacing w:val="-2"/>
        </w:rPr>
        <w:t>listed</w:t>
      </w:r>
      <w:r>
        <w:rPr>
          <w:spacing w:val="-6"/>
        </w:rPr>
        <w:t> </w:t>
      </w:r>
      <w:r>
        <w:rPr>
          <w:spacing w:val="-2"/>
        </w:rPr>
        <w:t>in</w:t>
      </w:r>
      <w:r>
        <w:rPr>
          <w:spacing w:val="-5"/>
        </w:rPr>
        <w:t> </w:t>
      </w:r>
      <w:r>
        <w:rPr>
          <w:spacing w:val="-2"/>
        </w:rPr>
        <w:t>ITB</w:t>
      </w:r>
      <w:r>
        <w:rPr>
          <w:spacing w:val="-6"/>
        </w:rPr>
        <w:t> </w:t>
      </w:r>
      <w:r>
        <w:rPr>
          <w:spacing w:val="-2"/>
        </w:rPr>
        <w:t>29.2</w:t>
      </w:r>
      <w:r>
        <w:rPr>
          <w:spacing w:val="-6"/>
        </w:rPr>
        <w:t> </w:t>
      </w:r>
      <w:r>
        <w:rPr>
          <w:spacing w:val="-2"/>
        </w:rPr>
        <w:t>(a)</w:t>
      </w:r>
      <w:r>
        <w:rPr>
          <w:spacing w:val="-1"/>
        </w:rPr>
        <w:t> </w:t>
      </w:r>
      <w:r>
        <w:rPr>
          <w:spacing w:val="-2"/>
        </w:rPr>
        <w:t>-</w:t>
      </w:r>
      <w:r>
        <w:rPr>
          <w:spacing w:val="-10"/>
        </w:rPr>
        <w:t> </w:t>
      </w:r>
      <w:r>
        <w:rPr>
          <w:spacing w:val="-2"/>
        </w:rPr>
        <w:t>(e)</w:t>
      </w:r>
      <w:r>
        <w:rPr>
          <w:spacing w:val="-4"/>
        </w:rPr>
        <w:t> </w:t>
      </w:r>
      <w:r>
        <w:rPr>
          <w:spacing w:val="-2"/>
        </w:rPr>
        <w:t>the</w:t>
      </w:r>
      <w:r>
        <w:rPr>
          <w:spacing w:val="-5"/>
        </w:rPr>
        <w:t> </w:t>
      </w:r>
      <w:r>
        <w:rPr>
          <w:spacing w:val="-2"/>
        </w:rPr>
        <w:t>following</w:t>
      </w:r>
      <w:r>
        <w:rPr>
          <w:spacing w:val="-9"/>
        </w:rPr>
        <w:t> </w:t>
      </w:r>
      <w:r>
        <w:rPr>
          <w:spacing w:val="-2"/>
        </w:rPr>
        <w:t>criteria</w:t>
      </w:r>
      <w:r>
        <w:rPr>
          <w:spacing w:val="-5"/>
        </w:rPr>
        <w:t> </w:t>
      </w:r>
      <w:r>
        <w:rPr>
          <w:spacing w:val="-2"/>
        </w:rPr>
        <w:t>shall</w:t>
      </w:r>
      <w:r>
        <w:rPr>
          <w:spacing w:val="-4"/>
        </w:rPr>
        <w:t> </w:t>
      </w:r>
      <w:r>
        <w:rPr>
          <w:spacing w:val="-2"/>
        </w:rPr>
        <w:t>apply:</w:t>
      </w:r>
    </w:p>
    <w:p>
      <w:pPr>
        <w:pStyle w:val="Heading7"/>
        <w:numPr>
          <w:ilvl w:val="1"/>
          <w:numId w:val="27"/>
        </w:numPr>
        <w:tabs>
          <w:tab w:pos="680" w:val="left" w:leader="none"/>
        </w:tabs>
        <w:spacing w:line="240" w:lineRule="auto" w:before="45" w:after="0"/>
        <w:ind w:left="680" w:right="0" w:hanging="320"/>
        <w:jc w:val="left"/>
      </w:pPr>
      <w:r>
        <w:rPr>
          <w:spacing w:val="-2"/>
        </w:rPr>
        <w:t>Multiple</w:t>
      </w:r>
      <w:r>
        <w:rPr>
          <w:spacing w:val="-5"/>
        </w:rPr>
        <w:t> </w:t>
      </w:r>
      <w:r>
        <w:rPr>
          <w:spacing w:val="-2"/>
        </w:rPr>
        <w:t>Contracts</w:t>
      </w:r>
    </w:p>
    <w:p>
      <w:pPr>
        <w:pStyle w:val="BodyText"/>
        <w:spacing w:line="266" w:lineRule="auto" w:before="45"/>
        <w:ind w:left="720" w:right="1088"/>
      </w:pPr>
      <w:r>
        <w:rPr/>
        <w:t>Pursuant</w:t>
      </w:r>
      <w:r>
        <w:rPr>
          <w:spacing w:val="28"/>
        </w:rPr>
        <w:t> </w:t>
      </w:r>
      <w:r>
        <w:rPr/>
        <w:t>to</w:t>
      </w:r>
      <w:r>
        <w:rPr>
          <w:spacing w:val="25"/>
        </w:rPr>
        <w:t> </w:t>
      </w:r>
      <w:r>
        <w:rPr/>
        <w:t>Sub-Clause</w:t>
      </w:r>
      <w:r>
        <w:rPr>
          <w:spacing w:val="28"/>
        </w:rPr>
        <w:t> </w:t>
      </w:r>
      <w:r>
        <w:rPr/>
        <w:t>ITB</w:t>
      </w:r>
      <w:r>
        <w:rPr>
          <w:spacing w:val="26"/>
        </w:rPr>
        <w:t> </w:t>
      </w:r>
      <w:r>
        <w:rPr/>
        <w:t>29.4</w:t>
      </w:r>
      <w:r>
        <w:rPr>
          <w:spacing w:val="27"/>
        </w:rPr>
        <w:t> </w:t>
      </w:r>
      <w:r>
        <w:rPr/>
        <w:t>of</w:t>
      </w:r>
      <w:r>
        <w:rPr>
          <w:spacing w:val="28"/>
        </w:rPr>
        <w:t> </w:t>
      </w:r>
      <w:r>
        <w:rPr/>
        <w:t>the</w:t>
      </w:r>
      <w:r>
        <w:rPr>
          <w:spacing w:val="27"/>
        </w:rPr>
        <w:t> </w:t>
      </w:r>
      <w:r>
        <w:rPr/>
        <w:t>Instructions</w:t>
      </w:r>
      <w:r>
        <w:rPr>
          <w:spacing w:val="25"/>
        </w:rPr>
        <w:t> </w:t>
      </w:r>
      <w:r>
        <w:rPr/>
        <w:t>to</w:t>
      </w:r>
      <w:r>
        <w:rPr>
          <w:spacing w:val="27"/>
        </w:rPr>
        <w:t> </w:t>
      </w:r>
      <w:r>
        <w:rPr/>
        <w:t>Bidders,</w:t>
      </w:r>
      <w:r>
        <w:rPr>
          <w:spacing w:val="25"/>
        </w:rPr>
        <w:t> </w:t>
      </w:r>
      <w:r>
        <w:rPr/>
        <w:t>if</w:t>
      </w:r>
      <w:r>
        <w:rPr>
          <w:spacing w:val="25"/>
        </w:rPr>
        <w:t> </w:t>
      </w:r>
      <w:r>
        <w:rPr/>
        <w:t>Works</w:t>
      </w:r>
      <w:r>
        <w:rPr>
          <w:spacing w:val="27"/>
        </w:rPr>
        <w:t> </w:t>
      </w:r>
      <w:r>
        <w:rPr/>
        <w:t>are</w:t>
      </w:r>
      <w:r>
        <w:rPr>
          <w:spacing w:val="27"/>
        </w:rPr>
        <w:t> </w:t>
      </w:r>
      <w:r>
        <w:rPr/>
        <w:t>grouped</w:t>
      </w:r>
      <w:r>
        <w:rPr>
          <w:spacing w:val="27"/>
        </w:rPr>
        <w:t> </w:t>
      </w:r>
      <w:r>
        <w:rPr/>
        <w:t>in</w:t>
      </w:r>
      <w:r>
        <w:rPr>
          <w:spacing w:val="27"/>
        </w:rPr>
        <w:t> </w:t>
      </w:r>
      <w:r>
        <w:rPr/>
        <w:t>multiple contracts, evaluation will be as follows:</w:t>
      </w:r>
    </w:p>
    <w:p>
      <w:pPr>
        <w:pStyle w:val="BodyText"/>
        <w:spacing w:before="58"/>
      </w:pPr>
    </w:p>
    <w:p>
      <w:pPr>
        <w:pStyle w:val="BodyText"/>
        <w:spacing w:line="266" w:lineRule="auto" w:before="1"/>
        <w:ind w:left="720" w:right="1093"/>
        <w:jc w:val="both"/>
      </w:pPr>
      <w:r>
        <w:rPr/>
        <w:t>Works</w:t>
      </w:r>
      <w:r>
        <w:rPr>
          <w:spacing w:val="-14"/>
        </w:rPr>
        <w:t> </w:t>
      </w:r>
      <w:r>
        <w:rPr/>
        <w:t>are</w:t>
      </w:r>
      <w:r>
        <w:rPr>
          <w:spacing w:val="-14"/>
        </w:rPr>
        <w:t> </w:t>
      </w:r>
      <w:r>
        <w:rPr/>
        <w:t>grouped</w:t>
      </w:r>
      <w:r>
        <w:rPr>
          <w:spacing w:val="-14"/>
        </w:rPr>
        <w:t> </w:t>
      </w:r>
      <w:r>
        <w:rPr/>
        <w:t>in</w:t>
      </w:r>
      <w:r>
        <w:rPr>
          <w:spacing w:val="-12"/>
        </w:rPr>
        <w:t> </w:t>
      </w:r>
      <w:r>
        <w:rPr/>
        <w:t>multiple</w:t>
      </w:r>
      <w:r>
        <w:rPr>
          <w:spacing w:val="-14"/>
        </w:rPr>
        <w:t> </w:t>
      </w:r>
      <w:r>
        <w:rPr/>
        <w:t>contracts</w:t>
      </w:r>
      <w:r>
        <w:rPr>
          <w:spacing w:val="-13"/>
        </w:rPr>
        <w:t> </w:t>
      </w:r>
      <w:r>
        <w:rPr/>
        <w:t>and</w:t>
      </w:r>
      <w:r>
        <w:rPr>
          <w:spacing w:val="-14"/>
        </w:rPr>
        <w:t> </w:t>
      </w:r>
      <w:r>
        <w:rPr/>
        <w:t>pursuant</w:t>
      </w:r>
      <w:r>
        <w:rPr>
          <w:spacing w:val="-13"/>
        </w:rPr>
        <w:t> </w:t>
      </w:r>
      <w:r>
        <w:rPr/>
        <w:t>to</w:t>
      </w:r>
      <w:r>
        <w:rPr>
          <w:spacing w:val="-14"/>
        </w:rPr>
        <w:t> </w:t>
      </w:r>
      <w:r>
        <w:rPr/>
        <w:t>Sub-Clause</w:t>
      </w:r>
      <w:r>
        <w:rPr>
          <w:spacing w:val="-13"/>
        </w:rPr>
        <w:t> </w:t>
      </w:r>
      <w:r>
        <w:rPr/>
        <w:t>29.4</w:t>
      </w:r>
      <w:r>
        <w:rPr>
          <w:spacing w:val="-14"/>
        </w:rPr>
        <w:t> </w:t>
      </w:r>
      <w:r>
        <w:rPr/>
        <w:t>of</w:t>
      </w:r>
      <w:r>
        <w:rPr>
          <w:spacing w:val="-13"/>
        </w:rPr>
        <w:t> </w:t>
      </w:r>
      <w:r>
        <w:rPr/>
        <w:t>the</w:t>
      </w:r>
      <w:r>
        <w:rPr>
          <w:spacing w:val="-12"/>
        </w:rPr>
        <w:t> </w:t>
      </w:r>
      <w:r>
        <w:rPr/>
        <w:t>Instructions</w:t>
      </w:r>
      <w:r>
        <w:rPr>
          <w:spacing w:val="-14"/>
        </w:rPr>
        <w:t> </w:t>
      </w:r>
      <w:r>
        <w:rPr/>
        <w:t>to</w:t>
      </w:r>
      <w:r>
        <w:rPr>
          <w:spacing w:val="-14"/>
        </w:rPr>
        <w:t> </w:t>
      </w:r>
      <w:r>
        <w:rPr/>
        <w:t>Bidders, the</w:t>
      </w:r>
      <w:r>
        <w:rPr>
          <w:spacing w:val="-4"/>
        </w:rPr>
        <w:t> </w:t>
      </w:r>
      <w:r>
        <w:rPr/>
        <w:t>Employer</w:t>
      </w:r>
      <w:r>
        <w:rPr>
          <w:spacing w:val="-4"/>
        </w:rPr>
        <w:t> </w:t>
      </w:r>
      <w:r>
        <w:rPr/>
        <w:t>will</w:t>
      </w:r>
      <w:r>
        <w:rPr>
          <w:spacing w:val="-4"/>
        </w:rPr>
        <w:t> </w:t>
      </w:r>
      <w:r>
        <w:rPr/>
        <w:t>evaluate</w:t>
      </w:r>
      <w:r>
        <w:rPr>
          <w:spacing w:val="-2"/>
        </w:rPr>
        <w:t> </w:t>
      </w:r>
      <w:r>
        <w:rPr/>
        <w:t>and</w:t>
      </w:r>
      <w:r>
        <w:rPr>
          <w:spacing w:val="-5"/>
        </w:rPr>
        <w:t> </w:t>
      </w:r>
      <w:r>
        <w:rPr/>
        <w:t>compare</w:t>
      </w:r>
      <w:r>
        <w:rPr>
          <w:spacing w:val="-4"/>
        </w:rPr>
        <w:t> </w:t>
      </w:r>
      <w:r>
        <w:rPr/>
        <w:t>Bids</w:t>
      </w:r>
      <w:r>
        <w:rPr>
          <w:spacing w:val="-4"/>
        </w:rPr>
        <w:t> </w:t>
      </w:r>
      <w:r>
        <w:rPr/>
        <w:t>on</w:t>
      </w:r>
      <w:r>
        <w:rPr>
          <w:spacing w:val="-5"/>
        </w:rPr>
        <w:t> </w:t>
      </w:r>
      <w:r>
        <w:rPr/>
        <w:t>the</w:t>
      </w:r>
      <w:r>
        <w:rPr>
          <w:spacing w:val="-4"/>
        </w:rPr>
        <w:t> </w:t>
      </w:r>
      <w:r>
        <w:rPr/>
        <w:t>basis</w:t>
      </w:r>
      <w:r>
        <w:rPr>
          <w:spacing w:val="-4"/>
        </w:rPr>
        <w:t> </w:t>
      </w:r>
      <w:r>
        <w:rPr/>
        <w:t>of</w:t>
      </w:r>
      <w:r>
        <w:rPr>
          <w:spacing w:val="-4"/>
        </w:rPr>
        <w:t> </w:t>
      </w:r>
      <w:r>
        <w:rPr/>
        <w:t>a</w:t>
      </w:r>
      <w:r>
        <w:rPr>
          <w:spacing w:val="-4"/>
        </w:rPr>
        <w:t> </w:t>
      </w:r>
      <w:r>
        <w:rPr/>
        <w:t>contract,</w:t>
      </w:r>
      <w:r>
        <w:rPr>
          <w:spacing w:val="-5"/>
        </w:rPr>
        <w:t> </w:t>
      </w:r>
      <w:r>
        <w:rPr/>
        <w:t>or</w:t>
      </w:r>
      <w:r>
        <w:rPr>
          <w:spacing w:val="-4"/>
        </w:rPr>
        <w:t> </w:t>
      </w:r>
      <w:r>
        <w:rPr/>
        <w:t>a</w:t>
      </w:r>
      <w:r>
        <w:rPr>
          <w:spacing w:val="-4"/>
        </w:rPr>
        <w:t> </w:t>
      </w:r>
      <w:r>
        <w:rPr/>
        <w:t>combination</w:t>
      </w:r>
      <w:r>
        <w:rPr>
          <w:spacing w:val="-5"/>
        </w:rPr>
        <w:t> </w:t>
      </w:r>
      <w:r>
        <w:rPr/>
        <w:t>of</w:t>
      </w:r>
      <w:r>
        <w:rPr>
          <w:spacing w:val="-4"/>
        </w:rPr>
        <w:t> </w:t>
      </w:r>
      <w:r>
        <w:rPr/>
        <w:t>contracts, or</w:t>
      </w:r>
      <w:r>
        <w:rPr>
          <w:spacing w:val="-5"/>
        </w:rPr>
        <w:t> </w:t>
      </w:r>
      <w:r>
        <w:rPr/>
        <w:t>as</w:t>
      </w:r>
      <w:r>
        <w:rPr>
          <w:spacing w:val="-5"/>
        </w:rPr>
        <w:t> </w:t>
      </w:r>
      <w:r>
        <w:rPr/>
        <w:t>a</w:t>
      </w:r>
      <w:r>
        <w:rPr>
          <w:spacing w:val="-6"/>
        </w:rPr>
        <w:t> </w:t>
      </w:r>
      <w:r>
        <w:rPr/>
        <w:t>total</w:t>
      </w:r>
      <w:r>
        <w:rPr>
          <w:spacing w:val="-5"/>
        </w:rPr>
        <w:t> </w:t>
      </w:r>
      <w:r>
        <w:rPr/>
        <w:t>of</w:t>
      </w:r>
      <w:r>
        <w:rPr>
          <w:spacing w:val="-5"/>
        </w:rPr>
        <w:t> </w:t>
      </w:r>
      <w:r>
        <w:rPr/>
        <w:t>contracts</w:t>
      </w:r>
      <w:r>
        <w:rPr>
          <w:spacing w:val="-5"/>
        </w:rPr>
        <w:t> </w:t>
      </w:r>
      <w:r>
        <w:rPr/>
        <w:t>in</w:t>
      </w:r>
      <w:r>
        <w:rPr>
          <w:spacing w:val="-6"/>
        </w:rPr>
        <w:t> </w:t>
      </w:r>
      <w:r>
        <w:rPr/>
        <w:t>order</w:t>
      </w:r>
      <w:r>
        <w:rPr>
          <w:spacing w:val="-5"/>
        </w:rPr>
        <w:t> </w:t>
      </w:r>
      <w:r>
        <w:rPr/>
        <w:t>to</w:t>
      </w:r>
      <w:r>
        <w:rPr>
          <w:spacing w:val="-5"/>
        </w:rPr>
        <w:t> </w:t>
      </w:r>
      <w:r>
        <w:rPr/>
        <w:t>arrive</w:t>
      </w:r>
      <w:r>
        <w:rPr>
          <w:spacing w:val="-6"/>
        </w:rPr>
        <w:t> </w:t>
      </w:r>
      <w:r>
        <w:rPr/>
        <w:t>at</w:t>
      </w:r>
      <w:r>
        <w:rPr>
          <w:spacing w:val="-5"/>
        </w:rPr>
        <w:t> </w:t>
      </w:r>
      <w:r>
        <w:rPr/>
        <w:t>the</w:t>
      </w:r>
      <w:r>
        <w:rPr>
          <w:spacing w:val="-5"/>
        </w:rPr>
        <w:t> </w:t>
      </w:r>
      <w:r>
        <w:rPr/>
        <w:t>least</w:t>
      </w:r>
      <w:r>
        <w:rPr>
          <w:spacing w:val="-5"/>
        </w:rPr>
        <w:t> </w:t>
      </w:r>
      <w:r>
        <w:rPr/>
        <w:t>cost</w:t>
      </w:r>
      <w:r>
        <w:rPr>
          <w:spacing w:val="-5"/>
        </w:rPr>
        <w:t> </w:t>
      </w:r>
      <w:r>
        <w:rPr/>
        <w:t>combination</w:t>
      </w:r>
      <w:r>
        <w:rPr>
          <w:spacing w:val="-5"/>
        </w:rPr>
        <w:t> </w:t>
      </w:r>
      <w:r>
        <w:rPr/>
        <w:t>for</w:t>
      </w:r>
      <w:r>
        <w:rPr>
          <w:spacing w:val="-5"/>
        </w:rPr>
        <w:t> </w:t>
      </w:r>
      <w:r>
        <w:rPr/>
        <w:t>the</w:t>
      </w:r>
      <w:r>
        <w:rPr>
          <w:spacing w:val="-5"/>
        </w:rPr>
        <w:t> </w:t>
      </w:r>
      <w:r>
        <w:rPr/>
        <w:t>Employer</w:t>
      </w:r>
      <w:r>
        <w:rPr>
          <w:spacing w:val="-5"/>
        </w:rPr>
        <w:t> </w:t>
      </w:r>
      <w:r>
        <w:rPr/>
        <w:t>by</w:t>
      </w:r>
      <w:r>
        <w:rPr>
          <w:spacing w:val="-5"/>
        </w:rPr>
        <w:t> </w:t>
      </w:r>
      <w:r>
        <w:rPr/>
        <w:t>taking</w:t>
      </w:r>
      <w:r>
        <w:rPr>
          <w:spacing w:val="-8"/>
        </w:rPr>
        <w:t> </w:t>
      </w:r>
      <w:r>
        <w:rPr/>
        <w:t>into account</w:t>
      </w:r>
      <w:r>
        <w:rPr>
          <w:spacing w:val="-1"/>
        </w:rPr>
        <w:t> </w:t>
      </w:r>
      <w:r>
        <w:rPr/>
        <w:t>discounts</w:t>
      </w:r>
      <w:r>
        <w:rPr>
          <w:spacing w:val="-2"/>
        </w:rPr>
        <w:t> </w:t>
      </w:r>
      <w:r>
        <w:rPr/>
        <w:t>offered</w:t>
      </w:r>
      <w:r>
        <w:rPr>
          <w:spacing w:val="-2"/>
        </w:rPr>
        <w:t> </w:t>
      </w:r>
      <w:r>
        <w:rPr/>
        <w:t>by</w:t>
      </w:r>
      <w:r>
        <w:rPr>
          <w:spacing w:val="-5"/>
        </w:rPr>
        <w:t> </w:t>
      </w:r>
      <w:r>
        <w:rPr/>
        <w:t>Bidders</w:t>
      </w:r>
      <w:r>
        <w:rPr>
          <w:spacing w:val="-2"/>
        </w:rPr>
        <w:t> </w:t>
      </w:r>
      <w:r>
        <w:rPr/>
        <w:t>in</w:t>
      </w:r>
      <w:r>
        <w:rPr>
          <w:spacing w:val="-2"/>
        </w:rPr>
        <w:t> </w:t>
      </w:r>
      <w:r>
        <w:rPr/>
        <w:t>case</w:t>
      </w:r>
      <w:r>
        <w:rPr>
          <w:spacing w:val="-2"/>
        </w:rPr>
        <w:t> </w:t>
      </w:r>
      <w:r>
        <w:rPr/>
        <w:t>of</w:t>
      </w:r>
      <w:r>
        <w:rPr>
          <w:spacing w:val="-1"/>
        </w:rPr>
        <w:t> </w:t>
      </w:r>
      <w:r>
        <w:rPr/>
        <w:t>award</w:t>
      </w:r>
      <w:r>
        <w:rPr>
          <w:spacing w:val="-2"/>
        </w:rPr>
        <w:t> </w:t>
      </w:r>
      <w:r>
        <w:rPr/>
        <w:t>of</w:t>
      </w:r>
      <w:r>
        <w:rPr>
          <w:spacing w:val="-1"/>
        </w:rPr>
        <w:t> </w:t>
      </w:r>
      <w:r>
        <w:rPr/>
        <w:t>multiple</w:t>
      </w:r>
      <w:r>
        <w:rPr>
          <w:spacing w:val="-2"/>
        </w:rPr>
        <w:t> </w:t>
      </w:r>
      <w:r>
        <w:rPr/>
        <w:t>contracts.</w:t>
      </w:r>
    </w:p>
    <w:p>
      <w:pPr>
        <w:pStyle w:val="Heading7"/>
        <w:numPr>
          <w:ilvl w:val="1"/>
          <w:numId w:val="27"/>
        </w:numPr>
        <w:tabs>
          <w:tab w:pos="680" w:val="left" w:leader="none"/>
        </w:tabs>
        <w:spacing w:line="240" w:lineRule="auto" w:before="14" w:after="0"/>
        <w:ind w:left="680" w:right="0" w:hanging="320"/>
        <w:jc w:val="both"/>
      </w:pPr>
      <w:r>
        <w:rPr>
          <w:spacing w:val="-2"/>
        </w:rPr>
        <w:t>Quantifiable</w:t>
      </w:r>
      <w:r>
        <w:rPr>
          <w:spacing w:val="-10"/>
        </w:rPr>
        <w:t> </w:t>
      </w:r>
      <w:r>
        <w:rPr>
          <w:spacing w:val="-2"/>
        </w:rPr>
        <w:t>Nonconformities</w:t>
      </w:r>
      <w:r>
        <w:rPr>
          <w:spacing w:val="-9"/>
        </w:rPr>
        <w:t> </w:t>
      </w:r>
      <w:r>
        <w:rPr>
          <w:spacing w:val="-2"/>
        </w:rPr>
        <w:t>and</w:t>
      </w:r>
      <w:r>
        <w:rPr>
          <w:spacing w:val="-10"/>
        </w:rPr>
        <w:t> </w:t>
      </w:r>
      <w:r>
        <w:rPr>
          <w:spacing w:val="-2"/>
        </w:rPr>
        <w:t>Omissions</w:t>
      </w:r>
    </w:p>
    <w:p>
      <w:pPr>
        <w:pStyle w:val="BodyText"/>
        <w:spacing w:line="264" w:lineRule="auto" w:before="45"/>
        <w:ind w:left="720" w:right="1095"/>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1" w:firstLine="52"/>
        <w:jc w:val="both"/>
      </w:pPr>
      <w:r>
        <w:rPr/>
        <w:t>[</w:t>
      </w:r>
      <w:r>
        <w:rPr>
          <w:b/>
          <w:i/>
        </w:rPr>
        <w:t>Insert in bidding document: </w:t>
      </w:r>
      <w:r>
        <w:rPr/>
        <w:t>“Pursuant to ITB 27.3, the cost of all quantifiable nonmaterial nonconformities shall be evaluated, but excluding omission of prices in the Bill of Quantities. The Employer</w:t>
      </w:r>
      <w:r>
        <w:rPr>
          <w:spacing w:val="-5"/>
        </w:rPr>
        <w:t> </w:t>
      </w:r>
      <w:r>
        <w:rPr/>
        <w:t>will</w:t>
      </w:r>
      <w:r>
        <w:rPr>
          <w:spacing w:val="-4"/>
        </w:rPr>
        <w:t> </w:t>
      </w:r>
      <w:r>
        <w:rPr/>
        <w:t>make</w:t>
      </w:r>
      <w:r>
        <w:rPr>
          <w:spacing w:val="-5"/>
        </w:rPr>
        <w:t> </w:t>
      </w:r>
      <w:r>
        <w:rPr/>
        <w:t>its</w:t>
      </w:r>
      <w:r>
        <w:rPr>
          <w:spacing w:val="-5"/>
        </w:rPr>
        <w:t> </w:t>
      </w:r>
      <w:r>
        <w:rPr/>
        <w:t>own</w:t>
      </w:r>
      <w:r>
        <w:rPr>
          <w:spacing w:val="-5"/>
        </w:rPr>
        <w:t> </w:t>
      </w:r>
      <w:r>
        <w:rPr/>
        <w:t>assessment</w:t>
      </w:r>
      <w:r>
        <w:rPr>
          <w:spacing w:val="-4"/>
        </w:rPr>
        <w:t> </w:t>
      </w:r>
      <w:r>
        <w:rPr/>
        <w:t>of</w:t>
      </w:r>
      <w:r>
        <w:rPr>
          <w:spacing w:val="-5"/>
        </w:rPr>
        <w:t> </w:t>
      </w:r>
      <w:r>
        <w:rPr/>
        <w:t>the</w:t>
      </w:r>
      <w:r>
        <w:rPr>
          <w:spacing w:val="-7"/>
        </w:rPr>
        <w:t> </w:t>
      </w:r>
      <w:r>
        <w:rPr/>
        <w:t>cost</w:t>
      </w:r>
      <w:r>
        <w:rPr>
          <w:spacing w:val="-7"/>
        </w:rPr>
        <w:t> </w:t>
      </w:r>
      <w:r>
        <w:rPr/>
        <w:t>of</w:t>
      </w:r>
      <w:r>
        <w:rPr>
          <w:spacing w:val="-7"/>
        </w:rPr>
        <w:t> </w:t>
      </w:r>
      <w:r>
        <w:rPr/>
        <w:t>any</w:t>
      </w:r>
      <w:r>
        <w:rPr>
          <w:spacing w:val="-8"/>
        </w:rPr>
        <w:t> </w:t>
      </w:r>
      <w:r>
        <w:rPr/>
        <w:t>nonmaterial</w:t>
      </w:r>
      <w:r>
        <w:rPr>
          <w:spacing w:val="-4"/>
        </w:rPr>
        <w:t> </w:t>
      </w:r>
      <w:r>
        <w:rPr/>
        <w:t>nonconformities</w:t>
      </w:r>
      <w:r>
        <w:rPr>
          <w:spacing w:val="-5"/>
        </w:rPr>
        <w:t> </w:t>
      </w:r>
      <w:r>
        <w:rPr/>
        <w:t>and</w:t>
      </w:r>
      <w:r>
        <w:rPr>
          <w:spacing w:val="-5"/>
        </w:rPr>
        <w:t> </w:t>
      </w:r>
      <w:r>
        <w:rPr/>
        <w:t>omissions for the purpose of ensuring fair comparison of bids.”]</w:t>
      </w:r>
    </w:p>
    <w:p>
      <w:pPr>
        <w:pStyle w:val="BodyText"/>
        <w:spacing w:before="24"/>
      </w:pPr>
    </w:p>
    <w:p>
      <w:pPr>
        <w:pStyle w:val="ListParagraph"/>
        <w:numPr>
          <w:ilvl w:val="0"/>
          <w:numId w:val="27"/>
        </w:numPr>
        <w:tabs>
          <w:tab w:pos="618" w:val="left" w:leader="none"/>
        </w:tabs>
        <w:spacing w:line="240" w:lineRule="auto" w:before="0" w:after="4"/>
        <w:ind w:left="618" w:right="0" w:hanging="258"/>
        <w:jc w:val="both"/>
        <w:rPr>
          <w:sz w:val="26"/>
        </w:rPr>
      </w:pPr>
      <w:r>
        <w:rPr>
          <w:spacing w:val="-2"/>
          <w:sz w:val="26"/>
        </w:rPr>
        <w:t>Eligibility</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490"/>
        <w:gridCol w:w="1356"/>
        <w:gridCol w:w="1440"/>
        <w:gridCol w:w="1169"/>
        <w:gridCol w:w="1440"/>
      </w:tblGrid>
      <w:tr>
        <w:trPr>
          <w:trHeight w:val="275" w:hRule="atLeast"/>
        </w:trPr>
        <w:tc>
          <w:tcPr>
            <w:tcW w:w="2573" w:type="dxa"/>
            <w:shd w:val="clear" w:color="auto" w:fill="D9D9D9"/>
          </w:tcPr>
          <w:p>
            <w:pPr>
              <w:pStyle w:val="TableParagraph"/>
              <w:spacing w:line="249" w:lineRule="exact"/>
              <w:ind w:left="13"/>
              <w:jc w:val="center"/>
              <w:rPr>
                <w:sz w:val="22"/>
              </w:rPr>
            </w:pPr>
            <w:r>
              <w:rPr>
                <w:spacing w:val="-2"/>
                <w:sz w:val="22"/>
              </w:rPr>
              <w:t>Criteria</w:t>
            </w:r>
          </w:p>
        </w:tc>
        <w:tc>
          <w:tcPr>
            <w:tcW w:w="5455" w:type="dxa"/>
            <w:gridSpan w:val="4"/>
            <w:shd w:val="clear" w:color="auto" w:fill="D9D9D9"/>
          </w:tcPr>
          <w:p>
            <w:pPr>
              <w:pStyle w:val="TableParagraph"/>
              <w:spacing w:line="249" w:lineRule="exact"/>
              <w:ind w:left="1591"/>
              <w:rPr>
                <w:sz w:val="22"/>
              </w:rPr>
            </w:pPr>
            <w:r>
              <w:rPr>
                <w:spacing w:val="-4"/>
                <w:sz w:val="22"/>
              </w:rPr>
              <w:t>Compliance</w:t>
            </w:r>
            <w:r>
              <w:rPr>
                <w:sz w:val="22"/>
              </w:rPr>
              <w:t> </w:t>
            </w:r>
            <w:r>
              <w:rPr>
                <w:spacing w:val="-2"/>
                <w:sz w:val="22"/>
              </w:rPr>
              <w:t>Requirements</w:t>
            </w:r>
          </w:p>
        </w:tc>
        <w:tc>
          <w:tcPr>
            <w:tcW w:w="1440" w:type="dxa"/>
            <w:shd w:val="clear" w:color="auto" w:fill="D9D9D9"/>
          </w:tcPr>
          <w:p>
            <w:pPr>
              <w:pStyle w:val="TableParagraph"/>
              <w:spacing w:line="249" w:lineRule="exact"/>
              <w:ind w:left="16"/>
              <w:jc w:val="center"/>
              <w:rPr>
                <w:sz w:val="22"/>
              </w:rPr>
            </w:pPr>
            <w:r>
              <w:rPr>
                <w:spacing w:val="-2"/>
                <w:sz w:val="22"/>
              </w:rPr>
              <w:t>Documents</w:t>
            </w:r>
          </w:p>
        </w:tc>
      </w:tr>
      <w:tr>
        <w:trPr>
          <w:trHeight w:val="220" w:hRule="atLeast"/>
        </w:trPr>
        <w:tc>
          <w:tcPr>
            <w:tcW w:w="2573" w:type="dxa"/>
            <w:vMerge w:val="restart"/>
            <w:shd w:val="clear" w:color="auto" w:fill="D9D9D9"/>
          </w:tcPr>
          <w:p>
            <w:pPr>
              <w:pStyle w:val="TableParagraph"/>
              <w:spacing w:line="249" w:lineRule="exact"/>
              <w:ind w:left="734"/>
              <w:rPr>
                <w:sz w:val="22"/>
              </w:rPr>
            </w:pPr>
            <w:r>
              <w:rPr>
                <w:spacing w:val="-2"/>
                <w:sz w:val="22"/>
              </w:rPr>
              <w:t>Requirement</w:t>
            </w:r>
          </w:p>
        </w:tc>
        <w:tc>
          <w:tcPr>
            <w:tcW w:w="1490" w:type="dxa"/>
            <w:vMerge w:val="restart"/>
            <w:shd w:val="clear" w:color="auto" w:fill="D9D9D9"/>
          </w:tcPr>
          <w:p>
            <w:pPr>
              <w:pStyle w:val="TableParagraph"/>
              <w:spacing w:line="206" w:lineRule="auto" w:before="24"/>
              <w:ind w:left="484" w:right="449" w:hanging="12"/>
              <w:rPr>
                <w:sz w:val="22"/>
              </w:rPr>
            </w:pPr>
            <w:r>
              <w:rPr>
                <w:spacing w:val="-4"/>
                <w:sz w:val="22"/>
              </w:rPr>
              <w:t>Single </w:t>
            </w:r>
            <w:r>
              <w:rPr>
                <w:spacing w:val="-2"/>
                <w:sz w:val="22"/>
              </w:rPr>
              <w:t>Entity</w:t>
            </w:r>
          </w:p>
        </w:tc>
        <w:tc>
          <w:tcPr>
            <w:tcW w:w="3965" w:type="dxa"/>
            <w:gridSpan w:val="3"/>
            <w:shd w:val="clear" w:color="auto" w:fill="D9D9D9"/>
          </w:tcPr>
          <w:p>
            <w:pPr>
              <w:pStyle w:val="TableParagraph"/>
              <w:spacing w:line="200" w:lineRule="exact"/>
              <w:ind w:left="15"/>
              <w:jc w:val="center"/>
              <w:rPr>
                <w:sz w:val="22"/>
              </w:rPr>
            </w:pPr>
            <w:r>
              <w:rPr>
                <w:spacing w:val="-5"/>
                <w:sz w:val="22"/>
              </w:rPr>
              <w:t>Joint</w:t>
            </w:r>
            <w:r>
              <w:rPr>
                <w:spacing w:val="-8"/>
                <w:sz w:val="22"/>
              </w:rPr>
              <w:t> </w:t>
            </w:r>
            <w:r>
              <w:rPr>
                <w:spacing w:val="-2"/>
                <w:sz w:val="22"/>
              </w:rPr>
              <w:t>Venture</w:t>
            </w:r>
          </w:p>
        </w:tc>
        <w:tc>
          <w:tcPr>
            <w:tcW w:w="1440" w:type="dxa"/>
            <w:vMerge w:val="restart"/>
            <w:shd w:val="clear" w:color="auto" w:fill="D9D9D9"/>
          </w:tcPr>
          <w:p>
            <w:pPr>
              <w:pStyle w:val="TableParagraph"/>
              <w:spacing w:line="242" w:lineRule="auto"/>
              <w:ind w:left="128" w:right="108" w:firstLine="93"/>
              <w:rPr>
                <w:sz w:val="22"/>
              </w:rPr>
            </w:pPr>
            <w:r>
              <w:rPr>
                <w:spacing w:val="-2"/>
                <w:sz w:val="22"/>
              </w:rPr>
              <w:t>Submission </w:t>
            </w:r>
            <w:r>
              <w:rPr>
                <w:spacing w:val="-4"/>
                <w:sz w:val="22"/>
              </w:rPr>
              <w:t>Requirements</w:t>
            </w:r>
          </w:p>
        </w:tc>
      </w:tr>
      <w:tr>
        <w:trPr>
          <w:trHeight w:val="506" w:hRule="atLeast"/>
        </w:trPr>
        <w:tc>
          <w:tcPr>
            <w:tcW w:w="2573" w:type="dxa"/>
            <w:vMerge/>
            <w:tcBorders>
              <w:top w:val="nil"/>
            </w:tcBorders>
            <w:shd w:val="clear" w:color="auto" w:fill="D9D9D9"/>
          </w:tcPr>
          <w:p>
            <w:pPr>
              <w:rPr>
                <w:sz w:val="2"/>
                <w:szCs w:val="2"/>
              </w:rPr>
            </w:pPr>
          </w:p>
        </w:tc>
        <w:tc>
          <w:tcPr>
            <w:tcW w:w="1490" w:type="dxa"/>
            <w:vMerge/>
            <w:tcBorders>
              <w:top w:val="nil"/>
            </w:tcBorders>
            <w:shd w:val="clear" w:color="auto" w:fill="D9D9D9"/>
          </w:tcPr>
          <w:p>
            <w:pPr>
              <w:rPr>
                <w:sz w:val="2"/>
                <w:szCs w:val="2"/>
              </w:rPr>
            </w:pPr>
          </w:p>
        </w:tc>
        <w:tc>
          <w:tcPr>
            <w:tcW w:w="1356" w:type="dxa"/>
            <w:shd w:val="clear" w:color="auto" w:fill="D9D9D9"/>
          </w:tcPr>
          <w:p>
            <w:pPr>
              <w:pStyle w:val="TableParagraph"/>
              <w:spacing w:line="252" w:lineRule="exact"/>
              <w:ind w:left="230" w:hanging="63"/>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2" w:lineRule="exact"/>
              <w:ind w:left="413" w:right="389" w:firstLine="93"/>
              <w:rPr>
                <w:sz w:val="22"/>
              </w:rPr>
            </w:pPr>
            <w:r>
              <w:rPr>
                <w:spacing w:val="-4"/>
                <w:sz w:val="22"/>
              </w:rPr>
              <w:t>Each Partner</w:t>
            </w:r>
          </w:p>
        </w:tc>
        <w:tc>
          <w:tcPr>
            <w:tcW w:w="1169" w:type="dxa"/>
            <w:shd w:val="clear" w:color="auto" w:fill="D9D9D9"/>
          </w:tcPr>
          <w:p>
            <w:pPr>
              <w:pStyle w:val="TableParagraph"/>
              <w:spacing w:line="252" w:lineRule="exact"/>
              <w:ind w:left="274" w:right="257" w:firstLine="129"/>
              <w:rPr>
                <w:sz w:val="22"/>
              </w:rPr>
            </w:pPr>
            <w:r>
              <w:rPr>
                <w:spacing w:val="-4"/>
                <w:sz w:val="22"/>
              </w:rPr>
              <w:t>One Partner</w:t>
            </w:r>
          </w:p>
        </w:tc>
        <w:tc>
          <w:tcPr>
            <w:tcW w:w="1440" w:type="dxa"/>
            <w:vMerge/>
            <w:tcBorders>
              <w:top w:val="nil"/>
            </w:tcBorders>
            <w:shd w:val="clear" w:color="auto" w:fill="D9D9D9"/>
          </w:tcPr>
          <w:p>
            <w:pPr>
              <w:rPr>
                <w:sz w:val="2"/>
                <w:szCs w:val="2"/>
              </w:rPr>
            </w:pPr>
          </w:p>
        </w:tc>
      </w:tr>
      <w:tr>
        <w:trPr>
          <w:trHeight w:val="273" w:hRule="atLeast"/>
        </w:trPr>
        <w:tc>
          <w:tcPr>
            <w:tcW w:w="9468" w:type="dxa"/>
            <w:gridSpan w:val="6"/>
          </w:tcPr>
          <w:p>
            <w:pPr>
              <w:pStyle w:val="TableParagraph"/>
              <w:spacing w:line="252" w:lineRule="exact" w:before="1"/>
              <w:ind w:left="115"/>
              <w:rPr>
                <w:b/>
                <w:sz w:val="22"/>
              </w:rPr>
            </w:pPr>
            <w:r>
              <w:rPr>
                <w:b/>
                <w:spacing w:val="-2"/>
                <w:sz w:val="22"/>
              </w:rPr>
              <w:t>2.1</w:t>
            </w:r>
            <w:r>
              <w:rPr>
                <w:b/>
                <w:spacing w:val="-12"/>
                <w:sz w:val="22"/>
              </w:rPr>
              <w:t> </w:t>
            </w:r>
            <w:r>
              <w:rPr>
                <w:b/>
                <w:spacing w:val="-2"/>
                <w:sz w:val="22"/>
              </w:rPr>
              <w:t>Conflict</w:t>
            </w:r>
            <w:r>
              <w:rPr>
                <w:b/>
                <w:spacing w:val="-11"/>
                <w:sz w:val="22"/>
              </w:rPr>
              <w:t> </w:t>
            </w:r>
            <w:r>
              <w:rPr>
                <w:b/>
                <w:spacing w:val="-2"/>
                <w:sz w:val="22"/>
              </w:rPr>
              <w:t>of</w:t>
            </w:r>
            <w:r>
              <w:rPr>
                <w:b/>
                <w:spacing w:val="-8"/>
                <w:sz w:val="22"/>
              </w:rPr>
              <w:t> </w:t>
            </w:r>
            <w:r>
              <w:rPr>
                <w:b/>
                <w:spacing w:val="-2"/>
                <w:sz w:val="22"/>
              </w:rPr>
              <w:t>Interest</w:t>
            </w:r>
          </w:p>
        </w:tc>
      </w:tr>
      <w:tr>
        <w:trPr>
          <w:trHeight w:val="879" w:hRule="atLeast"/>
        </w:trPr>
        <w:tc>
          <w:tcPr>
            <w:tcW w:w="2573" w:type="dxa"/>
            <w:tcBorders>
              <w:bottom w:val="nil"/>
            </w:tcBorders>
          </w:tcPr>
          <w:p>
            <w:pPr>
              <w:pStyle w:val="TableParagraph"/>
              <w:ind w:left="107" w:right="90"/>
              <w:jc w:val="both"/>
              <w:rPr>
                <w:sz w:val="22"/>
              </w:rPr>
            </w:pPr>
            <w:r>
              <w:rPr>
                <w:sz w:val="22"/>
              </w:rPr>
              <w:t>No conflicts of interest in accordance with ITB Sub-Clause 4.3.</w:t>
            </w:r>
          </w:p>
        </w:tc>
        <w:tc>
          <w:tcPr>
            <w:tcW w:w="1490" w:type="dxa"/>
            <w:tcBorders>
              <w:bottom w:val="nil"/>
            </w:tcBorders>
          </w:tcPr>
          <w:p>
            <w:pPr>
              <w:pStyle w:val="TableParagraph"/>
              <w:spacing w:before="116"/>
              <w:ind w:left="230" w:right="211" w:firstLine="72"/>
              <w:rPr>
                <w:sz w:val="22"/>
              </w:rPr>
            </w:pPr>
            <w:r>
              <w:rPr>
                <w:sz w:val="22"/>
              </w:rPr>
              <w:t>must meet </w:t>
            </w:r>
            <w:r>
              <w:rPr>
                <w:spacing w:val="-4"/>
                <w:sz w:val="22"/>
              </w:rPr>
              <w:t>requirement</w:t>
            </w:r>
          </w:p>
        </w:tc>
        <w:tc>
          <w:tcPr>
            <w:tcW w:w="1356" w:type="dxa"/>
            <w:tcBorders>
              <w:bottom w:val="nil"/>
            </w:tcBorders>
          </w:tcPr>
          <w:p>
            <w:pPr>
              <w:pStyle w:val="TableParagraph"/>
              <w:spacing w:before="116"/>
              <w:ind w:left="175" w:firstLine="60"/>
              <w:rPr>
                <w:sz w:val="22"/>
              </w:rPr>
            </w:pPr>
            <w:r>
              <w:rPr>
                <w:sz w:val="22"/>
              </w:rPr>
              <w:t>existing</w:t>
            </w:r>
            <w:r>
              <w:rPr>
                <w:spacing w:val="-5"/>
                <w:sz w:val="22"/>
              </w:rPr>
              <w:t> </w:t>
            </w:r>
            <w:r>
              <w:rPr>
                <w:sz w:val="22"/>
              </w:rPr>
              <w:t>or </w:t>
            </w:r>
            <w:r>
              <w:rPr>
                <w:spacing w:val="-4"/>
                <w:sz w:val="22"/>
              </w:rPr>
              <w:t>intended</w:t>
            </w:r>
            <w:r>
              <w:rPr>
                <w:spacing w:val="-10"/>
                <w:sz w:val="22"/>
              </w:rPr>
              <w:t> </w:t>
            </w:r>
            <w:r>
              <w:rPr>
                <w:spacing w:val="-4"/>
                <w:sz w:val="22"/>
              </w:rPr>
              <w:t>JV</w:t>
            </w:r>
          </w:p>
          <w:p>
            <w:pPr>
              <w:pStyle w:val="TableParagraph"/>
              <w:spacing w:line="237" w:lineRule="exact" w:before="1"/>
              <w:ind w:left="245"/>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16"/>
              <w:ind w:left="204" w:right="187" w:firstLine="72"/>
              <w:rPr>
                <w:sz w:val="22"/>
              </w:rPr>
            </w:pPr>
            <w:r>
              <w:rPr>
                <w:sz w:val="22"/>
              </w:rPr>
              <w:t>must meet </w:t>
            </w:r>
            <w:r>
              <w:rPr>
                <w:spacing w:val="-4"/>
                <w:sz w:val="22"/>
              </w:rPr>
              <w:t>requirement</w:t>
            </w:r>
          </w:p>
        </w:tc>
        <w:tc>
          <w:tcPr>
            <w:tcW w:w="1169" w:type="dxa"/>
            <w:tcBorders>
              <w:bottom w:val="nil"/>
            </w:tcBorders>
          </w:tcPr>
          <w:p>
            <w:pPr>
              <w:pStyle w:val="TableParagraph"/>
              <w:spacing w:before="116"/>
              <w:ind w:left="144" w:right="131" w:firstLine="300"/>
              <w:rPr>
                <w:sz w:val="22"/>
              </w:rPr>
            </w:pPr>
            <w:r>
              <w:rPr>
                <w:spacing w:val="-4"/>
                <w:sz w:val="22"/>
              </w:rPr>
              <w:t>not applicable</w:t>
            </w:r>
          </w:p>
        </w:tc>
        <w:tc>
          <w:tcPr>
            <w:tcW w:w="1440" w:type="dxa"/>
            <w:tcBorders>
              <w:bottom w:val="nil"/>
            </w:tcBorders>
          </w:tcPr>
          <w:p>
            <w:pPr>
              <w:pStyle w:val="TableParagraph"/>
              <w:spacing w:before="147"/>
              <w:ind w:left="16" w:right="2"/>
              <w:jc w:val="center"/>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370" w:hRule="atLeast"/>
        </w:trPr>
        <w:tc>
          <w:tcPr>
            <w:tcW w:w="2573" w:type="dxa"/>
            <w:tcBorders>
              <w:top w:val="nil"/>
            </w:tcBorders>
          </w:tcPr>
          <w:p>
            <w:pPr>
              <w:pStyle w:val="TableParagraph"/>
              <w:rPr>
                <w:sz w:val="22"/>
              </w:rPr>
            </w:pPr>
          </w:p>
        </w:tc>
        <w:tc>
          <w:tcPr>
            <w:tcW w:w="1490" w:type="dxa"/>
            <w:tcBorders>
              <w:top w:val="nil"/>
            </w:tcBorders>
          </w:tcPr>
          <w:p>
            <w:pPr>
              <w:pStyle w:val="TableParagraph"/>
              <w:rPr>
                <w:sz w:val="22"/>
              </w:rPr>
            </w:pPr>
          </w:p>
        </w:tc>
        <w:tc>
          <w:tcPr>
            <w:tcW w:w="1356" w:type="dxa"/>
            <w:tcBorders>
              <w:top w:val="nil"/>
            </w:tcBorders>
          </w:tcPr>
          <w:p>
            <w:pPr>
              <w:pStyle w:val="TableParagraph"/>
              <w:spacing w:line="248" w:lineRule="exact"/>
              <w:ind w:left="173"/>
              <w:rPr>
                <w:sz w:val="22"/>
              </w:rPr>
            </w:pPr>
            <w:r>
              <w:rPr>
                <w:spacing w:val="-2"/>
                <w:sz w:val="22"/>
              </w:rPr>
              <w:t>requirement</w:t>
            </w:r>
          </w:p>
        </w:tc>
        <w:tc>
          <w:tcPr>
            <w:tcW w:w="1440" w:type="dxa"/>
            <w:tcBorders>
              <w:top w:val="nil"/>
            </w:tcBorders>
          </w:tcPr>
          <w:p>
            <w:pPr>
              <w:pStyle w:val="TableParagraph"/>
              <w:rPr>
                <w:sz w:val="22"/>
              </w:rPr>
            </w:pPr>
          </w:p>
        </w:tc>
        <w:tc>
          <w:tcPr>
            <w:tcW w:w="1169"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68" w:type="dxa"/>
            <w:gridSpan w:val="6"/>
          </w:tcPr>
          <w:p>
            <w:pPr>
              <w:pStyle w:val="TableParagraph"/>
              <w:spacing w:line="250" w:lineRule="exact" w:before="3"/>
              <w:ind w:left="115"/>
              <w:rPr>
                <w:b/>
                <w:sz w:val="22"/>
              </w:rPr>
            </w:pPr>
            <w:r>
              <w:rPr>
                <w:b/>
                <w:spacing w:val="-4"/>
                <w:sz w:val="22"/>
              </w:rPr>
              <w:t>2.2</w:t>
            </w:r>
            <w:r>
              <w:rPr>
                <w:b/>
                <w:spacing w:val="-1"/>
                <w:sz w:val="22"/>
              </w:rPr>
              <w:t> </w:t>
            </w:r>
            <w:r>
              <w:rPr>
                <w:b/>
                <w:spacing w:val="-4"/>
                <w:sz w:val="22"/>
              </w:rPr>
              <w:t>Government/DP</w:t>
            </w:r>
            <w:r>
              <w:rPr>
                <w:b/>
                <w:spacing w:val="-2"/>
                <w:sz w:val="22"/>
              </w:rPr>
              <w:t> </w:t>
            </w:r>
            <w:r>
              <w:rPr>
                <w:b/>
                <w:spacing w:val="-4"/>
                <w:sz w:val="22"/>
              </w:rPr>
              <w:t>Eligibility</w:t>
            </w:r>
          </w:p>
        </w:tc>
      </w:tr>
      <w:tr>
        <w:trPr>
          <w:trHeight w:val="755" w:hRule="atLeast"/>
        </w:trPr>
        <w:tc>
          <w:tcPr>
            <w:tcW w:w="2573" w:type="dxa"/>
            <w:tcBorders>
              <w:bottom w:val="nil"/>
            </w:tcBorders>
          </w:tcPr>
          <w:p>
            <w:pPr>
              <w:pStyle w:val="TableParagraph"/>
              <w:tabs>
                <w:tab w:pos="2253" w:val="left" w:leader="none"/>
              </w:tabs>
              <w:ind w:left="107" w:right="89"/>
              <w:rPr>
                <w:sz w:val="22"/>
              </w:rPr>
            </w:pPr>
            <w:r>
              <w:rPr>
                <w:sz w:val="22"/>
              </w:rPr>
              <w:t>Not</w:t>
            </w:r>
            <w:r>
              <w:rPr>
                <w:spacing w:val="24"/>
                <w:sz w:val="22"/>
              </w:rPr>
              <w:t> </w:t>
            </w:r>
            <w:r>
              <w:rPr>
                <w:sz w:val="22"/>
              </w:rPr>
              <w:t>having</w:t>
            </w:r>
            <w:r>
              <w:rPr>
                <w:spacing w:val="24"/>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8" w:val="left" w:leader="none"/>
              </w:tabs>
              <w:spacing w:line="231" w:lineRule="exact"/>
              <w:ind w:left="107"/>
              <w:rPr>
                <w:sz w:val="22"/>
              </w:rPr>
            </w:pPr>
            <w:r>
              <w:rPr>
                <w:spacing w:val="-2"/>
                <w:sz w:val="22"/>
              </w:rPr>
              <w:t>government/DP,</w:t>
            </w:r>
            <w:r>
              <w:rPr>
                <w:sz w:val="22"/>
              </w:rPr>
              <w:tab/>
            </w:r>
            <w:r>
              <w:rPr>
                <w:spacing w:val="-5"/>
                <w:sz w:val="22"/>
              </w:rPr>
              <w:t>as</w:t>
            </w:r>
          </w:p>
        </w:tc>
        <w:tc>
          <w:tcPr>
            <w:tcW w:w="1490" w:type="dxa"/>
            <w:vMerge w:val="restart"/>
          </w:tcPr>
          <w:p>
            <w:pPr>
              <w:pStyle w:val="TableParagraph"/>
              <w:spacing w:before="118"/>
              <w:ind w:left="230" w:right="211" w:firstLine="72"/>
              <w:rPr>
                <w:sz w:val="22"/>
              </w:rPr>
            </w:pPr>
            <w:r>
              <w:rPr>
                <w:sz w:val="22"/>
              </w:rPr>
              <w:t>must meet </w:t>
            </w:r>
            <w:r>
              <w:rPr>
                <w:spacing w:val="-4"/>
                <w:sz w:val="22"/>
              </w:rPr>
              <w:t>requirement</w:t>
            </w:r>
          </w:p>
        </w:tc>
        <w:tc>
          <w:tcPr>
            <w:tcW w:w="1356" w:type="dxa"/>
            <w:vMerge w:val="restart"/>
          </w:tcPr>
          <w:p>
            <w:pPr>
              <w:pStyle w:val="TableParagraph"/>
              <w:spacing w:before="118"/>
              <w:ind w:left="173" w:right="137" w:firstLine="72"/>
              <w:rPr>
                <w:sz w:val="22"/>
              </w:rPr>
            </w:pPr>
            <w:r>
              <w:rPr>
                <w:sz w:val="22"/>
              </w:rPr>
              <w:t>must meet </w:t>
            </w:r>
            <w:r>
              <w:rPr>
                <w:spacing w:val="-4"/>
                <w:sz w:val="22"/>
              </w:rPr>
              <w:t>requirement</w:t>
            </w:r>
          </w:p>
        </w:tc>
        <w:tc>
          <w:tcPr>
            <w:tcW w:w="1440" w:type="dxa"/>
            <w:vMerge w:val="restart"/>
          </w:tcPr>
          <w:p>
            <w:pPr>
              <w:pStyle w:val="TableParagraph"/>
              <w:spacing w:before="118"/>
              <w:ind w:left="204" w:right="187" w:firstLine="72"/>
              <w:rPr>
                <w:sz w:val="22"/>
              </w:rPr>
            </w:pPr>
            <w:r>
              <w:rPr>
                <w:sz w:val="22"/>
              </w:rPr>
              <w:t>must meet </w:t>
            </w:r>
            <w:r>
              <w:rPr>
                <w:spacing w:val="-4"/>
                <w:sz w:val="22"/>
              </w:rPr>
              <w:t>requirement</w:t>
            </w:r>
          </w:p>
        </w:tc>
        <w:tc>
          <w:tcPr>
            <w:tcW w:w="1169" w:type="dxa"/>
            <w:vMerge w:val="restart"/>
          </w:tcPr>
          <w:p>
            <w:pPr>
              <w:pStyle w:val="TableParagraph"/>
              <w:spacing w:before="118"/>
              <w:ind w:left="144" w:right="134" w:firstLine="300"/>
              <w:rPr>
                <w:sz w:val="22"/>
              </w:rPr>
            </w:pPr>
            <w:r>
              <w:rPr>
                <w:spacing w:val="-4"/>
                <w:sz w:val="22"/>
              </w:rPr>
              <w:t>not applicable</w:t>
            </w:r>
          </w:p>
        </w:tc>
        <w:tc>
          <w:tcPr>
            <w:tcW w:w="1440" w:type="dxa"/>
            <w:vMerge w:val="restart"/>
          </w:tcPr>
          <w:p>
            <w:pPr>
              <w:pStyle w:val="TableParagraph"/>
              <w:spacing w:before="149"/>
              <w:ind w:left="171"/>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243" w:hRule="atLeast"/>
        </w:trPr>
        <w:tc>
          <w:tcPr>
            <w:tcW w:w="2573" w:type="dxa"/>
            <w:tcBorders>
              <w:top w:val="nil"/>
              <w:bottom w:val="nil"/>
            </w:tcBorders>
          </w:tcPr>
          <w:p>
            <w:pPr>
              <w:pStyle w:val="TableParagraph"/>
              <w:tabs>
                <w:tab w:pos="1132" w:val="left" w:leader="none"/>
                <w:tab w:pos="1508" w:val="left" w:leader="none"/>
                <w:tab w:pos="2062" w:val="left" w:leader="none"/>
              </w:tabs>
              <w:spacing w:line="223" w:lineRule="exact"/>
              <w:ind w:left="107"/>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90" w:type="dxa"/>
            <w:vMerge/>
            <w:tcBorders>
              <w:top w:val="nil"/>
            </w:tcBorders>
          </w:tcPr>
          <w:p>
            <w:pPr>
              <w:rPr>
                <w:sz w:val="2"/>
                <w:szCs w:val="2"/>
              </w:rPr>
            </w:pPr>
          </w:p>
        </w:tc>
        <w:tc>
          <w:tcPr>
            <w:tcW w:w="1356" w:type="dxa"/>
            <w:vMerge/>
            <w:tcBorders>
              <w:top w:val="nil"/>
            </w:tcBorders>
          </w:tcPr>
          <w:p>
            <w:pPr>
              <w:rPr>
                <w:sz w:val="2"/>
                <w:szCs w:val="2"/>
              </w:rPr>
            </w:pPr>
          </w:p>
        </w:tc>
        <w:tc>
          <w:tcPr>
            <w:tcW w:w="1440" w:type="dxa"/>
            <w:vMerge/>
            <w:tcBorders>
              <w:top w:val="nil"/>
            </w:tcBorders>
          </w:tcPr>
          <w:p>
            <w:pPr>
              <w:rPr>
                <w:sz w:val="2"/>
                <w:szCs w:val="2"/>
              </w:rPr>
            </w:pPr>
          </w:p>
        </w:tc>
        <w:tc>
          <w:tcPr>
            <w:tcW w:w="1169" w:type="dxa"/>
            <w:vMerge/>
            <w:tcBorders>
              <w:top w:val="nil"/>
            </w:tcBorders>
          </w:tcPr>
          <w:p>
            <w:pPr>
              <w:rPr>
                <w:sz w:val="2"/>
                <w:szCs w:val="2"/>
              </w:rPr>
            </w:pPr>
          </w:p>
        </w:tc>
        <w:tc>
          <w:tcPr>
            <w:tcW w:w="1440" w:type="dxa"/>
            <w:vMerge/>
            <w:tcBorders>
              <w:top w:val="nil"/>
            </w:tcBorders>
          </w:tcPr>
          <w:p>
            <w:pPr>
              <w:rPr>
                <w:sz w:val="2"/>
                <w:szCs w:val="2"/>
              </w:rPr>
            </w:pPr>
          </w:p>
        </w:tc>
      </w:tr>
      <w:tr>
        <w:trPr>
          <w:trHeight w:val="500" w:hRule="atLeast"/>
        </w:trPr>
        <w:tc>
          <w:tcPr>
            <w:tcW w:w="2573" w:type="dxa"/>
            <w:tcBorders>
              <w:top w:val="nil"/>
            </w:tcBorders>
          </w:tcPr>
          <w:p>
            <w:pPr>
              <w:pStyle w:val="TableParagraph"/>
              <w:spacing w:line="243" w:lineRule="exact"/>
              <w:ind w:left="107"/>
              <w:rPr>
                <w:sz w:val="22"/>
              </w:rPr>
            </w:pPr>
            <w:r>
              <w:rPr>
                <w:spacing w:val="-4"/>
                <w:sz w:val="22"/>
              </w:rPr>
              <w:t>Clause 4.4.</w:t>
            </w:r>
          </w:p>
        </w:tc>
        <w:tc>
          <w:tcPr>
            <w:tcW w:w="1490" w:type="dxa"/>
            <w:vMerge/>
            <w:tcBorders>
              <w:top w:val="nil"/>
            </w:tcBorders>
          </w:tcPr>
          <w:p>
            <w:pPr>
              <w:rPr>
                <w:sz w:val="2"/>
                <w:szCs w:val="2"/>
              </w:rPr>
            </w:pPr>
          </w:p>
        </w:tc>
        <w:tc>
          <w:tcPr>
            <w:tcW w:w="1356" w:type="dxa"/>
            <w:vMerge/>
            <w:tcBorders>
              <w:top w:val="nil"/>
            </w:tcBorders>
          </w:tcPr>
          <w:p>
            <w:pPr>
              <w:rPr>
                <w:sz w:val="2"/>
                <w:szCs w:val="2"/>
              </w:rPr>
            </w:pPr>
          </w:p>
        </w:tc>
        <w:tc>
          <w:tcPr>
            <w:tcW w:w="1440" w:type="dxa"/>
            <w:vMerge/>
            <w:tcBorders>
              <w:top w:val="nil"/>
            </w:tcBorders>
          </w:tcPr>
          <w:p>
            <w:pPr>
              <w:rPr>
                <w:sz w:val="2"/>
                <w:szCs w:val="2"/>
              </w:rPr>
            </w:pPr>
          </w:p>
        </w:tc>
        <w:tc>
          <w:tcPr>
            <w:tcW w:w="1169"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490"/>
        <w:gridCol w:w="244"/>
        <w:gridCol w:w="1111"/>
        <w:gridCol w:w="1439"/>
        <w:gridCol w:w="1168"/>
        <w:gridCol w:w="1439"/>
      </w:tblGrid>
      <w:tr>
        <w:trPr>
          <w:trHeight w:val="273" w:hRule="atLeast"/>
        </w:trPr>
        <w:tc>
          <w:tcPr>
            <w:tcW w:w="9464" w:type="dxa"/>
            <w:gridSpan w:val="7"/>
          </w:tcPr>
          <w:p>
            <w:pPr>
              <w:pStyle w:val="TableParagraph"/>
              <w:spacing w:line="252" w:lineRule="exact" w:before="1"/>
              <w:ind w:left="115"/>
              <w:rPr>
                <w:b/>
                <w:sz w:val="22"/>
              </w:rPr>
            </w:pPr>
            <w:r>
              <w:rPr>
                <w:b/>
                <w:spacing w:val="-4"/>
                <w:sz w:val="22"/>
              </w:rPr>
              <w:t>2.3</w:t>
            </w:r>
            <w:r>
              <w:rPr>
                <w:b/>
                <w:sz w:val="22"/>
              </w:rPr>
              <w:t> </w:t>
            </w:r>
            <w:r>
              <w:rPr>
                <w:b/>
                <w:spacing w:val="-4"/>
                <w:sz w:val="22"/>
              </w:rPr>
              <w:t>Government-owned</w:t>
            </w:r>
            <w:r>
              <w:rPr>
                <w:b/>
                <w:spacing w:val="-3"/>
                <w:sz w:val="22"/>
              </w:rPr>
              <w:t> </w:t>
            </w:r>
            <w:r>
              <w:rPr>
                <w:b/>
                <w:spacing w:val="-4"/>
                <w:sz w:val="22"/>
              </w:rPr>
              <w:t>Entity</w:t>
            </w:r>
          </w:p>
        </w:tc>
      </w:tr>
      <w:tr>
        <w:trPr>
          <w:trHeight w:val="1504" w:hRule="atLeast"/>
        </w:trPr>
        <w:tc>
          <w:tcPr>
            <w:tcW w:w="2573" w:type="dxa"/>
          </w:tcPr>
          <w:p>
            <w:pPr>
              <w:pStyle w:val="TableParagraph"/>
              <w:ind w:left="107" w:right="90"/>
              <w:jc w:val="both"/>
              <w:rPr>
                <w:sz w:val="22"/>
              </w:rPr>
            </w:pPr>
            <w:r>
              <w:rPr>
                <w:sz w:val="22"/>
              </w:rPr>
              <w:t>Bidder required to meet conditions of ITB </w:t>
            </w:r>
            <w:r>
              <w:rPr>
                <w:sz w:val="22"/>
              </w:rPr>
              <w:t>Sub-Clause 4.5.</w:t>
            </w:r>
          </w:p>
        </w:tc>
        <w:tc>
          <w:tcPr>
            <w:tcW w:w="1490" w:type="dxa"/>
          </w:tcPr>
          <w:p>
            <w:pPr>
              <w:pStyle w:val="TableParagraph"/>
              <w:spacing w:before="116"/>
              <w:ind w:left="230" w:right="211" w:firstLine="72"/>
              <w:rPr>
                <w:sz w:val="22"/>
              </w:rPr>
            </w:pPr>
            <w:r>
              <w:rPr>
                <w:sz w:val="22"/>
              </w:rPr>
              <w:t>must meet </w:t>
            </w:r>
            <w:r>
              <w:rPr>
                <w:spacing w:val="-4"/>
                <w:sz w:val="22"/>
              </w:rPr>
              <w:t>requirement</w:t>
            </w:r>
          </w:p>
        </w:tc>
        <w:tc>
          <w:tcPr>
            <w:tcW w:w="1355" w:type="dxa"/>
            <w:gridSpan w:val="2"/>
          </w:tcPr>
          <w:p>
            <w:pPr>
              <w:pStyle w:val="TableParagraph"/>
              <w:spacing w:before="116"/>
              <w:ind w:left="173" w:right="135" w:hanging="3"/>
              <w:jc w:val="center"/>
              <w:rPr>
                <w:sz w:val="22"/>
              </w:rPr>
            </w:pPr>
            <w:r>
              <w:rPr>
                <w:sz w:val="22"/>
              </w:rPr>
              <w:t>existing</w:t>
            </w:r>
            <w:r>
              <w:rPr>
                <w:spacing w:val="-2"/>
                <w:sz w:val="22"/>
              </w:rPr>
              <w:t> </w:t>
            </w:r>
            <w:r>
              <w:rPr>
                <w:sz w:val="22"/>
              </w:rPr>
              <w:t>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146" w:right="128" w:firstLine="300"/>
              <w:rPr>
                <w:sz w:val="22"/>
              </w:rPr>
            </w:pPr>
            <w:r>
              <w:rPr>
                <w:spacing w:val="-4"/>
                <w:sz w:val="22"/>
              </w:rPr>
              <w:t>not applicable</w:t>
            </w:r>
          </w:p>
        </w:tc>
        <w:tc>
          <w:tcPr>
            <w:tcW w:w="1439" w:type="dxa"/>
          </w:tcPr>
          <w:p>
            <w:pPr>
              <w:pStyle w:val="TableParagraph"/>
              <w:spacing w:before="147"/>
              <w:ind w:left="198" w:right="124" w:hanging="51"/>
              <w:jc w:val="both"/>
              <w:rPr>
                <w:sz w:val="22"/>
              </w:rPr>
            </w:pPr>
            <w:r>
              <w:rPr>
                <w:spacing w:val="-2"/>
                <w:sz w:val="22"/>
              </w:rPr>
              <w:t>Letter</w:t>
            </w:r>
            <w:r>
              <w:rPr>
                <w:spacing w:val="-12"/>
                <w:sz w:val="22"/>
              </w:rPr>
              <w:t> </w:t>
            </w:r>
            <w:r>
              <w:rPr>
                <w:spacing w:val="-2"/>
                <w:sz w:val="22"/>
              </w:rPr>
              <w:t>of</w:t>
            </w:r>
            <w:r>
              <w:rPr>
                <w:spacing w:val="-12"/>
                <w:sz w:val="22"/>
              </w:rPr>
              <w:t> </w:t>
            </w:r>
            <w:r>
              <w:rPr>
                <w:spacing w:val="-2"/>
                <w:sz w:val="22"/>
              </w:rPr>
              <w:t>Bid, </w:t>
            </w:r>
            <w:r>
              <w:rPr>
                <w:sz w:val="22"/>
              </w:rPr>
              <w:t>Forms</w:t>
            </w:r>
            <w:r>
              <w:rPr>
                <w:spacing w:val="-9"/>
                <w:sz w:val="22"/>
              </w:rPr>
              <w:t> </w:t>
            </w:r>
            <w:r>
              <w:rPr>
                <w:sz w:val="22"/>
              </w:rPr>
              <w:t>ELI</w:t>
            </w:r>
            <w:r>
              <w:rPr>
                <w:spacing w:val="-13"/>
                <w:sz w:val="22"/>
              </w:rPr>
              <w:t> </w:t>
            </w:r>
            <w:r>
              <w:rPr>
                <w:sz w:val="22"/>
              </w:rPr>
              <w:t>- 1, ELI - 2,</w:t>
            </w:r>
          </w:p>
          <w:p>
            <w:pPr>
              <w:pStyle w:val="TableParagraph"/>
              <w:ind w:left="215" w:right="187" w:firstLine="316"/>
              <w:rPr>
                <w:sz w:val="22"/>
              </w:rPr>
            </w:pPr>
            <w:r>
              <w:rPr>
                <w:spacing w:val="-4"/>
                <w:sz w:val="22"/>
              </w:rPr>
              <w:t>with attachments</w:t>
            </w:r>
          </w:p>
        </w:tc>
      </w:tr>
      <w:tr>
        <w:trPr>
          <w:trHeight w:val="273" w:hRule="atLeast"/>
        </w:trPr>
        <w:tc>
          <w:tcPr>
            <w:tcW w:w="9464" w:type="dxa"/>
            <w:gridSpan w:val="7"/>
          </w:tcPr>
          <w:p>
            <w:pPr>
              <w:pStyle w:val="TableParagraph"/>
              <w:spacing w:line="252" w:lineRule="exact" w:before="1"/>
              <w:ind w:left="107"/>
              <w:rPr>
                <w:b/>
                <w:sz w:val="22"/>
              </w:rPr>
            </w:pPr>
            <w:r>
              <w:rPr>
                <w:b/>
                <w:sz w:val="22"/>
              </w:rPr>
              <w:t>2.4</w:t>
            </w:r>
            <w:r>
              <w:rPr>
                <w:b/>
                <w:spacing w:val="-11"/>
                <w:sz w:val="22"/>
              </w:rPr>
              <w:t> </w:t>
            </w:r>
            <w:r>
              <w:rPr>
                <w:b/>
                <w:sz w:val="22"/>
              </w:rPr>
              <w:t>UN</w:t>
            </w:r>
            <w:r>
              <w:rPr>
                <w:b/>
                <w:spacing w:val="-10"/>
                <w:sz w:val="22"/>
              </w:rPr>
              <w:t> </w:t>
            </w:r>
            <w:r>
              <w:rPr>
                <w:b/>
                <w:spacing w:val="-2"/>
                <w:sz w:val="22"/>
              </w:rPr>
              <w:t>Eligibility</w:t>
            </w:r>
          </w:p>
        </w:tc>
      </w:tr>
      <w:tr>
        <w:trPr>
          <w:trHeight w:val="2011" w:hRule="atLeast"/>
        </w:trPr>
        <w:tc>
          <w:tcPr>
            <w:tcW w:w="2573" w:type="dxa"/>
          </w:tcPr>
          <w:p>
            <w:pPr>
              <w:pStyle w:val="TableParagraph"/>
              <w:ind w:left="107" w:right="90"/>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Sub-Clause 4.7.</w:t>
            </w:r>
          </w:p>
        </w:tc>
        <w:tc>
          <w:tcPr>
            <w:tcW w:w="1734" w:type="dxa"/>
            <w:gridSpan w:val="2"/>
          </w:tcPr>
          <w:p>
            <w:pPr>
              <w:pStyle w:val="TableParagraph"/>
              <w:spacing w:before="116"/>
              <w:ind w:left="350" w:right="335" w:firstLine="72"/>
              <w:rPr>
                <w:sz w:val="22"/>
              </w:rPr>
            </w:pPr>
            <w:r>
              <w:rPr>
                <w:sz w:val="22"/>
              </w:rPr>
              <w:t>must meet </w:t>
            </w:r>
            <w:r>
              <w:rPr>
                <w:spacing w:val="-4"/>
                <w:sz w:val="22"/>
              </w:rPr>
              <w:t>requirement</w:t>
            </w:r>
          </w:p>
        </w:tc>
        <w:tc>
          <w:tcPr>
            <w:tcW w:w="1111" w:type="dxa"/>
          </w:tcPr>
          <w:p>
            <w:pPr>
              <w:pStyle w:val="TableParagraph"/>
              <w:spacing w:before="116"/>
              <w:ind w:left="133" w:right="97" w:firstLine="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 must </w:t>
            </w:r>
            <w:r>
              <w:rPr>
                <w:spacing w:val="-4"/>
                <w:sz w:val="22"/>
              </w:rPr>
              <w:t>meet requireme </w:t>
            </w:r>
            <w:r>
              <w:rPr>
                <w:spacing w:val="-6"/>
                <w:sz w:val="22"/>
              </w:rPr>
              <w:t>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317" w:right="111" w:hanging="2"/>
              <w:jc w:val="center"/>
              <w:rPr>
                <w:sz w:val="22"/>
              </w:rPr>
            </w:pPr>
            <w:r>
              <w:rPr>
                <w:spacing w:val="-4"/>
                <w:sz w:val="22"/>
              </w:rPr>
              <w:t>not applicab </w:t>
            </w:r>
            <w:r>
              <w:rPr>
                <w:spacing w:val="-6"/>
                <w:sz w:val="22"/>
              </w:rPr>
              <w:t>le</w:t>
            </w:r>
          </w:p>
        </w:tc>
        <w:tc>
          <w:tcPr>
            <w:tcW w:w="1439" w:type="dxa"/>
          </w:tcPr>
          <w:p>
            <w:pPr>
              <w:pStyle w:val="TableParagraph"/>
              <w:spacing w:before="147"/>
              <w:ind w:left="174"/>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493" w:hRule="atLeast"/>
        </w:trPr>
        <w:tc>
          <w:tcPr>
            <w:tcW w:w="9464" w:type="dxa"/>
            <w:gridSpan w:val="7"/>
          </w:tcPr>
          <w:p>
            <w:pPr>
              <w:pStyle w:val="TableParagraph"/>
              <w:spacing w:before="116"/>
              <w:ind w:left="107"/>
              <w:rPr>
                <w:b/>
                <w:sz w:val="22"/>
              </w:rPr>
            </w:pPr>
            <w:r>
              <w:rPr>
                <w:b/>
                <w:spacing w:val="-2"/>
                <w:sz w:val="22"/>
              </w:rPr>
              <w:t>2.5</w:t>
            </w:r>
            <w:r>
              <w:rPr>
                <w:b/>
                <w:spacing w:val="-9"/>
                <w:sz w:val="22"/>
              </w:rPr>
              <w:t> </w:t>
            </w:r>
            <w:r>
              <w:rPr>
                <w:b/>
                <w:spacing w:val="-2"/>
                <w:sz w:val="22"/>
              </w:rPr>
              <w:t>Bidder’s</w:t>
            </w:r>
            <w:r>
              <w:rPr>
                <w:b/>
                <w:spacing w:val="-8"/>
                <w:sz w:val="22"/>
              </w:rPr>
              <w:t> </w:t>
            </w:r>
            <w:r>
              <w:rPr>
                <w:b/>
                <w:spacing w:val="-2"/>
                <w:sz w:val="22"/>
              </w:rPr>
              <w:t>Running</w:t>
            </w:r>
            <w:r>
              <w:rPr>
                <w:b/>
                <w:spacing w:val="-8"/>
                <w:sz w:val="22"/>
              </w:rPr>
              <w:t> </w:t>
            </w:r>
            <w:r>
              <w:rPr>
                <w:b/>
                <w:spacing w:val="-2"/>
                <w:sz w:val="22"/>
              </w:rPr>
              <w:t>Contracts</w:t>
            </w:r>
          </w:p>
        </w:tc>
      </w:tr>
      <w:tr>
        <w:trPr>
          <w:trHeight w:val="2010" w:hRule="atLeast"/>
        </w:trPr>
        <w:tc>
          <w:tcPr>
            <w:tcW w:w="2573" w:type="dxa"/>
          </w:tcPr>
          <w:p>
            <w:pPr>
              <w:pStyle w:val="TableParagraph"/>
              <w:ind w:left="107" w:right="87"/>
              <w:jc w:val="both"/>
              <w:rPr>
                <w:sz w:val="22"/>
              </w:rPr>
            </w:pPr>
            <w:r>
              <w:rPr>
                <w:sz w:val="22"/>
              </w:rPr>
              <w:t>Bidder’s have not yet secured</w:t>
            </w:r>
            <w:r>
              <w:rPr>
                <w:spacing w:val="-6"/>
                <w:sz w:val="22"/>
              </w:rPr>
              <w:t> </w:t>
            </w:r>
            <w:r>
              <w:rPr>
                <w:sz w:val="22"/>
              </w:rPr>
              <w:t>five</w:t>
            </w:r>
            <w:r>
              <w:rPr>
                <w:spacing w:val="-5"/>
                <w:sz w:val="22"/>
              </w:rPr>
              <w:t> </w:t>
            </w:r>
            <w:r>
              <w:rPr>
                <w:sz w:val="22"/>
              </w:rPr>
              <w:t>(5)</w:t>
            </w:r>
            <w:r>
              <w:rPr>
                <w:spacing w:val="-4"/>
                <w:sz w:val="22"/>
              </w:rPr>
              <w:t> </w:t>
            </w:r>
            <w:r>
              <w:rPr>
                <w:sz w:val="22"/>
              </w:rPr>
              <w:t>number</w:t>
            </w:r>
            <w:r>
              <w:rPr>
                <w:spacing w:val="-4"/>
                <w:sz w:val="22"/>
              </w:rPr>
              <w:t> </w:t>
            </w:r>
            <w:r>
              <w:rPr>
                <w:sz w:val="22"/>
              </w:rPr>
              <w:t>of construction contracts</w:t>
            </w:r>
            <w:r>
              <w:rPr>
                <w:sz w:val="22"/>
                <w:vertAlign w:val="superscript"/>
              </w:rPr>
              <w:t>2</w:t>
            </w:r>
            <w:r>
              <w:rPr>
                <w:sz w:val="22"/>
                <w:vertAlign w:val="baseline"/>
              </w:rPr>
              <w:t>(in open competitive bidding) as described in ITB Sub-Clause</w:t>
            </w:r>
            <w:r>
              <w:rPr>
                <w:spacing w:val="-6"/>
                <w:sz w:val="22"/>
                <w:vertAlign w:val="baseline"/>
              </w:rPr>
              <w:t> </w:t>
            </w:r>
            <w:r>
              <w:rPr>
                <w:sz w:val="22"/>
                <w:vertAlign w:val="baseline"/>
              </w:rPr>
              <w:t>4.8.</w:t>
            </w:r>
          </w:p>
        </w:tc>
        <w:tc>
          <w:tcPr>
            <w:tcW w:w="1734" w:type="dxa"/>
            <w:gridSpan w:val="2"/>
          </w:tcPr>
          <w:p>
            <w:pPr>
              <w:pStyle w:val="TableParagraph"/>
              <w:spacing w:before="116"/>
              <w:ind w:left="350" w:right="335" w:firstLine="72"/>
              <w:rPr>
                <w:sz w:val="22"/>
              </w:rPr>
            </w:pPr>
            <w:r>
              <w:rPr>
                <w:sz w:val="22"/>
              </w:rPr>
              <w:t>must meet </w:t>
            </w:r>
            <w:r>
              <w:rPr>
                <w:spacing w:val="-4"/>
                <w:sz w:val="22"/>
              </w:rPr>
              <w:t>requirement</w:t>
            </w:r>
          </w:p>
        </w:tc>
        <w:tc>
          <w:tcPr>
            <w:tcW w:w="1111" w:type="dxa"/>
          </w:tcPr>
          <w:p>
            <w:pPr>
              <w:pStyle w:val="TableParagraph"/>
              <w:spacing w:before="116"/>
              <w:ind w:left="133" w:right="97" w:firstLine="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 must </w:t>
            </w:r>
            <w:r>
              <w:rPr>
                <w:spacing w:val="-4"/>
                <w:sz w:val="22"/>
              </w:rPr>
              <w:t>meet requireme </w:t>
            </w:r>
            <w:r>
              <w:rPr>
                <w:spacing w:val="-6"/>
                <w:sz w:val="22"/>
              </w:rPr>
              <w:t>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317" w:right="111" w:hanging="2"/>
              <w:jc w:val="center"/>
              <w:rPr>
                <w:sz w:val="22"/>
              </w:rPr>
            </w:pPr>
            <w:r>
              <w:rPr>
                <w:spacing w:val="-4"/>
                <w:sz w:val="22"/>
              </w:rPr>
              <w:t>not applicab </w:t>
            </w:r>
            <w:r>
              <w:rPr>
                <w:spacing w:val="-6"/>
                <w:sz w:val="22"/>
              </w:rPr>
              <w:t>le</w:t>
            </w:r>
          </w:p>
        </w:tc>
        <w:tc>
          <w:tcPr>
            <w:tcW w:w="1439" w:type="dxa"/>
          </w:tcPr>
          <w:p>
            <w:pPr>
              <w:pStyle w:val="TableParagraph"/>
              <w:spacing w:before="147"/>
              <w:ind w:left="210" w:right="118" w:hanging="63"/>
              <w:rPr>
                <w:sz w:val="22"/>
              </w:rPr>
            </w:pPr>
            <w:r>
              <w:rPr>
                <w:spacing w:val="-2"/>
                <w:sz w:val="22"/>
              </w:rPr>
              <w:t>Letter</w:t>
            </w:r>
            <w:r>
              <w:rPr>
                <w:spacing w:val="-12"/>
                <w:sz w:val="22"/>
              </w:rPr>
              <w:t> </w:t>
            </w:r>
            <w:r>
              <w:rPr>
                <w:spacing w:val="-2"/>
                <w:sz w:val="22"/>
              </w:rPr>
              <w:t>of</w:t>
            </w:r>
            <w:r>
              <w:rPr>
                <w:spacing w:val="-12"/>
                <w:sz w:val="22"/>
              </w:rPr>
              <w:t> </w:t>
            </w:r>
            <w:r>
              <w:rPr>
                <w:spacing w:val="-2"/>
                <w:sz w:val="22"/>
              </w:rPr>
              <w:t>Bid, </w:t>
            </w:r>
            <w:r>
              <w:rPr>
                <w:sz w:val="22"/>
              </w:rPr>
              <w:t>Form</w:t>
            </w:r>
            <w:r>
              <w:rPr>
                <w:spacing w:val="-4"/>
                <w:sz w:val="22"/>
              </w:rPr>
              <w:t> </w:t>
            </w:r>
            <w:r>
              <w:rPr>
                <w:sz w:val="22"/>
              </w:rPr>
              <w:t>ELI-3</w:t>
            </w:r>
          </w:p>
        </w:tc>
      </w:tr>
      <w:tr>
        <w:trPr>
          <w:trHeight w:val="420" w:hRule="atLeast"/>
        </w:trPr>
        <w:tc>
          <w:tcPr>
            <w:tcW w:w="9464" w:type="dxa"/>
            <w:gridSpan w:val="7"/>
          </w:tcPr>
          <w:p>
            <w:pPr>
              <w:pStyle w:val="TableParagraph"/>
              <w:spacing w:before="80"/>
              <w:ind w:left="107"/>
              <w:rPr>
                <w:b/>
                <w:i/>
                <w:sz w:val="22"/>
              </w:rPr>
            </w:pPr>
            <w:r>
              <w:rPr>
                <w:b/>
                <w:i/>
                <w:sz w:val="22"/>
              </w:rPr>
              <w:t>2.6</w:t>
            </w:r>
            <w:r>
              <w:rPr>
                <w:b/>
                <w:i/>
                <w:spacing w:val="-14"/>
                <w:sz w:val="22"/>
              </w:rPr>
              <w:t> </w:t>
            </w:r>
            <w:r>
              <w:rPr>
                <w:b/>
                <w:i/>
                <w:sz w:val="22"/>
              </w:rPr>
              <w:t>Other</w:t>
            </w:r>
            <w:r>
              <w:rPr>
                <w:b/>
                <w:i/>
                <w:spacing w:val="-13"/>
                <w:sz w:val="22"/>
              </w:rPr>
              <w:t> </w:t>
            </w:r>
            <w:r>
              <w:rPr>
                <w:b/>
                <w:i/>
                <w:spacing w:val="-2"/>
                <w:sz w:val="22"/>
              </w:rPr>
              <w:t>Eligibility</w:t>
            </w:r>
          </w:p>
        </w:tc>
      </w:tr>
      <w:tr>
        <w:trPr>
          <w:trHeight w:val="1055" w:hRule="atLeast"/>
        </w:trPr>
        <w:tc>
          <w:tcPr>
            <w:tcW w:w="2573" w:type="dxa"/>
          </w:tcPr>
          <w:p>
            <w:pPr>
              <w:pStyle w:val="TableParagraph"/>
              <w:spacing w:before="116"/>
              <w:ind w:left="107" w:right="435"/>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before="116"/>
              <w:ind w:left="251" w:right="185" w:firstLine="21"/>
              <w:rPr>
                <w:sz w:val="22"/>
              </w:rPr>
            </w:pPr>
            <w:r>
              <w:rPr>
                <w:spacing w:val="-2"/>
                <w:sz w:val="22"/>
              </w:rPr>
              <w:t>Document </w:t>
            </w:r>
            <w:r>
              <w:rPr>
                <w:spacing w:val="-4"/>
                <w:sz w:val="22"/>
              </w:rPr>
              <w:t>attachment</w:t>
            </w:r>
          </w:p>
        </w:tc>
      </w:tr>
      <w:tr>
        <w:trPr>
          <w:trHeight w:val="981" w:hRule="atLeast"/>
        </w:trPr>
        <w:tc>
          <w:tcPr>
            <w:tcW w:w="2573" w:type="dxa"/>
          </w:tcPr>
          <w:p>
            <w:pPr>
              <w:pStyle w:val="TableParagraph"/>
              <w:spacing w:before="116"/>
              <w:ind w:left="107" w:right="575"/>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line="259" w:lineRule="auto" w:before="116"/>
              <w:ind w:left="251" w:right="185" w:firstLine="21"/>
              <w:rPr>
                <w:sz w:val="22"/>
              </w:rPr>
            </w:pPr>
            <w:r>
              <w:rPr>
                <w:spacing w:val="-2"/>
                <w:sz w:val="22"/>
              </w:rPr>
              <w:t>Document </w:t>
            </w:r>
            <w:r>
              <w:rPr>
                <w:spacing w:val="-4"/>
                <w:sz w:val="22"/>
              </w:rPr>
              <w:t>attachment</w:t>
            </w:r>
          </w:p>
        </w:tc>
      </w:tr>
      <w:tr>
        <w:trPr>
          <w:trHeight w:val="722" w:hRule="atLeast"/>
        </w:trPr>
        <w:tc>
          <w:tcPr>
            <w:tcW w:w="2573" w:type="dxa"/>
          </w:tcPr>
          <w:p>
            <w:pPr>
              <w:pStyle w:val="TableParagraph"/>
              <w:tabs>
                <w:tab w:pos="1139" w:val="left" w:leader="none"/>
                <w:tab w:pos="2031" w:val="left" w:leader="none"/>
              </w:tabs>
              <w:spacing w:before="116"/>
              <w:ind w:left="107" w:right="93"/>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line="259" w:lineRule="auto" w:before="116"/>
              <w:ind w:left="251" w:right="185" w:firstLine="21"/>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9376">
                <wp:simplePos x="0" y="0"/>
                <wp:positionH relativeFrom="page">
                  <wp:posOffset>914704</wp:posOffset>
                </wp:positionH>
                <wp:positionV relativeFrom="paragraph">
                  <wp:posOffset>196150</wp:posOffset>
                </wp:positionV>
                <wp:extent cx="1829435"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44913pt;width:144.020pt;height:.71997pt;mso-position-horizontal-relative:page;mso-position-vertical-relative:paragraph;z-index:-15727104;mso-wrap-distance-left:0;mso-wrap-distance-right:0" id="docshape11" filled="true" fillcolor="#000000" stroked="false">
                <v:fill type="solid"/>
                <w10:wrap type="topAndBottom"/>
              </v:rect>
            </w:pict>
          </mc:Fallback>
        </mc:AlternateContent>
      </w:r>
    </w:p>
    <w:p>
      <w:pPr>
        <w:spacing w:before="113"/>
        <w:ind w:left="360" w:right="0" w:firstLine="0"/>
        <w:jc w:val="left"/>
        <w:rPr>
          <w:sz w:val="18"/>
        </w:rPr>
      </w:pPr>
      <w:r>
        <w:rPr>
          <w:b/>
          <w:position w:val="6"/>
          <w:sz w:val="12"/>
        </w:rPr>
        <w:t>2</w:t>
      </w:r>
      <w:r>
        <w:rPr>
          <w:sz w:val="18"/>
        </w:rPr>
        <w:t>Note:</w:t>
      </w:r>
      <w:r>
        <w:rPr>
          <w:spacing w:val="-2"/>
          <w:sz w:val="18"/>
        </w:rPr>
        <w:t> </w:t>
      </w:r>
      <w:r>
        <w:rPr>
          <w:sz w:val="18"/>
        </w:rPr>
        <w:t>Following</w:t>
      </w:r>
      <w:r>
        <w:rPr>
          <w:spacing w:val="-4"/>
          <w:sz w:val="18"/>
        </w:rPr>
        <w:t> </w:t>
      </w:r>
      <w:r>
        <w:rPr>
          <w:sz w:val="18"/>
        </w:rPr>
        <w:t>Procurement</w:t>
      </w:r>
      <w:r>
        <w:rPr>
          <w:spacing w:val="-1"/>
          <w:sz w:val="18"/>
        </w:rPr>
        <w:t> </w:t>
      </w:r>
      <w:r>
        <w:rPr>
          <w:sz w:val="18"/>
        </w:rPr>
        <w:t>of</w:t>
      </w:r>
      <w:r>
        <w:rPr>
          <w:spacing w:val="-3"/>
          <w:sz w:val="18"/>
        </w:rPr>
        <w:t> </w:t>
      </w:r>
      <w:r>
        <w:rPr>
          <w:sz w:val="18"/>
        </w:rPr>
        <w:t>Works</w:t>
      </w:r>
      <w:r>
        <w:rPr>
          <w:spacing w:val="1"/>
          <w:sz w:val="18"/>
        </w:rPr>
        <w:t> </w:t>
      </w:r>
      <w:r>
        <w:rPr>
          <w:sz w:val="18"/>
        </w:rPr>
        <w:t>contracts</w:t>
      </w:r>
      <w:r>
        <w:rPr>
          <w:spacing w:val="-1"/>
          <w:sz w:val="18"/>
        </w:rPr>
        <w:t> </w:t>
      </w:r>
      <w:r>
        <w:rPr>
          <w:sz w:val="18"/>
        </w:rPr>
        <w:t>shall</w:t>
      </w:r>
      <w:r>
        <w:rPr>
          <w:spacing w:val="-1"/>
          <w:sz w:val="18"/>
        </w:rPr>
        <w:t> </w:t>
      </w:r>
      <w:r>
        <w:rPr>
          <w:sz w:val="18"/>
        </w:rPr>
        <w:t>not</w:t>
      </w:r>
      <w:r>
        <w:rPr>
          <w:spacing w:val="-1"/>
          <w:sz w:val="18"/>
        </w:rPr>
        <w:t> </w:t>
      </w:r>
      <w:r>
        <w:rPr>
          <w:sz w:val="18"/>
        </w:rPr>
        <w:t>be</w:t>
      </w:r>
      <w:r>
        <w:rPr>
          <w:spacing w:val="-2"/>
          <w:sz w:val="18"/>
        </w:rPr>
        <w:t> </w:t>
      </w:r>
      <w:r>
        <w:rPr>
          <w:sz w:val="18"/>
        </w:rPr>
        <w:t>counted for</w:t>
      </w:r>
      <w:r>
        <w:rPr>
          <w:spacing w:val="-1"/>
          <w:sz w:val="18"/>
        </w:rPr>
        <w:t> </w:t>
      </w:r>
      <w:r>
        <w:rPr>
          <w:sz w:val="18"/>
        </w:rPr>
        <w:t>this</w:t>
      </w:r>
      <w:r>
        <w:rPr>
          <w:spacing w:val="-3"/>
          <w:sz w:val="18"/>
        </w:rPr>
        <w:t> </w:t>
      </w:r>
      <w:r>
        <w:rPr>
          <w:spacing w:val="-2"/>
          <w:sz w:val="18"/>
        </w:rPr>
        <w:t>purpose:</w:t>
      </w:r>
    </w:p>
    <w:p>
      <w:pPr>
        <w:pStyle w:val="ListParagraph"/>
        <w:numPr>
          <w:ilvl w:val="0"/>
          <w:numId w:val="28"/>
        </w:numPr>
        <w:tabs>
          <w:tab w:pos="543" w:val="left" w:leader="none"/>
        </w:tabs>
        <w:spacing w:line="240" w:lineRule="auto" w:before="120" w:after="0"/>
        <w:ind w:left="543" w:right="0" w:hanging="183"/>
        <w:jc w:val="left"/>
        <w:rPr>
          <w:sz w:val="18"/>
        </w:rPr>
      </w:pPr>
      <w:r>
        <w:rPr>
          <w:sz w:val="18"/>
        </w:rPr>
        <w:t>The works</w:t>
      </w:r>
      <w:r>
        <w:rPr>
          <w:spacing w:val="-2"/>
          <w:sz w:val="18"/>
        </w:rPr>
        <w:t> </w:t>
      </w:r>
      <w:r>
        <w:rPr>
          <w:sz w:val="18"/>
        </w:rPr>
        <w:t>for</w:t>
      </w:r>
      <w:r>
        <w:rPr>
          <w:spacing w:val="1"/>
          <w:sz w:val="18"/>
        </w:rPr>
        <w:t> </w:t>
      </w:r>
      <w:r>
        <w:rPr>
          <w:sz w:val="18"/>
        </w:rPr>
        <w:t>which tender</w:t>
      </w:r>
      <w:r>
        <w:rPr>
          <w:spacing w:val="-2"/>
          <w:sz w:val="18"/>
        </w:rPr>
        <w:t> </w:t>
      </w:r>
      <w:r>
        <w:rPr>
          <w:sz w:val="18"/>
        </w:rPr>
        <w:t>were</w:t>
      </w:r>
      <w:r>
        <w:rPr>
          <w:spacing w:val="-3"/>
          <w:sz w:val="18"/>
        </w:rPr>
        <w:t> </w:t>
      </w:r>
      <w:r>
        <w:rPr>
          <w:sz w:val="18"/>
        </w:rPr>
        <w:t>invited or</w:t>
      </w:r>
      <w:r>
        <w:rPr>
          <w:spacing w:val="-4"/>
          <w:sz w:val="18"/>
        </w:rPr>
        <w:t> </w:t>
      </w:r>
      <w:r>
        <w:rPr>
          <w:sz w:val="18"/>
        </w:rPr>
        <w:t>contracts</w:t>
      </w:r>
      <w:r>
        <w:rPr>
          <w:spacing w:val="-1"/>
          <w:sz w:val="18"/>
        </w:rPr>
        <w:t> </w:t>
      </w:r>
      <w:r>
        <w:rPr>
          <w:sz w:val="18"/>
        </w:rPr>
        <w:t>accepted</w:t>
      </w:r>
      <w:r>
        <w:rPr>
          <w:spacing w:val="-1"/>
          <w:sz w:val="18"/>
        </w:rPr>
        <w:t> </w:t>
      </w:r>
      <w:r>
        <w:rPr>
          <w:sz w:val="18"/>
        </w:rPr>
        <w:t>before</w:t>
      </w:r>
      <w:r>
        <w:rPr>
          <w:spacing w:val="-3"/>
          <w:sz w:val="18"/>
        </w:rPr>
        <w:t> </w:t>
      </w:r>
      <w:r>
        <w:rPr>
          <w:sz w:val="18"/>
        </w:rPr>
        <w:t>2078-12-03 B.S</w:t>
      </w:r>
      <w:r>
        <w:rPr>
          <w:spacing w:val="-4"/>
          <w:sz w:val="18"/>
        </w:rPr>
        <w:t> </w:t>
      </w:r>
      <w:r>
        <w:rPr>
          <w:sz w:val="18"/>
        </w:rPr>
        <w:t>or</w:t>
      </w:r>
      <w:r>
        <w:rPr>
          <w:spacing w:val="-2"/>
          <w:sz w:val="18"/>
        </w:rPr>
        <w:t> </w:t>
      </w:r>
      <w:r>
        <w:rPr>
          <w:sz w:val="18"/>
        </w:rPr>
        <w:t>March</w:t>
      </w:r>
      <w:r>
        <w:rPr>
          <w:spacing w:val="-2"/>
          <w:sz w:val="18"/>
        </w:rPr>
        <w:t> </w:t>
      </w:r>
      <w:r>
        <w:rPr>
          <w:sz w:val="18"/>
        </w:rPr>
        <w:t>17,</w:t>
      </w:r>
      <w:r>
        <w:rPr>
          <w:spacing w:val="-2"/>
          <w:sz w:val="18"/>
        </w:rPr>
        <w:t> </w:t>
      </w:r>
      <w:r>
        <w:rPr>
          <w:sz w:val="18"/>
        </w:rPr>
        <w:t>2022 </w:t>
      </w:r>
      <w:r>
        <w:rPr>
          <w:spacing w:val="-5"/>
          <w:sz w:val="18"/>
        </w:rPr>
        <w:t>A.D</w:t>
      </w:r>
    </w:p>
    <w:p>
      <w:pPr>
        <w:pStyle w:val="ListParagraph"/>
        <w:numPr>
          <w:ilvl w:val="0"/>
          <w:numId w:val="28"/>
        </w:numPr>
        <w:tabs>
          <w:tab w:pos="572" w:val="left" w:leader="none"/>
        </w:tabs>
        <w:spacing w:line="240" w:lineRule="auto" w:before="119" w:after="0"/>
        <w:ind w:left="360" w:right="1078" w:firstLine="0"/>
        <w:jc w:val="left"/>
        <w:rPr>
          <w:sz w:val="18"/>
        </w:rPr>
      </w:pPr>
      <w:r>
        <w:rPr>
          <w:sz w:val="18"/>
        </w:rPr>
        <w:t>The</w:t>
      </w:r>
      <w:r>
        <w:rPr>
          <w:spacing w:val="14"/>
          <w:sz w:val="18"/>
        </w:rPr>
        <w:t> </w:t>
      </w:r>
      <w:r>
        <w:rPr>
          <w:sz w:val="18"/>
        </w:rPr>
        <w:t>works for</w:t>
      </w:r>
      <w:r>
        <w:rPr>
          <w:spacing w:val="17"/>
          <w:sz w:val="18"/>
        </w:rPr>
        <w:t> </w:t>
      </w:r>
      <w:r>
        <w:rPr>
          <w:sz w:val="18"/>
        </w:rPr>
        <w:t>which</w:t>
      </w:r>
      <w:r>
        <w:rPr>
          <w:spacing w:val="15"/>
          <w:sz w:val="18"/>
        </w:rPr>
        <w:t> </w:t>
      </w:r>
      <w:r>
        <w:rPr>
          <w:sz w:val="18"/>
        </w:rPr>
        <w:t>tender have been</w:t>
      </w:r>
      <w:r>
        <w:rPr>
          <w:spacing w:val="15"/>
          <w:sz w:val="18"/>
        </w:rPr>
        <w:t> </w:t>
      </w:r>
      <w:r>
        <w:rPr>
          <w:sz w:val="18"/>
        </w:rPr>
        <w:t>invited</w:t>
      </w:r>
      <w:r>
        <w:rPr>
          <w:spacing w:val="17"/>
          <w:sz w:val="18"/>
        </w:rPr>
        <w:t> </w:t>
      </w:r>
      <w:r>
        <w:rPr>
          <w:sz w:val="18"/>
        </w:rPr>
        <w:t>and</w:t>
      </w:r>
      <w:r>
        <w:rPr>
          <w:spacing w:val="15"/>
          <w:sz w:val="18"/>
        </w:rPr>
        <w:t> </w:t>
      </w:r>
      <w:r>
        <w:rPr>
          <w:sz w:val="18"/>
        </w:rPr>
        <w:t>contracts</w:t>
      </w:r>
      <w:r>
        <w:rPr>
          <w:spacing w:val="14"/>
          <w:sz w:val="18"/>
        </w:rPr>
        <w:t> </w:t>
      </w:r>
      <w:r>
        <w:rPr>
          <w:sz w:val="18"/>
        </w:rPr>
        <w:t>accepted</w:t>
      </w:r>
      <w:r>
        <w:rPr>
          <w:spacing w:val="16"/>
          <w:sz w:val="18"/>
        </w:rPr>
        <w:t> </w:t>
      </w:r>
      <w:r>
        <w:rPr>
          <w:sz w:val="18"/>
        </w:rPr>
        <w:t>after 2078-12-03 B.S or i.e March 17, 2022</w:t>
      </w:r>
      <w:r>
        <w:rPr>
          <w:spacing w:val="15"/>
          <w:sz w:val="18"/>
        </w:rPr>
        <w:t> </w:t>
      </w:r>
      <w:r>
        <w:rPr>
          <w:sz w:val="18"/>
        </w:rPr>
        <w:t>A.D and accepted but the work acceptance report has been approved according to Rule 117 of PPR.</w:t>
      </w:r>
    </w:p>
    <w:p>
      <w:pPr>
        <w:pStyle w:val="ListParagraph"/>
        <w:numPr>
          <w:ilvl w:val="0"/>
          <w:numId w:val="28"/>
        </w:numPr>
        <w:tabs>
          <w:tab w:pos="543" w:val="left" w:leader="none"/>
        </w:tabs>
        <w:spacing w:line="240" w:lineRule="auto" w:before="121" w:after="0"/>
        <w:ind w:left="543" w:right="0" w:hanging="183"/>
        <w:jc w:val="left"/>
        <w:rPr>
          <w:sz w:val="18"/>
        </w:rPr>
      </w:pP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2"/>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p>
    <w:p>
      <w:pPr>
        <w:pStyle w:val="ListParagraph"/>
        <w:spacing w:after="0" w:line="240" w:lineRule="auto"/>
        <w:jc w:val="left"/>
        <w:rPr>
          <w:sz w:val="18"/>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735"/>
        <w:gridCol w:w="1111"/>
        <w:gridCol w:w="1439"/>
        <w:gridCol w:w="1168"/>
        <w:gridCol w:w="1439"/>
      </w:tblGrid>
      <w:tr>
        <w:trPr>
          <w:trHeight w:val="1550" w:hRule="atLeast"/>
        </w:trPr>
        <w:tc>
          <w:tcPr>
            <w:tcW w:w="2573" w:type="dxa"/>
          </w:tcPr>
          <w:p>
            <w:pPr>
              <w:pStyle w:val="TableParagraph"/>
              <w:spacing w:line="276" w:lineRule="auto"/>
              <w:ind w:left="107" w:right="90"/>
              <w:jc w:val="both"/>
              <w:rPr>
                <w:sz w:val="22"/>
              </w:rPr>
            </w:pPr>
            <w:r>
              <w:rPr>
                <w:sz w:val="22"/>
              </w:rPr>
              <w:t>Tax clearances certificate for the </w:t>
            </w:r>
            <w:r>
              <w:rPr>
                <w:color w:val="000000"/>
                <w:sz w:val="22"/>
                <w:highlight w:val="yellow"/>
              </w:rPr>
              <w:t>F/Y 2081/82</w:t>
            </w:r>
            <w:r>
              <w:rPr>
                <w:color w:val="000000"/>
                <w:sz w:val="22"/>
              </w:rPr>
              <w:t> </w:t>
            </w:r>
            <w:r>
              <w:rPr>
                <w:color w:val="000000"/>
                <w:sz w:val="22"/>
              </w:rPr>
              <w:t>or</w:t>
            </w:r>
            <w:r>
              <w:rPr>
                <w:color w:val="000000"/>
                <w:spacing w:val="40"/>
                <w:sz w:val="22"/>
              </w:rPr>
              <w:t> </w:t>
            </w:r>
            <w:r>
              <w:rPr>
                <w:color w:val="000000"/>
                <w:sz w:val="22"/>
              </w:rPr>
              <w:t>Tax return submission evidence or evidence of tax time extension for.</w:t>
            </w:r>
          </w:p>
        </w:tc>
        <w:tc>
          <w:tcPr>
            <w:tcW w:w="1735" w:type="dxa"/>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3" w:firstLine="304"/>
              <w:rPr>
                <w:sz w:val="22"/>
              </w:rPr>
            </w:pPr>
            <w:r>
              <w:rPr>
                <w:spacing w:val="-4"/>
                <w:sz w:val="22"/>
              </w:rPr>
              <w:t>not applicable</w:t>
            </w:r>
          </w:p>
        </w:tc>
        <w:tc>
          <w:tcPr>
            <w:tcW w:w="1439" w:type="dxa"/>
          </w:tcPr>
          <w:p>
            <w:pPr>
              <w:pStyle w:val="TableParagraph"/>
              <w:spacing w:before="116"/>
              <w:ind w:left="200" w:firstLine="74"/>
              <w:rPr>
                <w:sz w:val="22"/>
              </w:rPr>
            </w:pPr>
            <w:r>
              <w:rPr>
                <w:sz w:val="22"/>
              </w:rPr>
              <w:t>must meet </w:t>
            </w:r>
            <w:r>
              <w:rPr>
                <w:spacing w:val="-4"/>
                <w:sz w:val="22"/>
              </w:rPr>
              <w:t>requirement</w:t>
            </w:r>
          </w:p>
        </w:tc>
        <w:tc>
          <w:tcPr>
            <w:tcW w:w="1168" w:type="dxa"/>
          </w:tcPr>
          <w:p>
            <w:pPr>
              <w:pStyle w:val="TableParagraph"/>
              <w:spacing w:before="116"/>
              <w:ind w:left="141" w:firstLine="304"/>
              <w:rPr>
                <w:sz w:val="22"/>
              </w:rPr>
            </w:pPr>
            <w:r>
              <w:rPr>
                <w:spacing w:val="-4"/>
                <w:sz w:val="22"/>
              </w:rPr>
              <w:t>not applicable</w:t>
            </w:r>
          </w:p>
        </w:tc>
        <w:tc>
          <w:tcPr>
            <w:tcW w:w="1439" w:type="dxa"/>
          </w:tcPr>
          <w:p>
            <w:pPr>
              <w:pStyle w:val="TableParagraph"/>
              <w:spacing w:before="116"/>
              <w:ind w:left="250" w:right="185" w:firstLine="21"/>
              <w:rPr>
                <w:sz w:val="22"/>
              </w:rPr>
            </w:pPr>
            <w:r>
              <w:rPr>
                <w:spacing w:val="-2"/>
                <w:sz w:val="22"/>
              </w:rPr>
              <w:t>Document </w:t>
            </w:r>
            <w:r>
              <w:rPr>
                <w:spacing w:val="-4"/>
                <w:sz w:val="22"/>
              </w:rPr>
              <w:t>attachment</w:t>
            </w:r>
          </w:p>
        </w:tc>
      </w:tr>
      <w:tr>
        <w:trPr>
          <w:trHeight w:val="839" w:hRule="atLeast"/>
        </w:trPr>
        <w:tc>
          <w:tcPr>
            <w:tcW w:w="2573" w:type="dxa"/>
          </w:tcPr>
          <w:p>
            <w:pPr>
              <w:pStyle w:val="TableParagraph"/>
              <w:spacing w:before="116"/>
              <w:ind w:left="107"/>
              <w:rPr>
                <w:sz w:val="22"/>
              </w:rPr>
            </w:pPr>
            <w:r>
              <w:rPr>
                <w:spacing w:val="-2"/>
                <w:sz w:val="22"/>
              </w:rPr>
              <w:t>Additional</w:t>
            </w:r>
            <w:r>
              <w:rPr>
                <w:spacing w:val="-8"/>
                <w:sz w:val="22"/>
              </w:rPr>
              <w:t> </w:t>
            </w:r>
            <w:r>
              <w:rPr>
                <w:spacing w:val="-2"/>
                <w:sz w:val="22"/>
              </w:rPr>
              <w:t>requirements</w:t>
            </w:r>
          </w:p>
          <w:p>
            <w:pPr>
              <w:pStyle w:val="TableParagraph"/>
              <w:spacing w:before="121"/>
              <w:ind w:left="107"/>
              <w:rPr>
                <w:b/>
                <w:i/>
                <w:sz w:val="22"/>
              </w:rPr>
            </w:pPr>
            <w:r>
              <w:rPr>
                <w:b/>
                <w:i/>
                <w:sz w:val="22"/>
              </w:rPr>
              <w:t>[Insert</w:t>
            </w:r>
            <w:r>
              <w:rPr>
                <w:b/>
                <w:i/>
                <w:spacing w:val="-15"/>
                <w:sz w:val="22"/>
              </w:rPr>
              <w:t> </w:t>
            </w:r>
            <w:r>
              <w:rPr>
                <w:b/>
                <w:i/>
                <w:sz w:val="22"/>
              </w:rPr>
              <w:t>if</w:t>
            </w:r>
            <w:r>
              <w:rPr>
                <w:b/>
                <w:i/>
                <w:spacing w:val="-12"/>
                <w:sz w:val="22"/>
              </w:rPr>
              <w:t> </w:t>
            </w:r>
            <w:r>
              <w:rPr>
                <w:b/>
                <w:i/>
                <w:spacing w:val="-4"/>
                <w:sz w:val="22"/>
              </w:rPr>
              <w:t>any]</w:t>
            </w:r>
          </w:p>
        </w:tc>
        <w:tc>
          <w:tcPr>
            <w:tcW w:w="1735" w:type="dxa"/>
          </w:tcPr>
          <w:p>
            <w:pPr>
              <w:pStyle w:val="TableParagraph"/>
              <w:spacing w:before="116"/>
              <w:ind w:left="295"/>
              <w:rPr>
                <w:sz w:val="22"/>
              </w:rPr>
            </w:pPr>
            <w:r>
              <w:rPr>
                <w:spacing w:val="-2"/>
                <w:sz w:val="22"/>
              </w:rPr>
              <w:t>…………….</w:t>
            </w:r>
          </w:p>
        </w:tc>
        <w:tc>
          <w:tcPr>
            <w:tcW w:w="1111" w:type="dxa"/>
          </w:tcPr>
          <w:p>
            <w:pPr>
              <w:pStyle w:val="TableParagraph"/>
              <w:spacing w:before="116"/>
              <w:ind w:left="120"/>
              <w:rPr>
                <w:sz w:val="22"/>
              </w:rPr>
            </w:pPr>
            <w:r>
              <w:rPr>
                <w:spacing w:val="-4"/>
                <w:sz w:val="22"/>
              </w:rPr>
              <w:t>…………</w:t>
            </w:r>
          </w:p>
        </w:tc>
        <w:tc>
          <w:tcPr>
            <w:tcW w:w="1439" w:type="dxa"/>
          </w:tcPr>
          <w:p>
            <w:pPr>
              <w:pStyle w:val="TableParagraph"/>
              <w:spacing w:before="116"/>
              <w:ind w:left="176"/>
              <w:rPr>
                <w:sz w:val="22"/>
              </w:rPr>
            </w:pPr>
            <w:r>
              <w:rPr>
                <w:spacing w:val="-2"/>
                <w:sz w:val="22"/>
              </w:rPr>
              <w:t>……………</w:t>
            </w:r>
          </w:p>
        </w:tc>
        <w:tc>
          <w:tcPr>
            <w:tcW w:w="1168" w:type="dxa"/>
          </w:tcPr>
          <w:p>
            <w:pPr>
              <w:pStyle w:val="TableParagraph"/>
              <w:spacing w:before="116"/>
              <w:ind w:left="148"/>
              <w:rPr>
                <w:sz w:val="22"/>
              </w:rPr>
            </w:pPr>
            <w:r>
              <w:rPr>
                <w:spacing w:val="-4"/>
                <w:sz w:val="22"/>
              </w:rPr>
              <w:t>…………</w:t>
            </w:r>
          </w:p>
        </w:tc>
        <w:tc>
          <w:tcPr>
            <w:tcW w:w="1439" w:type="dxa"/>
          </w:tcPr>
          <w:p>
            <w:pPr>
              <w:pStyle w:val="TableParagraph"/>
              <w:spacing w:before="116"/>
              <w:ind w:left="286"/>
              <w:rPr>
                <w:sz w:val="22"/>
              </w:rPr>
            </w:pPr>
            <w:r>
              <w:rPr>
                <w:spacing w:val="-4"/>
                <w:sz w:val="22"/>
              </w:rPr>
              <w:t>…………</w:t>
            </w:r>
          </w:p>
        </w:tc>
      </w:tr>
    </w:tbl>
    <w:p>
      <w:pPr>
        <w:pStyle w:val="TableParagraph"/>
        <w:spacing w:after="0"/>
        <w:rPr>
          <w:sz w:val="22"/>
        </w:rPr>
        <w:sectPr>
          <w:pgSz w:w="12240" w:h="15840"/>
          <w:pgMar w:header="523" w:footer="0" w:top="1280" w:bottom="280" w:left="1080" w:right="360"/>
        </w:sectPr>
      </w:pPr>
    </w:p>
    <w:p>
      <w:pPr>
        <w:spacing w:before="147"/>
        <w:ind w:left="4035" w:right="0" w:firstLine="0"/>
        <w:jc w:val="left"/>
        <w:rPr>
          <w:sz w:val="30"/>
        </w:rPr>
      </w:pPr>
      <w:r>
        <w:rPr>
          <w:smallCaps/>
          <w:w w:val="90"/>
          <w:sz w:val="30"/>
        </w:rPr>
        <w:t>Section</w:t>
      </w:r>
      <w:r>
        <w:rPr>
          <w:smallCaps/>
          <w:spacing w:val="20"/>
          <w:sz w:val="30"/>
        </w:rPr>
        <w:t> </w:t>
      </w:r>
      <w:r>
        <w:rPr>
          <w:smallCaps/>
          <w:w w:val="90"/>
          <w:sz w:val="30"/>
        </w:rPr>
        <w:t>-</w:t>
      </w:r>
      <w:r>
        <w:rPr>
          <w:smallCaps/>
          <w:spacing w:val="6"/>
          <w:sz w:val="30"/>
        </w:rPr>
        <w:t> </w:t>
      </w:r>
      <w:r>
        <w:rPr>
          <w:smallCaps/>
          <w:spacing w:val="-5"/>
          <w:w w:val="90"/>
          <w:sz w:val="30"/>
        </w:rPr>
        <w:t>IV</w:t>
      </w:r>
    </w:p>
    <w:p>
      <w:pPr>
        <w:spacing w:before="185"/>
        <w:ind w:left="3987" w:right="0" w:firstLine="0"/>
        <w:jc w:val="left"/>
        <w:rPr>
          <w:sz w:val="36"/>
        </w:rPr>
      </w:pPr>
      <w:r>
        <w:rPr>
          <w:spacing w:val="-5"/>
          <w:sz w:val="36"/>
        </w:rPr>
        <w:t>Bidding</w:t>
      </w:r>
      <w:r>
        <w:rPr>
          <w:spacing w:val="-16"/>
          <w:sz w:val="36"/>
        </w:rPr>
        <w:t> </w:t>
      </w:r>
      <w:r>
        <w:rPr>
          <w:spacing w:val="-2"/>
          <w:sz w:val="36"/>
        </w:rPr>
        <w:t>Forms</w:t>
      </w:r>
    </w:p>
    <w:p>
      <w:pPr>
        <w:pStyle w:val="BodyText"/>
        <w:spacing w:before="302"/>
        <w:ind w:left="360"/>
      </w:pPr>
      <w:r>
        <w:rPr/>
        <w:t>This</w:t>
      </w:r>
      <w:r>
        <w:rPr>
          <w:spacing w:val="-5"/>
        </w:rPr>
        <w:t> </w:t>
      </w:r>
      <w:r>
        <w:rPr/>
        <w:t>Section</w:t>
      </w:r>
      <w:r>
        <w:rPr>
          <w:spacing w:val="-6"/>
        </w:rPr>
        <w:t> </w:t>
      </w:r>
      <w:r>
        <w:rPr/>
        <w:t>contains</w:t>
      </w:r>
      <w:r>
        <w:rPr>
          <w:spacing w:val="-2"/>
        </w:rPr>
        <w:t> </w:t>
      </w:r>
      <w:r>
        <w:rPr/>
        <w:t>the</w:t>
      </w:r>
      <w:r>
        <w:rPr>
          <w:spacing w:val="-3"/>
        </w:rPr>
        <w:t> </w:t>
      </w:r>
      <w:r>
        <w:rPr/>
        <w:t>forms</w:t>
      </w:r>
      <w:r>
        <w:rPr>
          <w:spacing w:val="-2"/>
        </w:rPr>
        <w:t> </w:t>
      </w:r>
      <w:r>
        <w:rPr/>
        <w:t>which</w:t>
      </w:r>
      <w:r>
        <w:rPr>
          <w:spacing w:val="-3"/>
        </w:rPr>
        <w:t> </w:t>
      </w:r>
      <w:r>
        <w:rPr/>
        <w:t>are</w:t>
      </w:r>
      <w:r>
        <w:rPr>
          <w:spacing w:val="-3"/>
        </w:rPr>
        <w:t> </w:t>
      </w:r>
      <w:r>
        <w:rPr/>
        <w:t>to</w:t>
      </w:r>
      <w:r>
        <w:rPr>
          <w:spacing w:val="-5"/>
        </w:rPr>
        <w:t> </w:t>
      </w:r>
      <w:r>
        <w:rPr/>
        <w:t>be</w:t>
      </w:r>
      <w:r>
        <w:rPr>
          <w:spacing w:val="-3"/>
        </w:rPr>
        <w:t> </w:t>
      </w:r>
      <w:r>
        <w:rPr/>
        <w:t>completed</w:t>
      </w:r>
      <w:r>
        <w:rPr>
          <w:spacing w:val="-2"/>
        </w:rPr>
        <w:t> </w:t>
      </w:r>
      <w:r>
        <w:rPr/>
        <w:t>by</w:t>
      </w:r>
      <w:r>
        <w:rPr>
          <w:spacing w:val="-5"/>
        </w:rPr>
        <w:t> </w:t>
      </w:r>
      <w:r>
        <w:rPr/>
        <w:t>the</w:t>
      </w:r>
      <w:r>
        <w:rPr>
          <w:spacing w:val="-4"/>
        </w:rPr>
        <w:t> </w:t>
      </w:r>
      <w:r>
        <w:rPr/>
        <w:t>Bidder</w:t>
      </w:r>
      <w:r>
        <w:rPr>
          <w:spacing w:val="-2"/>
        </w:rPr>
        <w:t> </w:t>
      </w:r>
      <w:r>
        <w:rPr/>
        <w:t>and</w:t>
      </w:r>
      <w:r>
        <w:rPr>
          <w:spacing w:val="-3"/>
        </w:rPr>
        <w:t> </w:t>
      </w:r>
      <w:r>
        <w:rPr/>
        <w:t>submitted</w:t>
      </w:r>
      <w:r>
        <w:rPr>
          <w:spacing w:val="-2"/>
        </w:rPr>
        <w:t> </w:t>
      </w:r>
      <w:r>
        <w:rPr/>
        <w:t>as</w:t>
      </w:r>
      <w:r>
        <w:rPr>
          <w:spacing w:val="-3"/>
        </w:rPr>
        <w:t> </w:t>
      </w:r>
      <w:r>
        <w:rPr/>
        <w:t>part</w:t>
      </w:r>
      <w:r>
        <w:rPr>
          <w:spacing w:val="-4"/>
        </w:rPr>
        <w:t> </w:t>
      </w:r>
      <w:r>
        <w:rPr/>
        <w:t>of</w:t>
      </w:r>
      <w:r>
        <w:rPr>
          <w:spacing w:val="1"/>
        </w:rPr>
        <w:t> </w:t>
      </w:r>
      <w:r>
        <w:rPr/>
        <w:t>its</w:t>
      </w:r>
      <w:r>
        <w:rPr>
          <w:spacing w:val="-9"/>
        </w:rPr>
        <w:t> </w:t>
      </w:r>
      <w:r>
        <w:rPr>
          <w:spacing w:val="-4"/>
        </w:rPr>
        <w:t>Bid.</w:t>
      </w:r>
    </w:p>
    <w:p>
      <w:pPr>
        <w:pStyle w:val="BodyText"/>
        <w:spacing w:after="0"/>
        <w:sectPr>
          <w:pgSz w:w="12240" w:h="15840"/>
          <w:pgMar w:header="523" w:footer="0" w:top="1280" w:bottom="280" w:left="1080" w:right="360"/>
        </w:sectPr>
      </w:pPr>
    </w:p>
    <w:p>
      <w:pPr>
        <w:spacing w:before="178"/>
        <w:ind w:left="0" w:right="719" w:firstLine="0"/>
        <w:jc w:val="center"/>
        <w:rPr>
          <w:sz w:val="36"/>
        </w:rPr>
      </w:pPr>
      <w:r>
        <w:rPr>
          <w:spacing w:val="-2"/>
          <w:sz w:val="36"/>
        </w:rPr>
        <w:t>Letter</w:t>
      </w:r>
      <w:r>
        <w:rPr>
          <w:spacing w:val="-18"/>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1"/>
        <w:rPr>
          <w:sz w:val="20"/>
        </w:rPr>
      </w:pPr>
      <w:r>
        <w:rPr>
          <w:sz w:val="20"/>
        </w:rPr>
        <mc:AlternateContent>
          <mc:Choice Requires="wps">
            <w:drawing>
              <wp:anchor distT="0" distB="0" distL="0" distR="0" allowOverlap="1" layoutInCell="1" locked="0" behindDoc="1" simplePos="0" relativeHeight="487589888">
                <wp:simplePos x="0" y="0"/>
                <wp:positionH relativeFrom="page">
                  <wp:posOffset>846124</wp:posOffset>
                </wp:positionH>
                <wp:positionV relativeFrom="paragraph">
                  <wp:posOffset>247939</wp:posOffset>
                </wp:positionV>
                <wp:extent cx="5865495" cy="399415"/>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5865495" cy="399415"/>
                        </a:xfrm>
                        <a:prstGeom prst="rect">
                          <a:avLst/>
                        </a:prstGeom>
                        <a:ln w="18288">
                          <a:solidFill>
                            <a:srgbClr val="000000"/>
                          </a:solidFill>
                          <a:prstDash val="solid"/>
                        </a:ln>
                      </wps:spPr>
                      <wps:txbx>
                        <w:txbxContent>
                          <w:p>
                            <w:pPr>
                              <w:spacing w:line="259" w:lineRule="auto" w:before="0"/>
                              <w:ind w:left="93" w:right="87" w:firstLine="0"/>
                              <w:jc w:val="left"/>
                              <w:rPr>
                                <w:sz w:val="24"/>
                              </w:rPr>
                            </w:pPr>
                            <w:r>
                              <w:rPr>
                                <w:sz w:val="24"/>
                              </w:rPr>
                              <w:t>The Bidder must accomplish the Letter of Bid in its letterhead clearly showing the Bidder’s complete name and address.</w:t>
                            </w:r>
                          </w:p>
                        </w:txbxContent>
                      </wps:txbx>
                      <wps:bodyPr wrap="square" lIns="0" tIns="0" rIns="0" bIns="0" rtlCol="0">
                        <a:noAutofit/>
                      </wps:bodyPr>
                    </wps:wsp>
                  </a:graphicData>
                </a:graphic>
              </wp:anchor>
            </w:drawing>
          </mc:Choice>
          <mc:Fallback>
            <w:pict>
              <v:shape style="position:absolute;margin-left:66.624001pt;margin-top:19.522774pt;width:461.85pt;height:31.45pt;mso-position-horizontal-relative:page;mso-position-vertical-relative:paragraph;z-index:-15726592;mso-wrap-distance-left:0;mso-wrap-distance-right:0" type="#_x0000_t202" id="docshape12" filled="false" stroked="true" strokeweight="1.44pt" strokecolor="#000000">
                <v:textbox inset="0,0,0,0">
                  <w:txbxContent>
                    <w:p>
                      <w:pPr>
                        <w:spacing w:line="259" w:lineRule="auto" w:before="0"/>
                        <w:ind w:left="93" w:right="87" w:firstLine="0"/>
                        <w:jc w:val="left"/>
                        <w:rPr>
                          <w:sz w:val="24"/>
                        </w:rPr>
                      </w:pPr>
                      <w:r>
                        <w:rPr>
                          <w:sz w:val="24"/>
                        </w:rPr>
                        <w:t>The Bidder must accomplish the Letter of Bid in its letterhead clearly showing the Bidder’s complete name and address.</w:t>
                      </w:r>
                    </w:p>
                  </w:txbxContent>
                </v:textbox>
                <v:stroke dashstyle="solid"/>
                <w10:wrap type="topAndBottom"/>
              </v:shape>
            </w:pict>
          </mc:Fallback>
        </mc:AlternateContent>
      </w:r>
    </w:p>
    <w:p>
      <w:pPr>
        <w:pStyle w:val="BodyText"/>
        <w:spacing w:before="194"/>
      </w:pPr>
    </w:p>
    <w:p>
      <w:pPr>
        <w:pStyle w:val="BodyText"/>
        <w:ind w:right="1075"/>
        <w:jc w:val="right"/>
      </w:pPr>
      <w:r>
        <w:rPr>
          <w:spacing w:val="-5"/>
        </w:rPr>
        <w:t>Date:</w:t>
      </w:r>
      <w:r>
        <w:rPr>
          <w:spacing w:val="-8"/>
        </w:rPr>
        <w:t> </w:t>
      </w:r>
      <w:r>
        <w:rPr>
          <w:spacing w:val="-2"/>
        </w:rPr>
        <w:t>.........................................................</w:t>
      </w:r>
    </w:p>
    <w:p>
      <w:pPr>
        <w:pStyle w:val="BodyText"/>
        <w:spacing w:before="214"/>
      </w:pPr>
    </w:p>
    <w:p>
      <w:pPr>
        <w:pStyle w:val="BodyText"/>
        <w:ind w:right="1072"/>
        <w:jc w:val="right"/>
      </w:pPr>
      <w:r>
        <w:rPr>
          <w:spacing w:val="-6"/>
        </w:rPr>
        <w:t>Name</w:t>
      </w:r>
      <w:r>
        <w:rPr>
          <w:spacing w:val="-7"/>
        </w:rPr>
        <w:t> </w:t>
      </w:r>
      <w:r>
        <w:rPr>
          <w:spacing w:val="-6"/>
        </w:rPr>
        <w:t>of</w:t>
      </w:r>
      <w:r>
        <w:rPr>
          <w:spacing w:val="-2"/>
        </w:rPr>
        <w:t> </w:t>
      </w:r>
      <w:r>
        <w:rPr>
          <w:spacing w:val="-6"/>
        </w:rPr>
        <w:t>the</w:t>
      </w:r>
      <w:r>
        <w:rPr>
          <w:spacing w:val="-5"/>
        </w:rPr>
        <w:t> </w:t>
      </w:r>
      <w:r>
        <w:rPr>
          <w:spacing w:val="-6"/>
        </w:rPr>
        <w:t>contract:</w:t>
      </w:r>
      <w:r>
        <w:rPr>
          <w:spacing w:val="-2"/>
        </w:rPr>
        <w:t> </w:t>
      </w:r>
      <w:r>
        <w:rPr>
          <w:spacing w:val="-6"/>
        </w:rPr>
        <w:t>.........................................................</w:t>
      </w:r>
    </w:p>
    <w:p>
      <w:pPr>
        <w:pStyle w:val="BodyText"/>
        <w:spacing w:before="215"/>
      </w:pPr>
    </w:p>
    <w:p>
      <w:pPr>
        <w:pStyle w:val="BodyText"/>
        <w:ind w:right="1074"/>
        <w:jc w:val="right"/>
      </w:pPr>
      <w:r>
        <w:rPr>
          <w:spacing w:val="-6"/>
        </w:rPr>
        <w:t>Invitation</w:t>
      </w:r>
      <w:r>
        <w:rPr>
          <w:spacing w:val="-8"/>
        </w:rPr>
        <w:t> </w:t>
      </w:r>
      <w:r>
        <w:rPr>
          <w:spacing w:val="-6"/>
        </w:rPr>
        <w:t>for</w:t>
      </w:r>
      <w:r>
        <w:rPr>
          <w:spacing w:val="-2"/>
        </w:rPr>
        <w:t> </w:t>
      </w:r>
      <w:r>
        <w:rPr>
          <w:spacing w:val="-6"/>
        </w:rPr>
        <w:t>Bid</w:t>
      </w:r>
      <w:r>
        <w:rPr>
          <w:spacing w:val="-3"/>
        </w:rPr>
        <w:t> </w:t>
      </w:r>
      <w:r>
        <w:rPr>
          <w:spacing w:val="-6"/>
        </w:rPr>
        <w:t>No.:</w:t>
      </w:r>
      <w:r>
        <w:rPr>
          <w:spacing w:val="-2"/>
        </w:rPr>
        <w:t> </w:t>
      </w:r>
      <w:r>
        <w:rPr>
          <w:spacing w:val="-6"/>
        </w:rPr>
        <w:t>.......................................................</w:t>
      </w:r>
    </w:p>
    <w:p>
      <w:pPr>
        <w:spacing w:line="650" w:lineRule="atLeast" w:before="175"/>
        <w:ind w:left="360" w:right="1088"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3"/>
      </w:pPr>
    </w:p>
    <w:p>
      <w:pPr>
        <w:pStyle w:val="ListParagraph"/>
        <w:numPr>
          <w:ilvl w:val="0"/>
          <w:numId w:val="29"/>
        </w:numPr>
        <w:tabs>
          <w:tab w:pos="720" w:val="left" w:leader="none"/>
        </w:tabs>
        <w:spacing w:line="240" w:lineRule="auto" w:before="0" w:after="0"/>
        <w:ind w:left="720" w:right="1090" w:hanging="360"/>
        <w:jc w:val="left"/>
        <w:rPr>
          <w:sz w:val="22"/>
        </w:rPr>
      </w:pPr>
      <w:r>
        <w:rPr>
          <w:sz w:val="22"/>
        </w:rPr>
        <w:t>We</w:t>
      </w:r>
      <w:r>
        <w:rPr>
          <w:spacing w:val="73"/>
          <w:sz w:val="22"/>
        </w:rPr>
        <w:t> </w:t>
      </w:r>
      <w:r>
        <w:rPr>
          <w:sz w:val="22"/>
        </w:rPr>
        <w:t>have</w:t>
      </w:r>
      <w:r>
        <w:rPr>
          <w:spacing w:val="71"/>
          <w:sz w:val="22"/>
        </w:rPr>
        <w:t> </w:t>
      </w:r>
      <w:r>
        <w:rPr>
          <w:sz w:val="22"/>
        </w:rPr>
        <w:t>examined</w:t>
      </w:r>
      <w:r>
        <w:rPr>
          <w:spacing w:val="73"/>
          <w:sz w:val="22"/>
        </w:rPr>
        <w:t> </w:t>
      </w:r>
      <w:r>
        <w:rPr>
          <w:sz w:val="22"/>
        </w:rPr>
        <w:t>and</w:t>
      </w:r>
      <w:r>
        <w:rPr>
          <w:spacing w:val="71"/>
          <w:sz w:val="22"/>
        </w:rPr>
        <w:t> </w:t>
      </w:r>
      <w:r>
        <w:rPr>
          <w:sz w:val="22"/>
        </w:rPr>
        <w:t>have</w:t>
      </w:r>
      <w:r>
        <w:rPr>
          <w:spacing w:val="73"/>
          <w:sz w:val="22"/>
        </w:rPr>
        <w:t> </w:t>
      </w:r>
      <w:r>
        <w:rPr>
          <w:sz w:val="22"/>
        </w:rPr>
        <w:t>no</w:t>
      </w:r>
      <w:r>
        <w:rPr>
          <w:spacing w:val="71"/>
          <w:sz w:val="22"/>
        </w:rPr>
        <w:t> </w:t>
      </w:r>
      <w:r>
        <w:rPr>
          <w:sz w:val="22"/>
        </w:rPr>
        <w:t>reservations</w:t>
      </w:r>
      <w:r>
        <w:rPr>
          <w:spacing w:val="71"/>
          <w:sz w:val="22"/>
        </w:rPr>
        <w:t> </w:t>
      </w:r>
      <w:r>
        <w:rPr>
          <w:sz w:val="22"/>
        </w:rPr>
        <w:t>to</w:t>
      </w:r>
      <w:r>
        <w:rPr>
          <w:spacing w:val="71"/>
          <w:sz w:val="22"/>
        </w:rPr>
        <w:t> </w:t>
      </w:r>
      <w:r>
        <w:rPr>
          <w:sz w:val="22"/>
        </w:rPr>
        <w:t>the</w:t>
      </w:r>
      <w:r>
        <w:rPr>
          <w:spacing w:val="74"/>
          <w:sz w:val="22"/>
        </w:rPr>
        <w:t> </w:t>
      </w:r>
      <w:r>
        <w:rPr>
          <w:sz w:val="22"/>
        </w:rPr>
        <w:t>Bidding</w:t>
      </w:r>
      <w:r>
        <w:rPr>
          <w:spacing w:val="71"/>
          <w:sz w:val="22"/>
        </w:rPr>
        <w:t> </w:t>
      </w:r>
      <w:r>
        <w:rPr>
          <w:sz w:val="22"/>
        </w:rPr>
        <w:t>Documents,</w:t>
      </w:r>
      <w:r>
        <w:rPr>
          <w:spacing w:val="71"/>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7"/>
          <w:sz w:val="22"/>
        </w:rPr>
        <w:t> </w:t>
      </w:r>
      <w:r>
        <w:rPr>
          <w:spacing w:val="-2"/>
          <w:sz w:val="22"/>
        </w:rPr>
        <w:t>Instructions</w:t>
      </w:r>
      <w:r>
        <w:rPr>
          <w:spacing w:val="-9"/>
          <w:sz w:val="22"/>
        </w:rPr>
        <w:t> </w:t>
      </w:r>
      <w:r>
        <w:rPr>
          <w:spacing w:val="-2"/>
          <w:sz w:val="22"/>
        </w:rPr>
        <w:t>to</w:t>
      </w:r>
      <w:r>
        <w:rPr>
          <w:spacing w:val="-7"/>
          <w:sz w:val="22"/>
        </w:rPr>
        <w:t> </w:t>
      </w:r>
      <w:r>
        <w:rPr>
          <w:spacing w:val="-2"/>
          <w:sz w:val="22"/>
        </w:rPr>
        <w:t>Bidders</w:t>
      </w:r>
      <w:r>
        <w:rPr>
          <w:spacing w:val="-6"/>
          <w:sz w:val="22"/>
        </w:rPr>
        <w:t> </w:t>
      </w:r>
      <w:r>
        <w:rPr>
          <w:spacing w:val="-2"/>
          <w:sz w:val="22"/>
        </w:rPr>
        <w:t>(ITB)</w:t>
      </w:r>
      <w:r>
        <w:rPr>
          <w:spacing w:val="-9"/>
          <w:sz w:val="22"/>
        </w:rPr>
        <w:t> </w:t>
      </w:r>
      <w:r>
        <w:rPr>
          <w:spacing w:val="-2"/>
          <w:sz w:val="22"/>
        </w:rPr>
        <w:t>Clause</w:t>
      </w:r>
      <w:r>
        <w:rPr>
          <w:spacing w:val="-9"/>
          <w:sz w:val="22"/>
        </w:rPr>
        <w:t> </w:t>
      </w:r>
      <w:r>
        <w:rPr>
          <w:spacing w:val="-2"/>
          <w:sz w:val="22"/>
        </w:rPr>
        <w:t>8;</w:t>
      </w:r>
    </w:p>
    <w:p>
      <w:pPr>
        <w:pStyle w:val="ListParagraph"/>
        <w:numPr>
          <w:ilvl w:val="0"/>
          <w:numId w:val="29"/>
        </w:numPr>
        <w:tabs>
          <w:tab w:pos="718" w:val="left" w:leader="none"/>
          <w:tab w:pos="720" w:val="left" w:leader="none"/>
        </w:tabs>
        <w:spacing w:line="240" w:lineRule="auto" w:before="240" w:after="0"/>
        <w:ind w:left="720" w:right="1089"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9"/>
        </w:numPr>
        <w:tabs>
          <w:tab w:pos="594" w:val="left" w:leader="none"/>
        </w:tabs>
        <w:spacing w:line="240" w:lineRule="auto" w:before="239" w:after="0"/>
        <w:ind w:left="360" w:right="1086"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1"/>
          <w:sz w:val="22"/>
        </w:rPr>
        <w:t> </w:t>
      </w:r>
      <w:r>
        <w:rPr>
          <w:b/>
          <w:i/>
          <w:sz w:val="22"/>
        </w:rPr>
        <w:t>as</w:t>
      </w:r>
      <w:r>
        <w:rPr>
          <w:b/>
          <w:i/>
          <w:spacing w:val="-8"/>
          <w:sz w:val="22"/>
        </w:rPr>
        <w:t> </w:t>
      </w:r>
      <w:r>
        <w:rPr>
          <w:b/>
          <w:i/>
          <w:sz w:val="22"/>
        </w:rPr>
        <w:t>appropriate]</w:t>
      </w:r>
      <w:r>
        <w:rPr>
          <w:b/>
          <w:i/>
          <w:spacing w:val="-9"/>
          <w:sz w:val="22"/>
        </w:rPr>
        <w:t> </w:t>
      </w:r>
      <w:r>
        <w:rPr>
          <w:sz w:val="22"/>
        </w:rPr>
        <w:t>or</w:t>
      </w:r>
      <w:r>
        <w:rPr>
          <w:spacing w:val="-7"/>
          <w:sz w:val="22"/>
        </w:rPr>
        <w:t> </w:t>
      </w:r>
      <w:r>
        <w:rPr>
          <w:sz w:val="22"/>
        </w:rPr>
        <w:t>when</w:t>
      </w:r>
      <w:r>
        <w:rPr>
          <w:spacing w:val="-11"/>
          <w:sz w:val="22"/>
        </w:rPr>
        <w:t> </w:t>
      </w:r>
      <w:r>
        <w:rPr>
          <w:sz w:val="22"/>
        </w:rPr>
        <w:t>left</w:t>
      </w:r>
      <w:r>
        <w:rPr>
          <w:spacing w:val="-9"/>
          <w:sz w:val="22"/>
        </w:rPr>
        <w:t> </w:t>
      </w:r>
      <w:r>
        <w:rPr>
          <w:sz w:val="22"/>
        </w:rPr>
        <w:t>blank</w:t>
      </w:r>
      <w:r>
        <w:rPr>
          <w:spacing w:val="-11"/>
          <w:sz w:val="22"/>
        </w:rPr>
        <w:t> </w:t>
      </w:r>
      <w:r>
        <w:rPr>
          <w:sz w:val="22"/>
        </w:rPr>
        <w:t>is</w:t>
      </w:r>
      <w:r>
        <w:rPr>
          <w:spacing w:val="-10"/>
          <w:sz w:val="22"/>
        </w:rPr>
        <w:t> </w:t>
      </w:r>
      <w:r>
        <w:rPr>
          <w:sz w:val="22"/>
        </w:rPr>
        <w:t>the</w:t>
      </w:r>
      <w:r>
        <w:rPr>
          <w:spacing w:val="-8"/>
          <w:sz w:val="22"/>
        </w:rPr>
        <w:t> </w:t>
      </w:r>
      <w:r>
        <w:rPr>
          <w:sz w:val="22"/>
        </w:rPr>
        <w:t>Bid</w:t>
      </w:r>
      <w:r>
        <w:rPr>
          <w:spacing w:val="-11"/>
          <w:sz w:val="22"/>
        </w:rPr>
        <w:t> </w:t>
      </w:r>
      <w:r>
        <w:rPr>
          <w:sz w:val="22"/>
        </w:rPr>
        <w:t>Price</w:t>
      </w:r>
      <w:r>
        <w:rPr>
          <w:spacing w:val="-10"/>
          <w:sz w:val="22"/>
        </w:rPr>
        <w:t> </w:t>
      </w:r>
      <w:r>
        <w:rPr>
          <w:sz w:val="22"/>
        </w:rPr>
        <w:t>indicated</w:t>
      </w:r>
      <w:r>
        <w:rPr>
          <w:spacing w:val="-11"/>
          <w:sz w:val="22"/>
        </w:rPr>
        <w:t> </w:t>
      </w:r>
      <w:r>
        <w:rPr>
          <w:sz w:val="22"/>
        </w:rPr>
        <w:t>in</w:t>
      </w:r>
      <w:r>
        <w:rPr>
          <w:spacing w:val="-11"/>
          <w:sz w:val="22"/>
        </w:rPr>
        <w:t> </w:t>
      </w:r>
      <w:r>
        <w:rPr>
          <w:sz w:val="22"/>
        </w:rPr>
        <w:t>the</w:t>
      </w:r>
      <w:r>
        <w:rPr>
          <w:spacing w:val="-10"/>
          <w:sz w:val="22"/>
        </w:rPr>
        <w:t> </w:t>
      </w:r>
      <w:r>
        <w:rPr>
          <w:sz w:val="22"/>
        </w:rPr>
        <w:t>Bill</w:t>
      </w:r>
      <w:r>
        <w:rPr>
          <w:spacing w:val="-9"/>
          <w:sz w:val="22"/>
        </w:rPr>
        <w:t> </w:t>
      </w:r>
      <w:r>
        <w:rPr>
          <w:sz w:val="22"/>
        </w:rPr>
        <w:t>of</w:t>
      </w:r>
      <w:r>
        <w:rPr>
          <w:spacing w:val="-10"/>
          <w:sz w:val="22"/>
        </w:rPr>
        <w:t> </w:t>
      </w:r>
      <w:r>
        <w:rPr>
          <w:sz w:val="22"/>
        </w:rPr>
        <w:t>Quantities.</w:t>
      </w:r>
    </w:p>
    <w:p>
      <w:pPr>
        <w:spacing w:line="259" w:lineRule="auto" w:before="240"/>
        <w:ind w:left="1080" w:right="1070"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1"/>
        <w:ind w:left="1080"/>
      </w:pPr>
      <w:r>
        <w:rPr>
          <w:spacing w:val="-5"/>
        </w:rPr>
        <w:t>Or</w:t>
      </w:r>
    </w:p>
    <w:p>
      <w:pPr>
        <w:tabs>
          <w:tab w:pos="8386" w:val="left" w:leader="dot"/>
        </w:tabs>
        <w:spacing w:line="276" w:lineRule="auto" w:before="136"/>
        <w:ind w:left="1080" w:right="1070" w:firstLine="0"/>
        <w:jc w:val="both"/>
        <w:rPr>
          <w:b/>
          <w:i/>
          <w:sz w:val="22"/>
        </w:rPr>
      </w:pPr>
      <w:r>
        <w:rPr>
          <w:sz w:val="22"/>
        </w:rPr>
        <w:t>Option</w:t>
      </w:r>
      <w:r>
        <w:rPr>
          <w:spacing w:val="-6"/>
          <w:sz w:val="22"/>
        </w:rPr>
        <w:t> </w:t>
      </w:r>
      <w:r>
        <w:rPr>
          <w:sz w:val="22"/>
        </w:rPr>
        <w:t>2,</w:t>
      </w:r>
      <w:r>
        <w:rPr>
          <w:spacing w:val="-6"/>
          <w:sz w:val="22"/>
        </w:rPr>
        <w:t> </w:t>
      </w:r>
      <w:r>
        <w:rPr>
          <w:sz w:val="22"/>
        </w:rPr>
        <w:t>in</w:t>
      </w:r>
      <w:r>
        <w:rPr>
          <w:spacing w:val="-6"/>
          <w:sz w:val="22"/>
        </w:rPr>
        <w:t> </w:t>
      </w:r>
      <w:r>
        <w:rPr>
          <w:sz w:val="22"/>
        </w:rPr>
        <w:t>case</w:t>
      </w:r>
      <w:r>
        <w:rPr>
          <w:spacing w:val="-6"/>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5"/>
          <w:sz w:val="22"/>
        </w:rPr>
        <w:t> </w:t>
      </w:r>
      <w:r>
        <w:rPr>
          <w:sz w:val="22"/>
        </w:rPr>
        <w:t>(i)</w:t>
      </w:r>
      <w:r>
        <w:rPr>
          <w:spacing w:val="-7"/>
          <w:sz w:val="22"/>
        </w:rPr>
        <w:t> </w:t>
      </w:r>
      <w:r>
        <w:rPr>
          <w:sz w:val="22"/>
        </w:rPr>
        <w:t>Total</w:t>
      </w:r>
      <w:r>
        <w:rPr>
          <w:spacing w:val="-6"/>
          <w:sz w:val="22"/>
        </w:rPr>
        <w:t> </w:t>
      </w:r>
      <w:r>
        <w:rPr>
          <w:sz w:val="22"/>
        </w:rPr>
        <w:t>price</w:t>
      </w:r>
      <w:r>
        <w:rPr>
          <w:spacing w:val="-6"/>
          <w:sz w:val="22"/>
        </w:rPr>
        <w:t> </w:t>
      </w:r>
      <w:r>
        <w:rPr>
          <w:sz w:val="22"/>
        </w:rPr>
        <w:t>of</w:t>
      </w:r>
      <w:r>
        <w:rPr>
          <w:spacing w:val="-7"/>
          <w:sz w:val="22"/>
        </w:rPr>
        <w:t> </w:t>
      </w:r>
      <w:r>
        <w:rPr>
          <w:sz w:val="22"/>
        </w:rPr>
        <w:t>each</w:t>
      </w:r>
      <w:r>
        <w:rPr>
          <w:spacing w:val="-7"/>
          <w:sz w:val="22"/>
        </w:rPr>
        <w:t> </w:t>
      </w:r>
      <w:r>
        <w:rPr>
          <w:sz w:val="22"/>
        </w:rPr>
        <w:t>lot</w:t>
      </w:r>
      <w:r>
        <w:rPr>
          <w:spacing w:val="-6"/>
          <w:sz w:val="22"/>
        </w:rPr>
        <w:t> </w:t>
      </w:r>
      <w:r>
        <w:rPr>
          <w:sz w:val="22"/>
        </w:rPr>
        <w:t>(contracts):</w:t>
      </w:r>
      <w:r>
        <w:rPr>
          <w:spacing w:val="-1"/>
          <w:sz w:val="22"/>
        </w:rPr>
        <w:t> </w:t>
      </w:r>
      <w:r>
        <w:rPr>
          <w:b/>
          <w:i/>
          <w:sz w:val="22"/>
        </w:rPr>
        <w:t>[insert</w:t>
      </w:r>
      <w:r>
        <w:rPr>
          <w:b/>
          <w:i/>
          <w:spacing w:val="-6"/>
          <w:sz w:val="22"/>
        </w:rPr>
        <w:t> </w:t>
      </w:r>
      <w:r>
        <w:rPr>
          <w:b/>
          <w:i/>
          <w:sz w:val="22"/>
        </w:rPr>
        <w:t>the</w:t>
      </w:r>
      <w:r>
        <w:rPr>
          <w:b/>
          <w:i/>
          <w:spacing w:val="-7"/>
          <w:sz w:val="22"/>
        </w:rPr>
        <w:t> </w:t>
      </w:r>
      <w:r>
        <w:rPr>
          <w:b/>
          <w:i/>
          <w:sz w:val="22"/>
        </w:rPr>
        <w:t>total price of each lot in words and figures]</w:t>
      </w:r>
      <w:r>
        <w:rPr>
          <w:sz w:val="22"/>
        </w:rPr>
        <w:t>; (ii) Total price of subject contract [say Lot1] and Lot2 </w:t>
      </w:r>
      <w:r>
        <w:rPr>
          <w:spacing w:val="-2"/>
          <w:sz w:val="22"/>
        </w:rPr>
        <w:t>[another</w:t>
      </w:r>
      <w:r>
        <w:rPr>
          <w:spacing w:val="-9"/>
          <w:sz w:val="22"/>
        </w:rPr>
        <w:t> </w:t>
      </w:r>
      <w:r>
        <w:rPr>
          <w:spacing w:val="-2"/>
          <w:sz w:val="22"/>
        </w:rPr>
        <w:t>contract]</w:t>
      </w:r>
      <w:r>
        <w:rPr>
          <w:spacing w:val="-9"/>
          <w:sz w:val="22"/>
        </w:rPr>
        <w:t> </w:t>
      </w:r>
      <w:r>
        <w:rPr>
          <w:spacing w:val="-2"/>
          <w:sz w:val="22"/>
        </w:rPr>
        <w:t>[insert</w:t>
      </w:r>
      <w:r>
        <w:rPr>
          <w:spacing w:val="-11"/>
          <w:sz w:val="22"/>
        </w:rPr>
        <w:t> </w:t>
      </w:r>
      <w:r>
        <w:rPr>
          <w:spacing w:val="-2"/>
          <w:sz w:val="22"/>
        </w:rPr>
        <w:t>the</w:t>
      </w:r>
      <w:r>
        <w:rPr>
          <w:spacing w:val="-11"/>
          <w:sz w:val="22"/>
        </w:rPr>
        <w:t> </w:t>
      </w:r>
      <w:r>
        <w:rPr>
          <w:spacing w:val="-2"/>
          <w:sz w:val="22"/>
        </w:rPr>
        <w:t>total</w:t>
      </w:r>
      <w:r>
        <w:rPr>
          <w:spacing w:val="-9"/>
          <w:sz w:val="22"/>
        </w:rPr>
        <w:t> </w:t>
      </w:r>
      <w:r>
        <w:rPr>
          <w:spacing w:val="-2"/>
          <w:sz w:val="22"/>
        </w:rPr>
        <w:t>price</w:t>
      </w:r>
      <w:r>
        <w:rPr>
          <w:spacing w:val="-11"/>
          <w:sz w:val="22"/>
        </w:rPr>
        <w:t> </w:t>
      </w:r>
      <w:r>
        <w:rPr>
          <w:spacing w:val="-2"/>
          <w:sz w:val="22"/>
        </w:rPr>
        <w:t>in</w:t>
      </w:r>
      <w:r>
        <w:rPr>
          <w:spacing w:val="-10"/>
          <w:sz w:val="22"/>
        </w:rPr>
        <w:t> </w:t>
      </w:r>
      <w:r>
        <w:rPr>
          <w:spacing w:val="-2"/>
          <w:sz w:val="22"/>
        </w:rPr>
        <w:t>words</w:t>
      </w:r>
      <w:r>
        <w:rPr>
          <w:spacing w:val="-9"/>
          <w:sz w:val="22"/>
        </w:rPr>
        <w:t> </w:t>
      </w:r>
      <w:r>
        <w:rPr>
          <w:spacing w:val="-2"/>
          <w:sz w:val="22"/>
        </w:rPr>
        <w:t>and</w:t>
      </w:r>
      <w:r>
        <w:rPr>
          <w:spacing w:val="-12"/>
          <w:sz w:val="22"/>
        </w:rPr>
        <w:t> </w:t>
      </w:r>
      <w:r>
        <w:rPr>
          <w:spacing w:val="-2"/>
          <w:sz w:val="22"/>
        </w:rPr>
        <w:t>figures];</w:t>
      </w:r>
      <w:r>
        <w:rPr>
          <w:spacing w:val="-8"/>
          <w:sz w:val="22"/>
        </w:rPr>
        <w:t> </w:t>
      </w:r>
      <w:r>
        <w:rPr>
          <w:spacing w:val="-2"/>
          <w:sz w:val="22"/>
        </w:rPr>
        <w:t>(iii)</w:t>
      </w:r>
      <w:r>
        <w:rPr>
          <w:spacing w:val="-11"/>
          <w:sz w:val="22"/>
        </w:rPr>
        <w:t> </w:t>
      </w:r>
      <w:r>
        <w:rPr>
          <w:spacing w:val="-2"/>
          <w:sz w:val="22"/>
        </w:rPr>
        <w:t>Total</w:t>
      </w:r>
      <w:r>
        <w:rPr>
          <w:spacing w:val="-9"/>
          <w:sz w:val="22"/>
        </w:rPr>
        <w:t> </w:t>
      </w:r>
      <w:r>
        <w:rPr>
          <w:spacing w:val="-2"/>
          <w:sz w:val="22"/>
        </w:rPr>
        <w:t>price</w:t>
      </w:r>
      <w:r>
        <w:rPr>
          <w:spacing w:val="-10"/>
          <w:sz w:val="22"/>
        </w:rPr>
        <w:t> </w:t>
      </w:r>
      <w:r>
        <w:rPr>
          <w:spacing w:val="-2"/>
          <w:sz w:val="22"/>
        </w:rPr>
        <w:t>of</w:t>
      </w:r>
      <w:r>
        <w:rPr>
          <w:spacing w:val="-9"/>
          <w:sz w:val="22"/>
        </w:rPr>
        <w:t> </w:t>
      </w:r>
      <w:r>
        <w:rPr>
          <w:spacing w:val="-2"/>
          <w:sz w:val="22"/>
        </w:rPr>
        <w:t>subject</w:t>
      </w:r>
      <w:r>
        <w:rPr>
          <w:spacing w:val="-9"/>
          <w:sz w:val="22"/>
        </w:rPr>
        <w:t> </w:t>
      </w:r>
      <w:r>
        <w:rPr>
          <w:spacing w:val="-2"/>
          <w:sz w:val="22"/>
        </w:rPr>
        <w:t>contract</w:t>
      </w:r>
      <w:r>
        <w:rPr>
          <w:spacing w:val="-11"/>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1"/>
          <w:sz w:val="22"/>
        </w:rPr>
        <w:t> </w:t>
      </w:r>
      <w:r>
        <w:rPr>
          <w:spacing w:val="-2"/>
          <w:sz w:val="22"/>
        </w:rPr>
        <w:t>[say</w:t>
      </w:r>
      <w:r>
        <w:rPr>
          <w:spacing w:val="-11"/>
          <w:sz w:val="22"/>
        </w:rPr>
        <w:t> </w:t>
      </w:r>
      <w:r>
        <w:rPr>
          <w:spacing w:val="-2"/>
          <w:sz w:val="22"/>
        </w:rPr>
        <w:t>Lot1],</w:t>
      </w:r>
      <w:r>
        <w:rPr>
          <w:spacing w:val="-11"/>
          <w:sz w:val="22"/>
        </w:rPr>
        <w:t> </w:t>
      </w:r>
      <w:r>
        <w:rPr>
          <w:spacing w:val="-2"/>
          <w:sz w:val="22"/>
        </w:rPr>
        <w:t>Lot2</w:t>
      </w:r>
      <w:r>
        <w:rPr>
          <w:spacing w:val="-11"/>
          <w:sz w:val="22"/>
        </w:rPr>
        <w:t> </w:t>
      </w:r>
      <w:r>
        <w:rPr>
          <w:spacing w:val="-2"/>
          <w:sz w:val="22"/>
        </w:rPr>
        <w:t>[another</w:t>
      </w:r>
      <w:r>
        <w:rPr>
          <w:spacing w:val="-10"/>
          <w:sz w:val="22"/>
        </w:rPr>
        <w:t> </w:t>
      </w:r>
      <w:r>
        <w:rPr>
          <w:spacing w:val="-2"/>
          <w:sz w:val="22"/>
        </w:rPr>
        <w:t>contract],</w:t>
      </w:r>
      <w:r>
        <w:rPr>
          <w:spacing w:val="-11"/>
          <w:sz w:val="22"/>
        </w:rPr>
        <w:t> </w:t>
      </w:r>
      <w:r>
        <w:rPr>
          <w:spacing w:val="-2"/>
          <w:sz w:val="22"/>
        </w:rPr>
        <w:t>Lot3</w:t>
      </w:r>
      <w:r>
        <w:rPr>
          <w:spacing w:val="-11"/>
          <w:sz w:val="22"/>
        </w:rPr>
        <w:t> </w:t>
      </w:r>
      <w:r>
        <w:rPr>
          <w:spacing w:val="-2"/>
          <w:sz w:val="22"/>
        </w:rPr>
        <w:t>[another</w:t>
      </w:r>
      <w:r>
        <w:rPr>
          <w:spacing w:val="-8"/>
          <w:sz w:val="22"/>
        </w:rPr>
        <w:t> </w:t>
      </w:r>
      <w:r>
        <w:rPr>
          <w:spacing w:val="-2"/>
          <w:sz w:val="22"/>
        </w:rPr>
        <w:t>contract],</w:t>
      </w:r>
      <w:r>
        <w:rPr>
          <w:sz w:val="22"/>
        </w:rPr>
        <w:tab/>
      </w:r>
      <w:r>
        <w:rPr>
          <w:b/>
          <w:i/>
          <w:spacing w:val="-2"/>
          <w:sz w:val="22"/>
        </w:rPr>
        <w:t>[insert</w:t>
      </w:r>
      <w:r>
        <w:rPr>
          <w:b/>
          <w:i/>
          <w:spacing w:val="-12"/>
          <w:sz w:val="22"/>
        </w:rPr>
        <w:t> </w:t>
      </w:r>
      <w:r>
        <w:rPr>
          <w:b/>
          <w:i/>
          <w:spacing w:val="-2"/>
          <w:sz w:val="22"/>
        </w:rPr>
        <w:t>the</w:t>
      </w:r>
      <w:r>
        <w:rPr>
          <w:b/>
          <w:i/>
          <w:spacing w:val="-9"/>
          <w:sz w:val="22"/>
        </w:rPr>
        <w:t> </w:t>
      </w:r>
      <w:r>
        <w:rPr>
          <w:b/>
          <w:i/>
          <w:spacing w:val="-2"/>
          <w:sz w:val="22"/>
        </w:rPr>
        <w:t>total</w:t>
      </w:r>
    </w:p>
    <w:p>
      <w:pPr>
        <w:pStyle w:val="Heading8"/>
        <w:spacing w:before="7"/>
        <w:ind w:left="1080"/>
        <w:jc w:val="both"/>
      </w:pPr>
      <w:r>
        <w:rPr>
          <w:spacing w:val="-2"/>
        </w:rPr>
        <w:t>price</w:t>
      </w:r>
      <w:r>
        <w:rPr>
          <w:spacing w:val="-10"/>
        </w:rPr>
        <w:t> </w:t>
      </w:r>
      <w:r>
        <w:rPr>
          <w:spacing w:val="-2"/>
        </w:rPr>
        <w:t>in</w:t>
      </w:r>
      <w:r>
        <w:rPr>
          <w:spacing w:val="-11"/>
        </w:rPr>
        <w:t> </w:t>
      </w:r>
      <w:r>
        <w:rPr>
          <w:spacing w:val="-2"/>
        </w:rPr>
        <w:t>words</w:t>
      </w:r>
      <w:r>
        <w:rPr>
          <w:spacing w:val="-8"/>
        </w:rPr>
        <w:t> </w:t>
      </w:r>
      <w:r>
        <w:rPr>
          <w:spacing w:val="-2"/>
        </w:rPr>
        <w:t>and</w:t>
      </w:r>
      <w:r>
        <w:rPr>
          <w:spacing w:val="-10"/>
        </w:rPr>
        <w:t> </w:t>
      </w:r>
      <w:r>
        <w:rPr>
          <w:spacing w:val="-2"/>
        </w:rPr>
        <w:t>figures];</w:t>
      </w:r>
    </w:p>
    <w:p>
      <w:pPr>
        <w:pStyle w:val="BodyText"/>
        <w:spacing w:before="22"/>
        <w:rPr>
          <w:b/>
          <w:i/>
        </w:rPr>
      </w:pPr>
    </w:p>
    <w:p>
      <w:pPr>
        <w:pStyle w:val="ListParagraph"/>
        <w:numPr>
          <w:ilvl w:val="0"/>
          <w:numId w:val="29"/>
        </w:numPr>
        <w:tabs>
          <w:tab w:pos="692" w:val="left" w:leader="none"/>
        </w:tabs>
        <w:spacing w:line="240" w:lineRule="auto" w:before="0" w:after="0"/>
        <w:ind w:left="360" w:right="1094"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40"/>
      </w:pPr>
    </w:p>
    <w:p>
      <w:pPr>
        <w:pStyle w:val="BodyText"/>
        <w:ind w:left="720"/>
      </w:pPr>
      <w:r>
        <w:rPr>
          <w:spacing w:val="-4"/>
        </w:rPr>
        <w:t>Add</w:t>
      </w:r>
      <w:r>
        <w:rPr>
          <w:spacing w:val="-3"/>
        </w:rPr>
        <w:t> </w:t>
      </w:r>
      <w:r>
        <w:rPr>
          <w:spacing w:val="-4"/>
        </w:rPr>
        <w:t>following</w:t>
      </w:r>
      <w:r>
        <w:rPr>
          <w:spacing w:val="-3"/>
        </w:rPr>
        <w:t> </w:t>
      </w:r>
      <w:r>
        <w:rPr>
          <w:spacing w:val="-4"/>
        </w:rPr>
        <w:t>if</w:t>
      </w:r>
      <w:r>
        <w:rPr>
          <w:spacing w:val="1"/>
        </w:rPr>
        <w:t> </w:t>
      </w:r>
      <w:r>
        <w:rPr>
          <w:spacing w:val="-4"/>
        </w:rPr>
        <w:t>Bidding</w:t>
      </w:r>
      <w:r>
        <w:rPr>
          <w:spacing w:val="-3"/>
        </w:rPr>
        <w:t> </w:t>
      </w:r>
      <w:r>
        <w:rPr>
          <w:spacing w:val="-4"/>
        </w:rPr>
        <w:t>Document</w:t>
      </w:r>
      <w:r>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1"/>
        </w:rPr>
        <w:t> </w:t>
      </w:r>
      <w:r>
        <w:rPr>
          <w:spacing w:val="-4"/>
        </w:rPr>
        <w:t>contracts</w:t>
      </w:r>
    </w:p>
    <w:p>
      <w:pPr>
        <w:pStyle w:val="BodyText"/>
        <w:spacing w:after="0"/>
        <w:sectPr>
          <w:pgSz w:w="12240" w:h="15840"/>
          <w:pgMar w:header="523" w:footer="0" w:top="1280" w:bottom="280" w:left="1080" w:right="360"/>
        </w:sectPr>
      </w:pPr>
    </w:p>
    <w:p>
      <w:pPr>
        <w:pStyle w:val="BodyText"/>
        <w:spacing w:before="185"/>
      </w:pPr>
    </w:p>
    <w:p>
      <w:pPr>
        <w:pStyle w:val="BodyText"/>
        <w:spacing w:line="276" w:lineRule="auto"/>
        <w:ind w:left="1080" w:right="108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9"/>
        </w:rPr>
        <w:t> </w:t>
      </w:r>
      <w:r>
        <w:rPr>
          <w:spacing w:val="-2"/>
        </w:rPr>
        <w:t>application</w:t>
      </w:r>
      <w:r>
        <w:rPr>
          <w:spacing w:val="-12"/>
        </w:rPr>
        <w:t> </w:t>
      </w:r>
      <w:r>
        <w:rPr>
          <w:spacing w:val="-2"/>
        </w:rPr>
        <w:t>for</w:t>
      </w:r>
      <w:r>
        <w:rPr>
          <w:spacing w:val="-11"/>
        </w:rPr>
        <w:t> </w:t>
      </w:r>
      <w:r>
        <w:rPr>
          <w:spacing w:val="-2"/>
        </w:rPr>
        <w:t>subject</w:t>
      </w:r>
      <w:r>
        <w:rPr>
          <w:spacing w:val="-11"/>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 are:……………………………………………..</w:t>
      </w:r>
    </w:p>
    <w:p>
      <w:pPr>
        <w:pStyle w:val="BodyText"/>
        <w:spacing w:line="276" w:lineRule="auto" w:before="241"/>
        <w:ind w:left="1080" w:right="108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9"/>
        </w:rPr>
        <w:t> </w:t>
      </w:r>
      <w:r>
        <w:rPr>
          <w:spacing w:val="-2"/>
        </w:rPr>
        <w:t>application</w:t>
      </w:r>
      <w:r>
        <w:rPr>
          <w:spacing w:val="-12"/>
        </w:rPr>
        <w:t> </w:t>
      </w:r>
      <w:r>
        <w:rPr>
          <w:spacing w:val="-2"/>
        </w:rPr>
        <w:t>for</w:t>
      </w:r>
      <w:r>
        <w:rPr>
          <w:spacing w:val="-11"/>
        </w:rPr>
        <w:t> </w:t>
      </w:r>
      <w:r>
        <w:rPr>
          <w:spacing w:val="-2"/>
        </w:rPr>
        <w:t>subject</w:t>
      </w:r>
      <w:r>
        <w:rPr>
          <w:spacing w:val="-11"/>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 are:……………………………………………..</w:t>
      </w:r>
    </w:p>
    <w:p>
      <w:pPr>
        <w:pStyle w:val="BodyText"/>
        <w:tabs>
          <w:tab w:pos="6770" w:val="left" w:leader="dot"/>
        </w:tabs>
        <w:spacing w:line="276" w:lineRule="auto" w:before="239"/>
        <w:ind w:left="1080" w:right="1139"/>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0"/>
        </w:rPr>
        <w:t> </w:t>
      </w:r>
      <w:r>
        <w:rPr>
          <w:spacing w:val="-2"/>
        </w:rPr>
        <w:t>Lot2 </w:t>
      </w:r>
      <w:r>
        <w:rPr/>
        <w:t>[another contract] and Lot3 [another contract],</w:t>
        <w:tab/>
      </w:r>
      <w:r>
        <w:rPr>
          <w:spacing w:val="-10"/>
        </w:rPr>
        <w:t>,</w:t>
      </w:r>
    </w:p>
    <w:p>
      <w:pPr>
        <w:pStyle w:val="BodyText"/>
        <w:spacing w:line="504" w:lineRule="auto" w:before="2"/>
        <w:ind w:left="1080" w:right="5195"/>
      </w:pPr>
      <w:r>
        <w:rPr>
          <w:spacing w:val="-4"/>
        </w:rPr>
        <w:t>are:…………………………………………….. </w:t>
      </w:r>
      <w:r>
        <w:rPr>
          <w:spacing w:val="-2"/>
        </w:rPr>
        <w:t>[Note:</w:t>
      </w:r>
    </w:p>
    <w:p>
      <w:pPr>
        <w:pStyle w:val="BodyText"/>
        <w:spacing w:line="276" w:lineRule="auto"/>
        <w:ind w:left="1440" w:right="1088" w:hanging="360"/>
      </w:pPr>
      <w:r>
        <w:rPr>
          <w:spacing w:val="-4"/>
        </w:rPr>
        <w:t>1.</w:t>
      </w:r>
      <w:r>
        <w:rPr>
          <w:spacing w:val="40"/>
        </w:rPr>
        <w:t>  </w:t>
      </w:r>
      <w:r>
        <w:rPr>
          <w:spacing w:val="-4"/>
        </w:rPr>
        <w:t>Formulate</w:t>
      </w:r>
      <w:r>
        <w:rPr>
          <w:spacing w:val="-9"/>
        </w:rPr>
        <w:t> </w:t>
      </w:r>
      <w:r>
        <w:rPr>
          <w:spacing w:val="-4"/>
        </w:rPr>
        <w:t>possible</w:t>
      </w:r>
      <w:r>
        <w:rPr>
          <w:spacing w:val="-6"/>
        </w:rPr>
        <w:t> </w:t>
      </w:r>
      <w:r>
        <w:rPr>
          <w:spacing w:val="-4"/>
        </w:rPr>
        <w:t>combinations</w:t>
      </w:r>
      <w:r>
        <w:rPr>
          <w:spacing w:val="-8"/>
        </w:rPr>
        <w:t> </w:t>
      </w:r>
      <w:r>
        <w:rPr>
          <w:spacing w:val="-4"/>
        </w:rPr>
        <w:t>depending</w:t>
      </w:r>
      <w:r>
        <w:rPr>
          <w:spacing w:val="-9"/>
        </w:rPr>
        <w:t> </w:t>
      </w:r>
      <w:r>
        <w:rPr>
          <w:spacing w:val="-4"/>
        </w:rPr>
        <w:t>upon</w:t>
      </w:r>
      <w:r>
        <w:rPr>
          <w:spacing w:val="-9"/>
        </w:rPr>
        <w:t> </w:t>
      </w:r>
      <w:r>
        <w:rPr>
          <w:spacing w:val="-4"/>
        </w:rPr>
        <w:t>the</w:t>
      </w:r>
      <w:r>
        <w:rPr>
          <w:spacing w:val="-6"/>
        </w:rPr>
        <w:t> </w:t>
      </w:r>
      <w:r>
        <w:rPr>
          <w:spacing w:val="-4"/>
        </w:rPr>
        <w:t>number</w:t>
      </w:r>
      <w:r>
        <w:rPr>
          <w:spacing w:val="-8"/>
        </w:rPr>
        <w:t> </w:t>
      </w:r>
      <w:r>
        <w:rPr>
          <w:spacing w:val="-4"/>
        </w:rPr>
        <w:t>of</w:t>
      </w:r>
      <w:r>
        <w:rPr>
          <w:spacing w:val="-8"/>
        </w:rPr>
        <w:t> </w:t>
      </w:r>
      <w:r>
        <w:rPr>
          <w:spacing w:val="-4"/>
        </w:rPr>
        <w:t>lots</w:t>
      </w:r>
      <w:r>
        <w:rPr>
          <w:spacing w:val="-8"/>
        </w:rPr>
        <w:t> </w:t>
      </w:r>
      <w:r>
        <w:rPr>
          <w:spacing w:val="-4"/>
        </w:rPr>
        <w:t>under</w:t>
      </w:r>
      <w:r>
        <w:rPr>
          <w:spacing w:val="-8"/>
        </w:rPr>
        <w:t> </w:t>
      </w:r>
      <w:r>
        <w:rPr>
          <w:spacing w:val="-4"/>
        </w:rPr>
        <w:t>Bidding</w:t>
      </w:r>
      <w:r>
        <w:rPr>
          <w:spacing w:val="-11"/>
        </w:rPr>
        <w:t> </w:t>
      </w:r>
      <w:r>
        <w:rPr>
          <w:spacing w:val="-4"/>
        </w:rPr>
        <w:t>Process</w:t>
      </w:r>
      <w:r>
        <w:rPr>
          <w:spacing w:val="-8"/>
        </w:rPr>
        <w:t> </w:t>
      </w:r>
      <w:r>
        <w:rPr>
          <w:spacing w:val="-4"/>
        </w:rPr>
        <w:t>and </w:t>
      </w:r>
      <w:r>
        <w:rPr/>
        <w:t>modify</w:t>
      </w:r>
      <w:r>
        <w:rPr>
          <w:spacing w:val="-6"/>
        </w:rPr>
        <w:t> </w:t>
      </w:r>
      <w:r>
        <w:rPr/>
        <w:t>accordingly</w:t>
      </w:r>
      <w:r>
        <w:rPr>
          <w:spacing w:val="-3"/>
        </w:rPr>
        <w:t> </w:t>
      </w:r>
      <w:r>
        <w:rPr/>
        <w:t>Paragraph</w:t>
      </w:r>
      <w:r>
        <w:rPr>
          <w:spacing w:val="-3"/>
        </w:rPr>
        <w:t> </w:t>
      </w:r>
      <w:r>
        <w:rPr/>
        <w:t>(c)</w:t>
      </w:r>
      <w:r>
        <w:rPr>
          <w:spacing w:val="-2"/>
        </w:rPr>
        <w:t> </w:t>
      </w:r>
      <w:r>
        <w:rPr/>
        <w:t>and</w:t>
      </w:r>
      <w:r>
        <w:rPr>
          <w:spacing w:val="-3"/>
        </w:rPr>
        <w:t> </w:t>
      </w:r>
      <w:r>
        <w:rPr/>
        <w:t>(d)]</w:t>
      </w:r>
    </w:p>
    <w:p>
      <w:pPr>
        <w:pStyle w:val="BodyText"/>
        <w:spacing w:before="11"/>
      </w:pPr>
    </w:p>
    <w:p>
      <w:pPr>
        <w:pStyle w:val="ListParagraph"/>
        <w:numPr>
          <w:ilvl w:val="0"/>
          <w:numId w:val="29"/>
        </w:numPr>
        <w:tabs>
          <w:tab w:pos="661" w:val="left" w:leader="none"/>
          <w:tab w:pos="5566" w:val="left" w:leader="dot"/>
        </w:tabs>
        <w:spacing w:line="240" w:lineRule="auto" w:before="0" w:after="0"/>
        <w:ind w:left="661" w:right="0" w:hanging="301"/>
        <w:jc w:val="both"/>
        <w:rPr>
          <w:sz w:val="22"/>
        </w:rPr>
      </w:pPr>
      <w:r>
        <w:rPr>
          <w:sz w:val="22"/>
        </w:rPr>
        <w:t>Our</w:t>
      </w:r>
      <w:r>
        <w:rPr>
          <w:spacing w:val="-4"/>
          <w:sz w:val="22"/>
        </w:rPr>
        <w:t> </w:t>
      </w:r>
      <w:r>
        <w:rPr>
          <w:sz w:val="22"/>
        </w:rPr>
        <w:t>bid</w:t>
      </w:r>
      <w:r>
        <w:rPr>
          <w:spacing w:val="-3"/>
          <w:sz w:val="22"/>
        </w:rPr>
        <w:t> </w:t>
      </w:r>
      <w:r>
        <w:rPr>
          <w:sz w:val="22"/>
        </w:rPr>
        <w:t>shall</w:t>
      </w:r>
      <w:r>
        <w:rPr>
          <w:spacing w:val="-2"/>
          <w:sz w:val="22"/>
        </w:rPr>
        <w:t> </w:t>
      </w:r>
      <w:r>
        <w:rPr>
          <w:sz w:val="22"/>
        </w:rPr>
        <w:t>be</w:t>
      </w:r>
      <w:r>
        <w:rPr>
          <w:spacing w:val="-3"/>
          <w:sz w:val="22"/>
        </w:rPr>
        <w:t> </w:t>
      </w:r>
      <w:r>
        <w:rPr>
          <w:sz w:val="22"/>
        </w:rPr>
        <w:t>valid</w:t>
      </w:r>
      <w:r>
        <w:rPr>
          <w:spacing w:val="-3"/>
          <w:sz w:val="22"/>
        </w:rPr>
        <w:t> </w:t>
      </w:r>
      <w:r>
        <w:rPr>
          <w:sz w:val="22"/>
        </w:rPr>
        <w:t>for</w:t>
      </w:r>
      <w:r>
        <w:rPr>
          <w:spacing w:val="-2"/>
          <w:sz w:val="22"/>
        </w:rPr>
        <w:t> </w:t>
      </w:r>
      <w:r>
        <w:rPr>
          <w:sz w:val="22"/>
        </w:rPr>
        <w:t>a</w:t>
      </w:r>
      <w:r>
        <w:rPr>
          <w:spacing w:val="-3"/>
          <w:sz w:val="22"/>
        </w:rPr>
        <w:t> </w:t>
      </w:r>
      <w:r>
        <w:rPr>
          <w:sz w:val="22"/>
        </w:rPr>
        <w:t>period</w:t>
      </w:r>
      <w:r>
        <w:rPr>
          <w:spacing w:val="-2"/>
          <w:sz w:val="22"/>
        </w:rPr>
        <w:t> </w:t>
      </w:r>
      <w:r>
        <w:rPr>
          <w:spacing w:val="-5"/>
          <w:sz w:val="22"/>
        </w:rPr>
        <w:t>of</w:t>
      </w:r>
      <w:r>
        <w:rPr>
          <w:sz w:val="22"/>
        </w:rPr>
        <w:tab/>
      </w:r>
      <w:r>
        <w:rPr>
          <w:b/>
          <w:i/>
          <w:sz w:val="22"/>
        </w:rPr>
        <w:t>[insert</w:t>
      </w:r>
      <w:r>
        <w:rPr>
          <w:b/>
          <w:i/>
          <w:spacing w:val="-11"/>
          <w:sz w:val="22"/>
        </w:rPr>
        <w:t> </w:t>
      </w:r>
      <w:r>
        <w:rPr>
          <w:b/>
          <w:i/>
          <w:sz w:val="22"/>
        </w:rPr>
        <w:t>validity</w:t>
      </w:r>
      <w:r>
        <w:rPr>
          <w:b/>
          <w:i/>
          <w:spacing w:val="-11"/>
          <w:sz w:val="22"/>
        </w:rPr>
        <w:t> </w:t>
      </w:r>
      <w:r>
        <w:rPr>
          <w:b/>
          <w:i/>
          <w:sz w:val="22"/>
        </w:rPr>
        <w:t>period</w:t>
      </w:r>
      <w:r>
        <w:rPr>
          <w:b/>
          <w:i/>
          <w:spacing w:val="-11"/>
          <w:sz w:val="22"/>
        </w:rPr>
        <w:t> </w:t>
      </w:r>
      <w:r>
        <w:rPr>
          <w:b/>
          <w:i/>
          <w:sz w:val="22"/>
        </w:rPr>
        <w:t>as</w:t>
      </w:r>
      <w:r>
        <w:rPr>
          <w:b/>
          <w:i/>
          <w:spacing w:val="-11"/>
          <w:sz w:val="22"/>
        </w:rPr>
        <w:t> </w:t>
      </w:r>
      <w:r>
        <w:rPr>
          <w:b/>
          <w:i/>
          <w:sz w:val="22"/>
        </w:rPr>
        <w:t>specified</w:t>
      </w:r>
      <w:r>
        <w:rPr>
          <w:b/>
          <w:i/>
          <w:spacing w:val="-11"/>
          <w:sz w:val="22"/>
        </w:rPr>
        <w:t> </w:t>
      </w:r>
      <w:r>
        <w:rPr>
          <w:b/>
          <w:i/>
          <w:sz w:val="22"/>
        </w:rPr>
        <w:t>in</w:t>
      </w:r>
      <w:r>
        <w:rPr>
          <w:b/>
          <w:i/>
          <w:spacing w:val="-11"/>
          <w:sz w:val="22"/>
        </w:rPr>
        <w:t> </w:t>
      </w:r>
      <w:r>
        <w:rPr>
          <w:b/>
          <w:i/>
          <w:sz w:val="22"/>
        </w:rPr>
        <w:t>ITB</w:t>
      </w:r>
      <w:r>
        <w:rPr>
          <w:b/>
          <w:i/>
          <w:spacing w:val="-11"/>
          <w:sz w:val="22"/>
        </w:rPr>
        <w:t> </w:t>
      </w:r>
      <w:r>
        <w:rPr>
          <w:b/>
          <w:i/>
          <w:spacing w:val="-2"/>
          <w:sz w:val="22"/>
        </w:rPr>
        <w:t>15.1]</w:t>
      </w:r>
    </w:p>
    <w:p>
      <w:pPr>
        <w:pStyle w:val="BodyText"/>
        <w:spacing w:line="266" w:lineRule="auto" w:before="28"/>
        <w:ind w:left="360" w:right="1088"/>
      </w:pPr>
      <w:r>
        <w:rPr/>
        <w:t>days</w:t>
      </w:r>
      <w:r>
        <w:rPr>
          <w:spacing w:val="-9"/>
        </w:rPr>
        <w:t> </w:t>
      </w:r>
      <w:r>
        <w:rPr/>
        <w:t>from</w:t>
      </w:r>
      <w:r>
        <w:rPr>
          <w:spacing w:val="-9"/>
        </w:rPr>
        <w:t> </w:t>
      </w:r>
      <w:r>
        <w:rPr/>
        <w:t>the</w:t>
      </w:r>
      <w:r>
        <w:rPr>
          <w:spacing w:val="-7"/>
        </w:rPr>
        <w:t> </w:t>
      </w:r>
      <w:r>
        <w:rPr/>
        <w:t>date</w:t>
      </w:r>
      <w:r>
        <w:rPr>
          <w:spacing w:val="-7"/>
        </w:rPr>
        <w:t> </w:t>
      </w:r>
      <w:r>
        <w:rPr/>
        <w:t>fixed</w:t>
      </w:r>
      <w:r>
        <w:rPr>
          <w:spacing w:val="-10"/>
        </w:rPr>
        <w:t> </w:t>
      </w:r>
      <w:r>
        <w:rPr/>
        <w:t>for</w:t>
      </w:r>
      <w:r>
        <w:rPr>
          <w:spacing w:val="-7"/>
        </w:rPr>
        <w:t> </w:t>
      </w:r>
      <w:r>
        <w:rPr/>
        <w:t>the</w:t>
      </w:r>
      <w:r>
        <w:rPr>
          <w:spacing w:val="-7"/>
        </w:rPr>
        <w:t> </w:t>
      </w:r>
      <w:r>
        <w:rPr/>
        <w:t>bid</w:t>
      </w:r>
      <w:r>
        <w:rPr>
          <w:spacing w:val="-7"/>
        </w:rPr>
        <w:t> </w:t>
      </w:r>
      <w:r>
        <w:rPr/>
        <w:t>submission</w:t>
      </w:r>
      <w:r>
        <w:rPr>
          <w:spacing w:val="-7"/>
        </w:rPr>
        <w:t> </w:t>
      </w:r>
      <w:r>
        <w:rPr/>
        <w:t>deadline</w:t>
      </w:r>
      <w:r>
        <w:rPr>
          <w:spacing w:val="-7"/>
        </w:rPr>
        <w:t> </w:t>
      </w:r>
      <w:r>
        <w:rPr/>
        <w:t>in</w:t>
      </w:r>
      <w:r>
        <w:rPr>
          <w:spacing w:val="-10"/>
        </w:rPr>
        <w:t> </w:t>
      </w:r>
      <w:r>
        <w:rPr/>
        <w:t>accordance</w:t>
      </w:r>
      <w:r>
        <w:rPr>
          <w:spacing w:val="-7"/>
        </w:rPr>
        <w:t> </w:t>
      </w:r>
      <w:r>
        <w:rPr/>
        <w:t>with</w:t>
      </w:r>
      <w:r>
        <w:rPr>
          <w:spacing w:val="-7"/>
        </w:rPr>
        <w:t> </w:t>
      </w:r>
      <w:r>
        <w:rPr/>
        <w:t>the</w:t>
      </w:r>
      <w:r>
        <w:rPr>
          <w:spacing w:val="-7"/>
        </w:rPr>
        <w:t> </w:t>
      </w:r>
      <w:r>
        <w:rPr/>
        <w:t>Bidding</w:t>
      </w:r>
      <w:r>
        <w:rPr>
          <w:spacing w:val="-7"/>
        </w:rPr>
        <w:t> </w:t>
      </w:r>
      <w:r>
        <w:rPr/>
        <w:t>Documents,</w:t>
      </w:r>
      <w:r>
        <w:rPr>
          <w:spacing w:val="-2"/>
        </w:rPr>
        <w:t> </w:t>
      </w:r>
      <w:r>
        <w:rPr/>
        <w:t>and</w:t>
      </w:r>
      <w:r>
        <w:rPr>
          <w:spacing w:val="-6"/>
        </w:rPr>
        <w:t> </w:t>
      </w:r>
      <w:r>
        <w:rPr/>
        <w:t>it shall</w:t>
      </w:r>
      <w:r>
        <w:rPr>
          <w:spacing w:val="-5"/>
        </w:rPr>
        <w:t> </w:t>
      </w:r>
      <w:r>
        <w:rPr/>
        <w:t>remain</w:t>
      </w:r>
      <w:r>
        <w:rPr>
          <w:spacing w:val="-6"/>
        </w:rPr>
        <w:t> </w:t>
      </w:r>
      <w:r>
        <w:rPr/>
        <w:t>binding</w:t>
      </w:r>
      <w:r>
        <w:rPr>
          <w:spacing w:val="-9"/>
        </w:rPr>
        <w:t> </w:t>
      </w:r>
      <w:r>
        <w:rPr/>
        <w:t>upon</w:t>
      </w:r>
      <w:r>
        <w:rPr>
          <w:spacing w:val="-6"/>
        </w:rPr>
        <w:t> </w:t>
      </w:r>
      <w:r>
        <w:rPr/>
        <w:t>us</w:t>
      </w:r>
      <w:r>
        <w:rPr>
          <w:spacing w:val="-6"/>
        </w:rPr>
        <w:t> </w:t>
      </w:r>
      <w:r>
        <w:rPr/>
        <w:t>and</w:t>
      </w:r>
      <w:r>
        <w:rPr>
          <w:spacing w:val="-6"/>
        </w:rPr>
        <w:t> </w:t>
      </w:r>
      <w:r>
        <w:rPr/>
        <w:t>may</w:t>
      </w:r>
      <w:r>
        <w:rPr>
          <w:spacing w:val="-8"/>
        </w:rPr>
        <w:t> </w:t>
      </w:r>
      <w:r>
        <w:rPr/>
        <w:t>be</w:t>
      </w:r>
      <w:r>
        <w:rPr>
          <w:spacing w:val="-6"/>
        </w:rPr>
        <w:t> </w:t>
      </w:r>
      <w:r>
        <w:rPr/>
        <w:t>accepted</w:t>
      </w:r>
      <w:r>
        <w:rPr>
          <w:spacing w:val="-6"/>
        </w:rPr>
        <w:t> </w:t>
      </w:r>
      <w:r>
        <w:rPr/>
        <w:t>at</w:t>
      </w:r>
      <w:r>
        <w:rPr>
          <w:spacing w:val="-5"/>
        </w:rPr>
        <w:t> </w:t>
      </w:r>
      <w:r>
        <w:rPr/>
        <w:t>any</w:t>
      </w:r>
      <w:r>
        <w:rPr>
          <w:spacing w:val="-9"/>
        </w:rPr>
        <w:t> </w:t>
      </w:r>
      <w:r>
        <w:rPr/>
        <w:t>time</w:t>
      </w:r>
      <w:r>
        <w:rPr>
          <w:spacing w:val="-6"/>
        </w:rPr>
        <w:t> </w:t>
      </w:r>
      <w:r>
        <w:rPr/>
        <w:t>before</w:t>
      </w:r>
      <w:r>
        <w:rPr>
          <w:spacing w:val="-6"/>
        </w:rPr>
        <w:t> </w:t>
      </w:r>
      <w:r>
        <w:rPr/>
        <w:t>the</w:t>
      </w:r>
      <w:r>
        <w:rPr>
          <w:spacing w:val="-6"/>
        </w:rPr>
        <w:t> </w:t>
      </w:r>
      <w:r>
        <w:rPr/>
        <w:t>expiration</w:t>
      </w:r>
      <w:r>
        <w:rPr>
          <w:spacing w:val="-9"/>
        </w:rPr>
        <w:t> </w:t>
      </w:r>
      <w:r>
        <w:rPr/>
        <w:t>of</w:t>
      </w:r>
      <w:r>
        <w:rPr>
          <w:spacing w:val="-3"/>
        </w:rPr>
        <w:t> </w:t>
      </w:r>
      <w:r>
        <w:rPr/>
        <w:t>that</w:t>
      </w:r>
      <w:r>
        <w:rPr>
          <w:spacing w:val="-10"/>
        </w:rPr>
        <w:t> </w:t>
      </w:r>
      <w:r>
        <w:rPr/>
        <w:t>period;</w:t>
      </w:r>
    </w:p>
    <w:p>
      <w:pPr>
        <w:pStyle w:val="ListParagraph"/>
        <w:numPr>
          <w:ilvl w:val="0"/>
          <w:numId w:val="29"/>
        </w:numPr>
        <w:tabs>
          <w:tab w:pos="680" w:val="left" w:leader="none"/>
        </w:tabs>
        <w:spacing w:line="266" w:lineRule="auto" w:before="237" w:after="0"/>
        <w:ind w:left="360" w:right="1113"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9"/>
        </w:numPr>
        <w:tabs>
          <w:tab w:pos="680" w:val="left" w:leader="none"/>
        </w:tabs>
        <w:spacing w:line="266" w:lineRule="auto" w:before="238" w:after="0"/>
        <w:ind w:left="360" w:right="1089" w:firstLine="0"/>
        <w:jc w:val="both"/>
        <w:rPr>
          <w:sz w:val="22"/>
        </w:rPr>
      </w:pPr>
      <w:r>
        <w:rPr>
          <w:sz w:val="22"/>
        </w:rPr>
        <w:t>Our</w:t>
      </w:r>
      <w:r>
        <w:rPr>
          <w:spacing w:val="-9"/>
          <w:sz w:val="22"/>
        </w:rPr>
        <w:t> </w:t>
      </w:r>
      <w:r>
        <w:rPr>
          <w:sz w:val="22"/>
        </w:rPr>
        <w:t>firm,</w:t>
      </w:r>
      <w:r>
        <w:rPr>
          <w:spacing w:val="-8"/>
          <w:sz w:val="22"/>
        </w:rPr>
        <w:t> </w:t>
      </w:r>
      <w:r>
        <w:rPr>
          <w:sz w:val="22"/>
        </w:rPr>
        <w:t>including</w:t>
      </w:r>
      <w:r>
        <w:rPr>
          <w:spacing w:val="-10"/>
          <w:sz w:val="22"/>
        </w:rPr>
        <w:t> </w:t>
      </w:r>
      <w:r>
        <w:rPr>
          <w:sz w:val="22"/>
        </w:rPr>
        <w:t>any</w:t>
      </w:r>
      <w:r>
        <w:rPr>
          <w:spacing w:val="-10"/>
          <w:sz w:val="22"/>
        </w:rPr>
        <w:t> </w:t>
      </w:r>
      <w:r>
        <w:rPr>
          <w:sz w:val="22"/>
        </w:rPr>
        <w:t>subcontractors</w:t>
      </w:r>
      <w:r>
        <w:rPr>
          <w:spacing w:val="-8"/>
          <w:sz w:val="22"/>
        </w:rPr>
        <w:t> </w:t>
      </w:r>
      <w:r>
        <w:rPr>
          <w:sz w:val="22"/>
        </w:rPr>
        <w:t>or</w:t>
      </w:r>
      <w:r>
        <w:rPr>
          <w:spacing w:val="-7"/>
          <w:sz w:val="22"/>
        </w:rPr>
        <w:t> </w:t>
      </w:r>
      <w:r>
        <w:rPr>
          <w:sz w:val="22"/>
        </w:rPr>
        <w:t>suppliers</w:t>
      </w:r>
      <w:r>
        <w:rPr>
          <w:spacing w:val="-9"/>
          <w:sz w:val="22"/>
        </w:rPr>
        <w:t> </w:t>
      </w:r>
      <w:r>
        <w:rPr>
          <w:sz w:val="22"/>
        </w:rPr>
        <w:t>for</w:t>
      </w:r>
      <w:r>
        <w:rPr>
          <w:spacing w:val="-9"/>
          <w:sz w:val="22"/>
        </w:rPr>
        <w:t> </w:t>
      </w:r>
      <w:r>
        <w:rPr>
          <w:sz w:val="22"/>
        </w:rPr>
        <w:t>any</w:t>
      </w:r>
      <w:r>
        <w:rPr>
          <w:spacing w:val="-10"/>
          <w:sz w:val="22"/>
        </w:rPr>
        <w:t> </w:t>
      </w:r>
      <w:r>
        <w:rPr>
          <w:sz w:val="22"/>
        </w:rPr>
        <w:t>part</w:t>
      </w:r>
      <w:r>
        <w:rPr>
          <w:spacing w:val="-9"/>
          <w:sz w:val="22"/>
        </w:rPr>
        <w:t> </w:t>
      </w:r>
      <w:r>
        <w:rPr>
          <w:sz w:val="22"/>
        </w:rPr>
        <w:t>of</w:t>
      </w:r>
      <w:r>
        <w:rPr>
          <w:spacing w:val="-9"/>
          <w:sz w:val="22"/>
        </w:rPr>
        <w:t> </w:t>
      </w:r>
      <w:r>
        <w:rPr>
          <w:sz w:val="22"/>
        </w:rPr>
        <w:t>the</w:t>
      </w:r>
      <w:r>
        <w:rPr>
          <w:spacing w:val="-8"/>
          <w:sz w:val="22"/>
        </w:rPr>
        <w:t> </w:t>
      </w:r>
      <w:r>
        <w:rPr>
          <w:sz w:val="22"/>
        </w:rPr>
        <w:t>Contract,</w:t>
      </w:r>
      <w:r>
        <w:rPr>
          <w:spacing w:val="-10"/>
          <w:sz w:val="22"/>
        </w:rPr>
        <w:t> </w:t>
      </w:r>
      <w:r>
        <w:rPr>
          <w:sz w:val="22"/>
        </w:rPr>
        <w:t>have</w:t>
      </w:r>
      <w:r>
        <w:rPr>
          <w:spacing w:val="-8"/>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4"/>
          <w:sz w:val="22"/>
        </w:rPr>
        <w:t> </w:t>
      </w:r>
      <w:r>
        <w:rPr>
          <w:sz w:val="22"/>
        </w:rPr>
        <w:t>the</w:t>
      </w:r>
      <w:r>
        <w:rPr>
          <w:spacing w:val="-2"/>
          <w:sz w:val="22"/>
        </w:rPr>
        <w:t> </w:t>
      </w:r>
      <w:r>
        <w:rPr>
          <w:sz w:val="22"/>
        </w:rPr>
        <w:t>Bidder</w:t>
      </w:r>
      <w:r>
        <w:rPr>
          <w:spacing w:val="-4"/>
          <w:sz w:val="22"/>
        </w:rPr>
        <w:t> </w:t>
      </w:r>
      <w:r>
        <w:rPr>
          <w:sz w:val="22"/>
        </w:rPr>
        <w:t>if</w:t>
      </w:r>
      <w:r>
        <w:rPr>
          <w:spacing w:val="-2"/>
          <w:sz w:val="22"/>
        </w:rPr>
        <w:t> </w:t>
      </w:r>
      <w:r>
        <w:rPr>
          <w:sz w:val="22"/>
        </w:rPr>
        <w:t>the</w:t>
      </w:r>
      <w:r>
        <w:rPr>
          <w:spacing w:val="-4"/>
          <w:sz w:val="22"/>
        </w:rPr>
        <w:t> </w:t>
      </w:r>
      <w:r>
        <w:rPr>
          <w:sz w:val="22"/>
        </w:rPr>
        <w:t>Bidder</w:t>
      </w:r>
      <w:r>
        <w:rPr>
          <w:spacing w:val="-4"/>
          <w:sz w:val="22"/>
        </w:rPr>
        <w:t> </w:t>
      </w:r>
      <w:r>
        <w:rPr>
          <w:sz w:val="22"/>
        </w:rPr>
        <w:t>is</w:t>
      </w:r>
      <w:r>
        <w:rPr>
          <w:spacing w:val="-2"/>
          <w:sz w:val="22"/>
        </w:rPr>
        <w:t> </w:t>
      </w:r>
      <w:r>
        <w:rPr>
          <w:sz w:val="22"/>
        </w:rPr>
        <w:t>a</w:t>
      </w:r>
      <w:r>
        <w:rPr>
          <w:spacing w:val="-4"/>
          <w:sz w:val="22"/>
        </w:rPr>
        <w:t> </w:t>
      </w:r>
      <w:r>
        <w:rPr>
          <w:sz w:val="22"/>
        </w:rPr>
        <w:t>consortium</w:t>
      </w:r>
      <w:r>
        <w:rPr>
          <w:spacing w:val="-3"/>
          <w:sz w:val="22"/>
        </w:rPr>
        <w:t> </w:t>
      </w:r>
      <w:r>
        <w:rPr>
          <w:sz w:val="22"/>
        </w:rPr>
        <w:t>or</w:t>
      </w:r>
      <w:r>
        <w:rPr>
          <w:spacing w:val="-4"/>
          <w:sz w:val="22"/>
        </w:rPr>
        <w:t> </w:t>
      </w:r>
      <w:r>
        <w:rPr>
          <w:sz w:val="22"/>
        </w:rPr>
        <w:t>association,</w:t>
      </w:r>
      <w:r>
        <w:rPr>
          <w:spacing w:val="-5"/>
          <w:sz w:val="22"/>
        </w:rPr>
        <w:t> </w:t>
      </w:r>
      <w:r>
        <w:rPr>
          <w:sz w:val="22"/>
        </w:rPr>
        <w:t>and</w:t>
      </w:r>
      <w:r>
        <w:rPr>
          <w:spacing w:val="-5"/>
          <w:sz w:val="22"/>
        </w:rPr>
        <w:t> </w:t>
      </w:r>
      <w:r>
        <w:rPr>
          <w:sz w:val="22"/>
        </w:rPr>
        <w:t>the</w:t>
      </w:r>
      <w:r>
        <w:rPr>
          <w:spacing w:val="-2"/>
          <w:sz w:val="22"/>
        </w:rPr>
        <w:t> </w:t>
      </w:r>
      <w:r>
        <w:rPr>
          <w:sz w:val="22"/>
        </w:rPr>
        <w:t>nationality of</w:t>
      </w:r>
      <w:r>
        <w:rPr>
          <w:spacing w:val="-4"/>
          <w:sz w:val="22"/>
        </w:rPr>
        <w:t> </w:t>
      </w:r>
      <w:r>
        <w:rPr>
          <w:sz w:val="22"/>
        </w:rPr>
        <w:t>each</w:t>
      </w:r>
      <w:r>
        <w:rPr>
          <w:spacing w:val="-5"/>
          <w:sz w:val="22"/>
        </w:rPr>
        <w:t> </w:t>
      </w:r>
      <w:r>
        <w:rPr>
          <w:sz w:val="22"/>
        </w:rPr>
        <w:t>Subcontractor and</w:t>
      </w:r>
      <w:r>
        <w:rPr>
          <w:spacing w:val="-6"/>
          <w:sz w:val="22"/>
        </w:rPr>
        <w:t> </w:t>
      </w:r>
      <w:r>
        <w:rPr>
          <w:sz w:val="22"/>
        </w:rPr>
        <w:t>Supplier];</w:t>
      </w:r>
    </w:p>
    <w:p>
      <w:pPr>
        <w:pStyle w:val="ListParagraph"/>
        <w:numPr>
          <w:ilvl w:val="0"/>
          <w:numId w:val="29"/>
        </w:numPr>
        <w:tabs>
          <w:tab w:pos="720" w:val="left" w:leader="none"/>
          <w:tab w:pos="737" w:val="left" w:leader="none"/>
        </w:tabs>
        <w:spacing w:line="266" w:lineRule="auto" w:before="238" w:after="0"/>
        <w:ind w:left="720" w:right="1095" w:hanging="360"/>
        <w:jc w:val="left"/>
        <w:rPr>
          <w:sz w:val="22"/>
        </w:rPr>
      </w:pPr>
      <w:r>
        <w:rPr>
          <w:sz w:val="22"/>
        </w:rPr>
        <w:t>We,</w:t>
      </w:r>
      <w:r>
        <w:rPr>
          <w:spacing w:val="77"/>
          <w:sz w:val="22"/>
        </w:rPr>
        <w:t> </w:t>
      </w:r>
      <w:r>
        <w:rPr>
          <w:sz w:val="22"/>
        </w:rPr>
        <w:t>including</w:t>
      </w:r>
      <w:r>
        <w:rPr>
          <w:spacing w:val="62"/>
          <w:sz w:val="22"/>
        </w:rPr>
        <w:t> </w:t>
      </w:r>
      <w:r>
        <w:rPr>
          <w:sz w:val="22"/>
        </w:rPr>
        <w:t>any</w:t>
      </w:r>
      <w:r>
        <w:rPr>
          <w:spacing w:val="63"/>
          <w:sz w:val="22"/>
        </w:rPr>
        <w:t> </w:t>
      </w:r>
      <w:r>
        <w:rPr>
          <w:sz w:val="22"/>
        </w:rPr>
        <w:t>subcontractors</w:t>
      </w:r>
      <w:r>
        <w:rPr>
          <w:spacing w:val="65"/>
          <w:sz w:val="22"/>
        </w:rPr>
        <w:t> </w:t>
      </w:r>
      <w:r>
        <w:rPr>
          <w:sz w:val="22"/>
        </w:rPr>
        <w:t>or</w:t>
      </w:r>
      <w:r>
        <w:rPr>
          <w:spacing w:val="65"/>
          <w:sz w:val="22"/>
        </w:rPr>
        <w:t> </w:t>
      </w:r>
      <w:r>
        <w:rPr>
          <w:sz w:val="22"/>
        </w:rPr>
        <w:t>suppliers</w:t>
      </w:r>
      <w:r>
        <w:rPr>
          <w:spacing w:val="63"/>
          <w:sz w:val="22"/>
        </w:rPr>
        <w:t> </w:t>
      </w:r>
      <w:r>
        <w:rPr>
          <w:sz w:val="22"/>
        </w:rPr>
        <w:t>for</w:t>
      </w:r>
      <w:r>
        <w:rPr>
          <w:spacing w:val="63"/>
          <w:sz w:val="22"/>
        </w:rPr>
        <w:t> </w:t>
      </w:r>
      <w:r>
        <w:rPr>
          <w:sz w:val="22"/>
        </w:rPr>
        <w:t>any</w:t>
      </w:r>
      <w:r>
        <w:rPr>
          <w:spacing w:val="63"/>
          <w:sz w:val="22"/>
        </w:rPr>
        <w:t> </w:t>
      </w:r>
      <w:r>
        <w:rPr>
          <w:sz w:val="22"/>
        </w:rPr>
        <w:t>part</w:t>
      </w:r>
      <w:r>
        <w:rPr>
          <w:spacing w:val="65"/>
          <w:sz w:val="22"/>
        </w:rPr>
        <w:t> </w:t>
      </w:r>
      <w:r>
        <w:rPr>
          <w:sz w:val="22"/>
        </w:rPr>
        <w:t>of</w:t>
      </w:r>
      <w:r>
        <w:rPr>
          <w:spacing w:val="73"/>
          <w:sz w:val="22"/>
        </w:rPr>
        <w:t> </w:t>
      </w:r>
      <w:r>
        <w:rPr>
          <w:sz w:val="22"/>
        </w:rPr>
        <w:t>the</w:t>
      </w:r>
      <w:r>
        <w:rPr>
          <w:spacing w:val="65"/>
          <w:sz w:val="22"/>
        </w:rPr>
        <w:t> </w:t>
      </w:r>
      <w:r>
        <w:rPr>
          <w:sz w:val="22"/>
        </w:rPr>
        <w:t>contract,</w:t>
      </w:r>
      <w:r>
        <w:rPr>
          <w:spacing w:val="62"/>
          <w:sz w:val="22"/>
        </w:rPr>
        <w:t> </w:t>
      </w:r>
      <w:r>
        <w:rPr>
          <w:sz w:val="22"/>
        </w:rPr>
        <w:t>do</w:t>
      </w:r>
      <w:r>
        <w:rPr>
          <w:spacing w:val="65"/>
          <w:sz w:val="22"/>
        </w:rPr>
        <w:t> </w:t>
      </w:r>
      <w:r>
        <w:rPr>
          <w:sz w:val="22"/>
        </w:rPr>
        <w:t>not</w:t>
      </w:r>
      <w:r>
        <w:rPr>
          <w:spacing w:val="65"/>
          <w:sz w:val="22"/>
        </w:rPr>
        <w:t> </w:t>
      </w:r>
      <w:r>
        <w:rPr>
          <w:sz w:val="22"/>
        </w:rPr>
        <w:t>have</w:t>
      </w:r>
      <w:r>
        <w:rPr>
          <w:spacing w:val="65"/>
          <w:sz w:val="22"/>
        </w:rPr>
        <w:t> </w:t>
      </w:r>
      <w:r>
        <w:rPr>
          <w:sz w:val="22"/>
        </w:rPr>
        <w:t>any conflict of</w:t>
      </w:r>
      <w:r>
        <w:rPr>
          <w:spacing w:val="-2"/>
          <w:sz w:val="22"/>
        </w:rPr>
        <w:t> </w:t>
      </w:r>
      <w:r>
        <w:rPr>
          <w:sz w:val="22"/>
        </w:rPr>
        <w:t>interest in</w:t>
      </w:r>
      <w:r>
        <w:rPr>
          <w:spacing w:val="-1"/>
          <w:sz w:val="22"/>
        </w:rPr>
        <w:t> </w:t>
      </w:r>
      <w:r>
        <w:rPr>
          <w:sz w:val="22"/>
        </w:rPr>
        <w:t>accordance with</w:t>
      </w:r>
      <w:r>
        <w:rPr>
          <w:spacing w:val="-1"/>
          <w:sz w:val="22"/>
        </w:rPr>
        <w:t> </w:t>
      </w:r>
      <w:r>
        <w:rPr>
          <w:sz w:val="22"/>
        </w:rPr>
        <w:t>ITB</w:t>
      </w:r>
      <w:r>
        <w:rPr>
          <w:spacing w:val="-2"/>
          <w:sz w:val="22"/>
        </w:rPr>
        <w:t> </w:t>
      </w:r>
      <w:r>
        <w:rPr>
          <w:sz w:val="22"/>
        </w:rPr>
        <w:t>4.3;</w:t>
      </w:r>
    </w:p>
    <w:p>
      <w:pPr>
        <w:pStyle w:val="ListParagraph"/>
        <w:numPr>
          <w:ilvl w:val="0"/>
          <w:numId w:val="29"/>
        </w:numPr>
        <w:tabs>
          <w:tab w:pos="622" w:val="left" w:leader="none"/>
          <w:tab w:pos="720" w:val="left" w:leader="none"/>
        </w:tabs>
        <w:spacing w:line="266" w:lineRule="auto" w:before="237" w:after="0"/>
        <w:ind w:left="720" w:right="1098" w:hanging="360"/>
        <w:jc w:val="left"/>
        <w:rPr>
          <w:sz w:val="22"/>
        </w:rPr>
      </w:pPr>
      <w:r>
        <w:rPr>
          <w:sz w:val="22"/>
        </w:rPr>
        <w:t>We</w:t>
      </w:r>
      <w:r>
        <w:rPr>
          <w:spacing w:val="-3"/>
          <w:sz w:val="22"/>
        </w:rPr>
        <w:t> </w:t>
      </w:r>
      <w:r>
        <w:rPr>
          <w:sz w:val="22"/>
        </w:rPr>
        <w:t>are</w:t>
      </w:r>
      <w:r>
        <w:rPr>
          <w:spacing w:val="-3"/>
          <w:sz w:val="22"/>
        </w:rPr>
        <w:t> </w:t>
      </w:r>
      <w:r>
        <w:rPr>
          <w:sz w:val="22"/>
        </w:rPr>
        <w:t>not</w:t>
      </w:r>
      <w:r>
        <w:rPr>
          <w:spacing w:val="-3"/>
          <w:sz w:val="22"/>
        </w:rPr>
        <w:t> </w:t>
      </w:r>
      <w:r>
        <w:rPr>
          <w:sz w:val="22"/>
        </w:rPr>
        <w:t>participating,</w:t>
      </w:r>
      <w:r>
        <w:rPr>
          <w:spacing w:val="-4"/>
          <w:sz w:val="22"/>
        </w:rPr>
        <w:t> </w:t>
      </w:r>
      <w:r>
        <w:rPr>
          <w:sz w:val="22"/>
        </w:rPr>
        <w:t>as</w:t>
      </w:r>
      <w:r>
        <w:rPr>
          <w:spacing w:val="-3"/>
          <w:sz w:val="22"/>
        </w:rPr>
        <w:t> </w:t>
      </w:r>
      <w:r>
        <w:rPr>
          <w:sz w:val="22"/>
        </w:rPr>
        <w:t>a</w:t>
      </w:r>
      <w:r>
        <w:rPr>
          <w:spacing w:val="-1"/>
          <w:sz w:val="22"/>
        </w:rPr>
        <w:t> </w:t>
      </w:r>
      <w:r>
        <w:rPr>
          <w:sz w:val="22"/>
        </w:rPr>
        <w:t>Bidder</w:t>
      </w:r>
      <w:r>
        <w:rPr>
          <w:spacing w:val="-3"/>
          <w:sz w:val="22"/>
        </w:rPr>
        <w:t> </w:t>
      </w:r>
      <w:r>
        <w:rPr>
          <w:sz w:val="22"/>
        </w:rPr>
        <w:t>or</w:t>
      </w:r>
      <w:r>
        <w:rPr>
          <w:spacing w:val="-3"/>
          <w:sz w:val="22"/>
        </w:rPr>
        <w:t> </w:t>
      </w:r>
      <w:r>
        <w:rPr>
          <w:sz w:val="22"/>
        </w:rPr>
        <w:t>as</w:t>
      </w:r>
      <w:r>
        <w:rPr>
          <w:spacing w:val="-3"/>
          <w:sz w:val="22"/>
        </w:rPr>
        <w:t> </w:t>
      </w:r>
      <w:r>
        <w:rPr>
          <w:sz w:val="22"/>
        </w:rPr>
        <w:t>a</w:t>
      </w:r>
      <w:r>
        <w:rPr>
          <w:spacing w:val="-3"/>
          <w:sz w:val="22"/>
        </w:rPr>
        <w:t> </w:t>
      </w:r>
      <w:r>
        <w:rPr>
          <w:sz w:val="22"/>
        </w:rPr>
        <w:t>subcontractor,</w:t>
      </w:r>
      <w:r>
        <w:rPr>
          <w:spacing w:val="-4"/>
          <w:sz w:val="22"/>
        </w:rPr>
        <w:t> </w:t>
      </w:r>
      <w:r>
        <w:rPr>
          <w:sz w:val="22"/>
        </w:rPr>
        <w:t>in</w:t>
      </w:r>
      <w:r>
        <w:rPr>
          <w:spacing w:val="-4"/>
          <w:sz w:val="22"/>
        </w:rPr>
        <w:t> </w:t>
      </w:r>
      <w:r>
        <w:rPr>
          <w:sz w:val="22"/>
        </w:rPr>
        <w:t>more</w:t>
      </w:r>
      <w:r>
        <w:rPr>
          <w:spacing w:val="-3"/>
          <w:sz w:val="22"/>
        </w:rPr>
        <w:t> </w:t>
      </w:r>
      <w:r>
        <w:rPr>
          <w:sz w:val="22"/>
        </w:rPr>
        <w:t>than</w:t>
      </w:r>
      <w:r>
        <w:rPr>
          <w:spacing w:val="-4"/>
          <w:sz w:val="22"/>
        </w:rPr>
        <w:t> </w:t>
      </w:r>
      <w:r>
        <w:rPr>
          <w:sz w:val="22"/>
        </w:rPr>
        <w:t>one</w:t>
      </w:r>
      <w:r>
        <w:rPr>
          <w:spacing w:val="-1"/>
          <w:sz w:val="22"/>
        </w:rPr>
        <w:t> </w:t>
      </w:r>
      <w:r>
        <w:rPr>
          <w:sz w:val="22"/>
        </w:rPr>
        <w:t>bid</w:t>
      </w:r>
      <w:r>
        <w:rPr>
          <w:spacing w:val="-4"/>
          <w:sz w:val="22"/>
        </w:rPr>
        <w:t> </w:t>
      </w:r>
      <w:r>
        <w:rPr>
          <w:sz w:val="22"/>
        </w:rPr>
        <w:t>in</w:t>
      </w:r>
      <w:r>
        <w:rPr>
          <w:spacing w:val="-4"/>
          <w:sz w:val="22"/>
        </w:rPr>
        <w:t> </w:t>
      </w:r>
      <w:r>
        <w:rPr>
          <w:sz w:val="22"/>
        </w:rPr>
        <w:t>this</w:t>
      </w:r>
      <w:r>
        <w:rPr>
          <w:spacing w:val="-3"/>
          <w:sz w:val="22"/>
        </w:rPr>
        <w:t> </w:t>
      </w:r>
      <w:r>
        <w:rPr>
          <w:sz w:val="22"/>
        </w:rPr>
        <w:t>bidding</w:t>
      </w:r>
      <w:r>
        <w:rPr>
          <w:spacing w:val="-5"/>
          <w:sz w:val="22"/>
        </w:rPr>
        <w:t> </w:t>
      </w:r>
      <w:r>
        <w:rPr>
          <w:sz w:val="22"/>
        </w:rPr>
        <w:t>process in accordance with ITB 4.3;</w:t>
      </w:r>
    </w:p>
    <w:p>
      <w:pPr>
        <w:pStyle w:val="ListParagraph"/>
        <w:numPr>
          <w:ilvl w:val="0"/>
          <w:numId w:val="29"/>
        </w:numPr>
        <w:tabs>
          <w:tab w:pos="639" w:val="left" w:leader="none"/>
          <w:tab w:pos="720" w:val="left" w:leader="none"/>
        </w:tabs>
        <w:spacing w:line="240" w:lineRule="auto" w:before="216" w:after="0"/>
        <w:ind w:left="720" w:right="1069" w:hanging="360"/>
        <w:jc w:val="both"/>
        <w:rPr>
          <w:sz w:val="22"/>
        </w:rPr>
      </w:pPr>
      <w:r>
        <w:rPr>
          <w:sz w:val="22"/>
        </w:rPr>
        <w:t>Our firm, its affiliates or subsidiaries, including any Subcontractors or Suppliers for any part of the </w:t>
      </w:r>
      <w:r>
        <w:rPr>
          <w:spacing w:val="-2"/>
          <w:sz w:val="22"/>
        </w:rPr>
        <w:t>contract,</w:t>
      </w:r>
      <w:r>
        <w:rPr>
          <w:spacing w:val="-10"/>
          <w:sz w:val="22"/>
        </w:rPr>
        <w:t> </w:t>
      </w:r>
      <w:r>
        <w:rPr>
          <w:spacing w:val="-2"/>
          <w:sz w:val="22"/>
        </w:rPr>
        <w:t>has</w:t>
      </w:r>
      <w:r>
        <w:rPr>
          <w:spacing w:val="-9"/>
          <w:sz w:val="22"/>
        </w:rPr>
        <w:t> </w:t>
      </w:r>
      <w:r>
        <w:rPr>
          <w:spacing w:val="-2"/>
          <w:sz w:val="22"/>
        </w:rPr>
        <w:t>not</w:t>
      </w:r>
      <w:r>
        <w:rPr>
          <w:spacing w:val="-7"/>
          <w:sz w:val="22"/>
        </w:rPr>
        <w:t> </w:t>
      </w:r>
      <w:r>
        <w:rPr>
          <w:spacing w:val="-2"/>
          <w:sz w:val="22"/>
        </w:rPr>
        <w:t>been</w:t>
      </w:r>
      <w:r>
        <w:rPr>
          <w:spacing w:val="-8"/>
          <w:sz w:val="22"/>
        </w:rPr>
        <w:t> </w:t>
      </w:r>
      <w:r>
        <w:rPr>
          <w:spacing w:val="-2"/>
          <w:sz w:val="22"/>
        </w:rPr>
        <w:t>declared</w:t>
      </w:r>
      <w:r>
        <w:rPr>
          <w:spacing w:val="-10"/>
          <w:sz w:val="22"/>
        </w:rPr>
        <w:t> </w:t>
      </w:r>
      <w:r>
        <w:rPr>
          <w:spacing w:val="-2"/>
          <w:sz w:val="22"/>
        </w:rPr>
        <w:t>ineligible,</w:t>
      </w:r>
      <w:r>
        <w:rPr>
          <w:spacing w:val="-8"/>
          <w:sz w:val="22"/>
        </w:rPr>
        <w:t> </w:t>
      </w:r>
      <w:r>
        <w:rPr>
          <w:spacing w:val="-2"/>
          <w:sz w:val="22"/>
        </w:rPr>
        <w:t>under</w:t>
      </w:r>
      <w:r>
        <w:rPr>
          <w:spacing w:val="-7"/>
          <w:sz w:val="22"/>
        </w:rPr>
        <w:t> </w:t>
      </w:r>
      <w:r>
        <w:rPr>
          <w:spacing w:val="-2"/>
          <w:sz w:val="22"/>
        </w:rPr>
        <w:t>the</w:t>
      </w:r>
      <w:r>
        <w:rPr>
          <w:spacing w:val="-9"/>
          <w:sz w:val="22"/>
        </w:rPr>
        <w:t> </w:t>
      </w:r>
      <w:r>
        <w:rPr>
          <w:spacing w:val="-2"/>
          <w:sz w:val="22"/>
        </w:rPr>
        <w:t>Employer’s</w:t>
      </w:r>
      <w:r>
        <w:rPr>
          <w:spacing w:val="-9"/>
          <w:sz w:val="22"/>
        </w:rPr>
        <w:t> </w:t>
      </w:r>
      <w:r>
        <w:rPr>
          <w:spacing w:val="-2"/>
          <w:sz w:val="22"/>
        </w:rPr>
        <w:t>country</w:t>
      </w:r>
      <w:r>
        <w:rPr>
          <w:spacing w:val="-12"/>
          <w:sz w:val="22"/>
        </w:rPr>
        <w:t> </w:t>
      </w:r>
      <w:r>
        <w:rPr>
          <w:spacing w:val="-2"/>
          <w:sz w:val="22"/>
        </w:rPr>
        <w:t>laws</w:t>
      </w:r>
      <w:r>
        <w:rPr>
          <w:spacing w:val="-8"/>
          <w:sz w:val="22"/>
        </w:rPr>
        <w:t> </w:t>
      </w:r>
      <w:r>
        <w:rPr>
          <w:spacing w:val="-2"/>
          <w:sz w:val="22"/>
        </w:rPr>
        <w:t>or</w:t>
      </w:r>
      <w:r>
        <w:rPr>
          <w:spacing w:val="-9"/>
          <w:sz w:val="22"/>
        </w:rPr>
        <w:t> </w:t>
      </w:r>
      <w:r>
        <w:rPr>
          <w:spacing w:val="-2"/>
          <w:sz w:val="22"/>
        </w:rPr>
        <w:t>official</w:t>
      </w:r>
      <w:r>
        <w:rPr>
          <w:spacing w:val="-9"/>
          <w:sz w:val="22"/>
        </w:rPr>
        <w:t> </w:t>
      </w:r>
      <w:r>
        <w:rPr>
          <w:spacing w:val="-2"/>
          <w:sz w:val="22"/>
        </w:rPr>
        <w:t>regulations</w:t>
      </w:r>
      <w:r>
        <w:rPr>
          <w:spacing w:val="-7"/>
          <w:sz w:val="22"/>
        </w:rPr>
        <w:t> </w:t>
      </w:r>
      <w:r>
        <w:rPr>
          <w:spacing w:val="-2"/>
          <w:sz w:val="22"/>
        </w:rPr>
        <w:t>or</w:t>
      </w:r>
      <w:r>
        <w:rPr>
          <w:spacing w:val="-9"/>
          <w:sz w:val="22"/>
        </w:rPr>
        <w:t> </w:t>
      </w:r>
      <w:r>
        <w:rPr>
          <w:spacing w:val="-2"/>
          <w:sz w:val="22"/>
        </w:rPr>
        <w:t>by </w:t>
      </w:r>
      <w:r>
        <w:rPr>
          <w:sz w:val="22"/>
        </w:rPr>
        <w:t>an</w:t>
      </w:r>
      <w:r>
        <w:rPr>
          <w:spacing w:val="-14"/>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4"/>
      </w:pPr>
    </w:p>
    <w:p>
      <w:pPr>
        <w:pStyle w:val="ListParagraph"/>
        <w:numPr>
          <w:ilvl w:val="0"/>
          <w:numId w:val="29"/>
        </w:numPr>
        <w:tabs>
          <w:tab w:pos="720" w:val="left" w:leader="none"/>
        </w:tabs>
        <w:spacing w:line="213" w:lineRule="auto" w:before="0" w:after="0"/>
        <w:ind w:left="720" w:right="1104" w:hanging="360"/>
        <w:jc w:val="left"/>
        <w:rPr>
          <w:sz w:val="22"/>
        </w:rPr>
      </w:pPr>
      <w:r>
        <w:rPr>
          <w:i/>
          <w:sz w:val="22"/>
        </w:rPr>
        <w:t>[</w:t>
      </w:r>
      <w:r>
        <w:rPr>
          <w:sz w:val="22"/>
        </w:rPr>
        <w:t>We</w:t>
      </w:r>
      <w:r>
        <w:rPr>
          <w:spacing w:val="40"/>
          <w:sz w:val="22"/>
        </w:rPr>
        <w:t> </w:t>
      </w:r>
      <w:r>
        <w:rPr>
          <w:sz w:val="22"/>
        </w:rPr>
        <w:t>are</w:t>
      </w:r>
      <w:r>
        <w:rPr>
          <w:spacing w:val="40"/>
          <w:sz w:val="22"/>
        </w:rPr>
        <w:t> </w:t>
      </w:r>
      <w:r>
        <w:rPr>
          <w:sz w:val="22"/>
        </w:rPr>
        <w:t>not</w:t>
      </w:r>
      <w:r>
        <w:rPr>
          <w:spacing w:val="40"/>
          <w:sz w:val="22"/>
        </w:rPr>
        <w:t> </w:t>
      </w:r>
      <w:r>
        <w:rPr>
          <w:sz w:val="22"/>
        </w:rPr>
        <w:t>a</w:t>
      </w:r>
      <w:r>
        <w:rPr>
          <w:spacing w:val="40"/>
          <w:sz w:val="22"/>
        </w:rPr>
        <w:t> </w:t>
      </w:r>
      <w:r>
        <w:rPr>
          <w:sz w:val="22"/>
        </w:rPr>
        <w:t>government</w:t>
      </w:r>
      <w:r>
        <w:rPr>
          <w:spacing w:val="40"/>
          <w:sz w:val="22"/>
        </w:rPr>
        <w:t> </w:t>
      </w:r>
      <w:r>
        <w:rPr>
          <w:sz w:val="22"/>
        </w:rPr>
        <w:t>owned</w:t>
      </w:r>
      <w:r>
        <w:rPr>
          <w:spacing w:val="40"/>
          <w:sz w:val="22"/>
        </w:rPr>
        <w:t> </w:t>
      </w:r>
      <w:r>
        <w:rPr>
          <w:sz w:val="22"/>
        </w:rPr>
        <w:t>entity</w:t>
      </w:r>
      <w:r>
        <w:rPr>
          <w:i/>
          <w:sz w:val="22"/>
        </w:rPr>
        <w:t>]</w:t>
      </w:r>
      <w:r>
        <w:rPr>
          <w:i/>
          <w:spacing w:val="40"/>
          <w:sz w:val="22"/>
        </w:rPr>
        <w:t> </w:t>
      </w:r>
      <w:r>
        <w:rPr>
          <w:i/>
          <w:sz w:val="22"/>
        </w:rPr>
        <w:t>/</w:t>
      </w:r>
      <w:r>
        <w:rPr>
          <w:i/>
          <w:spacing w:val="40"/>
          <w:sz w:val="22"/>
        </w:rPr>
        <w:t> </w:t>
      </w:r>
      <w:r>
        <w:rPr>
          <w:i/>
          <w:sz w:val="22"/>
        </w:rPr>
        <w:t>[</w:t>
      </w:r>
      <w:r>
        <w:rPr>
          <w:sz w:val="22"/>
        </w:rPr>
        <w:t>We</w:t>
      </w:r>
      <w:r>
        <w:rPr>
          <w:spacing w:val="40"/>
          <w:sz w:val="22"/>
        </w:rPr>
        <w:t> </w:t>
      </w:r>
      <w:r>
        <w:rPr>
          <w:sz w:val="22"/>
        </w:rPr>
        <w:t>are</w:t>
      </w:r>
      <w:r>
        <w:rPr>
          <w:spacing w:val="40"/>
          <w:sz w:val="22"/>
        </w:rPr>
        <w:t> </w:t>
      </w:r>
      <w:r>
        <w:rPr>
          <w:sz w:val="22"/>
        </w:rPr>
        <w:t>a</w:t>
      </w:r>
      <w:r>
        <w:rPr>
          <w:spacing w:val="40"/>
          <w:sz w:val="22"/>
        </w:rPr>
        <w:t> </w:t>
      </w:r>
      <w:r>
        <w:rPr>
          <w:sz w:val="22"/>
        </w:rPr>
        <w:t>government</w:t>
      </w:r>
      <w:r>
        <w:rPr>
          <w:spacing w:val="40"/>
          <w:sz w:val="22"/>
        </w:rPr>
        <w:t> </w:t>
      </w:r>
      <w:r>
        <w:rPr>
          <w:sz w:val="22"/>
        </w:rPr>
        <w:t>owned</w:t>
      </w:r>
      <w:r>
        <w:rPr>
          <w:spacing w:val="40"/>
          <w:sz w:val="22"/>
        </w:rPr>
        <w:t> </w:t>
      </w:r>
      <w:r>
        <w:rPr>
          <w:sz w:val="22"/>
        </w:rPr>
        <w:t>entity</w:t>
      </w:r>
      <w:r>
        <w:rPr>
          <w:spacing w:val="40"/>
          <w:sz w:val="22"/>
        </w:rPr>
        <w:t> </w:t>
      </w:r>
      <w:r>
        <w:rPr>
          <w:sz w:val="22"/>
        </w:rPr>
        <w:t>but</w:t>
      </w:r>
      <w:r>
        <w:rPr>
          <w:spacing w:val="40"/>
          <w:sz w:val="22"/>
        </w:rPr>
        <w:t> </w:t>
      </w:r>
      <w:r>
        <w:rPr>
          <w:sz w:val="22"/>
        </w:rPr>
        <w:t>meet</w:t>
      </w:r>
      <w:r>
        <w:rPr>
          <w:spacing w:val="40"/>
          <w:sz w:val="22"/>
        </w:rPr>
        <w:t> </w:t>
      </w:r>
      <w:r>
        <w:rPr>
          <w:sz w:val="22"/>
        </w:rPr>
        <w:t>the</w:t>
      </w:r>
      <w:r>
        <w:rPr>
          <w:spacing w:val="40"/>
          <w:sz w:val="22"/>
        </w:rPr>
        <w:t> </w:t>
      </w:r>
      <w:r>
        <w:rPr>
          <w:sz w:val="22"/>
        </w:rPr>
        <w:t>requirements of ITB 4.5</w:t>
      </w:r>
      <w:r>
        <w:rPr>
          <w:i/>
          <w:sz w:val="22"/>
        </w:rPr>
        <w:t>]</w:t>
      </w:r>
      <w:r>
        <w:rPr>
          <w:sz w:val="22"/>
        </w:rPr>
        <w:t>; </w:t>
      </w:r>
      <w:r>
        <w:rPr>
          <w:b/>
          <w:position w:val="10"/>
          <w:sz w:val="18"/>
        </w:rPr>
        <w:t>*</w:t>
      </w:r>
    </w:p>
    <w:p>
      <w:pPr>
        <w:pStyle w:val="ListParagraph"/>
        <w:numPr>
          <w:ilvl w:val="0"/>
          <w:numId w:val="29"/>
        </w:numPr>
        <w:tabs>
          <w:tab w:pos="605" w:val="left" w:leader="none"/>
          <w:tab w:pos="720" w:val="left" w:leader="none"/>
        </w:tabs>
        <w:spacing w:line="240" w:lineRule="auto" w:before="242" w:after="0"/>
        <w:ind w:left="720" w:right="1068" w:hanging="360"/>
        <w:jc w:val="both"/>
        <w:rPr>
          <w:sz w:val="22"/>
        </w:rPr>
      </w:pPr>
      <w:r>
        <w:rPr>
          <w:sz w:val="22"/>
        </w:rPr>
        <w:t>We</w:t>
      </w:r>
      <w:r>
        <w:rPr>
          <w:spacing w:val="-1"/>
          <w:sz w:val="22"/>
        </w:rPr>
        <w:t> </w:t>
      </w:r>
      <w:r>
        <w:rPr>
          <w:sz w:val="22"/>
        </w:rPr>
        <w:t>understand</w:t>
      </w:r>
      <w:r>
        <w:rPr>
          <w:spacing w:val="-2"/>
          <w:sz w:val="22"/>
        </w:rPr>
        <w:t> </w:t>
      </w:r>
      <w:r>
        <w:rPr>
          <w:sz w:val="22"/>
        </w:rPr>
        <w:t>that</w:t>
      </w:r>
      <w:r>
        <w:rPr>
          <w:spacing w:val="-1"/>
          <w:sz w:val="22"/>
        </w:rPr>
        <w:t> </w:t>
      </w:r>
      <w:r>
        <w:rPr>
          <w:sz w:val="22"/>
        </w:rPr>
        <w:t>this</w:t>
      </w:r>
      <w:r>
        <w:rPr>
          <w:spacing w:val="-4"/>
          <w:sz w:val="22"/>
        </w:rPr>
        <w:t> </w:t>
      </w:r>
      <w:r>
        <w:rPr>
          <w:sz w:val="22"/>
        </w:rPr>
        <w:t>bid,</w:t>
      </w:r>
      <w:r>
        <w:rPr>
          <w:spacing w:val="-2"/>
          <w:sz w:val="22"/>
        </w:rPr>
        <w:t> </w:t>
      </w:r>
      <w:r>
        <w:rPr>
          <w:sz w:val="22"/>
        </w:rPr>
        <w:t>together</w:t>
      </w:r>
      <w:r>
        <w:rPr>
          <w:spacing w:val="-1"/>
          <w:sz w:val="22"/>
        </w:rPr>
        <w:t> </w:t>
      </w:r>
      <w:r>
        <w:rPr>
          <w:sz w:val="22"/>
        </w:rPr>
        <w:t>with your</w:t>
      </w:r>
      <w:r>
        <w:rPr>
          <w:spacing w:val="-1"/>
          <w:sz w:val="22"/>
        </w:rPr>
        <w:t> </w:t>
      </w:r>
      <w:r>
        <w:rPr>
          <w:sz w:val="22"/>
        </w:rPr>
        <w:t>written</w:t>
      </w:r>
      <w:r>
        <w:rPr>
          <w:spacing w:val="-2"/>
          <w:sz w:val="22"/>
        </w:rPr>
        <w:t> </w:t>
      </w:r>
      <w:r>
        <w:rPr>
          <w:sz w:val="22"/>
        </w:rPr>
        <w:t>acceptance</w:t>
      </w:r>
      <w:r>
        <w:rPr>
          <w:spacing w:val="-2"/>
          <w:sz w:val="22"/>
        </w:rPr>
        <w:t> </w:t>
      </w:r>
      <w:r>
        <w:rPr>
          <w:sz w:val="22"/>
        </w:rPr>
        <w:t>thereof</w:t>
      </w:r>
      <w:r>
        <w:rPr>
          <w:spacing w:val="-1"/>
          <w:sz w:val="22"/>
        </w:rPr>
        <w:t> </w:t>
      </w:r>
      <w:r>
        <w:rPr>
          <w:sz w:val="22"/>
        </w:rPr>
        <w:t>included</w:t>
      </w:r>
      <w:r>
        <w:rPr>
          <w:spacing w:val="-2"/>
          <w:sz w:val="22"/>
        </w:rPr>
        <w:t> </w:t>
      </w:r>
      <w:r>
        <w:rPr>
          <w:sz w:val="22"/>
        </w:rPr>
        <w:t>in your notification </w:t>
      </w:r>
      <w:r>
        <w:rPr>
          <w:spacing w:val="-2"/>
          <w:sz w:val="22"/>
        </w:rPr>
        <w:t>of</w:t>
      </w:r>
      <w:r>
        <w:rPr>
          <w:spacing w:val="-7"/>
          <w:sz w:val="22"/>
        </w:rPr>
        <w:t> </w:t>
      </w:r>
      <w:r>
        <w:rPr>
          <w:spacing w:val="-2"/>
          <w:sz w:val="22"/>
        </w:rPr>
        <w:t>award,</w:t>
      </w:r>
      <w:r>
        <w:rPr>
          <w:spacing w:val="-8"/>
          <w:sz w:val="22"/>
        </w:rPr>
        <w:t> </w:t>
      </w:r>
      <w:r>
        <w:rPr>
          <w:spacing w:val="-2"/>
          <w:sz w:val="22"/>
        </w:rPr>
        <w:t>shall</w:t>
      </w:r>
      <w:r>
        <w:rPr>
          <w:spacing w:val="-4"/>
          <w:sz w:val="22"/>
        </w:rPr>
        <w:t> </w:t>
      </w:r>
      <w:r>
        <w:rPr>
          <w:spacing w:val="-2"/>
          <w:sz w:val="22"/>
        </w:rPr>
        <w:t>constitute</w:t>
      </w:r>
      <w:r>
        <w:rPr>
          <w:spacing w:val="-7"/>
          <w:sz w:val="22"/>
        </w:rPr>
        <w:t> </w:t>
      </w:r>
      <w:r>
        <w:rPr>
          <w:spacing w:val="-2"/>
          <w:sz w:val="22"/>
        </w:rPr>
        <w:t>a</w:t>
      </w:r>
      <w:r>
        <w:rPr>
          <w:spacing w:val="-7"/>
          <w:sz w:val="22"/>
        </w:rPr>
        <w:t> </w:t>
      </w:r>
      <w:r>
        <w:rPr>
          <w:spacing w:val="-2"/>
          <w:sz w:val="22"/>
        </w:rPr>
        <w:t>binding</w:t>
      </w:r>
      <w:r>
        <w:rPr>
          <w:spacing w:val="-8"/>
          <w:sz w:val="22"/>
        </w:rPr>
        <w:t> </w:t>
      </w:r>
      <w:r>
        <w:rPr>
          <w:spacing w:val="-2"/>
          <w:sz w:val="22"/>
        </w:rPr>
        <w:t>contract</w:t>
      </w:r>
      <w:r>
        <w:rPr>
          <w:spacing w:val="-6"/>
          <w:sz w:val="22"/>
        </w:rPr>
        <w:t> </w:t>
      </w:r>
      <w:r>
        <w:rPr>
          <w:spacing w:val="-2"/>
          <w:sz w:val="22"/>
        </w:rPr>
        <w:t>between</w:t>
      </w:r>
      <w:r>
        <w:rPr>
          <w:spacing w:val="-8"/>
          <w:sz w:val="22"/>
        </w:rPr>
        <w:t> </w:t>
      </w:r>
      <w:r>
        <w:rPr>
          <w:spacing w:val="-2"/>
          <w:sz w:val="22"/>
        </w:rPr>
        <w:t>us,</w:t>
      </w:r>
      <w:r>
        <w:rPr>
          <w:spacing w:val="-8"/>
          <w:sz w:val="22"/>
        </w:rPr>
        <w:t> </w:t>
      </w:r>
      <w:r>
        <w:rPr>
          <w:spacing w:val="-2"/>
          <w:sz w:val="22"/>
        </w:rPr>
        <w:t>until</w:t>
      </w:r>
      <w:r>
        <w:rPr>
          <w:spacing w:val="-6"/>
          <w:sz w:val="22"/>
        </w:rPr>
        <w:t> </w:t>
      </w:r>
      <w:r>
        <w:rPr>
          <w:spacing w:val="-2"/>
          <w:sz w:val="22"/>
        </w:rPr>
        <w:t>a</w:t>
      </w:r>
      <w:r>
        <w:rPr>
          <w:spacing w:val="-7"/>
          <w:sz w:val="22"/>
        </w:rPr>
        <w:t> </w:t>
      </w:r>
      <w:r>
        <w:rPr>
          <w:spacing w:val="-2"/>
          <w:sz w:val="22"/>
        </w:rPr>
        <w:t>formal</w:t>
      </w:r>
      <w:r>
        <w:rPr>
          <w:spacing w:val="-4"/>
          <w:sz w:val="22"/>
        </w:rPr>
        <w:t> </w:t>
      </w:r>
      <w:r>
        <w:rPr>
          <w:spacing w:val="-2"/>
          <w:sz w:val="22"/>
        </w:rPr>
        <w:t>contract</w:t>
      </w:r>
      <w:r>
        <w:rPr>
          <w:spacing w:val="-6"/>
          <w:sz w:val="22"/>
        </w:rPr>
        <w:t> </w:t>
      </w:r>
      <w:r>
        <w:rPr>
          <w:spacing w:val="-2"/>
          <w:sz w:val="22"/>
        </w:rPr>
        <w:t>is</w:t>
      </w:r>
      <w:r>
        <w:rPr>
          <w:spacing w:val="-5"/>
          <w:sz w:val="22"/>
        </w:rPr>
        <w:t> </w:t>
      </w:r>
      <w:r>
        <w:rPr>
          <w:spacing w:val="-2"/>
          <w:sz w:val="22"/>
        </w:rPr>
        <w:t>prepared</w:t>
      </w:r>
      <w:r>
        <w:rPr>
          <w:spacing w:val="-10"/>
          <w:sz w:val="22"/>
        </w:rPr>
        <w:t> </w:t>
      </w:r>
      <w:r>
        <w:rPr>
          <w:spacing w:val="-2"/>
          <w:sz w:val="22"/>
        </w:rPr>
        <w:t>and</w:t>
      </w:r>
      <w:r>
        <w:rPr>
          <w:spacing w:val="-10"/>
          <w:sz w:val="22"/>
        </w:rPr>
        <w:t> </w:t>
      </w:r>
      <w:r>
        <w:rPr>
          <w:spacing w:val="-2"/>
          <w:sz w:val="22"/>
        </w:rPr>
        <w:t>executed;</w:t>
      </w:r>
    </w:p>
    <w:p>
      <w:pPr>
        <w:pStyle w:val="BodyText"/>
        <w:spacing w:before="9"/>
      </w:pPr>
    </w:p>
    <w:p>
      <w:pPr>
        <w:pStyle w:val="ListParagraph"/>
        <w:numPr>
          <w:ilvl w:val="0"/>
          <w:numId w:val="29"/>
        </w:numPr>
        <w:tabs>
          <w:tab w:pos="720" w:val="left" w:leader="none"/>
          <w:tab w:pos="727" w:val="left" w:leader="none"/>
        </w:tabs>
        <w:spacing w:line="266" w:lineRule="auto" w:before="0" w:after="0"/>
        <w:ind w:left="720" w:right="1092" w:hanging="360"/>
        <w:jc w:val="both"/>
        <w:rPr>
          <w:sz w:val="22"/>
        </w:rPr>
      </w:pPr>
      <w:r>
        <w:rPr>
          <w:sz w:val="22"/>
        </w:rPr>
        <w:t>We</w:t>
      </w:r>
      <w:r>
        <w:rPr>
          <w:spacing w:val="-3"/>
          <w:sz w:val="22"/>
        </w:rPr>
        <w:t> </w:t>
      </w:r>
      <w:r>
        <w:rPr>
          <w:sz w:val="22"/>
        </w:rPr>
        <w:t>declare</w:t>
      </w:r>
      <w:r>
        <w:rPr>
          <w:spacing w:val="-10"/>
          <w:sz w:val="22"/>
        </w:rPr>
        <w:t> </w:t>
      </w:r>
      <w:r>
        <w:rPr>
          <w:sz w:val="22"/>
        </w:rPr>
        <w:t>that,</w:t>
      </w:r>
      <w:r>
        <w:rPr>
          <w:spacing w:val="-8"/>
          <w:sz w:val="22"/>
        </w:rPr>
        <w:t> </w:t>
      </w:r>
      <w:r>
        <w:rPr>
          <w:sz w:val="22"/>
        </w:rPr>
        <w:t>we</w:t>
      </w:r>
      <w:r>
        <w:rPr>
          <w:spacing w:val="-10"/>
          <w:sz w:val="22"/>
        </w:rPr>
        <w:t> </w:t>
      </w:r>
      <w:r>
        <w:rPr>
          <w:sz w:val="22"/>
        </w:rPr>
        <w:t>have</w:t>
      </w:r>
      <w:r>
        <w:rPr>
          <w:spacing w:val="-8"/>
          <w:sz w:val="22"/>
        </w:rPr>
        <w:t> </w:t>
      </w:r>
      <w:r>
        <w:rPr>
          <w:sz w:val="22"/>
        </w:rPr>
        <w:t>not</w:t>
      </w:r>
      <w:r>
        <w:rPr>
          <w:spacing w:val="-9"/>
          <w:sz w:val="22"/>
        </w:rPr>
        <w:t> </w:t>
      </w:r>
      <w:r>
        <w:rPr>
          <w:sz w:val="22"/>
        </w:rPr>
        <w:t>been</w:t>
      </w:r>
      <w:r>
        <w:rPr>
          <w:spacing w:val="-11"/>
          <w:sz w:val="22"/>
        </w:rPr>
        <w:t> </w:t>
      </w:r>
      <w:r>
        <w:rPr>
          <w:sz w:val="22"/>
        </w:rPr>
        <w:t>black</w:t>
      </w:r>
      <w:r>
        <w:rPr>
          <w:spacing w:val="-13"/>
          <w:sz w:val="22"/>
        </w:rPr>
        <w:t> </w:t>
      </w:r>
      <w:r>
        <w:rPr>
          <w:sz w:val="22"/>
        </w:rPr>
        <w:t>listed</w:t>
      </w:r>
      <w:r>
        <w:rPr>
          <w:spacing w:val="-8"/>
          <w:sz w:val="22"/>
        </w:rPr>
        <w:t> </w:t>
      </w:r>
      <w:r>
        <w:rPr>
          <w:sz w:val="22"/>
        </w:rPr>
        <w:t>as</w:t>
      </w:r>
      <w:r>
        <w:rPr>
          <w:spacing w:val="-8"/>
          <w:sz w:val="22"/>
        </w:rPr>
        <w:t> </w:t>
      </w:r>
      <w:r>
        <w:rPr>
          <w:sz w:val="22"/>
        </w:rPr>
        <w:t>per</w:t>
      </w:r>
      <w:r>
        <w:rPr>
          <w:spacing w:val="-8"/>
          <w:sz w:val="22"/>
        </w:rPr>
        <w:t> </w:t>
      </w:r>
      <w:r>
        <w:rPr>
          <w:sz w:val="22"/>
        </w:rPr>
        <w:t>ITB</w:t>
      </w:r>
      <w:r>
        <w:rPr>
          <w:spacing w:val="-9"/>
          <w:sz w:val="22"/>
        </w:rPr>
        <w:t> </w:t>
      </w:r>
      <w:r>
        <w:rPr>
          <w:sz w:val="22"/>
        </w:rPr>
        <w:t>3.4</w:t>
      </w:r>
      <w:r>
        <w:rPr>
          <w:spacing w:val="-11"/>
          <w:sz w:val="22"/>
        </w:rPr>
        <w:t> </w:t>
      </w:r>
      <w:r>
        <w:rPr>
          <w:sz w:val="22"/>
        </w:rPr>
        <w:t>and</w:t>
      </w:r>
      <w:r>
        <w:rPr>
          <w:spacing w:val="-11"/>
          <w:sz w:val="22"/>
        </w:rPr>
        <w:t> </w:t>
      </w:r>
      <w:r>
        <w:rPr>
          <w:sz w:val="22"/>
        </w:rPr>
        <w:t>no</w:t>
      </w:r>
      <w:r>
        <w:rPr>
          <w:spacing w:val="-11"/>
          <w:sz w:val="22"/>
        </w:rPr>
        <w:t> </w:t>
      </w:r>
      <w:r>
        <w:rPr>
          <w:sz w:val="22"/>
        </w:rPr>
        <w:t>conflict</w:t>
      </w:r>
      <w:r>
        <w:rPr>
          <w:spacing w:val="-9"/>
          <w:sz w:val="22"/>
        </w:rPr>
        <w:t> </w:t>
      </w:r>
      <w:r>
        <w:rPr>
          <w:sz w:val="22"/>
        </w:rPr>
        <w:t>of</w:t>
      </w:r>
      <w:r>
        <w:rPr>
          <w:spacing w:val="-10"/>
          <w:sz w:val="22"/>
        </w:rPr>
        <w:t> </w:t>
      </w:r>
      <w:r>
        <w:rPr>
          <w:sz w:val="22"/>
        </w:rPr>
        <w:t>interest</w:t>
      </w:r>
      <w:r>
        <w:rPr>
          <w:spacing w:val="-9"/>
          <w:sz w:val="22"/>
        </w:rPr>
        <w:t> </w:t>
      </w:r>
      <w:r>
        <w:rPr>
          <w:sz w:val="22"/>
        </w:rPr>
        <w:t>in</w:t>
      </w:r>
      <w:r>
        <w:rPr>
          <w:spacing w:val="-11"/>
          <w:sz w:val="22"/>
        </w:rPr>
        <w:t> </w:t>
      </w:r>
      <w:r>
        <w:rPr>
          <w:sz w:val="22"/>
        </w:rPr>
        <w:t>the</w:t>
      </w:r>
      <w:r>
        <w:rPr>
          <w:spacing w:val="-10"/>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3" w:footer="0" w:top="1280" w:bottom="280" w:left="1080" w:right="360"/>
        </w:sectPr>
      </w:pPr>
    </w:p>
    <w:p>
      <w:pPr>
        <w:pStyle w:val="ListParagraph"/>
        <w:numPr>
          <w:ilvl w:val="0"/>
          <w:numId w:val="29"/>
        </w:numPr>
        <w:tabs>
          <w:tab w:pos="666" w:val="left" w:leader="none"/>
        </w:tabs>
        <w:spacing w:line="240" w:lineRule="auto" w:before="150" w:after="0"/>
        <w:ind w:left="360" w:right="1086"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6"/>
          <w:sz w:val="14"/>
        </w:rPr>
        <w:t>3</w:t>
      </w:r>
      <w:r>
        <w:rPr>
          <w:spacing w:val="2"/>
          <w:position w:val="6"/>
          <w:sz w:val="14"/>
        </w:rPr>
        <w:t> </w:t>
      </w:r>
      <w:r>
        <w:rPr>
          <w:sz w:val="22"/>
        </w:rPr>
        <w:t>(in</w:t>
      </w:r>
      <w:r>
        <w:rPr>
          <w:spacing w:val="-13"/>
          <w:sz w:val="22"/>
        </w:rPr>
        <w:t> </w:t>
      </w:r>
      <w:r>
        <w:rPr>
          <w:sz w:val="22"/>
        </w:rPr>
        <w:t>open</w:t>
      </w:r>
      <w:r>
        <w:rPr>
          <w:spacing w:val="-14"/>
          <w:sz w:val="22"/>
        </w:rPr>
        <w:t> </w:t>
      </w:r>
      <w:r>
        <w:rPr>
          <w:sz w:val="22"/>
        </w:rPr>
        <w:t>competitive bidding) as described in ITB Sub-Clause 4.9.</w:t>
      </w:r>
    </w:p>
    <w:p>
      <w:pPr>
        <w:pStyle w:val="BodyText"/>
      </w:pPr>
    </w:p>
    <w:p>
      <w:pPr>
        <w:pStyle w:val="BodyText"/>
        <w:spacing w:before="10"/>
      </w:pPr>
    </w:p>
    <w:p>
      <w:pPr>
        <w:pStyle w:val="ListParagraph"/>
        <w:numPr>
          <w:ilvl w:val="0"/>
          <w:numId w:val="29"/>
        </w:numPr>
        <w:tabs>
          <w:tab w:pos="665" w:val="left" w:leader="none"/>
          <w:tab w:pos="720" w:val="left" w:leader="none"/>
        </w:tabs>
        <w:spacing w:line="266" w:lineRule="auto" w:before="0" w:after="0"/>
        <w:ind w:left="720" w:right="1085" w:hanging="360"/>
        <w:jc w:val="both"/>
        <w:rPr>
          <w:sz w:val="22"/>
        </w:rPr>
      </w:pPr>
      <w:r>
        <w:rPr>
          <w:sz w:val="22"/>
        </w:rPr>
        <w:t>We</w:t>
      </w:r>
      <w:r>
        <w:rPr>
          <w:spacing w:val="-10"/>
          <w:sz w:val="22"/>
        </w:rPr>
        <w:t> </w:t>
      </w:r>
      <w:r>
        <w:rPr>
          <w:sz w:val="22"/>
        </w:rPr>
        <w:t>understand</w:t>
      </w:r>
      <w:r>
        <w:rPr>
          <w:spacing w:val="-10"/>
          <w:sz w:val="22"/>
        </w:rPr>
        <w:t> </w:t>
      </w:r>
      <w:r>
        <w:rPr>
          <w:sz w:val="22"/>
        </w:rPr>
        <w:t>that</w:t>
      </w:r>
      <w:r>
        <w:rPr>
          <w:spacing w:val="-10"/>
          <w:sz w:val="22"/>
        </w:rPr>
        <w:t> </w:t>
      </w:r>
      <w:r>
        <w:rPr>
          <w:sz w:val="22"/>
        </w:rPr>
        <w:t>you</w:t>
      </w:r>
      <w:r>
        <w:rPr>
          <w:spacing w:val="-10"/>
          <w:sz w:val="22"/>
        </w:rPr>
        <w:t> </w:t>
      </w:r>
      <w:r>
        <w:rPr>
          <w:sz w:val="22"/>
        </w:rPr>
        <w:t>are</w:t>
      </w:r>
      <w:r>
        <w:rPr>
          <w:spacing w:val="-10"/>
          <w:sz w:val="22"/>
        </w:rPr>
        <w:t> </w:t>
      </w:r>
      <w:r>
        <w:rPr>
          <w:sz w:val="22"/>
        </w:rPr>
        <w:t>not</w:t>
      </w:r>
      <w:r>
        <w:rPr>
          <w:spacing w:val="-10"/>
          <w:sz w:val="22"/>
        </w:rPr>
        <w:t> </w:t>
      </w:r>
      <w:r>
        <w:rPr>
          <w:sz w:val="22"/>
        </w:rPr>
        <w:t>bound</w:t>
      </w:r>
      <w:r>
        <w:rPr>
          <w:spacing w:val="-10"/>
          <w:sz w:val="22"/>
        </w:rPr>
        <w:t> </w:t>
      </w:r>
      <w:r>
        <w:rPr>
          <w:sz w:val="22"/>
        </w:rPr>
        <w:t>to</w:t>
      </w:r>
      <w:r>
        <w:rPr>
          <w:spacing w:val="-10"/>
          <w:sz w:val="22"/>
        </w:rPr>
        <w:t> </w:t>
      </w:r>
      <w:r>
        <w:rPr>
          <w:sz w:val="22"/>
        </w:rPr>
        <w:t>accept</w:t>
      </w:r>
      <w:r>
        <w:rPr>
          <w:spacing w:val="-10"/>
          <w:sz w:val="22"/>
        </w:rPr>
        <w:t> </w:t>
      </w:r>
      <w:r>
        <w:rPr>
          <w:sz w:val="22"/>
        </w:rPr>
        <w:t>the</w:t>
      </w:r>
      <w:r>
        <w:rPr>
          <w:spacing w:val="-12"/>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10"/>
          <w:sz w:val="22"/>
          <w:highlight w:val="yellow"/>
        </w:rPr>
        <w:t> </w:t>
      </w:r>
      <w:r>
        <w:rPr>
          <w:color w:val="000000"/>
          <w:sz w:val="22"/>
          <w:highlight w:val="yellow"/>
        </w:rPr>
        <w:t>to</w:t>
      </w:r>
      <w:r>
        <w:rPr>
          <w:color w:val="000000"/>
          <w:spacing w:val="-10"/>
          <w:sz w:val="22"/>
          <w:highlight w:val="yellow"/>
        </w:rPr>
        <w:t> </w:t>
      </w:r>
      <w:r>
        <w:rPr>
          <w:color w:val="000000"/>
          <w:sz w:val="22"/>
          <w:highlight w:val="yellow"/>
        </w:rPr>
        <w:t>the</w:t>
      </w:r>
      <w:r>
        <w:rPr>
          <w:color w:val="000000"/>
          <w:spacing w:val="-10"/>
          <w:sz w:val="22"/>
          <w:highlight w:val="yellow"/>
        </w:rPr>
        <w:t> </w:t>
      </w:r>
      <w:r>
        <w:rPr>
          <w:color w:val="000000"/>
          <w:sz w:val="22"/>
          <w:highlight w:val="yellow"/>
        </w:rPr>
        <w:t>Average</w:t>
      </w:r>
      <w:r>
        <w:rPr>
          <w:color w:val="000000"/>
          <w:spacing w:val="-10"/>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9"/>
          <w:sz w:val="22"/>
        </w:rPr>
        <w:t> </w:t>
      </w:r>
      <w:r>
        <w:rPr>
          <w:color w:val="000000"/>
          <w:sz w:val="22"/>
        </w:rPr>
        <w:t>or</w:t>
      </w:r>
      <w:r>
        <w:rPr>
          <w:color w:val="000000"/>
          <w:spacing w:val="-10"/>
          <w:sz w:val="22"/>
        </w:rPr>
        <w:t> </w:t>
      </w:r>
      <w:r>
        <w:rPr>
          <w:color w:val="000000"/>
          <w:sz w:val="22"/>
        </w:rPr>
        <w:t>any</w:t>
      </w:r>
      <w:r>
        <w:rPr>
          <w:color w:val="000000"/>
          <w:spacing w:val="-12"/>
          <w:sz w:val="22"/>
        </w:rPr>
        <w:t> </w:t>
      </w:r>
      <w:r>
        <w:rPr>
          <w:color w:val="000000"/>
          <w:sz w:val="22"/>
        </w:rPr>
        <w:t>other</w:t>
      </w:r>
      <w:r>
        <w:rPr>
          <w:color w:val="000000"/>
          <w:spacing w:val="-10"/>
          <w:sz w:val="22"/>
        </w:rPr>
        <w:t> </w:t>
      </w:r>
      <w:r>
        <w:rPr>
          <w:color w:val="000000"/>
          <w:sz w:val="22"/>
        </w:rPr>
        <w:t>bid that you may receive; and</w:t>
      </w:r>
    </w:p>
    <w:p>
      <w:pPr>
        <w:pStyle w:val="ListParagraph"/>
        <w:numPr>
          <w:ilvl w:val="0"/>
          <w:numId w:val="29"/>
        </w:numPr>
        <w:tabs>
          <w:tab w:pos="661" w:val="left" w:leader="none"/>
        </w:tabs>
        <w:spacing w:line="240" w:lineRule="auto" w:before="216" w:after="0"/>
        <w:ind w:left="661" w:right="0" w:hanging="301"/>
        <w:jc w:val="left"/>
        <w:rPr>
          <w:sz w:val="22"/>
        </w:rPr>
      </w:pPr>
      <w:r>
        <w:rPr>
          <w:spacing w:val="-4"/>
          <w:sz w:val="22"/>
        </w:rPr>
        <w:t>If</w:t>
      </w:r>
      <w:r>
        <w:rPr>
          <w:spacing w:val="-3"/>
          <w:sz w:val="22"/>
        </w:rPr>
        <w:t> </w:t>
      </w:r>
      <w:r>
        <w:rPr>
          <w:spacing w:val="-4"/>
          <w:sz w:val="22"/>
        </w:rPr>
        <w:t>awarded</w:t>
      </w:r>
      <w:r>
        <w:rPr>
          <w:spacing w:val="-3"/>
          <w:sz w:val="22"/>
        </w:rPr>
        <w:t> </w:t>
      </w:r>
      <w:r>
        <w:rPr>
          <w:spacing w:val="-4"/>
          <w:sz w:val="22"/>
        </w:rPr>
        <w:t>the</w:t>
      </w:r>
      <w:r>
        <w:rPr>
          <w:spacing w:val="-2"/>
          <w:sz w:val="22"/>
        </w:rPr>
        <w:t> </w:t>
      </w:r>
      <w:r>
        <w:rPr>
          <w:spacing w:val="-4"/>
          <w:sz w:val="22"/>
        </w:rPr>
        <w:t>contract,</w:t>
      </w:r>
      <w:r>
        <w:rPr>
          <w:spacing w:val="-3"/>
          <w:sz w:val="22"/>
        </w:rPr>
        <w:t> </w:t>
      </w:r>
      <w:r>
        <w:rPr>
          <w:spacing w:val="-4"/>
          <w:sz w:val="22"/>
        </w:rPr>
        <w:t>the</w:t>
      </w:r>
      <w:r>
        <w:rPr>
          <w:spacing w:val="-2"/>
          <w:sz w:val="22"/>
        </w:rPr>
        <w:t> </w:t>
      </w:r>
      <w:r>
        <w:rPr>
          <w:spacing w:val="-4"/>
          <w:sz w:val="22"/>
        </w:rPr>
        <w:t>person</w:t>
      </w:r>
      <w:r>
        <w:rPr>
          <w:spacing w:val="-3"/>
          <w:sz w:val="22"/>
        </w:rPr>
        <w:t> </w:t>
      </w:r>
      <w:r>
        <w:rPr>
          <w:spacing w:val="-4"/>
          <w:sz w:val="22"/>
        </w:rPr>
        <w:t>named</w:t>
      </w:r>
      <w:r>
        <w:rPr>
          <w:sz w:val="22"/>
        </w:rPr>
        <w:t> </w:t>
      </w:r>
      <w:r>
        <w:rPr>
          <w:spacing w:val="-4"/>
          <w:sz w:val="22"/>
        </w:rPr>
        <w:t>below</w:t>
      </w:r>
      <w:r>
        <w:rPr>
          <w:spacing w:val="-3"/>
          <w:sz w:val="22"/>
        </w:rPr>
        <w:t> </w:t>
      </w:r>
      <w:r>
        <w:rPr>
          <w:spacing w:val="-4"/>
          <w:sz w:val="22"/>
        </w:rPr>
        <w:t>shall</w:t>
      </w:r>
      <w:r>
        <w:rPr>
          <w:spacing w:val="-1"/>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1"/>
          <w:sz w:val="22"/>
        </w:rPr>
        <w:t> </w:t>
      </w:r>
      <w:r>
        <w:rPr>
          <w:spacing w:val="-4"/>
          <w:sz w:val="22"/>
        </w:rPr>
        <w:t>Representative:</w:t>
      </w:r>
    </w:p>
    <w:p>
      <w:pPr>
        <w:pStyle w:val="BodyText"/>
        <w:spacing w:before="10"/>
      </w:pPr>
    </w:p>
    <w:p>
      <w:pPr>
        <w:pStyle w:val="ListParagraph"/>
        <w:numPr>
          <w:ilvl w:val="0"/>
          <w:numId w:val="29"/>
        </w:numPr>
        <w:tabs>
          <w:tab w:pos="672" w:val="left" w:leader="none"/>
          <w:tab w:pos="720" w:val="left" w:leader="none"/>
        </w:tabs>
        <w:spacing w:line="266" w:lineRule="auto" w:before="0" w:after="0"/>
        <w:ind w:left="720" w:right="1091" w:hanging="360"/>
        <w:jc w:val="both"/>
        <w:rPr>
          <w:sz w:val="22"/>
        </w:rPr>
      </w:pPr>
      <w:r>
        <w:rPr>
          <w:sz w:val="22"/>
        </w:rPr>
        <w:t>We</w:t>
      </w:r>
      <w:r>
        <w:rPr>
          <w:spacing w:val="-8"/>
          <w:sz w:val="22"/>
        </w:rPr>
        <w:t> </w:t>
      </w:r>
      <w:r>
        <w:rPr>
          <w:sz w:val="22"/>
        </w:rPr>
        <w:t>agree</w:t>
      </w:r>
      <w:r>
        <w:rPr>
          <w:spacing w:val="-8"/>
          <w:sz w:val="22"/>
        </w:rPr>
        <w:t> </w:t>
      </w:r>
      <w:r>
        <w:rPr>
          <w:sz w:val="22"/>
        </w:rPr>
        <w:t>to</w:t>
      </w:r>
      <w:r>
        <w:rPr>
          <w:spacing w:val="-6"/>
          <w:sz w:val="22"/>
        </w:rPr>
        <w:t> </w:t>
      </w:r>
      <w:r>
        <w:rPr>
          <w:sz w:val="22"/>
        </w:rPr>
        <w:t>permit</w:t>
      </w:r>
      <w:r>
        <w:rPr>
          <w:spacing w:val="-7"/>
          <w:sz w:val="22"/>
        </w:rPr>
        <w:t> </w:t>
      </w:r>
      <w:r>
        <w:rPr>
          <w:sz w:val="22"/>
        </w:rPr>
        <w:t>the</w:t>
      </w:r>
      <w:r>
        <w:rPr>
          <w:spacing w:val="-9"/>
          <w:sz w:val="22"/>
        </w:rPr>
        <w:t> </w:t>
      </w:r>
      <w:r>
        <w:rPr>
          <w:sz w:val="22"/>
        </w:rPr>
        <w:t>Employer/DP</w:t>
      </w:r>
      <w:r>
        <w:rPr>
          <w:spacing w:val="-6"/>
          <w:sz w:val="22"/>
        </w:rPr>
        <w:t> </w:t>
      </w:r>
      <w:r>
        <w:rPr>
          <w:sz w:val="22"/>
        </w:rPr>
        <w:t>or</w:t>
      </w:r>
      <w:r>
        <w:rPr>
          <w:spacing w:val="-8"/>
          <w:sz w:val="22"/>
        </w:rPr>
        <w:t> </w:t>
      </w:r>
      <w:r>
        <w:rPr>
          <w:sz w:val="22"/>
        </w:rPr>
        <w:t>its</w:t>
      </w:r>
      <w:r>
        <w:rPr>
          <w:spacing w:val="-8"/>
          <w:sz w:val="22"/>
        </w:rPr>
        <w:t> </w:t>
      </w:r>
      <w:r>
        <w:rPr>
          <w:sz w:val="22"/>
        </w:rPr>
        <w:t>representative</w:t>
      </w:r>
      <w:r>
        <w:rPr>
          <w:spacing w:val="-9"/>
          <w:sz w:val="22"/>
        </w:rPr>
        <w:t> </w:t>
      </w:r>
      <w:r>
        <w:rPr>
          <w:sz w:val="22"/>
        </w:rPr>
        <w:t>to</w:t>
      </w:r>
      <w:r>
        <w:rPr>
          <w:spacing w:val="-8"/>
          <w:sz w:val="22"/>
        </w:rPr>
        <w:t> </w:t>
      </w:r>
      <w:r>
        <w:rPr>
          <w:sz w:val="22"/>
        </w:rPr>
        <w:t>inspect</w:t>
      </w:r>
      <w:r>
        <w:rPr>
          <w:spacing w:val="-5"/>
          <w:sz w:val="22"/>
        </w:rPr>
        <w:t> </w:t>
      </w:r>
      <w:r>
        <w:rPr>
          <w:sz w:val="22"/>
        </w:rPr>
        <w:t>our</w:t>
      </w:r>
      <w:r>
        <w:rPr>
          <w:spacing w:val="-8"/>
          <w:sz w:val="22"/>
        </w:rPr>
        <w:t> </w:t>
      </w:r>
      <w:r>
        <w:rPr>
          <w:sz w:val="22"/>
        </w:rPr>
        <w:t>accounts</w:t>
      </w:r>
      <w:r>
        <w:rPr>
          <w:spacing w:val="-8"/>
          <w:sz w:val="22"/>
        </w:rPr>
        <w:t> </w:t>
      </w:r>
      <w:r>
        <w:rPr>
          <w:sz w:val="22"/>
        </w:rPr>
        <w:t>and</w:t>
      </w:r>
      <w:r>
        <w:rPr>
          <w:spacing w:val="-8"/>
          <w:sz w:val="22"/>
        </w:rPr>
        <w:t> </w:t>
      </w:r>
      <w:r>
        <w:rPr>
          <w:sz w:val="22"/>
        </w:rPr>
        <w:t>records</w:t>
      </w:r>
      <w:r>
        <w:rPr>
          <w:spacing w:val="-8"/>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9"/>
        </w:numPr>
        <w:tabs>
          <w:tab w:pos="718" w:val="left" w:leader="none"/>
          <w:tab w:pos="720" w:val="left" w:leader="none"/>
        </w:tabs>
        <w:spacing w:line="266" w:lineRule="auto" w:before="239" w:after="0"/>
        <w:ind w:left="720" w:right="1096" w:hanging="360"/>
        <w:jc w:val="both"/>
        <w:rPr>
          <w:sz w:val="22"/>
        </w:rPr>
      </w:pPr>
      <w:r>
        <w:rPr>
          <w:sz w:val="22"/>
        </w:rPr>
        <w:t>We declare that we are solely responsible for the authenticity of the documents submitted by us. The document and</w:t>
      </w:r>
      <w:r>
        <w:rPr>
          <w:spacing w:val="-1"/>
          <w:sz w:val="22"/>
        </w:rPr>
        <w:t> </w:t>
      </w:r>
      <w:r>
        <w:rPr>
          <w:sz w:val="22"/>
        </w:rPr>
        <w:t>information</w:t>
      </w:r>
      <w:r>
        <w:rPr>
          <w:spacing w:val="-2"/>
          <w:sz w:val="22"/>
        </w:rPr>
        <w:t> </w:t>
      </w:r>
      <w:r>
        <w:rPr>
          <w:sz w:val="22"/>
        </w:rPr>
        <w:t>submitted by</w:t>
      </w:r>
      <w:r>
        <w:rPr>
          <w:spacing w:val="-1"/>
          <w:sz w:val="22"/>
        </w:rPr>
        <w:t> </w:t>
      </w:r>
      <w:r>
        <w:rPr>
          <w:sz w:val="22"/>
        </w:rPr>
        <w:t>us are true and correct.</w:t>
      </w:r>
      <w:r>
        <w:rPr>
          <w:spacing w:val="-1"/>
          <w:sz w:val="22"/>
        </w:rPr>
        <w:t> </w:t>
      </w:r>
      <w:r>
        <w:rPr>
          <w:sz w:val="22"/>
        </w:rPr>
        <w:t>If any</w:t>
      </w:r>
      <w:r>
        <w:rPr>
          <w:spacing w:val="-1"/>
          <w:sz w:val="22"/>
        </w:rPr>
        <w:t> </w:t>
      </w:r>
      <w:r>
        <w:rPr>
          <w:sz w:val="22"/>
        </w:rPr>
        <w:t>document/information given</w:t>
      </w:r>
      <w:r>
        <w:rPr>
          <w:spacing w:val="-1"/>
          <w:sz w:val="22"/>
        </w:rPr>
        <w:t> </w:t>
      </w:r>
      <w:r>
        <w:rPr>
          <w:sz w:val="22"/>
        </w:rPr>
        <w:t>is found</w:t>
      </w:r>
      <w:r>
        <w:rPr>
          <w:spacing w:val="-10"/>
          <w:sz w:val="22"/>
        </w:rPr>
        <w:t> </w:t>
      </w:r>
      <w:r>
        <w:rPr>
          <w:sz w:val="22"/>
        </w:rPr>
        <w:t>to</w:t>
      </w:r>
      <w:r>
        <w:rPr>
          <w:spacing w:val="-10"/>
          <w:sz w:val="22"/>
        </w:rPr>
        <w:t> </w:t>
      </w:r>
      <w:r>
        <w:rPr>
          <w:sz w:val="22"/>
        </w:rPr>
        <w:t>be</w:t>
      </w:r>
      <w:r>
        <w:rPr>
          <w:spacing w:val="-9"/>
          <w:sz w:val="22"/>
        </w:rPr>
        <w:t> </w:t>
      </w:r>
      <w:r>
        <w:rPr>
          <w:sz w:val="22"/>
        </w:rPr>
        <w:t>concealed</w:t>
      </w:r>
      <w:r>
        <w:rPr>
          <w:spacing w:val="-10"/>
          <w:sz w:val="22"/>
        </w:rPr>
        <w:t> </w:t>
      </w:r>
      <w:r>
        <w:rPr>
          <w:sz w:val="22"/>
        </w:rPr>
        <w:t>at</w:t>
      </w:r>
      <w:r>
        <w:rPr>
          <w:spacing w:val="-8"/>
          <w:sz w:val="22"/>
        </w:rPr>
        <w:t> </w:t>
      </w:r>
      <w:r>
        <w:rPr>
          <w:sz w:val="22"/>
        </w:rPr>
        <w:t>a</w:t>
      </w:r>
      <w:r>
        <w:rPr>
          <w:spacing w:val="-9"/>
          <w:sz w:val="22"/>
        </w:rPr>
        <w:t> </w:t>
      </w:r>
      <w:r>
        <w:rPr>
          <w:sz w:val="22"/>
        </w:rPr>
        <w:t>later</w:t>
      </w:r>
      <w:r>
        <w:rPr>
          <w:spacing w:val="-9"/>
          <w:sz w:val="22"/>
        </w:rPr>
        <w:t> </w:t>
      </w:r>
      <w:r>
        <w:rPr>
          <w:sz w:val="22"/>
        </w:rPr>
        <w:t>date,</w:t>
      </w:r>
      <w:r>
        <w:rPr>
          <w:spacing w:val="-7"/>
          <w:sz w:val="22"/>
        </w:rPr>
        <w:t> </w:t>
      </w:r>
      <w:r>
        <w:rPr>
          <w:sz w:val="22"/>
        </w:rPr>
        <w:t>we</w:t>
      </w:r>
      <w:r>
        <w:rPr>
          <w:spacing w:val="-9"/>
          <w:sz w:val="22"/>
        </w:rPr>
        <w:t> </w:t>
      </w:r>
      <w:r>
        <w:rPr>
          <w:sz w:val="22"/>
        </w:rPr>
        <w:t>shall</w:t>
      </w:r>
      <w:r>
        <w:rPr>
          <w:spacing w:val="-8"/>
          <w:sz w:val="22"/>
        </w:rPr>
        <w:t> </w:t>
      </w:r>
      <w:r>
        <w:rPr>
          <w:sz w:val="22"/>
        </w:rPr>
        <w:t>accept</w:t>
      </w:r>
      <w:r>
        <w:rPr>
          <w:spacing w:val="-8"/>
          <w:sz w:val="22"/>
        </w:rPr>
        <w:t> </w:t>
      </w:r>
      <w:r>
        <w:rPr>
          <w:sz w:val="22"/>
        </w:rPr>
        <w:t>any</w:t>
      </w:r>
      <w:r>
        <w:rPr>
          <w:spacing w:val="-12"/>
          <w:sz w:val="22"/>
        </w:rPr>
        <w:t> </w:t>
      </w:r>
      <w:r>
        <w:rPr>
          <w:sz w:val="22"/>
        </w:rPr>
        <w:t>legal</w:t>
      </w:r>
      <w:r>
        <w:rPr>
          <w:spacing w:val="-8"/>
          <w:sz w:val="22"/>
        </w:rPr>
        <w:t> </w:t>
      </w:r>
      <w:r>
        <w:rPr>
          <w:sz w:val="22"/>
        </w:rPr>
        <w:t>actions</w:t>
      </w:r>
      <w:r>
        <w:rPr>
          <w:spacing w:val="-9"/>
          <w:sz w:val="22"/>
        </w:rPr>
        <w:t> </w:t>
      </w:r>
      <w:r>
        <w:rPr>
          <w:sz w:val="22"/>
        </w:rPr>
        <w:t>by</w:t>
      </w:r>
      <w:r>
        <w:rPr>
          <w:spacing w:val="-12"/>
          <w:sz w:val="22"/>
        </w:rPr>
        <w:t> </w:t>
      </w:r>
      <w:r>
        <w:rPr>
          <w:sz w:val="22"/>
        </w:rPr>
        <w:t>the</w:t>
      </w:r>
      <w:r>
        <w:rPr>
          <w:spacing w:val="-7"/>
          <w:sz w:val="22"/>
        </w:rPr>
        <w:t> </w:t>
      </w:r>
      <w:r>
        <w:rPr>
          <w:sz w:val="22"/>
        </w:rPr>
        <w:t>Employer.</w:t>
      </w:r>
    </w:p>
    <w:p>
      <w:pPr>
        <w:pStyle w:val="BodyText"/>
      </w:pPr>
    </w:p>
    <w:p>
      <w:pPr>
        <w:pStyle w:val="BodyText"/>
        <w:spacing w:before="120"/>
      </w:pPr>
    </w:p>
    <w:p>
      <w:pPr>
        <w:spacing w:before="0"/>
        <w:ind w:left="360" w:right="0" w:firstLine="0"/>
        <w:jc w:val="left"/>
        <w:rPr>
          <w:sz w:val="22"/>
        </w:rPr>
      </w:pPr>
      <w:r>
        <w:rPr>
          <w:spacing w:val="-6"/>
          <w:sz w:val="22"/>
        </w:rPr>
        <w:t>Name:</w:t>
      </w:r>
      <w:r>
        <w:rPr>
          <w:spacing w:val="-2"/>
          <w:sz w:val="22"/>
        </w:rPr>
        <w:t> </w:t>
      </w:r>
      <w:r>
        <w:rPr>
          <w:b/>
          <w:i/>
          <w:spacing w:val="-6"/>
          <w:sz w:val="22"/>
        </w:rPr>
        <w:t>[insert</w:t>
      </w:r>
      <w:r>
        <w:rPr>
          <w:b/>
          <w:i/>
          <w:spacing w:val="-4"/>
          <w:sz w:val="22"/>
        </w:rPr>
        <w:t> </w:t>
      </w:r>
      <w:r>
        <w:rPr>
          <w:b/>
          <w:i/>
          <w:spacing w:val="-6"/>
          <w:sz w:val="22"/>
        </w:rPr>
        <w:t>complete</w:t>
      </w:r>
      <w:r>
        <w:rPr>
          <w:b/>
          <w:i/>
          <w:spacing w:val="-3"/>
          <w:sz w:val="22"/>
        </w:rPr>
        <w:t> </w:t>
      </w:r>
      <w:r>
        <w:rPr>
          <w:b/>
          <w:i/>
          <w:spacing w:val="-6"/>
          <w:sz w:val="22"/>
        </w:rPr>
        <w:t>name</w:t>
      </w:r>
      <w:r>
        <w:rPr>
          <w:b/>
          <w:i/>
          <w:spacing w:val="-3"/>
          <w:sz w:val="22"/>
        </w:rPr>
        <w:t> </w:t>
      </w:r>
      <w:r>
        <w:rPr>
          <w:b/>
          <w:i/>
          <w:spacing w:val="-6"/>
          <w:sz w:val="22"/>
        </w:rPr>
        <w:t>of the</w:t>
      </w:r>
      <w:r>
        <w:rPr>
          <w:b/>
          <w:i/>
          <w:spacing w:val="-3"/>
          <w:sz w:val="22"/>
        </w:rPr>
        <w:t> </w:t>
      </w:r>
      <w:r>
        <w:rPr>
          <w:b/>
          <w:i/>
          <w:spacing w:val="-6"/>
          <w:sz w:val="22"/>
        </w:rPr>
        <w:t>person</w:t>
      </w:r>
      <w:r>
        <w:rPr>
          <w:b/>
          <w:i/>
          <w:spacing w:val="-3"/>
          <w:sz w:val="22"/>
        </w:rPr>
        <w:t> </w:t>
      </w:r>
      <w:r>
        <w:rPr>
          <w:b/>
          <w:i/>
          <w:spacing w:val="-6"/>
          <w:sz w:val="22"/>
        </w:rPr>
        <w:t>signing</w:t>
      </w:r>
      <w:r>
        <w:rPr>
          <w:b/>
          <w:i/>
          <w:spacing w:val="-5"/>
          <w:sz w:val="22"/>
        </w:rPr>
        <w:t> </w:t>
      </w:r>
      <w:r>
        <w:rPr>
          <w:b/>
          <w:i/>
          <w:spacing w:val="-6"/>
          <w:sz w:val="22"/>
        </w:rPr>
        <w:t>the</w:t>
      </w:r>
      <w:r>
        <w:rPr>
          <w:b/>
          <w:i/>
          <w:spacing w:val="-7"/>
          <w:sz w:val="22"/>
        </w:rPr>
        <w:t> </w:t>
      </w:r>
      <w:r>
        <w:rPr>
          <w:b/>
          <w:i/>
          <w:spacing w:val="-6"/>
          <w:sz w:val="22"/>
        </w:rPr>
        <w:t>Bid]</w:t>
      </w:r>
      <w:r>
        <w:rPr>
          <w:spacing w:val="-6"/>
          <w:sz w:val="22"/>
        </w:rPr>
        <w:t>....................................................................</w:t>
      </w:r>
    </w:p>
    <w:p>
      <w:pPr>
        <w:pStyle w:val="BodyText"/>
      </w:pPr>
    </w:p>
    <w:p>
      <w:pPr>
        <w:pStyle w:val="BodyText"/>
        <w:spacing w:before="7"/>
      </w:pPr>
    </w:p>
    <w:p>
      <w:pPr>
        <w:spacing w:before="0"/>
        <w:ind w:left="360" w:right="0" w:firstLine="0"/>
        <w:jc w:val="left"/>
        <w:rPr>
          <w:sz w:val="22"/>
        </w:rPr>
      </w:pPr>
      <w:r>
        <w:rPr>
          <w:spacing w:val="-6"/>
          <w:sz w:val="22"/>
        </w:rPr>
        <w:t>In the</w:t>
      </w:r>
      <w:r>
        <w:rPr>
          <w:spacing w:val="-4"/>
          <w:sz w:val="22"/>
        </w:rPr>
        <w:t> </w:t>
      </w:r>
      <w:r>
        <w:rPr>
          <w:spacing w:val="-6"/>
          <w:sz w:val="22"/>
        </w:rPr>
        <w:t>capacity of</w:t>
      </w:r>
      <w:r>
        <w:rPr>
          <w:spacing w:val="-1"/>
          <w:sz w:val="22"/>
        </w:rPr>
        <w:t> </w:t>
      </w:r>
      <w:r>
        <w:rPr>
          <w:b/>
          <w:i/>
          <w:spacing w:val="-6"/>
          <w:sz w:val="22"/>
        </w:rPr>
        <w:t>[insert</w:t>
      </w:r>
      <w:r>
        <w:rPr>
          <w:b/>
          <w:i/>
          <w:spacing w:val="-5"/>
          <w:sz w:val="22"/>
        </w:rPr>
        <w:t> </w:t>
      </w:r>
      <w:r>
        <w:rPr>
          <w:b/>
          <w:i/>
          <w:spacing w:val="-6"/>
          <w:sz w:val="22"/>
        </w:rPr>
        <w:t>legal</w:t>
      </w:r>
      <w:r>
        <w:rPr>
          <w:b/>
          <w:i/>
          <w:spacing w:val="-2"/>
          <w:sz w:val="22"/>
        </w:rPr>
        <w:t> </w:t>
      </w:r>
      <w:r>
        <w:rPr>
          <w:b/>
          <w:i/>
          <w:spacing w:val="-6"/>
          <w:sz w:val="22"/>
        </w:rPr>
        <w:t>capacity</w:t>
      </w:r>
      <w:r>
        <w:rPr>
          <w:b/>
          <w:i/>
          <w:spacing w:val="-4"/>
          <w:sz w:val="22"/>
        </w:rPr>
        <w:t> </w:t>
      </w:r>
      <w:r>
        <w:rPr>
          <w:b/>
          <w:i/>
          <w:spacing w:val="-6"/>
          <w:sz w:val="22"/>
        </w:rPr>
        <w:t>of</w:t>
      </w:r>
      <w:r>
        <w:rPr>
          <w:b/>
          <w:i/>
          <w:spacing w:val="-2"/>
          <w:sz w:val="22"/>
        </w:rPr>
        <w:t> </w:t>
      </w:r>
      <w:r>
        <w:rPr>
          <w:b/>
          <w:i/>
          <w:spacing w:val="-6"/>
          <w:sz w:val="22"/>
        </w:rPr>
        <w:t>person</w:t>
      </w:r>
      <w:r>
        <w:rPr>
          <w:b/>
          <w:i/>
          <w:spacing w:val="-4"/>
          <w:sz w:val="22"/>
        </w:rPr>
        <w:t> </w:t>
      </w:r>
      <w:r>
        <w:rPr>
          <w:b/>
          <w:i/>
          <w:spacing w:val="-6"/>
          <w:sz w:val="22"/>
        </w:rPr>
        <w:t>signing</w:t>
      </w:r>
      <w:r>
        <w:rPr>
          <w:b/>
          <w:i/>
          <w:spacing w:val="-9"/>
          <w:sz w:val="22"/>
        </w:rPr>
        <w:t> </w:t>
      </w:r>
      <w:r>
        <w:rPr>
          <w:b/>
          <w:i/>
          <w:spacing w:val="-6"/>
          <w:sz w:val="22"/>
        </w:rPr>
        <w:t>the</w:t>
      </w:r>
      <w:r>
        <w:rPr>
          <w:b/>
          <w:i/>
          <w:spacing w:val="-3"/>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04" w:firstLine="0"/>
        <w:jc w:val="left"/>
        <w:rPr>
          <w:sz w:val="22"/>
        </w:rPr>
      </w:pPr>
      <w:r>
        <w:rPr>
          <w:spacing w:val="-8"/>
          <w:sz w:val="22"/>
        </w:rPr>
        <w:t>Signed</w:t>
      </w:r>
      <w:r>
        <w:rPr>
          <w:spacing w:val="-14"/>
          <w:sz w:val="22"/>
        </w:rPr>
        <w:t> </w:t>
      </w:r>
      <w:r>
        <w:rPr>
          <w:b/>
          <w:i/>
          <w:spacing w:val="-8"/>
          <w:sz w:val="22"/>
        </w:rPr>
        <w:t>[signature</w:t>
      </w:r>
      <w:r>
        <w:rPr>
          <w:b/>
          <w:i/>
          <w:spacing w:val="-11"/>
          <w:sz w:val="22"/>
        </w:rPr>
        <w:t> </w:t>
      </w:r>
      <w:r>
        <w:rPr>
          <w:b/>
          <w:i/>
          <w:spacing w:val="-8"/>
          <w:sz w:val="22"/>
        </w:rPr>
        <w:t>of</w:t>
      </w:r>
      <w:r>
        <w:rPr>
          <w:b/>
          <w:i/>
          <w:spacing w:val="-10"/>
          <w:sz w:val="22"/>
        </w:rPr>
        <w:t> </w:t>
      </w:r>
      <w:r>
        <w:rPr>
          <w:b/>
          <w:i/>
          <w:spacing w:val="-8"/>
          <w:sz w:val="22"/>
        </w:rPr>
        <w:t>the</w:t>
      </w:r>
      <w:r>
        <w:rPr>
          <w:b/>
          <w:i/>
          <w:spacing w:val="-11"/>
          <w:sz w:val="22"/>
        </w:rPr>
        <w:t> </w:t>
      </w:r>
      <w:r>
        <w:rPr>
          <w:b/>
          <w:i/>
          <w:spacing w:val="-8"/>
          <w:sz w:val="22"/>
        </w:rPr>
        <w:t>person</w:t>
      </w:r>
      <w:r>
        <w:rPr>
          <w:b/>
          <w:i/>
          <w:spacing w:val="-9"/>
          <w:sz w:val="22"/>
        </w:rPr>
        <w:t> </w:t>
      </w:r>
      <w:r>
        <w:rPr>
          <w:b/>
          <w:i/>
          <w:spacing w:val="-8"/>
          <w:sz w:val="22"/>
        </w:rPr>
        <w:t>whose name</w:t>
      </w:r>
      <w:r>
        <w:rPr>
          <w:b/>
          <w:i/>
          <w:spacing w:val="-11"/>
          <w:sz w:val="22"/>
        </w:rPr>
        <w:t> </w:t>
      </w:r>
      <w:r>
        <w:rPr>
          <w:b/>
          <w:i/>
          <w:spacing w:val="-8"/>
          <w:sz w:val="22"/>
        </w:rPr>
        <w:t>and</w:t>
      </w:r>
      <w:r>
        <w:rPr>
          <w:b/>
          <w:i/>
          <w:spacing w:val="-11"/>
          <w:sz w:val="22"/>
        </w:rPr>
        <w:t> </w:t>
      </w:r>
      <w:r>
        <w:rPr>
          <w:b/>
          <w:i/>
          <w:spacing w:val="-8"/>
          <w:sz w:val="22"/>
        </w:rPr>
        <w:t>capacity</w:t>
      </w:r>
      <w:r>
        <w:rPr>
          <w:b/>
          <w:i/>
          <w:spacing w:val="-11"/>
          <w:sz w:val="22"/>
        </w:rPr>
        <w:t> </w:t>
      </w:r>
      <w:r>
        <w:rPr>
          <w:b/>
          <w:i/>
          <w:spacing w:val="-8"/>
          <w:sz w:val="22"/>
        </w:rPr>
        <w:t>are</w:t>
      </w:r>
      <w:r>
        <w:rPr>
          <w:b/>
          <w:i/>
          <w:spacing w:val="-11"/>
          <w:sz w:val="22"/>
        </w:rPr>
        <w:t> </w:t>
      </w:r>
      <w:r>
        <w:rPr>
          <w:b/>
          <w:i/>
          <w:spacing w:val="-8"/>
          <w:sz w:val="22"/>
        </w:rPr>
        <w:t>shown</w:t>
      </w:r>
      <w:r>
        <w:rPr>
          <w:b/>
          <w:i/>
          <w:spacing w:val="-12"/>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0"/>
          <w:sz w:val="22"/>
        </w:rPr>
        <w:t> </w:t>
      </w:r>
      <w:r>
        <w:rPr>
          <w:spacing w:val="-2"/>
          <w:sz w:val="22"/>
        </w:rPr>
        <w:t>Bid</w:t>
      </w:r>
      <w:r>
        <w:rPr>
          <w:spacing w:val="-12"/>
          <w:sz w:val="22"/>
        </w:rPr>
        <w:t> </w:t>
      </w:r>
      <w:r>
        <w:rPr>
          <w:spacing w:val="-2"/>
          <w:sz w:val="22"/>
        </w:rPr>
        <w:t>for</w:t>
      </w:r>
      <w:r>
        <w:rPr>
          <w:spacing w:val="-12"/>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9"/>
          <w:sz w:val="22"/>
        </w:rPr>
        <w:t> </w:t>
      </w:r>
      <w:r>
        <w:rPr>
          <w:spacing w:val="-2"/>
          <w:sz w:val="22"/>
        </w:rPr>
        <w:t>of</w:t>
      </w:r>
      <w:r>
        <w:rPr>
          <w:spacing w:val="-6"/>
          <w:sz w:val="22"/>
        </w:rPr>
        <w:t> </w:t>
      </w:r>
      <w:r>
        <w:rPr>
          <w:b/>
          <w:i/>
          <w:spacing w:val="-2"/>
          <w:sz w:val="22"/>
        </w:rPr>
        <w:t>[insert</w:t>
      </w:r>
      <w:r>
        <w:rPr>
          <w:b/>
          <w:i/>
          <w:spacing w:val="-9"/>
          <w:sz w:val="22"/>
        </w:rPr>
        <w:t> </w:t>
      </w:r>
      <w:r>
        <w:rPr>
          <w:b/>
          <w:i/>
          <w:spacing w:val="-2"/>
          <w:sz w:val="22"/>
        </w:rPr>
        <w:t>complete</w:t>
      </w:r>
      <w:r>
        <w:rPr>
          <w:b/>
          <w:i/>
          <w:spacing w:val="-12"/>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Bidder]</w:t>
      </w:r>
      <w:r>
        <w:rPr>
          <w:spacing w:val="-2"/>
          <w:sz w:val="22"/>
        </w:rPr>
        <w:t>…………</w:t>
      </w:r>
    </w:p>
    <w:p>
      <w:pPr>
        <w:spacing w:line="235" w:lineRule="exact" w:before="0"/>
        <w:ind w:left="360" w:right="0" w:firstLine="0"/>
        <w:jc w:val="left"/>
        <w:rPr>
          <w:sz w:val="22"/>
        </w:rPr>
      </w:pPr>
      <w:r>
        <w:rPr>
          <w:spacing w:val="-6"/>
          <w:sz w:val="22"/>
        </w:rPr>
        <w:t>Date</w:t>
      </w:r>
      <w:r>
        <w:rPr>
          <w:spacing w:val="-7"/>
          <w:sz w:val="22"/>
        </w:rPr>
        <w:t> </w:t>
      </w:r>
      <w:r>
        <w:rPr>
          <w:b/>
          <w:i/>
          <w:spacing w:val="-6"/>
          <w:sz w:val="22"/>
        </w:rPr>
        <w:t>[insert</w:t>
      </w:r>
      <w:r>
        <w:rPr>
          <w:b/>
          <w:i/>
          <w:spacing w:val="-2"/>
          <w:sz w:val="22"/>
        </w:rPr>
        <w:t> </w:t>
      </w:r>
      <w:r>
        <w:rPr>
          <w:b/>
          <w:i/>
          <w:spacing w:val="-6"/>
          <w:sz w:val="22"/>
        </w:rPr>
        <w:t>date</w:t>
      </w:r>
      <w:r>
        <w:rPr>
          <w:b/>
          <w:i/>
          <w:spacing w:val="-5"/>
          <w:sz w:val="22"/>
        </w:rPr>
        <w:t> </w:t>
      </w:r>
      <w:r>
        <w:rPr>
          <w:b/>
          <w:i/>
          <w:spacing w:val="-6"/>
          <w:sz w:val="22"/>
        </w:rPr>
        <w:t>of</w:t>
      </w:r>
      <w:r>
        <w:rPr>
          <w:b/>
          <w:i/>
          <w:spacing w:val="-4"/>
          <w:sz w:val="22"/>
        </w:rPr>
        <w:t> </w:t>
      </w:r>
      <w:r>
        <w:rPr>
          <w:b/>
          <w:i/>
          <w:spacing w:val="-6"/>
          <w:sz w:val="22"/>
        </w:rPr>
        <w:t>signing]</w:t>
      </w:r>
      <w:r>
        <w:rPr>
          <w:spacing w:val="-6"/>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289970</wp:posOffset>
                </wp:positionV>
                <wp:extent cx="1829435" cy="952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32342pt;width:144.020pt;height:.72003pt;mso-position-horizontal-relative:page;mso-position-vertical-relative:paragraph;z-index:-15726080;mso-wrap-distance-left:0;mso-wrap-distance-right:0" id="docshape13" filled="true" fillcolor="#000000" stroked="false">
                <v:fill type="solid"/>
                <w10:wrap type="topAndBottom"/>
              </v:rect>
            </w:pict>
          </mc:Fallback>
        </mc:AlternateContent>
      </w:r>
    </w:p>
    <w:p>
      <w:pPr>
        <w:tabs>
          <w:tab w:pos="1080" w:val="left" w:leader="none"/>
        </w:tabs>
        <w:spacing w:before="143"/>
        <w:ind w:left="360" w:right="0" w:firstLine="0"/>
        <w:jc w:val="left"/>
        <w:rPr>
          <w:sz w:val="18"/>
        </w:rPr>
      </w:pPr>
      <w:r>
        <w:rPr>
          <w:rFonts w:ascii="Calibri"/>
          <w:sz w:val="18"/>
          <w:vertAlign w:val="superscript"/>
        </w:rPr>
        <w:t>*</w:t>
      </w:r>
      <w:r>
        <w:rPr>
          <w:rFonts w:ascii="Calibri"/>
          <w:spacing w:val="-6"/>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1"/>
          <w:sz w:val="18"/>
          <w:vertAlign w:val="baseline"/>
        </w:rPr>
        <w:t> </w:t>
      </w:r>
      <w:r>
        <w:rPr>
          <w:sz w:val="18"/>
          <w:vertAlign w:val="baseline"/>
        </w:rPr>
        <w:t>of</w:t>
      </w:r>
      <w:r>
        <w:rPr>
          <w:spacing w:val="-3"/>
          <w:sz w:val="18"/>
          <w:vertAlign w:val="baseline"/>
        </w:rPr>
        <w:t> </w:t>
      </w:r>
      <w:r>
        <w:rPr>
          <w:sz w:val="18"/>
          <w:vertAlign w:val="baseline"/>
        </w:rPr>
        <w:t>the</w:t>
      </w:r>
      <w:r>
        <w:rPr>
          <w:spacing w:val="-1"/>
          <w:sz w:val="18"/>
          <w:vertAlign w:val="baseline"/>
        </w:rPr>
        <w:t> </w:t>
      </w:r>
      <w:r>
        <w:rPr>
          <w:sz w:val="18"/>
          <w:vertAlign w:val="baseline"/>
        </w:rPr>
        <w:t>two options as </w:t>
      </w:r>
      <w:r>
        <w:rPr>
          <w:spacing w:val="-2"/>
          <w:sz w:val="18"/>
          <w:vertAlign w:val="baseline"/>
        </w:rPr>
        <w:t>appropriate.</w:t>
      </w:r>
    </w:p>
    <w:p>
      <w:pPr>
        <w:spacing w:before="115"/>
        <w:ind w:left="360" w:right="0" w:firstLine="0"/>
        <w:jc w:val="left"/>
        <w:rPr>
          <w:sz w:val="18"/>
        </w:rPr>
      </w:pPr>
      <w:r>
        <w:rPr>
          <w:position w:val="6"/>
          <w:sz w:val="12"/>
        </w:rPr>
        <w:t>3</w:t>
      </w:r>
      <w:r>
        <w:rPr>
          <w:spacing w:val="13"/>
          <w:position w:val="6"/>
          <w:sz w:val="12"/>
        </w:rPr>
        <w:t> </w:t>
      </w:r>
      <w:r>
        <w:rPr>
          <w:sz w:val="18"/>
        </w:rPr>
        <w:t>Note:</w:t>
      </w:r>
      <w:r>
        <w:rPr>
          <w:spacing w:val="-1"/>
          <w:sz w:val="18"/>
        </w:rPr>
        <w:t> </w:t>
      </w:r>
      <w:r>
        <w:rPr>
          <w:sz w:val="18"/>
        </w:rPr>
        <w:t>Following</w:t>
      </w:r>
      <w:r>
        <w:rPr>
          <w:spacing w:val="-4"/>
          <w:sz w:val="18"/>
        </w:rPr>
        <w:t> </w:t>
      </w:r>
      <w:r>
        <w:rPr>
          <w:sz w:val="18"/>
        </w:rPr>
        <w:t>Procurement</w:t>
      </w:r>
      <w:r>
        <w:rPr>
          <w:spacing w:val="-1"/>
          <w:sz w:val="18"/>
        </w:rPr>
        <w:t> </w:t>
      </w:r>
      <w:r>
        <w:rPr>
          <w:sz w:val="18"/>
        </w:rPr>
        <w:t>of</w:t>
      </w:r>
      <w:r>
        <w:rPr>
          <w:spacing w:val="-1"/>
          <w:sz w:val="18"/>
        </w:rPr>
        <w:t> </w:t>
      </w:r>
      <w:r>
        <w:rPr>
          <w:sz w:val="18"/>
        </w:rPr>
        <w:t>Works</w:t>
      </w:r>
      <w:r>
        <w:rPr>
          <w:spacing w:val="1"/>
          <w:sz w:val="18"/>
        </w:rPr>
        <w:t> </w:t>
      </w:r>
      <w:r>
        <w:rPr>
          <w:sz w:val="18"/>
        </w:rPr>
        <w:t>contracts</w:t>
      </w:r>
      <w:r>
        <w:rPr>
          <w:spacing w:val="-2"/>
          <w:sz w:val="18"/>
        </w:rPr>
        <w:t> </w:t>
      </w:r>
      <w:r>
        <w:rPr>
          <w:sz w:val="18"/>
        </w:rPr>
        <w:t>shall</w:t>
      </w:r>
      <w:r>
        <w:rPr>
          <w:spacing w:val="-1"/>
          <w:sz w:val="18"/>
        </w:rPr>
        <w:t> </w:t>
      </w:r>
      <w:r>
        <w:rPr>
          <w:sz w:val="18"/>
        </w:rPr>
        <w:t>not</w:t>
      </w:r>
      <w:r>
        <w:rPr>
          <w:spacing w:val="-1"/>
          <w:sz w:val="18"/>
        </w:rPr>
        <w:t> </w:t>
      </w:r>
      <w:r>
        <w:rPr>
          <w:sz w:val="18"/>
        </w:rPr>
        <w:t>be</w:t>
      </w:r>
      <w:r>
        <w:rPr>
          <w:spacing w:val="-2"/>
          <w:sz w:val="18"/>
        </w:rPr>
        <w:t> </w:t>
      </w:r>
      <w:r>
        <w:rPr>
          <w:sz w:val="18"/>
        </w:rPr>
        <w:t>counted for</w:t>
      </w:r>
      <w:r>
        <w:rPr>
          <w:spacing w:val="-1"/>
          <w:sz w:val="18"/>
        </w:rPr>
        <w:t> </w:t>
      </w:r>
      <w:r>
        <w:rPr>
          <w:sz w:val="18"/>
        </w:rPr>
        <w:t>this</w:t>
      </w:r>
      <w:r>
        <w:rPr>
          <w:spacing w:val="-3"/>
          <w:sz w:val="18"/>
        </w:rPr>
        <w:t> </w:t>
      </w:r>
      <w:r>
        <w:rPr>
          <w:spacing w:val="-2"/>
          <w:sz w:val="18"/>
        </w:rPr>
        <w:t>purpose</w:t>
      </w:r>
    </w:p>
    <w:p>
      <w:pPr>
        <w:pStyle w:val="ListParagraph"/>
        <w:numPr>
          <w:ilvl w:val="0"/>
          <w:numId w:val="30"/>
        </w:numPr>
        <w:tabs>
          <w:tab w:pos="543" w:val="left" w:leader="none"/>
        </w:tabs>
        <w:spacing w:line="240" w:lineRule="auto" w:before="120" w:after="0"/>
        <w:ind w:left="543" w:right="0" w:hanging="183"/>
        <w:jc w:val="left"/>
        <w:rPr>
          <w:sz w:val="18"/>
        </w:rPr>
      </w:pPr>
      <w:r>
        <w:rPr>
          <w:sz w:val="18"/>
        </w:rPr>
        <w:t>The</w:t>
      </w:r>
      <w:r>
        <w:rPr>
          <w:spacing w:val="-1"/>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w:t>
      </w:r>
      <w:r>
        <w:rPr>
          <w:spacing w:val="-2"/>
          <w:sz w:val="18"/>
        </w:rPr>
        <w:t> </w:t>
      </w:r>
      <w:r>
        <w:rPr>
          <w:sz w:val="18"/>
        </w:rPr>
        <w:t>accepted</w:t>
      </w:r>
      <w:r>
        <w:rPr>
          <w:spacing w:val="-1"/>
          <w:sz w:val="18"/>
        </w:rPr>
        <w:t> </w:t>
      </w:r>
      <w:r>
        <w:rPr>
          <w:sz w:val="18"/>
        </w:rPr>
        <w:t>before</w:t>
      </w:r>
      <w:r>
        <w:rPr>
          <w:spacing w:val="-3"/>
          <w:sz w:val="18"/>
        </w:rPr>
        <w:t> </w:t>
      </w:r>
      <w:r>
        <w:rPr>
          <w:sz w:val="18"/>
        </w:rPr>
        <w:t>2078-12-03</w:t>
      </w:r>
      <w:r>
        <w:rPr>
          <w:spacing w:val="-1"/>
          <w:sz w:val="18"/>
        </w:rPr>
        <w:t> </w:t>
      </w:r>
      <w:r>
        <w:rPr>
          <w:sz w:val="18"/>
        </w:rPr>
        <w:t>B.S</w:t>
      </w:r>
      <w:r>
        <w:rPr>
          <w:spacing w:val="-2"/>
          <w:sz w:val="18"/>
        </w:rPr>
        <w:t> </w:t>
      </w:r>
      <w:r>
        <w:rPr>
          <w:sz w:val="18"/>
        </w:rPr>
        <w:t>(March</w:t>
      </w:r>
      <w:r>
        <w:rPr>
          <w:spacing w:val="-1"/>
          <w:sz w:val="18"/>
        </w:rPr>
        <w:t> </w:t>
      </w:r>
      <w:r>
        <w:rPr>
          <w:sz w:val="18"/>
        </w:rPr>
        <w:t>17,</w:t>
      </w:r>
      <w:r>
        <w:rPr>
          <w:spacing w:val="-3"/>
          <w:sz w:val="18"/>
        </w:rPr>
        <w:t> </w:t>
      </w:r>
      <w:r>
        <w:rPr>
          <w:sz w:val="18"/>
        </w:rPr>
        <w:t>2022</w:t>
      </w:r>
      <w:r>
        <w:rPr>
          <w:spacing w:val="-1"/>
          <w:sz w:val="18"/>
        </w:rPr>
        <w:t> </w:t>
      </w:r>
      <w:r>
        <w:rPr>
          <w:spacing w:val="-2"/>
          <w:sz w:val="18"/>
        </w:rPr>
        <w:t>A.D).</w:t>
      </w:r>
    </w:p>
    <w:p>
      <w:pPr>
        <w:pStyle w:val="ListParagraph"/>
        <w:numPr>
          <w:ilvl w:val="0"/>
          <w:numId w:val="30"/>
        </w:numPr>
        <w:tabs>
          <w:tab w:pos="589" w:val="left" w:leader="none"/>
        </w:tabs>
        <w:spacing w:line="240" w:lineRule="auto" w:before="119" w:after="0"/>
        <w:ind w:left="360" w:right="1078" w:firstLine="0"/>
        <w:jc w:val="left"/>
        <w:rPr>
          <w:sz w:val="18"/>
        </w:rPr>
      </w:pPr>
      <w:r>
        <w:rPr>
          <w:sz w:val="18"/>
        </w:rPr>
        <w:t>The</w:t>
      </w:r>
      <w:r>
        <w:rPr>
          <w:spacing w:val="30"/>
          <w:sz w:val="18"/>
        </w:rPr>
        <w:t> </w:t>
      </w:r>
      <w:r>
        <w:rPr>
          <w:sz w:val="18"/>
        </w:rPr>
        <w:t>works</w:t>
      </w:r>
      <w:r>
        <w:rPr>
          <w:spacing w:val="33"/>
          <w:sz w:val="18"/>
        </w:rPr>
        <w:t> </w:t>
      </w:r>
      <w:r>
        <w:rPr>
          <w:sz w:val="18"/>
        </w:rPr>
        <w:t>for</w:t>
      </w:r>
      <w:r>
        <w:rPr>
          <w:spacing w:val="31"/>
          <w:sz w:val="18"/>
        </w:rPr>
        <w:t> </w:t>
      </w:r>
      <w:r>
        <w:rPr>
          <w:sz w:val="18"/>
        </w:rPr>
        <w:t>which</w:t>
      </w:r>
      <w:r>
        <w:rPr>
          <w:spacing w:val="32"/>
          <w:sz w:val="18"/>
        </w:rPr>
        <w:t> </w:t>
      </w:r>
      <w:r>
        <w:rPr>
          <w:sz w:val="18"/>
        </w:rPr>
        <w:t>tender</w:t>
      </w:r>
      <w:r>
        <w:rPr>
          <w:spacing w:val="32"/>
          <w:sz w:val="18"/>
        </w:rPr>
        <w:t> </w:t>
      </w:r>
      <w:r>
        <w:rPr>
          <w:sz w:val="18"/>
        </w:rPr>
        <w:t>have</w:t>
      </w:r>
      <w:r>
        <w:rPr>
          <w:spacing w:val="30"/>
          <w:sz w:val="18"/>
        </w:rPr>
        <w:t> </w:t>
      </w:r>
      <w:r>
        <w:rPr>
          <w:sz w:val="18"/>
        </w:rPr>
        <w:t>been</w:t>
      </w:r>
      <w:r>
        <w:rPr>
          <w:spacing w:val="32"/>
          <w:sz w:val="18"/>
        </w:rPr>
        <w:t> </w:t>
      </w:r>
      <w:r>
        <w:rPr>
          <w:sz w:val="18"/>
        </w:rPr>
        <w:t>invited</w:t>
      </w:r>
      <w:r>
        <w:rPr>
          <w:spacing w:val="33"/>
          <w:sz w:val="18"/>
        </w:rPr>
        <w:t> </w:t>
      </w:r>
      <w:r>
        <w:rPr>
          <w:sz w:val="18"/>
        </w:rPr>
        <w:t>and</w:t>
      </w:r>
      <w:r>
        <w:rPr>
          <w:spacing w:val="32"/>
          <w:sz w:val="18"/>
        </w:rPr>
        <w:t> </w:t>
      </w:r>
      <w:r>
        <w:rPr>
          <w:sz w:val="18"/>
        </w:rPr>
        <w:t>contracts</w:t>
      </w:r>
      <w:r>
        <w:rPr>
          <w:spacing w:val="31"/>
          <w:sz w:val="18"/>
        </w:rPr>
        <w:t> </w:t>
      </w:r>
      <w:r>
        <w:rPr>
          <w:sz w:val="18"/>
        </w:rPr>
        <w:t>accepted</w:t>
      </w:r>
      <w:r>
        <w:rPr>
          <w:spacing w:val="33"/>
          <w:sz w:val="18"/>
        </w:rPr>
        <w:t> </w:t>
      </w:r>
      <w:r>
        <w:rPr>
          <w:sz w:val="18"/>
        </w:rPr>
        <w:t>after</w:t>
      </w:r>
      <w:r>
        <w:rPr>
          <w:spacing w:val="30"/>
          <w:sz w:val="18"/>
        </w:rPr>
        <w:t> </w:t>
      </w:r>
      <w:r>
        <w:rPr>
          <w:sz w:val="18"/>
        </w:rPr>
        <w:t>2078-12-03</w:t>
      </w:r>
      <w:r>
        <w:rPr>
          <w:spacing w:val="32"/>
          <w:sz w:val="18"/>
        </w:rPr>
        <w:t> </w:t>
      </w:r>
      <w:r>
        <w:rPr>
          <w:sz w:val="18"/>
        </w:rPr>
        <w:t>B.S</w:t>
      </w:r>
      <w:r>
        <w:rPr>
          <w:spacing w:val="29"/>
          <w:sz w:val="18"/>
        </w:rPr>
        <w:t> </w:t>
      </w:r>
      <w:r>
        <w:rPr>
          <w:sz w:val="18"/>
        </w:rPr>
        <w:t>(March</w:t>
      </w:r>
      <w:r>
        <w:rPr>
          <w:spacing w:val="32"/>
          <w:sz w:val="18"/>
        </w:rPr>
        <w:t> </w:t>
      </w:r>
      <w:r>
        <w:rPr>
          <w:sz w:val="18"/>
        </w:rPr>
        <w:t>17,</w:t>
      </w:r>
      <w:r>
        <w:rPr>
          <w:spacing w:val="31"/>
          <w:sz w:val="18"/>
        </w:rPr>
        <w:t> </w:t>
      </w:r>
      <w:r>
        <w:rPr>
          <w:sz w:val="18"/>
        </w:rPr>
        <w:t>2022</w:t>
      </w:r>
      <w:r>
        <w:rPr>
          <w:spacing w:val="32"/>
          <w:sz w:val="18"/>
        </w:rPr>
        <w:t> </w:t>
      </w:r>
      <w:r>
        <w:rPr>
          <w:sz w:val="18"/>
        </w:rPr>
        <w:t>A.D)</w:t>
      </w:r>
      <w:r>
        <w:rPr>
          <w:spacing w:val="30"/>
          <w:sz w:val="18"/>
        </w:rPr>
        <w:t> </w:t>
      </w:r>
      <w:r>
        <w:rPr>
          <w:sz w:val="18"/>
        </w:rPr>
        <w:t>and accepted but the work acceptance report has been approved according to Rule 117 of PPR.</w:t>
      </w:r>
    </w:p>
    <w:p>
      <w:pPr>
        <w:pStyle w:val="ListParagraph"/>
        <w:numPr>
          <w:ilvl w:val="0"/>
          <w:numId w:val="30"/>
        </w:numPr>
        <w:tabs>
          <w:tab w:pos="543" w:val="left" w:leader="none"/>
        </w:tabs>
        <w:spacing w:line="240" w:lineRule="auto" w:before="121" w:after="0"/>
        <w:ind w:left="543" w:right="0" w:hanging="183"/>
        <w:jc w:val="left"/>
        <w:rPr>
          <w:sz w:val="18"/>
        </w:rPr>
      </w:pP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2"/>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p>
    <w:p>
      <w:pPr>
        <w:pStyle w:val="ListParagraph"/>
        <w:spacing w:after="0" w:line="240" w:lineRule="auto"/>
        <w:jc w:val="left"/>
        <w:rPr>
          <w:sz w:val="18"/>
        </w:rPr>
        <w:sectPr>
          <w:pgSz w:w="12240" w:h="15840"/>
          <w:pgMar w:header="523" w:footer="0" w:top="1280" w:bottom="280" w:left="1080" w:right="360"/>
        </w:sectPr>
      </w:pPr>
    </w:p>
    <w:p>
      <w:pPr>
        <w:spacing w:before="232"/>
        <w:ind w:left="2520" w:right="0" w:firstLine="0"/>
        <w:jc w:val="left"/>
        <w:rPr>
          <w:b/>
          <w:sz w:val="32"/>
        </w:rPr>
      </w:pPr>
      <w:r>
        <w:rPr>
          <w:b/>
          <w:spacing w:val="-4"/>
          <w:sz w:val="32"/>
        </w:rPr>
        <w:t>Table</w:t>
      </w:r>
      <w:r>
        <w:rPr>
          <w:b/>
          <w:spacing w:val="-10"/>
          <w:sz w:val="32"/>
        </w:rPr>
        <w:t> </w:t>
      </w:r>
      <w:r>
        <w:rPr>
          <w:b/>
          <w:spacing w:val="-4"/>
          <w:sz w:val="32"/>
        </w:rPr>
        <w:t>of</w:t>
      </w:r>
      <w:r>
        <w:rPr>
          <w:b/>
          <w:spacing w:val="-7"/>
          <w:sz w:val="32"/>
        </w:rPr>
        <w:t> </w:t>
      </w:r>
      <w:r>
        <w:rPr>
          <w:b/>
          <w:spacing w:val="-4"/>
          <w:sz w:val="32"/>
        </w:rPr>
        <w:t>Price</w:t>
      </w:r>
      <w:r>
        <w:rPr>
          <w:b/>
          <w:spacing w:val="-6"/>
          <w:sz w:val="32"/>
        </w:rPr>
        <w:t> </w:t>
      </w:r>
      <w:r>
        <w:rPr>
          <w:b/>
          <w:spacing w:val="-4"/>
          <w:sz w:val="32"/>
        </w:rPr>
        <w:t>Adjustment</w:t>
      </w:r>
      <w:r>
        <w:rPr>
          <w:b/>
          <w:spacing w:val="-7"/>
          <w:sz w:val="32"/>
        </w:rPr>
        <w:t> </w:t>
      </w:r>
      <w:r>
        <w:rPr>
          <w:b/>
          <w:spacing w:val="-4"/>
          <w:sz w:val="32"/>
        </w:rPr>
        <w:t>Data</w:t>
      </w:r>
      <w:r>
        <w:rPr>
          <w:b/>
          <w:spacing w:val="-4"/>
          <w:sz w:val="32"/>
          <w:vertAlign w:val="superscript"/>
        </w:rPr>
        <w:t>4</w:t>
      </w:r>
    </w:p>
    <w:p>
      <w:pPr>
        <w:pStyle w:val="BodyText"/>
        <w:spacing w:before="55"/>
        <w:rPr>
          <w:b/>
          <w:sz w:val="32"/>
        </w:rPr>
      </w:pPr>
    </w:p>
    <w:p>
      <w:pPr>
        <w:pStyle w:val="Heading7"/>
        <w:spacing w:before="1"/>
        <w:ind w:left="2213"/>
      </w:pPr>
      <w:r>
        <w:rPr>
          <w:spacing w:val="-4"/>
          <w:u w:val="single"/>
        </w:rPr>
        <w:t>[To</w:t>
      </w:r>
      <w:r>
        <w:rPr>
          <w:spacing w:val="-7"/>
          <w:u w:val="single"/>
        </w:rPr>
        <w:t> </w:t>
      </w:r>
      <w:r>
        <w:rPr>
          <w:spacing w:val="-4"/>
          <w:u w:val="single"/>
        </w:rPr>
        <w:t>be</w:t>
      </w:r>
      <w:r>
        <w:rPr>
          <w:spacing w:val="-7"/>
          <w:u w:val="single"/>
        </w:rPr>
        <w:t> </w:t>
      </w:r>
      <w:r>
        <w:rPr>
          <w:spacing w:val="-4"/>
          <w:u w:val="single"/>
        </w:rPr>
        <w:t>used</w:t>
      </w:r>
      <w:r>
        <w:rPr>
          <w:spacing w:val="-6"/>
          <w:u w:val="single"/>
        </w:rPr>
        <w:t> </w:t>
      </w:r>
      <w:r>
        <w:rPr>
          <w:spacing w:val="-4"/>
          <w:u w:val="single"/>
        </w:rPr>
        <w:t>if</w:t>
      </w:r>
      <w:r>
        <w:rPr>
          <w:spacing w:val="-5"/>
          <w:u w:val="single"/>
        </w:rPr>
        <w:t> </w:t>
      </w:r>
      <w:r>
        <w:rPr>
          <w:spacing w:val="-4"/>
          <w:u w:val="single"/>
        </w:rPr>
        <w:t>Price</w:t>
      </w:r>
      <w:r>
        <w:rPr>
          <w:spacing w:val="-7"/>
          <w:u w:val="single"/>
        </w:rPr>
        <w:t> </w:t>
      </w:r>
      <w:r>
        <w:rPr>
          <w:spacing w:val="-4"/>
          <w:u w:val="single"/>
        </w:rPr>
        <w:t>Adjustment</w:t>
      </w:r>
      <w:r>
        <w:rPr>
          <w:spacing w:val="-8"/>
          <w:u w:val="single"/>
        </w:rPr>
        <w:t> </w:t>
      </w:r>
      <w:r>
        <w:rPr>
          <w:spacing w:val="-4"/>
          <w:u w:val="single"/>
        </w:rPr>
        <w:t>is</w:t>
      </w:r>
      <w:r>
        <w:rPr>
          <w:spacing w:val="-1"/>
          <w:u w:val="single"/>
        </w:rPr>
        <w:t> </w:t>
      </w:r>
      <w:r>
        <w:rPr>
          <w:spacing w:val="-4"/>
          <w:u w:val="single"/>
        </w:rPr>
        <w:t>applicable</w:t>
      </w:r>
      <w:r>
        <w:rPr>
          <w:spacing w:val="-5"/>
          <w:u w:val="single"/>
        </w:rPr>
        <w:t> </w:t>
      </w:r>
      <w:r>
        <w:rPr>
          <w:spacing w:val="-4"/>
          <w:u w:val="single"/>
        </w:rPr>
        <w:t>as per</w:t>
      </w:r>
      <w:r>
        <w:rPr>
          <w:spacing w:val="-7"/>
          <w:u w:val="single"/>
        </w:rPr>
        <w:t> </w:t>
      </w:r>
      <w:r>
        <w:rPr>
          <w:spacing w:val="-4"/>
          <w:u w:val="single"/>
        </w:rPr>
        <w:t>GCC</w:t>
      </w:r>
      <w:r>
        <w:rPr>
          <w:spacing w:val="-5"/>
          <w:u w:val="single"/>
        </w:rPr>
        <w:t> </w:t>
      </w:r>
      <w:r>
        <w:rPr>
          <w:spacing w:val="-4"/>
          <w:u w:val="single"/>
        </w:rPr>
        <w:t>53.1]</w:t>
      </w:r>
    </w:p>
    <w:p>
      <w:pPr>
        <w:pStyle w:val="BodyText"/>
        <w:rPr>
          <w:b/>
          <w:sz w:val="20"/>
        </w:rPr>
      </w:pPr>
    </w:p>
    <w:p>
      <w:pPr>
        <w:pStyle w:val="BodyText"/>
        <w:spacing w:before="34"/>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
        <w:gridCol w:w="2113"/>
        <w:gridCol w:w="860"/>
        <w:gridCol w:w="1571"/>
        <w:gridCol w:w="2312"/>
        <w:gridCol w:w="2017"/>
      </w:tblGrid>
      <w:tr>
        <w:trPr>
          <w:trHeight w:val="1139" w:hRule="atLeast"/>
        </w:trPr>
        <w:tc>
          <w:tcPr>
            <w:tcW w:w="708" w:type="dxa"/>
          </w:tcPr>
          <w:p>
            <w:pPr>
              <w:pStyle w:val="TableParagraph"/>
              <w:spacing w:before="124"/>
              <w:rPr>
                <w:b/>
                <w:sz w:val="22"/>
              </w:rPr>
            </w:pPr>
          </w:p>
          <w:p>
            <w:pPr>
              <w:pStyle w:val="TableParagraph"/>
              <w:ind w:left="6" w:right="3"/>
              <w:jc w:val="center"/>
              <w:rPr>
                <w:b/>
                <w:sz w:val="22"/>
              </w:rPr>
            </w:pPr>
            <w:r>
              <w:rPr>
                <w:b/>
                <w:spacing w:val="-4"/>
                <w:sz w:val="22"/>
              </w:rPr>
              <w:t>Code</w:t>
            </w:r>
          </w:p>
        </w:tc>
        <w:tc>
          <w:tcPr>
            <w:tcW w:w="2113" w:type="dxa"/>
          </w:tcPr>
          <w:p>
            <w:pPr>
              <w:pStyle w:val="TableParagraph"/>
              <w:spacing w:before="124"/>
              <w:rPr>
                <w:b/>
                <w:sz w:val="22"/>
              </w:rPr>
            </w:pPr>
          </w:p>
          <w:p>
            <w:pPr>
              <w:pStyle w:val="TableParagraph"/>
              <w:ind w:left="7" w:right="2"/>
              <w:jc w:val="center"/>
              <w:rPr>
                <w:b/>
                <w:sz w:val="22"/>
              </w:rPr>
            </w:pPr>
            <w:r>
              <w:rPr>
                <w:b/>
                <w:spacing w:val="-4"/>
                <w:sz w:val="22"/>
              </w:rPr>
              <w:t>Index</w:t>
            </w:r>
            <w:r>
              <w:rPr>
                <w:b/>
                <w:spacing w:val="-7"/>
                <w:sz w:val="22"/>
              </w:rPr>
              <w:t> </w:t>
            </w:r>
            <w:r>
              <w:rPr>
                <w:b/>
                <w:spacing w:val="-2"/>
                <w:sz w:val="22"/>
              </w:rPr>
              <w:t>Description</w:t>
            </w:r>
          </w:p>
        </w:tc>
        <w:tc>
          <w:tcPr>
            <w:tcW w:w="860" w:type="dxa"/>
          </w:tcPr>
          <w:p>
            <w:pPr>
              <w:pStyle w:val="TableParagraph"/>
              <w:spacing w:line="360" w:lineRule="auto"/>
              <w:ind w:left="342" w:right="100" w:hanging="224"/>
              <w:rPr>
                <w:b/>
                <w:sz w:val="22"/>
              </w:rPr>
            </w:pPr>
            <w:r>
              <w:rPr>
                <w:b/>
                <w:spacing w:val="-6"/>
                <w:sz w:val="22"/>
              </w:rPr>
              <w:t>Source of</w:t>
            </w:r>
          </w:p>
          <w:p>
            <w:pPr>
              <w:pStyle w:val="TableParagraph"/>
              <w:ind w:left="116"/>
              <w:rPr>
                <w:b/>
                <w:sz w:val="22"/>
              </w:rPr>
            </w:pPr>
            <w:r>
              <w:rPr>
                <w:b/>
                <w:spacing w:val="-2"/>
                <w:sz w:val="22"/>
              </w:rPr>
              <w:t>Index*</w:t>
            </w:r>
          </w:p>
        </w:tc>
        <w:tc>
          <w:tcPr>
            <w:tcW w:w="1571" w:type="dxa"/>
          </w:tcPr>
          <w:p>
            <w:pPr>
              <w:pStyle w:val="TableParagraph"/>
              <w:spacing w:line="360" w:lineRule="auto" w:before="188"/>
              <w:ind w:left="375" w:hanging="94"/>
              <w:rPr>
                <w:b/>
                <w:sz w:val="22"/>
              </w:rPr>
            </w:pPr>
            <w:r>
              <w:rPr>
                <w:b/>
                <w:spacing w:val="-6"/>
                <w:sz w:val="22"/>
              </w:rPr>
              <w:t>Base</w:t>
            </w:r>
            <w:r>
              <w:rPr>
                <w:b/>
                <w:spacing w:val="-8"/>
                <w:sz w:val="22"/>
              </w:rPr>
              <w:t> </w:t>
            </w:r>
            <w:r>
              <w:rPr>
                <w:b/>
                <w:spacing w:val="-6"/>
                <w:sz w:val="22"/>
              </w:rPr>
              <w:t>Value </w:t>
            </w:r>
            <w:r>
              <w:rPr>
                <w:b/>
                <w:sz w:val="22"/>
              </w:rPr>
              <w:t>and Date</w:t>
            </w:r>
          </w:p>
        </w:tc>
        <w:tc>
          <w:tcPr>
            <w:tcW w:w="2312" w:type="dxa"/>
          </w:tcPr>
          <w:p>
            <w:pPr>
              <w:pStyle w:val="TableParagraph"/>
              <w:spacing w:line="360" w:lineRule="auto"/>
              <w:ind w:left="2" w:right="2"/>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ind w:right="2"/>
              <w:jc w:val="center"/>
              <w:rPr>
                <w:b/>
                <w:sz w:val="22"/>
              </w:rPr>
            </w:pPr>
            <w:r>
              <w:rPr>
                <w:b/>
                <w:spacing w:val="-2"/>
                <w:sz w:val="22"/>
              </w:rPr>
              <w:t>(coefficient)</w:t>
            </w:r>
          </w:p>
        </w:tc>
        <w:tc>
          <w:tcPr>
            <w:tcW w:w="2017" w:type="dxa"/>
          </w:tcPr>
          <w:p>
            <w:pPr>
              <w:pStyle w:val="TableParagraph"/>
              <w:spacing w:line="360" w:lineRule="auto"/>
              <w:ind w:left="3" w:right="1"/>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ind w:left="2" w:right="3"/>
              <w:jc w:val="center"/>
              <w:rPr>
                <w:b/>
                <w:sz w:val="22"/>
              </w:rPr>
            </w:pPr>
            <w:r>
              <w:rPr>
                <w:b/>
                <w:spacing w:val="-2"/>
                <w:sz w:val="22"/>
              </w:rPr>
              <w:t>(coefficient)**</w:t>
            </w:r>
          </w:p>
        </w:tc>
      </w:tr>
      <w:tr>
        <w:trPr>
          <w:trHeight w:val="378" w:hRule="atLeast"/>
        </w:trPr>
        <w:tc>
          <w:tcPr>
            <w:tcW w:w="708" w:type="dxa"/>
          </w:tcPr>
          <w:p>
            <w:pPr>
              <w:pStyle w:val="TableParagraph"/>
              <w:spacing w:line="251" w:lineRule="exact"/>
              <w:ind w:left="6"/>
              <w:jc w:val="center"/>
              <w:rPr>
                <w:b/>
                <w:sz w:val="22"/>
              </w:rPr>
            </w:pPr>
            <w:r>
              <w:rPr>
                <w:b/>
                <w:spacing w:val="-10"/>
                <w:sz w:val="22"/>
              </w:rPr>
              <w:t>1</w:t>
            </w:r>
          </w:p>
        </w:tc>
        <w:tc>
          <w:tcPr>
            <w:tcW w:w="2113" w:type="dxa"/>
          </w:tcPr>
          <w:p>
            <w:pPr>
              <w:pStyle w:val="TableParagraph"/>
              <w:spacing w:line="251" w:lineRule="exact"/>
              <w:ind w:left="7"/>
              <w:jc w:val="center"/>
              <w:rPr>
                <w:b/>
                <w:sz w:val="22"/>
              </w:rPr>
            </w:pPr>
            <w:r>
              <w:rPr>
                <w:b/>
                <w:spacing w:val="-10"/>
                <w:sz w:val="22"/>
              </w:rPr>
              <w:t>2</w:t>
            </w:r>
          </w:p>
        </w:tc>
        <w:tc>
          <w:tcPr>
            <w:tcW w:w="860" w:type="dxa"/>
          </w:tcPr>
          <w:p>
            <w:pPr>
              <w:pStyle w:val="TableParagraph"/>
              <w:spacing w:line="251" w:lineRule="exact"/>
              <w:ind w:left="6"/>
              <w:jc w:val="center"/>
              <w:rPr>
                <w:b/>
                <w:sz w:val="22"/>
              </w:rPr>
            </w:pPr>
            <w:r>
              <w:rPr>
                <w:b/>
                <w:spacing w:val="-10"/>
                <w:sz w:val="22"/>
              </w:rPr>
              <w:t>3</w:t>
            </w:r>
          </w:p>
        </w:tc>
        <w:tc>
          <w:tcPr>
            <w:tcW w:w="1571" w:type="dxa"/>
          </w:tcPr>
          <w:p>
            <w:pPr>
              <w:pStyle w:val="TableParagraph"/>
              <w:spacing w:line="251" w:lineRule="exact"/>
              <w:ind w:left="4"/>
              <w:jc w:val="center"/>
              <w:rPr>
                <w:b/>
                <w:sz w:val="22"/>
              </w:rPr>
            </w:pPr>
            <w:r>
              <w:rPr>
                <w:b/>
                <w:spacing w:val="-10"/>
                <w:sz w:val="22"/>
              </w:rPr>
              <w:t>4</w:t>
            </w:r>
          </w:p>
        </w:tc>
        <w:tc>
          <w:tcPr>
            <w:tcW w:w="2312" w:type="dxa"/>
          </w:tcPr>
          <w:p>
            <w:pPr>
              <w:pStyle w:val="TableParagraph"/>
              <w:spacing w:line="251" w:lineRule="exact"/>
              <w:ind w:left="2" w:right="2"/>
              <w:jc w:val="center"/>
              <w:rPr>
                <w:b/>
                <w:sz w:val="22"/>
              </w:rPr>
            </w:pPr>
            <w:r>
              <w:rPr>
                <w:b/>
                <w:spacing w:val="-10"/>
                <w:sz w:val="22"/>
              </w:rPr>
              <w:t>5</w:t>
            </w:r>
          </w:p>
        </w:tc>
        <w:tc>
          <w:tcPr>
            <w:tcW w:w="2017" w:type="dxa"/>
          </w:tcPr>
          <w:p>
            <w:pPr>
              <w:pStyle w:val="TableParagraph"/>
              <w:spacing w:line="251" w:lineRule="exact"/>
              <w:ind w:left="3" w:right="1"/>
              <w:jc w:val="center"/>
              <w:rPr>
                <w:b/>
                <w:sz w:val="22"/>
              </w:rPr>
            </w:pPr>
            <w:r>
              <w:rPr>
                <w:b/>
                <w:spacing w:val="-10"/>
                <w:sz w:val="22"/>
              </w:rPr>
              <w:t>6</w:t>
            </w:r>
          </w:p>
        </w:tc>
      </w:tr>
      <w:tr>
        <w:trPr>
          <w:trHeight w:val="379" w:hRule="atLeast"/>
        </w:trPr>
        <w:tc>
          <w:tcPr>
            <w:tcW w:w="708" w:type="dxa"/>
          </w:tcPr>
          <w:p>
            <w:pPr>
              <w:pStyle w:val="TableParagraph"/>
              <w:rPr>
                <w:sz w:val="20"/>
              </w:rPr>
            </w:pPr>
          </w:p>
        </w:tc>
        <w:tc>
          <w:tcPr>
            <w:tcW w:w="2113" w:type="dxa"/>
          </w:tcPr>
          <w:p>
            <w:pPr>
              <w:pStyle w:val="TableParagraph"/>
              <w:spacing w:line="247" w:lineRule="exact"/>
              <w:ind w:left="7" w:right="3"/>
              <w:jc w:val="center"/>
              <w:rPr>
                <w:sz w:val="22"/>
              </w:rPr>
            </w:pPr>
            <w:r>
              <w:rPr>
                <w:spacing w:val="-4"/>
                <w:sz w:val="22"/>
              </w:rPr>
              <w:t>Non</w:t>
            </w:r>
            <w:r>
              <w:rPr>
                <w:spacing w:val="-8"/>
                <w:sz w:val="22"/>
              </w:rPr>
              <w:t> </w:t>
            </w:r>
            <w:r>
              <w:rPr>
                <w:spacing w:val="-4"/>
                <w:sz w:val="22"/>
              </w:rPr>
              <w:t>-</w:t>
            </w:r>
            <w:r>
              <w:rPr>
                <w:spacing w:val="-9"/>
                <w:sz w:val="22"/>
              </w:rPr>
              <w:t> </w:t>
            </w:r>
            <w:r>
              <w:rPr>
                <w:spacing w:val="-4"/>
                <w:sz w:val="22"/>
              </w:rPr>
              <w:t>adjustable</w:t>
            </w:r>
            <w:r>
              <w:rPr>
                <w:spacing w:val="-9"/>
                <w:sz w:val="22"/>
              </w:rPr>
              <w:t> </w:t>
            </w:r>
            <w:r>
              <w:rPr>
                <w:spacing w:val="-5"/>
                <w:sz w:val="22"/>
              </w:rPr>
              <w:t>(A)</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spacing w:line="247" w:lineRule="exact"/>
              <w:ind w:left="2" w:right="2"/>
              <w:jc w:val="center"/>
              <w:rPr>
                <w:sz w:val="22"/>
              </w:rPr>
            </w:pPr>
            <w:r>
              <w:rPr>
                <w:spacing w:val="-4"/>
                <w:sz w:val="22"/>
              </w:rPr>
              <w:t>0.15</w:t>
            </w:r>
          </w:p>
        </w:tc>
        <w:tc>
          <w:tcPr>
            <w:tcW w:w="2017" w:type="dxa"/>
          </w:tcPr>
          <w:p>
            <w:pPr>
              <w:pStyle w:val="TableParagraph"/>
              <w:spacing w:line="247" w:lineRule="exact"/>
              <w:ind w:left="3" w:right="1"/>
              <w:jc w:val="center"/>
              <w:rPr>
                <w:sz w:val="22"/>
              </w:rPr>
            </w:pPr>
            <w:r>
              <w:rPr>
                <w:spacing w:val="-4"/>
                <w:sz w:val="22"/>
              </w:rPr>
              <w:t>0.15</w:t>
            </w: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5"/>
              <w:jc w:val="center"/>
              <w:rPr>
                <w:sz w:val="22"/>
              </w:rPr>
            </w:pPr>
            <w:r>
              <w:rPr>
                <w:spacing w:val="-5"/>
                <w:sz w:val="22"/>
              </w:rPr>
              <w:t>Labor</w:t>
            </w:r>
            <w:r>
              <w:rPr>
                <w:spacing w:val="-8"/>
                <w:sz w:val="22"/>
              </w:rPr>
              <w:t> </w:t>
            </w:r>
            <w:r>
              <w:rPr>
                <w:spacing w:val="-5"/>
                <w:sz w:val="22"/>
              </w:rPr>
              <w:t>(b)</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81" w:hRule="atLeast"/>
        </w:trPr>
        <w:tc>
          <w:tcPr>
            <w:tcW w:w="708" w:type="dxa"/>
          </w:tcPr>
          <w:p>
            <w:pPr>
              <w:pStyle w:val="TableParagraph"/>
              <w:rPr>
                <w:sz w:val="20"/>
              </w:rPr>
            </w:pPr>
          </w:p>
        </w:tc>
        <w:tc>
          <w:tcPr>
            <w:tcW w:w="2113" w:type="dxa"/>
          </w:tcPr>
          <w:p>
            <w:pPr>
              <w:pStyle w:val="TableParagraph"/>
              <w:spacing w:line="249" w:lineRule="exact"/>
              <w:ind w:left="7" w:right="1"/>
              <w:jc w:val="center"/>
              <w:rPr>
                <w:sz w:val="22"/>
              </w:rPr>
            </w:pPr>
            <w:r>
              <w:rPr>
                <w:spacing w:val="-5"/>
                <w:sz w:val="22"/>
              </w:rPr>
              <w:t>Materials</w:t>
            </w:r>
            <w:r>
              <w:rPr>
                <w:spacing w:val="-2"/>
                <w:sz w:val="22"/>
              </w:rPr>
              <w:t> (c)***</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1"/>
              <w:jc w:val="center"/>
              <w:rPr>
                <w:sz w:val="22"/>
              </w:rPr>
            </w:pPr>
            <w:r>
              <w:rPr>
                <w:spacing w:val="-10"/>
                <w:sz w:val="22"/>
              </w:rPr>
              <w:t>…</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6"/>
              <w:jc w:val="center"/>
              <w:rPr>
                <w:sz w:val="22"/>
              </w:rPr>
            </w:pPr>
            <w:r>
              <w:rPr>
                <w:spacing w:val="-6"/>
                <w:sz w:val="22"/>
              </w:rPr>
              <w:t>Equipment</w:t>
            </w:r>
            <w:r>
              <w:rPr>
                <w:spacing w:val="-2"/>
                <w:sz w:val="22"/>
              </w:rPr>
              <w:t> </w:t>
            </w:r>
            <w:r>
              <w:rPr>
                <w:spacing w:val="-6"/>
                <w:sz w:val="22"/>
              </w:rPr>
              <w:t>usage</w:t>
            </w:r>
            <w:r>
              <w:rPr>
                <w:spacing w:val="2"/>
                <w:sz w:val="22"/>
              </w:rPr>
              <w:t> </w:t>
            </w:r>
            <w:r>
              <w:rPr>
                <w:spacing w:val="-6"/>
                <w:sz w:val="22"/>
              </w:rPr>
              <w:t>(d)</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81" w:hRule="atLeast"/>
        </w:trPr>
        <w:tc>
          <w:tcPr>
            <w:tcW w:w="708" w:type="dxa"/>
          </w:tcPr>
          <w:p>
            <w:pPr>
              <w:pStyle w:val="TableParagraph"/>
              <w:rPr>
                <w:sz w:val="20"/>
              </w:rPr>
            </w:pPr>
          </w:p>
        </w:tc>
        <w:tc>
          <w:tcPr>
            <w:tcW w:w="2113" w:type="dxa"/>
          </w:tcPr>
          <w:p>
            <w:pPr>
              <w:pStyle w:val="TableParagraph"/>
              <w:rPr>
                <w:sz w:val="20"/>
              </w:rPr>
            </w:pPr>
          </w:p>
        </w:tc>
        <w:tc>
          <w:tcPr>
            <w:tcW w:w="860" w:type="dxa"/>
          </w:tcPr>
          <w:p>
            <w:pPr>
              <w:pStyle w:val="TableParagraph"/>
              <w:spacing w:line="251" w:lineRule="exact"/>
              <w:ind w:left="6" w:right="1"/>
              <w:jc w:val="center"/>
              <w:rPr>
                <w:b/>
                <w:sz w:val="22"/>
              </w:rPr>
            </w:pPr>
            <w:r>
              <w:rPr>
                <w:b/>
                <w:spacing w:val="-2"/>
                <w:sz w:val="22"/>
              </w:rPr>
              <w:t>Total</w:t>
            </w: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spacing w:line="251" w:lineRule="exact"/>
              <w:ind w:left="3" w:right="1"/>
              <w:jc w:val="center"/>
              <w:rPr>
                <w:b/>
                <w:sz w:val="22"/>
              </w:rPr>
            </w:pPr>
            <w:r>
              <w:rPr>
                <w:b/>
                <w:spacing w:val="-4"/>
                <w:sz w:val="22"/>
              </w:rPr>
              <w:t>1.00</w:t>
            </w:r>
          </w:p>
        </w:tc>
      </w:tr>
    </w:tbl>
    <w:p>
      <w:pPr>
        <w:pStyle w:val="BodyText"/>
        <w:spacing w:before="228"/>
        <w:ind w:left="360" w:right="1088"/>
      </w:pPr>
      <w:r>
        <w:rPr/>
        <w:t>*Normally</w:t>
      </w:r>
      <w:r>
        <w:rPr>
          <w:spacing w:val="-2"/>
        </w:rPr>
        <w:t> </w:t>
      </w:r>
      <w:r>
        <w:rPr/>
        <w:t>following</w:t>
      </w:r>
      <w:r>
        <w:rPr>
          <w:spacing w:val="-2"/>
        </w:rPr>
        <w:t> </w:t>
      </w:r>
      <w:r>
        <w:rPr/>
        <w:t>source</w:t>
      </w:r>
      <w:r>
        <w:rPr>
          <w:spacing w:val="-2"/>
        </w:rPr>
        <w:t> </w:t>
      </w:r>
      <w:r>
        <w:rPr/>
        <w:t>of</w:t>
      </w:r>
      <w:r>
        <w:rPr>
          <w:spacing w:val="-5"/>
        </w:rPr>
        <w:t> </w:t>
      </w:r>
      <w:r>
        <w:rPr/>
        <w:t>index</w:t>
      </w:r>
      <w:r>
        <w:rPr>
          <w:spacing w:val="-4"/>
        </w:rPr>
        <w:t> </w:t>
      </w:r>
      <w:r>
        <w:rPr/>
        <w:t>shall</w:t>
      </w:r>
      <w:r>
        <w:rPr>
          <w:spacing w:val="-5"/>
        </w:rPr>
        <w:t> </w:t>
      </w:r>
      <w:r>
        <w:rPr/>
        <w:t>apply. Public Entity shall choose applicable</w:t>
      </w:r>
      <w:r>
        <w:rPr>
          <w:spacing w:val="-1"/>
        </w:rPr>
        <w:t> </w:t>
      </w:r>
      <w:r>
        <w:rPr/>
        <w:t>Index for each </w:t>
      </w:r>
      <w:r>
        <w:rPr>
          <w:spacing w:val="-2"/>
        </w:rPr>
        <w:t>item.</w:t>
      </w:r>
    </w:p>
    <w:p>
      <w:pPr>
        <w:pStyle w:val="ListParagraph"/>
        <w:numPr>
          <w:ilvl w:val="0"/>
          <w:numId w:val="31"/>
        </w:numPr>
        <w:tabs>
          <w:tab w:pos="646" w:val="left" w:leader="none"/>
        </w:tabs>
        <w:spacing w:line="240" w:lineRule="auto" w:before="20" w:after="0"/>
        <w:ind w:left="646" w:right="0" w:hanging="286"/>
        <w:jc w:val="left"/>
        <w:rPr>
          <w:sz w:val="22"/>
        </w:rPr>
      </w:pPr>
      <w:r>
        <w:rPr>
          <w:spacing w:val="-2"/>
          <w:sz w:val="22"/>
        </w:rPr>
        <w:t>Labor:</w:t>
      </w:r>
    </w:p>
    <w:p>
      <w:pPr>
        <w:pStyle w:val="BodyText"/>
        <w:spacing w:before="20"/>
        <w:ind w:left="631"/>
      </w:pPr>
      <w:r>
        <w:rPr>
          <w:spacing w:val="-4"/>
        </w:rPr>
        <w:t>"National</w:t>
      </w:r>
      <w:r>
        <w:rPr>
          <w:spacing w:val="-1"/>
        </w:rPr>
        <w:t> </w:t>
      </w:r>
      <w:r>
        <w:rPr>
          <w:spacing w:val="-4"/>
        </w:rPr>
        <w:t>Salary and</w:t>
      </w:r>
      <w:r>
        <w:rPr>
          <w:spacing w:val="-2"/>
        </w:rPr>
        <w:t> </w:t>
      </w:r>
      <w:r>
        <w:rPr>
          <w:spacing w:val="-4"/>
        </w:rPr>
        <w:t>Wage</w:t>
      </w:r>
      <w:r>
        <w:rPr>
          <w:spacing w:val="-2"/>
        </w:rPr>
        <w:t> </w:t>
      </w:r>
      <w:r>
        <w:rPr>
          <w:spacing w:val="-4"/>
        </w:rPr>
        <w:t>Rate</w:t>
      </w:r>
      <w:r>
        <w:rPr>
          <w:spacing w:val="1"/>
        </w:rPr>
        <w:t> </w:t>
      </w:r>
      <w:r>
        <w:rPr>
          <w:spacing w:val="-4"/>
        </w:rPr>
        <w:t>Index"-</w:t>
      </w:r>
      <w:r>
        <w:rPr>
          <w:spacing w:val="-3"/>
        </w:rPr>
        <w:t> </w:t>
      </w:r>
      <w:r>
        <w:rPr>
          <w:spacing w:val="-4"/>
        </w:rPr>
        <w:t>"Construction</w:t>
      </w:r>
      <w:r>
        <w:rPr>
          <w:spacing w:val="-2"/>
        </w:rPr>
        <w:t> </w:t>
      </w:r>
      <w:r>
        <w:rPr>
          <w:spacing w:val="-4"/>
        </w:rPr>
        <w:t>Labor"</w:t>
      </w:r>
      <w:r>
        <w:rPr>
          <w:spacing w:val="-1"/>
        </w:rPr>
        <w:t> </w:t>
      </w:r>
      <w:r>
        <w:rPr>
          <w:spacing w:val="-4"/>
        </w:rPr>
        <w:t>of</w:t>
      </w:r>
      <w:r>
        <w:rPr>
          <w:spacing w:val="3"/>
        </w:rPr>
        <w:t> </w:t>
      </w:r>
      <w:r>
        <w:rPr>
          <w:spacing w:val="-4"/>
        </w:rPr>
        <w:t>Nepal</w:t>
      </w:r>
      <w:r>
        <w:rPr>
          <w:spacing w:val="-1"/>
        </w:rPr>
        <w:t> </w:t>
      </w:r>
      <w:r>
        <w:rPr>
          <w:spacing w:val="-4"/>
        </w:rPr>
        <w:t>Rastra</w:t>
      </w:r>
      <w:r>
        <w:rPr>
          <w:spacing w:val="2"/>
        </w:rPr>
        <w:t> </w:t>
      </w:r>
      <w:r>
        <w:rPr>
          <w:spacing w:val="-4"/>
        </w:rPr>
        <w:t>Bank</w:t>
      </w:r>
    </w:p>
    <w:p>
      <w:pPr>
        <w:pStyle w:val="Heading7"/>
        <w:spacing w:before="26"/>
        <w:ind w:left="631"/>
      </w:pPr>
      <w:r>
        <w:rPr>
          <w:spacing w:val="-5"/>
        </w:rPr>
        <w:t>or</w:t>
      </w:r>
    </w:p>
    <w:p>
      <w:pPr>
        <w:pStyle w:val="BodyText"/>
        <w:spacing w:before="14"/>
        <w:ind w:left="631"/>
      </w:pPr>
      <w:r>
        <w:rPr>
          <w:spacing w:val="-4"/>
        </w:rPr>
        <w:t>rate</w:t>
      </w:r>
      <w:r>
        <w:rPr>
          <w:spacing w:val="-2"/>
        </w:rPr>
        <w:t> </w:t>
      </w:r>
      <w:r>
        <w:rPr>
          <w:spacing w:val="-4"/>
        </w:rPr>
        <w:t>fixed</w:t>
      </w:r>
      <w:r>
        <w:rPr>
          <w:spacing w:val="-3"/>
        </w:rPr>
        <w:t> </w:t>
      </w:r>
      <w:r>
        <w:rPr>
          <w:spacing w:val="-4"/>
        </w:rPr>
        <w:t>by</w:t>
      </w:r>
      <w:r>
        <w:rPr>
          <w:spacing w:val="-3"/>
        </w:rPr>
        <w:t> </w:t>
      </w:r>
      <w:r>
        <w:rPr>
          <w:spacing w:val="-4"/>
        </w:rPr>
        <w:t>District</w:t>
      </w:r>
      <w:r>
        <w:rPr>
          <w:spacing w:val="-1"/>
        </w:rPr>
        <w:t> </w:t>
      </w:r>
      <w:r>
        <w:rPr>
          <w:spacing w:val="-4"/>
        </w:rPr>
        <w:t>Rate</w:t>
      </w:r>
      <w:r>
        <w:rPr/>
        <w:t> </w:t>
      </w:r>
      <w:r>
        <w:rPr>
          <w:spacing w:val="-4"/>
        </w:rPr>
        <w:t>Fixation</w:t>
      </w:r>
      <w:r>
        <w:rPr>
          <w:spacing w:val="-2"/>
        </w:rPr>
        <w:t> </w:t>
      </w:r>
      <w:r>
        <w:rPr>
          <w:spacing w:val="-4"/>
        </w:rPr>
        <w:t>Committee</w:t>
      </w:r>
    </w:p>
    <w:p>
      <w:pPr>
        <w:pStyle w:val="BodyText"/>
        <w:spacing w:before="21"/>
      </w:pPr>
    </w:p>
    <w:p>
      <w:pPr>
        <w:pStyle w:val="ListParagraph"/>
        <w:numPr>
          <w:ilvl w:val="0"/>
          <w:numId w:val="31"/>
        </w:numPr>
        <w:tabs>
          <w:tab w:pos="663" w:val="left" w:leader="none"/>
        </w:tabs>
        <w:spacing w:line="240" w:lineRule="auto" w:before="1" w:after="0"/>
        <w:ind w:left="663" w:right="0" w:hanging="303"/>
        <w:jc w:val="left"/>
        <w:rPr>
          <w:sz w:val="22"/>
        </w:rPr>
      </w:pPr>
      <w:r>
        <w:rPr>
          <w:spacing w:val="-2"/>
          <w:sz w:val="22"/>
        </w:rPr>
        <w:t>Material:</w:t>
      </w:r>
      <w:r>
        <w:rPr>
          <w:spacing w:val="-7"/>
          <w:sz w:val="22"/>
        </w:rPr>
        <w:t> </w:t>
      </w:r>
      <w:r>
        <w:rPr>
          <w:spacing w:val="-2"/>
          <w:sz w:val="22"/>
        </w:rPr>
        <w:t>“National</w:t>
      </w:r>
      <w:r>
        <w:rPr>
          <w:spacing w:val="-7"/>
          <w:sz w:val="22"/>
        </w:rPr>
        <w:t> </w:t>
      </w:r>
      <w:r>
        <w:rPr>
          <w:spacing w:val="-2"/>
          <w:sz w:val="22"/>
        </w:rPr>
        <w:t>Wholesale</w:t>
      </w:r>
      <w:r>
        <w:rPr>
          <w:spacing w:val="-7"/>
          <w:sz w:val="22"/>
        </w:rPr>
        <w:t> </w:t>
      </w:r>
      <w:r>
        <w:rPr>
          <w:spacing w:val="-2"/>
          <w:sz w:val="22"/>
        </w:rPr>
        <w:t>Price</w:t>
      </w:r>
      <w:r>
        <w:rPr>
          <w:spacing w:val="-7"/>
          <w:sz w:val="22"/>
        </w:rPr>
        <w:t> </w:t>
      </w:r>
      <w:r>
        <w:rPr>
          <w:spacing w:val="-2"/>
          <w:sz w:val="22"/>
        </w:rPr>
        <w:t>Index"</w:t>
      </w:r>
      <w:r>
        <w:rPr>
          <w:spacing w:val="-3"/>
          <w:sz w:val="22"/>
        </w:rPr>
        <w:t> </w:t>
      </w:r>
      <w:r>
        <w:rPr>
          <w:spacing w:val="-2"/>
          <w:sz w:val="22"/>
        </w:rPr>
        <w:t>-</w:t>
      </w:r>
      <w:r>
        <w:rPr>
          <w:spacing w:val="-11"/>
          <w:sz w:val="22"/>
        </w:rPr>
        <w:t> </w:t>
      </w:r>
      <w:r>
        <w:rPr>
          <w:spacing w:val="-2"/>
          <w:sz w:val="22"/>
        </w:rPr>
        <w:t>Construction</w:t>
      </w:r>
      <w:r>
        <w:rPr>
          <w:spacing w:val="-7"/>
          <w:sz w:val="22"/>
        </w:rPr>
        <w:t> </w:t>
      </w:r>
      <w:r>
        <w:rPr>
          <w:spacing w:val="-2"/>
          <w:sz w:val="22"/>
        </w:rPr>
        <w:t>Materials"</w:t>
      </w:r>
      <w:r>
        <w:rPr>
          <w:spacing w:val="-6"/>
          <w:sz w:val="22"/>
        </w:rPr>
        <w:t> </w:t>
      </w:r>
      <w:r>
        <w:rPr>
          <w:spacing w:val="-2"/>
          <w:sz w:val="22"/>
        </w:rPr>
        <w:t>of</w:t>
      </w:r>
      <w:r>
        <w:rPr>
          <w:spacing w:val="-6"/>
          <w:sz w:val="22"/>
        </w:rPr>
        <w:t> </w:t>
      </w:r>
      <w:r>
        <w:rPr>
          <w:spacing w:val="-2"/>
          <w:sz w:val="22"/>
        </w:rPr>
        <w:t>Nepal</w:t>
      </w:r>
      <w:r>
        <w:rPr>
          <w:spacing w:val="-8"/>
          <w:sz w:val="22"/>
        </w:rPr>
        <w:t> </w:t>
      </w:r>
      <w:r>
        <w:rPr>
          <w:spacing w:val="-2"/>
          <w:sz w:val="22"/>
        </w:rPr>
        <w:t>Rastra</w:t>
      </w:r>
      <w:r>
        <w:rPr>
          <w:spacing w:val="-7"/>
          <w:sz w:val="22"/>
        </w:rPr>
        <w:t> </w:t>
      </w:r>
      <w:r>
        <w:rPr>
          <w:spacing w:val="-4"/>
          <w:sz w:val="22"/>
        </w:rPr>
        <w:t>Bank</w:t>
      </w:r>
    </w:p>
    <w:p>
      <w:pPr>
        <w:pStyle w:val="BodyText"/>
      </w:pPr>
    </w:p>
    <w:p>
      <w:pPr>
        <w:pStyle w:val="ListParagraph"/>
        <w:numPr>
          <w:ilvl w:val="0"/>
          <w:numId w:val="31"/>
        </w:numPr>
        <w:tabs>
          <w:tab w:pos="673" w:val="left" w:leader="none"/>
        </w:tabs>
        <w:spacing w:line="240" w:lineRule="auto" w:before="0" w:after="0"/>
        <w:ind w:left="673" w:right="0" w:hanging="313"/>
        <w:jc w:val="left"/>
        <w:rPr>
          <w:sz w:val="22"/>
        </w:rPr>
      </w:pPr>
      <w:r>
        <w:rPr>
          <w:sz w:val="22"/>
        </w:rPr>
        <w:t>Equipment</w:t>
      </w:r>
      <w:r>
        <w:rPr>
          <w:spacing w:val="41"/>
          <w:sz w:val="22"/>
        </w:rPr>
        <w:t> </w:t>
      </w:r>
      <w:r>
        <w:rPr>
          <w:spacing w:val="-2"/>
          <w:sz w:val="22"/>
        </w:rPr>
        <w:t>usage:</w:t>
      </w:r>
    </w:p>
    <w:p>
      <w:pPr>
        <w:pStyle w:val="BodyText"/>
        <w:tabs>
          <w:tab w:pos="1704" w:val="left" w:leader="none"/>
          <w:tab w:pos="2853" w:val="left" w:leader="none"/>
          <w:tab w:pos="3537" w:val="left" w:leader="none"/>
          <w:tab w:pos="5451" w:val="left" w:leader="none"/>
          <w:tab w:pos="6002" w:val="left" w:leader="none"/>
          <w:tab w:pos="7279" w:val="left" w:leader="none"/>
          <w:tab w:pos="7699" w:val="left" w:leader="none"/>
          <w:tab w:pos="8454" w:val="left" w:leader="none"/>
          <w:tab w:pos="9246" w:val="left" w:leader="none"/>
        </w:tabs>
        <w:spacing w:before="42"/>
        <w:ind w:left="631"/>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4"/>
        <w:ind w:left="631"/>
      </w:pPr>
      <w:r>
        <w:rPr>
          <w:spacing w:val="-5"/>
        </w:rPr>
        <w:t>or</w:t>
      </w:r>
    </w:p>
    <w:p>
      <w:pPr>
        <w:pStyle w:val="BodyText"/>
        <w:spacing w:before="203"/>
        <w:ind w:left="631"/>
      </w:pPr>
      <w:r>
        <w:rPr>
          <w:spacing w:val="-2"/>
        </w:rPr>
        <w:t>"Fuel"</w:t>
      </w:r>
      <w:r>
        <w:rPr>
          <w:spacing w:val="-10"/>
        </w:rPr>
        <w:t> </w:t>
      </w:r>
      <w:r>
        <w:rPr>
          <w:spacing w:val="-2"/>
        </w:rPr>
        <w:t>Price</w:t>
      </w:r>
      <w:r>
        <w:rPr>
          <w:spacing w:val="-11"/>
        </w:rPr>
        <w:t> </w:t>
      </w:r>
      <w:r>
        <w:rPr>
          <w:spacing w:val="-2"/>
        </w:rPr>
        <w:t>fixed</w:t>
      </w:r>
      <w:r>
        <w:rPr>
          <w:spacing w:val="-12"/>
        </w:rPr>
        <w:t> </w:t>
      </w:r>
      <w:r>
        <w:rPr>
          <w:spacing w:val="-2"/>
        </w:rPr>
        <w:t>by</w:t>
      </w:r>
      <w:r>
        <w:rPr>
          <w:spacing w:val="-12"/>
        </w:rPr>
        <w:t> </w:t>
      </w:r>
      <w:r>
        <w:rPr>
          <w:spacing w:val="-2"/>
        </w:rPr>
        <w:t>Nepal</w:t>
      </w:r>
      <w:r>
        <w:rPr>
          <w:spacing w:val="-10"/>
        </w:rPr>
        <w:t> </w:t>
      </w:r>
      <w:r>
        <w:rPr>
          <w:spacing w:val="-2"/>
        </w:rPr>
        <w:t>Oil</w:t>
      </w:r>
      <w:r>
        <w:rPr>
          <w:spacing w:val="-8"/>
        </w:rPr>
        <w:t> </w:t>
      </w:r>
      <w:r>
        <w:rPr>
          <w:spacing w:val="-2"/>
        </w:rPr>
        <w:t>Corporation.</w:t>
      </w:r>
    </w:p>
    <w:p>
      <w:pPr>
        <w:pStyle w:val="BodyText"/>
        <w:spacing w:before="21"/>
        <w:ind w:left="360"/>
      </w:pPr>
      <w:r>
        <w:rPr>
          <w:spacing w:val="-2"/>
        </w:rPr>
        <w:t>**</w:t>
      </w:r>
      <w:r>
        <w:rPr>
          <w:spacing w:val="-7"/>
        </w:rPr>
        <w:t> </w:t>
      </w:r>
      <w:r>
        <w:rPr>
          <w:spacing w:val="-2"/>
        </w:rPr>
        <w:t>Bidders</w:t>
      </w:r>
      <w:r>
        <w:rPr>
          <w:spacing w:val="-6"/>
        </w:rPr>
        <w:t> </w:t>
      </w:r>
      <w:r>
        <w:rPr>
          <w:spacing w:val="-2"/>
        </w:rPr>
        <w:t>proposed</w:t>
      </w:r>
      <w:r>
        <w:rPr>
          <w:spacing w:val="-6"/>
        </w:rPr>
        <w:t> </w:t>
      </w:r>
      <w:r>
        <w:rPr>
          <w:spacing w:val="-2"/>
        </w:rPr>
        <w:t>weightings</w:t>
      </w:r>
      <w:r>
        <w:rPr>
          <w:spacing w:val="-6"/>
        </w:rPr>
        <w:t> </w:t>
      </w:r>
      <w:r>
        <w:rPr>
          <w:spacing w:val="-2"/>
        </w:rPr>
        <w:t>should</w:t>
      </w:r>
      <w:r>
        <w:rPr>
          <w:spacing w:val="-7"/>
        </w:rPr>
        <w:t> </w:t>
      </w:r>
      <w:r>
        <w:rPr>
          <w:spacing w:val="-2"/>
        </w:rPr>
        <w:t>be</w:t>
      </w:r>
      <w:r>
        <w:rPr>
          <w:spacing w:val="-6"/>
        </w:rPr>
        <w:t> </w:t>
      </w:r>
      <w:r>
        <w:rPr>
          <w:spacing w:val="-2"/>
        </w:rPr>
        <w:t>within</w:t>
      </w:r>
      <w:r>
        <w:rPr>
          <w:spacing w:val="-6"/>
        </w:rPr>
        <w:t> </w:t>
      </w:r>
      <w:r>
        <w:rPr>
          <w:spacing w:val="-2"/>
        </w:rPr>
        <w:t>the</w:t>
      </w:r>
      <w:r>
        <w:rPr>
          <w:spacing w:val="-6"/>
        </w:rPr>
        <w:t> </w:t>
      </w:r>
      <w:r>
        <w:rPr>
          <w:spacing w:val="-2"/>
        </w:rPr>
        <w:t>range</w:t>
      </w:r>
      <w:r>
        <w:rPr>
          <w:spacing w:val="-7"/>
        </w:rPr>
        <w:t> </w:t>
      </w:r>
      <w:r>
        <w:rPr>
          <w:spacing w:val="-2"/>
        </w:rPr>
        <w:t>specified</w:t>
      </w:r>
      <w:r>
        <w:rPr>
          <w:spacing w:val="-6"/>
        </w:rPr>
        <w:t> </w:t>
      </w:r>
      <w:r>
        <w:rPr>
          <w:spacing w:val="-2"/>
        </w:rPr>
        <w:t>by</w:t>
      </w:r>
      <w:r>
        <w:rPr>
          <w:spacing w:val="-9"/>
        </w:rPr>
        <w:t> </w:t>
      </w:r>
      <w:r>
        <w:rPr>
          <w:spacing w:val="-2"/>
        </w:rPr>
        <w:t>the</w:t>
      </w:r>
      <w:r>
        <w:rPr>
          <w:spacing w:val="-6"/>
        </w:rPr>
        <w:t> </w:t>
      </w:r>
      <w:r>
        <w:rPr>
          <w:spacing w:val="-2"/>
        </w:rPr>
        <w:t>Employer</w:t>
      </w:r>
      <w:r>
        <w:rPr>
          <w:spacing w:val="-6"/>
        </w:rPr>
        <w:t> </w:t>
      </w:r>
      <w:r>
        <w:rPr>
          <w:spacing w:val="-2"/>
        </w:rPr>
        <w:t>in</w:t>
      </w:r>
      <w:r>
        <w:rPr>
          <w:spacing w:val="-6"/>
        </w:rPr>
        <w:t> </w:t>
      </w:r>
      <w:r>
        <w:rPr>
          <w:spacing w:val="-2"/>
        </w:rPr>
        <w:t>column</w:t>
      </w:r>
      <w:r>
        <w:rPr>
          <w:spacing w:val="-1"/>
        </w:rPr>
        <w:t> </w:t>
      </w:r>
      <w:r>
        <w:rPr>
          <w:spacing w:val="-2"/>
        </w:rPr>
        <w:t>-</w:t>
      </w:r>
      <w:r>
        <w:rPr>
          <w:spacing w:val="-8"/>
        </w:rPr>
        <w:t> </w:t>
      </w:r>
      <w:r>
        <w:rPr>
          <w:spacing w:val="-10"/>
        </w:rPr>
        <w:t>5</w:t>
      </w:r>
    </w:p>
    <w:p>
      <w:pPr>
        <w:pStyle w:val="BodyText"/>
        <w:spacing w:line="273" w:lineRule="auto" w:before="59"/>
        <w:ind w:left="360" w:right="1240"/>
      </w:pPr>
      <w:r>
        <w:rPr>
          <w:color w:val="000000"/>
          <w:highlight w:val="cyan"/>
        </w:rPr>
        <w:t>***Note:</w:t>
      </w:r>
      <w:r>
        <w:rPr>
          <w:color w:val="000000"/>
          <w:spacing w:val="-16"/>
          <w:highlight w:val="cyan"/>
        </w:rPr>
        <w:t> </w:t>
      </w:r>
      <w:r>
        <w:rPr>
          <w:color w:val="000000"/>
          <w:highlight w:val="cyan"/>
        </w:rPr>
        <w:t>The</w:t>
      </w:r>
      <w:r>
        <w:rPr>
          <w:color w:val="000000"/>
          <w:spacing w:val="-14"/>
          <w:highlight w:val="cyan"/>
        </w:rPr>
        <w:t> </w:t>
      </w:r>
      <w:r>
        <w:rPr>
          <w:color w:val="000000"/>
          <w:highlight w:val="cyan"/>
        </w:rPr>
        <w:t>materials</w:t>
      </w:r>
      <w:r>
        <w:rPr>
          <w:color w:val="000000"/>
          <w:spacing w:val="-14"/>
          <w:highlight w:val="cyan"/>
        </w:rPr>
        <w:t> </w:t>
      </w:r>
      <w:r>
        <w:rPr>
          <w:color w:val="000000"/>
          <w:highlight w:val="cyan"/>
        </w:rPr>
        <w:t>can</w:t>
      </w:r>
      <w:r>
        <w:rPr>
          <w:color w:val="000000"/>
          <w:spacing w:val="-13"/>
          <w:highlight w:val="cyan"/>
        </w:rPr>
        <w:t> </w:t>
      </w:r>
      <w:r>
        <w:rPr>
          <w:color w:val="000000"/>
          <w:highlight w:val="cyan"/>
        </w:rPr>
        <w:t>be</w:t>
      </w:r>
      <w:r>
        <w:rPr>
          <w:color w:val="000000"/>
          <w:spacing w:val="-14"/>
          <w:highlight w:val="cyan"/>
        </w:rPr>
        <w:t> </w:t>
      </w:r>
      <w:r>
        <w:rPr>
          <w:color w:val="000000"/>
          <w:highlight w:val="cyan"/>
        </w:rPr>
        <w:t>broken</w:t>
      </w:r>
      <w:r>
        <w:rPr>
          <w:color w:val="000000"/>
          <w:spacing w:val="-14"/>
          <w:highlight w:val="cyan"/>
        </w:rPr>
        <w:t> </w:t>
      </w:r>
      <w:r>
        <w:rPr>
          <w:color w:val="000000"/>
          <w:highlight w:val="cyan"/>
        </w:rPr>
        <w:t>down</w:t>
      </w:r>
      <w:r>
        <w:rPr>
          <w:color w:val="000000"/>
          <w:spacing w:val="-14"/>
          <w:highlight w:val="cyan"/>
        </w:rPr>
        <w:t> </w:t>
      </w:r>
      <w:r>
        <w:rPr>
          <w:color w:val="000000"/>
          <w:highlight w:val="cyan"/>
        </w:rPr>
        <w:t>into</w:t>
      </w:r>
      <w:r>
        <w:rPr>
          <w:color w:val="000000"/>
          <w:spacing w:val="-13"/>
          <w:highlight w:val="cyan"/>
        </w:rPr>
        <w:t> </w:t>
      </w:r>
      <w:r>
        <w:rPr>
          <w:color w:val="000000"/>
          <w:highlight w:val="cyan"/>
        </w:rPr>
        <w:t>major</w:t>
      </w:r>
      <w:r>
        <w:rPr>
          <w:color w:val="000000"/>
          <w:spacing w:val="-14"/>
          <w:highlight w:val="cyan"/>
        </w:rPr>
        <w:t> </w:t>
      </w:r>
      <w:r>
        <w:rPr>
          <w:color w:val="000000"/>
          <w:highlight w:val="cyan"/>
        </w:rPr>
        <w:t>construction</w:t>
      </w:r>
      <w:r>
        <w:rPr>
          <w:color w:val="000000"/>
          <w:spacing w:val="-14"/>
          <w:highlight w:val="cyan"/>
        </w:rPr>
        <w:t> </w:t>
      </w:r>
      <w:r>
        <w:rPr>
          <w:color w:val="000000"/>
          <w:highlight w:val="cyan"/>
        </w:rPr>
        <w:t>materials</w:t>
      </w:r>
      <w:r>
        <w:rPr>
          <w:color w:val="000000"/>
          <w:spacing w:val="-14"/>
          <w:highlight w:val="cyan"/>
        </w:rPr>
        <w:t> </w:t>
      </w:r>
      <w:r>
        <w:rPr>
          <w:color w:val="000000"/>
          <w:highlight w:val="cyan"/>
        </w:rPr>
        <w:t>if</w:t>
      </w:r>
      <w:r>
        <w:rPr>
          <w:color w:val="000000"/>
          <w:spacing w:val="-13"/>
          <w:highlight w:val="cyan"/>
        </w:rPr>
        <w:t> </w:t>
      </w:r>
      <w:r>
        <w:rPr>
          <w:color w:val="000000"/>
          <w:highlight w:val="cyan"/>
        </w:rPr>
        <w:t>necessary.</w:t>
      </w:r>
      <w:r>
        <w:rPr>
          <w:color w:val="000000"/>
          <w:spacing w:val="-14"/>
          <w:highlight w:val="cyan"/>
        </w:rPr>
        <w:t> </w:t>
      </w:r>
      <w:r>
        <w:rPr>
          <w:color w:val="000000"/>
          <w:highlight w:val="cyan"/>
        </w:rPr>
        <w:t>In</w:t>
      </w:r>
      <w:r>
        <w:rPr>
          <w:color w:val="000000"/>
          <w:spacing w:val="-14"/>
          <w:highlight w:val="cyan"/>
        </w:rPr>
        <w:t> </w:t>
      </w:r>
      <w:r>
        <w:rPr>
          <w:color w:val="000000"/>
          <w:highlight w:val="cyan"/>
        </w:rPr>
        <w:t>this</w:t>
      </w:r>
      <w:r>
        <w:rPr>
          <w:color w:val="000000"/>
          <w:spacing w:val="-14"/>
          <w:highlight w:val="cyan"/>
        </w:rPr>
        <w:t> </w:t>
      </w:r>
      <w:r>
        <w:rPr>
          <w:color w:val="000000"/>
          <w:highlight w:val="cyan"/>
        </w:rPr>
        <w:t>case</w:t>
      </w:r>
      <w:r>
        <w:rPr>
          <w:color w:val="000000"/>
          <w:spacing w:val="-13"/>
          <w:highlight w:val="cyan"/>
        </w:rPr>
        <w:t> </w:t>
      </w:r>
      <w:r>
        <w:rPr>
          <w:color w:val="000000"/>
          <w:highlight w:val="cyan"/>
        </w:rPr>
        <w:t>the</w:t>
      </w:r>
      <w:r>
        <w:rPr>
          <w:color w:val="000000"/>
        </w:rPr>
        <w:t> </w:t>
      </w:r>
      <w:r>
        <w:rPr>
          <w:color w:val="000000"/>
          <w:highlight w:val="cyan"/>
        </w:rPr>
        <w:t>source</w:t>
      </w:r>
      <w:r>
        <w:rPr>
          <w:color w:val="000000"/>
          <w:spacing w:val="-5"/>
          <w:highlight w:val="cyan"/>
        </w:rPr>
        <w:t> </w:t>
      </w:r>
      <w:r>
        <w:rPr>
          <w:color w:val="000000"/>
          <w:highlight w:val="cyan"/>
        </w:rPr>
        <w:t>of</w:t>
      </w:r>
      <w:r>
        <w:rPr>
          <w:color w:val="000000"/>
          <w:spacing w:val="-4"/>
          <w:highlight w:val="cyan"/>
        </w:rPr>
        <w:t> </w:t>
      </w:r>
      <w:r>
        <w:rPr>
          <w:color w:val="000000"/>
          <w:highlight w:val="cyan"/>
        </w:rPr>
        <w:t>index</w:t>
      </w:r>
      <w:r>
        <w:rPr>
          <w:color w:val="000000"/>
          <w:spacing w:val="-5"/>
          <w:highlight w:val="cyan"/>
        </w:rPr>
        <w:t> </w:t>
      </w:r>
      <w:r>
        <w:rPr>
          <w:color w:val="000000"/>
          <w:highlight w:val="cyan"/>
        </w:rPr>
        <w:t>shall</w:t>
      </w:r>
      <w:r>
        <w:rPr>
          <w:color w:val="000000"/>
          <w:spacing w:val="-4"/>
          <w:highlight w:val="cyan"/>
        </w:rPr>
        <w:t> </w:t>
      </w:r>
      <w:r>
        <w:rPr>
          <w:color w:val="000000"/>
          <w:highlight w:val="cyan"/>
        </w:rPr>
        <w:t>be</w:t>
      </w:r>
      <w:r>
        <w:rPr>
          <w:color w:val="000000"/>
          <w:spacing w:val="-7"/>
          <w:highlight w:val="cyan"/>
        </w:rPr>
        <w:t> </w:t>
      </w:r>
      <w:r>
        <w:rPr>
          <w:color w:val="000000"/>
          <w:highlight w:val="cyan"/>
        </w:rPr>
        <w:t>the</w:t>
      </w:r>
      <w:r>
        <w:rPr>
          <w:color w:val="000000"/>
          <w:spacing w:val="-7"/>
          <w:highlight w:val="cyan"/>
        </w:rPr>
        <w:t> </w:t>
      </w:r>
      <w:r>
        <w:rPr>
          <w:color w:val="000000"/>
          <w:highlight w:val="cyan"/>
        </w:rPr>
        <w:t>specified</w:t>
      </w:r>
      <w:r>
        <w:rPr>
          <w:color w:val="000000"/>
          <w:spacing w:val="-5"/>
          <w:highlight w:val="cyan"/>
        </w:rPr>
        <w:t> </w:t>
      </w:r>
      <w:r>
        <w:rPr>
          <w:color w:val="000000"/>
          <w:highlight w:val="cyan"/>
        </w:rPr>
        <w:t>by</w:t>
      </w:r>
      <w:r>
        <w:rPr>
          <w:color w:val="000000"/>
          <w:spacing w:val="-8"/>
          <w:highlight w:val="cyan"/>
        </w:rPr>
        <w:t> </w:t>
      </w:r>
      <w:r>
        <w:rPr>
          <w:color w:val="000000"/>
          <w:highlight w:val="cyan"/>
        </w:rPr>
        <w:t>Employer,</w:t>
      </w:r>
      <w:r>
        <w:rPr>
          <w:color w:val="000000"/>
          <w:spacing w:val="-5"/>
          <w:highlight w:val="cyan"/>
        </w:rPr>
        <w:t> </w:t>
      </w:r>
      <w:r>
        <w:rPr>
          <w:color w:val="000000"/>
          <w:highlight w:val="cyan"/>
        </w:rPr>
        <w:t>preferably</w:t>
      </w:r>
      <w:r>
        <w:rPr>
          <w:color w:val="000000"/>
          <w:spacing w:val="-8"/>
          <w:highlight w:val="cyan"/>
        </w:rPr>
        <w:t> </w:t>
      </w:r>
      <w:r>
        <w:rPr>
          <w:color w:val="000000"/>
          <w:highlight w:val="cyan"/>
        </w:rPr>
        <w:t>as</w:t>
      </w:r>
      <w:r>
        <w:rPr>
          <w:color w:val="000000"/>
          <w:spacing w:val="-5"/>
          <w:highlight w:val="cyan"/>
        </w:rPr>
        <w:t> </w:t>
      </w:r>
      <w:r>
        <w:rPr>
          <w:color w:val="000000"/>
          <w:highlight w:val="cyan"/>
        </w:rPr>
        <w:t>per</w:t>
      </w:r>
      <w:r>
        <w:rPr>
          <w:color w:val="000000"/>
          <w:spacing w:val="-4"/>
          <w:highlight w:val="cyan"/>
        </w:rPr>
        <w:t> </w:t>
      </w:r>
      <w:r>
        <w:rPr>
          <w:color w:val="000000"/>
          <w:highlight w:val="cyan"/>
        </w:rPr>
        <w:t>the</w:t>
      </w:r>
      <w:r>
        <w:rPr>
          <w:color w:val="000000"/>
          <w:spacing w:val="-5"/>
          <w:highlight w:val="cyan"/>
        </w:rPr>
        <w:t> </w:t>
      </w:r>
      <w:r>
        <w:rPr>
          <w:color w:val="000000"/>
          <w:highlight w:val="cyan"/>
        </w:rPr>
        <w:t>published</w:t>
      </w:r>
      <w:r>
        <w:rPr>
          <w:color w:val="000000"/>
          <w:spacing w:val="-5"/>
          <w:highlight w:val="cyan"/>
        </w:rPr>
        <w:t> </w:t>
      </w:r>
      <w:r>
        <w:rPr>
          <w:color w:val="000000"/>
          <w:highlight w:val="cyan"/>
        </w:rPr>
        <w:t>ex-factory</w:t>
      </w:r>
      <w:r>
        <w:rPr>
          <w:color w:val="000000"/>
          <w:spacing w:val="-8"/>
          <w:highlight w:val="cyan"/>
        </w:rPr>
        <w:t> </w:t>
      </w:r>
      <w:r>
        <w:rPr>
          <w:color w:val="000000"/>
          <w:highlight w:val="cyan"/>
        </w:rPr>
        <w:t>price</w:t>
      </w:r>
      <w:r>
        <w:rPr>
          <w:color w:val="000000"/>
          <w:spacing w:val="-5"/>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9"/>
        <w:rPr>
          <w:sz w:val="13"/>
        </w:rPr>
      </w:pPr>
      <w:r>
        <w:rPr>
          <w:sz w:val="13"/>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116404</wp:posOffset>
                </wp:positionV>
                <wp:extent cx="1829435"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165688pt;width:144.020pt;height:.72003pt;mso-position-horizontal-relative:page;mso-position-vertical-relative:paragraph;z-index:-15725568;mso-wrap-distance-left:0;mso-wrap-distance-right:0" id="docshape14" filled="true" fillcolor="#000000" stroked="false">
                <v:fill type="solid"/>
                <w10:wrap type="topAndBottom"/>
              </v:rect>
            </w:pict>
          </mc:Fallback>
        </mc:AlternateContent>
      </w:r>
    </w:p>
    <w:p>
      <w:pPr>
        <w:spacing w:line="278" w:lineRule="auto" w:before="115"/>
        <w:ind w:left="360" w:right="1077"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8" w:lineRule="auto"/>
        <w:jc w:val="both"/>
        <w:rPr>
          <w:sz w:val="20"/>
        </w:rPr>
        <w:sectPr>
          <w:pgSz w:w="12240" w:h="15840"/>
          <w:pgMar w:header="523" w:footer="0" w:top="1280" w:bottom="280" w:left="1080" w:right="360"/>
        </w:sectPr>
      </w:pPr>
    </w:p>
    <w:p>
      <w:pPr>
        <w:spacing w:before="153"/>
        <w:ind w:left="0" w:right="716" w:firstLine="0"/>
        <w:jc w:val="center"/>
        <w:rPr>
          <w:b/>
          <w:sz w:val="32"/>
        </w:rPr>
      </w:pPr>
      <w:r>
        <w:rPr>
          <w:b/>
          <w:spacing w:val="-6"/>
          <w:sz w:val="32"/>
        </w:rPr>
        <w:t>Table</w:t>
      </w:r>
      <w:r>
        <w:rPr>
          <w:b/>
          <w:spacing w:val="-13"/>
          <w:sz w:val="32"/>
        </w:rPr>
        <w:t> </w:t>
      </w:r>
      <w:r>
        <w:rPr>
          <w:b/>
          <w:spacing w:val="-6"/>
          <w:sz w:val="32"/>
        </w:rPr>
        <w:t>of</w:t>
      </w:r>
      <w:r>
        <w:rPr>
          <w:b/>
          <w:spacing w:val="-12"/>
          <w:sz w:val="32"/>
        </w:rPr>
        <w:t> </w:t>
      </w:r>
      <w:r>
        <w:rPr>
          <w:b/>
          <w:spacing w:val="-6"/>
          <w:sz w:val="32"/>
        </w:rPr>
        <w:t>Price</w:t>
      </w:r>
      <w:r>
        <w:rPr>
          <w:b/>
          <w:spacing w:val="-12"/>
          <w:sz w:val="32"/>
        </w:rPr>
        <w:t> </w:t>
      </w:r>
      <w:r>
        <w:rPr>
          <w:b/>
          <w:spacing w:val="-6"/>
          <w:sz w:val="32"/>
        </w:rPr>
        <w:t>Adjustment</w:t>
      </w:r>
      <w:r>
        <w:rPr>
          <w:b/>
          <w:spacing w:val="-12"/>
          <w:sz w:val="32"/>
        </w:rPr>
        <w:t> </w:t>
      </w:r>
      <w:r>
        <w:rPr>
          <w:b/>
          <w:spacing w:val="-6"/>
          <w:sz w:val="32"/>
        </w:rPr>
        <w:t>Data</w:t>
      </w:r>
      <w:r>
        <w:rPr>
          <w:b/>
          <w:spacing w:val="-6"/>
          <w:sz w:val="32"/>
          <w:vertAlign w:val="superscript"/>
        </w:rPr>
        <w:t>5</w:t>
      </w:r>
    </w:p>
    <w:p>
      <w:pPr>
        <w:pStyle w:val="BodyText"/>
        <w:spacing w:before="74"/>
        <w:rPr>
          <w:b/>
          <w:sz w:val="32"/>
        </w:rPr>
      </w:pPr>
    </w:p>
    <w:p>
      <w:pPr>
        <w:pStyle w:val="Heading7"/>
        <w:spacing w:before="1"/>
        <w:ind w:left="0" w:right="718"/>
        <w:jc w:val="center"/>
      </w:pPr>
      <w:r>
        <w:rPr>
          <w:spacing w:val="-4"/>
        </w:rPr>
        <w:t>[To</w:t>
      </w:r>
      <w:r>
        <w:rPr>
          <w:spacing w:val="-7"/>
        </w:rPr>
        <w:t> </w:t>
      </w:r>
      <w:r>
        <w:rPr>
          <w:spacing w:val="-4"/>
        </w:rPr>
        <w:t>be</w:t>
      </w:r>
      <w:r>
        <w:rPr>
          <w:spacing w:val="-7"/>
        </w:rPr>
        <w:t> </w:t>
      </w:r>
      <w:r>
        <w:rPr>
          <w:spacing w:val="-4"/>
        </w:rPr>
        <w:t>used</w:t>
      </w:r>
      <w:r>
        <w:rPr>
          <w:spacing w:val="-6"/>
        </w:rPr>
        <w:t> </w:t>
      </w:r>
      <w:r>
        <w:rPr>
          <w:spacing w:val="-4"/>
        </w:rPr>
        <w:t>if</w:t>
      </w:r>
      <w:r>
        <w:rPr>
          <w:spacing w:val="-5"/>
        </w:rPr>
        <w:t> </w:t>
      </w:r>
      <w:r>
        <w:rPr>
          <w:spacing w:val="-4"/>
        </w:rPr>
        <w:t>Price</w:t>
      </w:r>
      <w:r>
        <w:rPr>
          <w:spacing w:val="-7"/>
        </w:rPr>
        <w:t> </w:t>
      </w:r>
      <w:r>
        <w:rPr>
          <w:spacing w:val="-4"/>
        </w:rPr>
        <w:t>Adjustment</w:t>
      </w:r>
      <w:r>
        <w:rPr>
          <w:spacing w:val="-8"/>
        </w:rPr>
        <w:t> </w:t>
      </w:r>
      <w:r>
        <w:rPr>
          <w:spacing w:val="-4"/>
        </w:rPr>
        <w:t>is</w:t>
      </w:r>
      <w:r>
        <w:rPr>
          <w:spacing w:val="-5"/>
        </w:rPr>
        <w:t> </w:t>
      </w:r>
      <w:r>
        <w:rPr>
          <w:spacing w:val="-4"/>
        </w:rPr>
        <w:t>applicable</w:t>
      </w:r>
      <w:r>
        <w:rPr>
          <w:spacing w:val="-7"/>
        </w:rPr>
        <w:t> </w:t>
      </w:r>
      <w:r>
        <w:rPr>
          <w:spacing w:val="-4"/>
        </w:rPr>
        <w:t>as</w:t>
      </w:r>
      <w:r>
        <w:rPr>
          <w:spacing w:val="-5"/>
        </w:rPr>
        <w:t> </w:t>
      </w:r>
      <w:r>
        <w:rPr>
          <w:spacing w:val="-4"/>
        </w:rPr>
        <w:t>per</w:t>
      </w:r>
      <w:r>
        <w:rPr>
          <w:spacing w:val="-6"/>
        </w:rPr>
        <w:t> </w:t>
      </w:r>
      <w:r>
        <w:rPr>
          <w:spacing w:val="-4"/>
        </w:rPr>
        <w:t>GCC</w:t>
      </w:r>
      <w:r>
        <w:rPr>
          <w:spacing w:val="1"/>
        </w:rPr>
        <w:t> </w:t>
      </w:r>
      <w:r>
        <w:rPr>
          <w:spacing w:val="-4"/>
        </w:rPr>
        <w:t>53.6]</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2207"/>
        <w:gridCol w:w="1215"/>
        <w:gridCol w:w="3174"/>
        <w:gridCol w:w="2147"/>
      </w:tblGrid>
      <w:tr>
        <w:trPr>
          <w:trHeight w:val="645" w:hRule="atLeast"/>
        </w:trPr>
        <w:tc>
          <w:tcPr>
            <w:tcW w:w="706" w:type="dxa"/>
          </w:tcPr>
          <w:p>
            <w:pPr>
              <w:pStyle w:val="TableParagraph"/>
              <w:spacing w:before="1"/>
              <w:ind w:left="8" w:right="3"/>
              <w:jc w:val="center"/>
              <w:rPr>
                <w:b/>
                <w:sz w:val="22"/>
              </w:rPr>
            </w:pPr>
            <w:r>
              <w:rPr>
                <w:b/>
                <w:spacing w:val="-4"/>
                <w:sz w:val="22"/>
              </w:rPr>
              <w:t>Code</w:t>
            </w:r>
          </w:p>
        </w:tc>
        <w:tc>
          <w:tcPr>
            <w:tcW w:w="2207" w:type="dxa"/>
          </w:tcPr>
          <w:p>
            <w:pPr>
              <w:pStyle w:val="TableParagraph"/>
              <w:spacing w:line="259" w:lineRule="auto" w:before="1"/>
              <w:ind w:left="656" w:hanging="147"/>
              <w:rPr>
                <w:b/>
                <w:sz w:val="22"/>
              </w:rPr>
            </w:pPr>
            <w:r>
              <w:rPr>
                <w:b/>
                <w:spacing w:val="-6"/>
                <w:sz w:val="22"/>
              </w:rPr>
              <w:t>Construction </w:t>
            </w:r>
            <w:r>
              <w:rPr>
                <w:b/>
                <w:spacing w:val="-2"/>
                <w:sz w:val="22"/>
              </w:rPr>
              <w:t>Material*</w:t>
            </w:r>
          </w:p>
        </w:tc>
        <w:tc>
          <w:tcPr>
            <w:tcW w:w="1215" w:type="dxa"/>
          </w:tcPr>
          <w:p>
            <w:pPr>
              <w:pStyle w:val="TableParagraph"/>
              <w:spacing w:before="1"/>
              <w:jc w:val="center"/>
              <w:rPr>
                <w:b/>
                <w:sz w:val="22"/>
              </w:rPr>
            </w:pPr>
            <w:r>
              <w:rPr>
                <w:b/>
                <w:spacing w:val="-4"/>
                <w:sz w:val="22"/>
              </w:rPr>
              <w:t>Unit</w:t>
            </w:r>
          </w:p>
        </w:tc>
        <w:tc>
          <w:tcPr>
            <w:tcW w:w="3174" w:type="dxa"/>
          </w:tcPr>
          <w:p>
            <w:pPr>
              <w:pStyle w:val="TableParagraph"/>
              <w:spacing w:line="259" w:lineRule="auto" w:before="1"/>
              <w:ind w:left="1227" w:right="367"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7" w:type="dxa"/>
          </w:tcPr>
          <w:p>
            <w:pPr>
              <w:pStyle w:val="TableParagraph"/>
              <w:spacing w:before="1"/>
              <w:ind w:left="3" w:right="3"/>
              <w:jc w:val="center"/>
              <w:rPr>
                <w:b/>
                <w:sz w:val="22"/>
              </w:rPr>
            </w:pPr>
            <w:r>
              <w:rPr>
                <w:b/>
                <w:spacing w:val="-5"/>
                <w:sz w:val="22"/>
              </w:rPr>
              <w:t>Source</w:t>
            </w:r>
            <w:r>
              <w:rPr>
                <w:b/>
                <w:spacing w:val="-7"/>
                <w:sz w:val="22"/>
              </w:rPr>
              <w:t> </w:t>
            </w:r>
            <w:r>
              <w:rPr>
                <w:b/>
                <w:spacing w:val="-2"/>
                <w:sz w:val="22"/>
              </w:rPr>
              <w:t>(Factory)**</w:t>
            </w:r>
          </w:p>
        </w:tc>
      </w:tr>
      <w:tr>
        <w:trPr>
          <w:trHeight w:val="378" w:hRule="atLeast"/>
        </w:trPr>
        <w:tc>
          <w:tcPr>
            <w:tcW w:w="706" w:type="dxa"/>
          </w:tcPr>
          <w:p>
            <w:pPr>
              <w:pStyle w:val="TableParagraph"/>
              <w:spacing w:line="251" w:lineRule="exact"/>
              <w:ind w:left="8"/>
              <w:jc w:val="center"/>
              <w:rPr>
                <w:b/>
                <w:sz w:val="22"/>
              </w:rPr>
            </w:pPr>
            <w:r>
              <w:rPr>
                <w:b/>
                <w:spacing w:val="-10"/>
                <w:sz w:val="22"/>
              </w:rPr>
              <w:t>1</w:t>
            </w:r>
          </w:p>
        </w:tc>
        <w:tc>
          <w:tcPr>
            <w:tcW w:w="2207" w:type="dxa"/>
          </w:tcPr>
          <w:p>
            <w:pPr>
              <w:pStyle w:val="TableParagraph"/>
              <w:spacing w:line="251" w:lineRule="exact"/>
              <w:ind w:left="3"/>
              <w:jc w:val="center"/>
              <w:rPr>
                <w:b/>
                <w:sz w:val="22"/>
              </w:rPr>
            </w:pPr>
            <w:r>
              <w:rPr>
                <w:b/>
                <w:spacing w:val="-10"/>
                <w:sz w:val="22"/>
              </w:rPr>
              <w:t>2</w:t>
            </w:r>
          </w:p>
        </w:tc>
        <w:tc>
          <w:tcPr>
            <w:tcW w:w="1215" w:type="dxa"/>
          </w:tcPr>
          <w:p>
            <w:pPr>
              <w:pStyle w:val="TableParagraph"/>
              <w:spacing w:line="251" w:lineRule="exact"/>
              <w:jc w:val="center"/>
              <w:rPr>
                <w:b/>
                <w:sz w:val="22"/>
              </w:rPr>
            </w:pPr>
            <w:r>
              <w:rPr>
                <w:b/>
                <w:spacing w:val="-10"/>
                <w:sz w:val="22"/>
              </w:rPr>
              <w:t>3</w:t>
            </w:r>
          </w:p>
        </w:tc>
        <w:tc>
          <w:tcPr>
            <w:tcW w:w="3174" w:type="dxa"/>
          </w:tcPr>
          <w:p>
            <w:pPr>
              <w:pStyle w:val="TableParagraph"/>
              <w:spacing w:line="251" w:lineRule="exact"/>
              <w:ind w:left="4"/>
              <w:jc w:val="center"/>
              <w:rPr>
                <w:b/>
                <w:sz w:val="22"/>
              </w:rPr>
            </w:pPr>
            <w:r>
              <w:rPr>
                <w:b/>
                <w:spacing w:val="-10"/>
                <w:sz w:val="22"/>
              </w:rPr>
              <w:t>4</w:t>
            </w:r>
          </w:p>
        </w:tc>
        <w:tc>
          <w:tcPr>
            <w:tcW w:w="2147" w:type="dxa"/>
          </w:tcPr>
          <w:p>
            <w:pPr>
              <w:pStyle w:val="TableParagraph"/>
              <w:spacing w:line="251" w:lineRule="exact"/>
              <w:ind w:left="3"/>
              <w:jc w:val="center"/>
              <w:rPr>
                <w:b/>
                <w:sz w:val="22"/>
              </w:rPr>
            </w:pPr>
            <w:r>
              <w:rPr>
                <w:b/>
                <w:spacing w:val="-10"/>
                <w:sz w:val="22"/>
              </w:rPr>
              <w:t>5</w:t>
            </w:r>
          </w:p>
        </w:tc>
      </w:tr>
      <w:tr>
        <w:trPr>
          <w:trHeight w:val="378"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81"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78"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79"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81"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bl>
    <w:p>
      <w:pPr>
        <w:pStyle w:val="BodyText"/>
        <w:spacing w:before="227"/>
        <w:ind w:left="360"/>
      </w:pPr>
      <w:r>
        <w:rPr>
          <w:spacing w:val="-2"/>
        </w:rPr>
        <w:t>*</w:t>
      </w:r>
      <w:r>
        <w:rPr>
          <w:spacing w:val="-7"/>
        </w:rPr>
        <w:t> </w:t>
      </w:r>
      <w:r>
        <w:rPr>
          <w:spacing w:val="-2"/>
        </w:rPr>
        <w:t>Major</w:t>
      </w:r>
      <w:r>
        <w:rPr>
          <w:spacing w:val="-5"/>
        </w:rPr>
        <w:t> </w:t>
      </w:r>
      <w:r>
        <w:rPr>
          <w:spacing w:val="-2"/>
        </w:rPr>
        <w:t>construction</w:t>
      </w:r>
      <w:r>
        <w:rPr>
          <w:spacing w:val="-6"/>
        </w:rPr>
        <w:t> </w:t>
      </w:r>
      <w:r>
        <w:rPr>
          <w:spacing w:val="-2"/>
        </w:rPr>
        <w:t>materials</w:t>
      </w:r>
      <w:r>
        <w:rPr>
          <w:spacing w:val="-6"/>
        </w:rPr>
        <w:t> </w:t>
      </w:r>
      <w:r>
        <w:rPr>
          <w:spacing w:val="-2"/>
        </w:rPr>
        <w:t>to</w:t>
      </w:r>
      <w:r>
        <w:rPr>
          <w:spacing w:val="-6"/>
        </w:rPr>
        <w:t> </w:t>
      </w:r>
      <w:r>
        <w:rPr>
          <w:spacing w:val="-2"/>
        </w:rPr>
        <w:t>be</w:t>
      </w:r>
      <w:r>
        <w:rPr>
          <w:spacing w:val="-7"/>
        </w:rPr>
        <w:t> </w:t>
      </w:r>
      <w:r>
        <w:rPr>
          <w:spacing w:val="-2"/>
        </w:rPr>
        <w:t>specified</w:t>
      </w:r>
      <w:r>
        <w:rPr>
          <w:spacing w:val="-6"/>
        </w:rPr>
        <w:t> </w:t>
      </w:r>
      <w:r>
        <w:rPr>
          <w:spacing w:val="-2"/>
        </w:rPr>
        <w:t>by</w:t>
      </w:r>
      <w:r>
        <w:rPr>
          <w:spacing w:val="-9"/>
        </w:rPr>
        <w:t> </w:t>
      </w:r>
      <w:r>
        <w:rPr>
          <w:spacing w:val="-2"/>
        </w:rPr>
        <w:t>Employer</w:t>
      </w:r>
      <w:r>
        <w:rPr>
          <w:spacing w:val="-5"/>
        </w:rPr>
        <w:t> </w:t>
      </w:r>
      <w:r>
        <w:rPr>
          <w:spacing w:val="-2"/>
        </w:rPr>
        <w:t>in</w:t>
      </w:r>
      <w:r>
        <w:rPr>
          <w:spacing w:val="-6"/>
        </w:rPr>
        <w:t> </w:t>
      </w:r>
      <w:r>
        <w:rPr>
          <w:spacing w:val="-2"/>
        </w:rPr>
        <w:t>column -</w:t>
      </w:r>
      <w:r>
        <w:rPr>
          <w:spacing w:val="-8"/>
        </w:rPr>
        <w:t> </w:t>
      </w:r>
      <w:r>
        <w:rPr>
          <w:spacing w:val="-5"/>
        </w:rPr>
        <w:t>2.</w:t>
      </w:r>
    </w:p>
    <w:p>
      <w:pPr>
        <w:pStyle w:val="BodyText"/>
        <w:spacing w:line="256" w:lineRule="auto" w:before="181"/>
        <w:ind w:left="631" w:right="1088" w:hanging="272"/>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21"/>
      </w:pPr>
    </w:p>
    <w:p>
      <w:pPr>
        <w:pStyle w:val="BodyText"/>
        <w:ind w:left="360"/>
      </w:pPr>
      <w:r>
        <w:rPr>
          <w:spacing w:val="-2"/>
        </w:rPr>
        <w:t>Note:</w:t>
      </w:r>
    </w:p>
    <w:p>
      <w:pPr>
        <w:pStyle w:val="BodyText"/>
        <w:spacing w:line="266" w:lineRule="auto" w:before="30"/>
        <w:ind w:left="360" w:right="1182"/>
        <w:jc w:val="both"/>
      </w:pPr>
      <w:r>
        <w:rPr>
          <w:spacing w:val="-4"/>
        </w:rPr>
        <w:t>The</w:t>
      </w:r>
      <w:r>
        <w:rPr>
          <w:spacing w:val="-9"/>
        </w:rPr>
        <w:t> </w:t>
      </w:r>
      <w:r>
        <w:rPr>
          <w:spacing w:val="-4"/>
        </w:rPr>
        <w:t>base</w:t>
      </w:r>
      <w:r>
        <w:rPr>
          <w:spacing w:val="-8"/>
        </w:rPr>
        <w:t> </w:t>
      </w:r>
      <w:r>
        <w:rPr>
          <w:spacing w:val="-4"/>
        </w:rPr>
        <w:t>prices</w:t>
      </w:r>
      <w:r>
        <w:rPr>
          <w:spacing w:val="-8"/>
        </w:rPr>
        <w:t> </w:t>
      </w:r>
      <w:r>
        <w:rPr>
          <w:spacing w:val="-4"/>
        </w:rPr>
        <w:t>of</w:t>
      </w:r>
      <w:r>
        <w:rPr>
          <w:spacing w:val="-8"/>
        </w:rPr>
        <w:t> </w:t>
      </w:r>
      <w:r>
        <w:rPr>
          <w:spacing w:val="-4"/>
        </w:rPr>
        <w:t>the</w:t>
      </w:r>
      <w:r>
        <w:rPr>
          <w:spacing w:val="-8"/>
        </w:rPr>
        <w:t> </w:t>
      </w:r>
      <w:r>
        <w:rPr>
          <w:spacing w:val="-4"/>
        </w:rPr>
        <w:t>construction</w:t>
      </w:r>
      <w:r>
        <w:rPr>
          <w:spacing w:val="-9"/>
        </w:rPr>
        <w:t> </w:t>
      </w:r>
      <w:r>
        <w:rPr>
          <w:spacing w:val="-4"/>
        </w:rPr>
        <w:t>materials</w:t>
      </w:r>
      <w:r>
        <w:rPr>
          <w:spacing w:val="-8"/>
        </w:rPr>
        <w:t> </w:t>
      </w:r>
      <w:r>
        <w:rPr>
          <w:spacing w:val="-4"/>
        </w:rPr>
        <w:t>shall</w:t>
      </w:r>
      <w:r>
        <w:rPr>
          <w:spacing w:val="-7"/>
        </w:rPr>
        <w:t> </w:t>
      </w:r>
      <w:r>
        <w:rPr>
          <w:spacing w:val="-4"/>
        </w:rPr>
        <w:t>be</w:t>
      </w:r>
      <w:r>
        <w:rPr>
          <w:spacing w:val="-10"/>
        </w:rPr>
        <w:t> </w:t>
      </w:r>
      <w:r>
        <w:rPr>
          <w:spacing w:val="-4"/>
        </w:rPr>
        <w:t>taken</w:t>
      </w:r>
      <w:r>
        <w:rPr>
          <w:spacing w:val="-9"/>
        </w:rPr>
        <w:t> </w:t>
      </w:r>
      <w:r>
        <w:rPr>
          <w:spacing w:val="-4"/>
        </w:rPr>
        <w:t>as</w:t>
      </w:r>
      <w:r>
        <w:rPr>
          <w:spacing w:val="-8"/>
        </w:rPr>
        <w:t> </w:t>
      </w:r>
      <w:r>
        <w:rPr>
          <w:spacing w:val="-4"/>
        </w:rPr>
        <w:t>of</w:t>
      </w:r>
      <w:r>
        <w:rPr>
          <w:spacing w:val="-8"/>
        </w:rPr>
        <w:t> </w:t>
      </w:r>
      <w:r>
        <w:rPr>
          <w:spacing w:val="-4"/>
        </w:rPr>
        <w:t>30</w:t>
      </w:r>
      <w:r>
        <w:rPr>
          <w:spacing w:val="-9"/>
        </w:rPr>
        <w:t> </w:t>
      </w:r>
      <w:r>
        <w:rPr>
          <w:spacing w:val="-4"/>
        </w:rPr>
        <w:t>days</w:t>
      </w:r>
      <w:r>
        <w:rPr>
          <w:spacing w:val="-8"/>
        </w:rPr>
        <w:t> </w:t>
      </w:r>
      <w:r>
        <w:rPr>
          <w:spacing w:val="-4"/>
        </w:rPr>
        <w:t>before</w:t>
      </w:r>
      <w:r>
        <w:rPr>
          <w:spacing w:val="-8"/>
        </w:rPr>
        <w:t> </w:t>
      </w:r>
      <w:r>
        <w:rPr>
          <w:spacing w:val="-4"/>
        </w:rPr>
        <w:t>the</w:t>
      </w:r>
      <w:r>
        <w:rPr>
          <w:spacing w:val="-8"/>
        </w:rPr>
        <w:t> </w:t>
      </w:r>
      <w:r>
        <w:rPr>
          <w:spacing w:val="-4"/>
        </w:rPr>
        <w:t>deadline</w:t>
      </w:r>
      <w:r>
        <w:rPr>
          <w:spacing w:val="-8"/>
        </w:rPr>
        <w:t> </w:t>
      </w:r>
      <w:r>
        <w:rPr>
          <w:spacing w:val="-4"/>
        </w:rPr>
        <w:t>for</w:t>
      </w:r>
      <w:r>
        <w:rPr>
          <w:spacing w:val="-8"/>
        </w:rPr>
        <w:t> </w:t>
      </w:r>
      <w:r>
        <w:rPr>
          <w:spacing w:val="-4"/>
        </w:rPr>
        <w:t>submission</w:t>
      </w:r>
      <w:r>
        <w:rPr>
          <w:spacing w:val="-9"/>
        </w:rPr>
        <w:t> </w:t>
      </w:r>
      <w:r>
        <w:rPr>
          <w:spacing w:val="-4"/>
        </w:rPr>
        <w:t>of </w:t>
      </w:r>
      <w:r>
        <w:rPr/>
        <w:t>the Bid as quoted by the Bidder and verified by the Employer. For the purpose of calculation of price </w:t>
      </w:r>
      <w:r>
        <w:rPr>
          <w:spacing w:val="-2"/>
        </w:rPr>
        <w:t>adjustment,</w:t>
      </w:r>
      <w:r>
        <w:rPr>
          <w:spacing w:val="-12"/>
        </w:rPr>
        <w:t> </w:t>
      </w:r>
      <w:r>
        <w:rPr>
          <w:spacing w:val="-2"/>
        </w:rPr>
        <w:t>the</w:t>
      </w:r>
      <w:r>
        <w:rPr>
          <w:spacing w:val="-12"/>
        </w:rPr>
        <w:t> </w:t>
      </w:r>
      <w:r>
        <w:rPr>
          <w:spacing w:val="-2"/>
        </w:rPr>
        <w:t>Ex-factory</w:t>
      </w:r>
      <w:r>
        <w:rPr>
          <w:spacing w:val="-12"/>
        </w:rPr>
        <w:t> </w:t>
      </w:r>
      <w:r>
        <w:rPr>
          <w:spacing w:val="-2"/>
        </w:rPr>
        <w:t>price</w:t>
      </w:r>
      <w:r>
        <w:rPr>
          <w:spacing w:val="-12"/>
        </w:rPr>
        <w:t> </w:t>
      </w:r>
      <w:r>
        <w:rPr>
          <w:spacing w:val="-2"/>
        </w:rPr>
        <w:t>of</w:t>
      </w:r>
      <w:r>
        <w:rPr>
          <w:spacing w:val="-12"/>
        </w:rPr>
        <w:t> </w:t>
      </w:r>
      <w:r>
        <w:rPr>
          <w:spacing w:val="-2"/>
        </w:rPr>
        <w:t>the</w:t>
      </w:r>
      <w:r>
        <w:rPr>
          <w:spacing w:val="-12"/>
        </w:rPr>
        <w:t> </w:t>
      </w:r>
      <w:r>
        <w:rPr>
          <w:spacing w:val="-2"/>
        </w:rPr>
        <w:t>same</w:t>
      </w:r>
      <w:r>
        <w:rPr>
          <w:spacing w:val="-11"/>
        </w:rPr>
        <w:t> </w:t>
      </w:r>
      <w:r>
        <w:rPr>
          <w:spacing w:val="-2"/>
        </w:rPr>
        <w:t>source</w:t>
      </w:r>
      <w:r>
        <w:rPr>
          <w:spacing w:val="-12"/>
        </w:rPr>
        <w:t> </w:t>
      </w:r>
      <w:r>
        <w:rPr>
          <w:spacing w:val="-2"/>
        </w:rPr>
        <w:t>shall</w:t>
      </w:r>
      <w:r>
        <w:rPr>
          <w:spacing w:val="-12"/>
        </w:rPr>
        <w:t> </w:t>
      </w:r>
      <w:r>
        <w:rPr>
          <w:spacing w:val="-2"/>
        </w:rPr>
        <w:t>be</w:t>
      </w:r>
      <w:r>
        <w:rPr>
          <w:spacing w:val="-12"/>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232830</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333105pt;width:144.020pt;height:.72003pt;mso-position-horizontal-relative:page;mso-position-vertical-relative:paragraph;z-index:-15725056;mso-wrap-distance-left:0;mso-wrap-distance-right:0" id="docshape15" filled="true" fillcolor="#000000" stroked="false">
                <v:fill type="solid"/>
                <w10:wrap type="topAndBottom"/>
              </v:rect>
            </w:pict>
          </mc:Fallback>
        </mc:AlternateContent>
      </w:r>
    </w:p>
    <w:p>
      <w:pPr>
        <w:spacing w:line="276" w:lineRule="auto" w:before="118"/>
        <w:ind w:left="360" w:right="1076"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6" w:lineRule="auto"/>
        <w:jc w:val="both"/>
        <w:rPr>
          <w:sz w:val="20"/>
        </w:rPr>
        <w:sectPr>
          <w:pgSz w:w="12240" w:h="15840"/>
          <w:pgMar w:header="523" w:footer="0" w:top="1280" w:bottom="280" w:left="1080" w:right="360"/>
        </w:sectPr>
      </w:pPr>
    </w:p>
    <w:p>
      <w:pPr>
        <w:spacing w:before="178"/>
        <w:ind w:left="0" w:right="721" w:firstLine="0"/>
        <w:jc w:val="center"/>
        <w:rPr>
          <w:sz w:val="36"/>
        </w:rPr>
      </w:pPr>
      <w:r>
        <w:rPr>
          <w:spacing w:val="-2"/>
          <w:sz w:val="36"/>
        </w:rPr>
        <w:t>Bid</w:t>
      </w:r>
      <w:r>
        <w:rPr>
          <w:spacing w:val="-18"/>
          <w:sz w:val="36"/>
        </w:rPr>
        <w:t> </w:t>
      </w:r>
      <w:r>
        <w:rPr>
          <w:spacing w:val="-2"/>
          <w:sz w:val="36"/>
        </w:rPr>
        <w:t>Security</w:t>
      </w:r>
    </w:p>
    <w:p>
      <w:pPr>
        <w:spacing w:before="18"/>
        <w:ind w:left="0" w:right="533" w:firstLine="0"/>
        <w:jc w:val="center"/>
        <w:rPr>
          <w:sz w:val="20"/>
        </w:rPr>
      </w:pPr>
      <w:r>
        <w:rPr>
          <w:spacing w:val="-2"/>
          <w:sz w:val="20"/>
        </w:rPr>
        <w:t>Bank</w:t>
      </w:r>
      <w:r>
        <w:rPr>
          <w:spacing w:val="-10"/>
          <w:sz w:val="20"/>
        </w:rPr>
        <w:t> </w:t>
      </w:r>
      <w:r>
        <w:rPr>
          <w:spacing w:val="-2"/>
          <w:sz w:val="20"/>
        </w:rPr>
        <w:t>Guarantee</w:t>
      </w:r>
    </w:p>
    <w:p>
      <w:pPr>
        <w:spacing w:before="80"/>
        <w:ind w:left="0" w:right="716" w:firstLine="0"/>
        <w:jc w:val="center"/>
        <w:rPr>
          <w:sz w:val="20"/>
        </w:rPr>
      </w:pPr>
      <w:r>
        <w:rPr>
          <w:spacing w:val="-4"/>
          <w:sz w:val="20"/>
        </w:rPr>
        <w:t>Bank’s</w:t>
      </w:r>
      <w:r>
        <w:rPr>
          <w:spacing w:val="-3"/>
          <w:sz w:val="20"/>
        </w:rPr>
        <w:t> </w:t>
      </w:r>
      <w:r>
        <w:rPr>
          <w:spacing w:val="-4"/>
          <w:sz w:val="20"/>
        </w:rPr>
        <w:t>Name,</w:t>
      </w:r>
      <w:r>
        <w:rPr>
          <w:sz w:val="20"/>
        </w:rPr>
        <w:t> </w:t>
      </w:r>
      <w:r>
        <w:rPr>
          <w:spacing w:val="-4"/>
          <w:sz w:val="20"/>
        </w:rPr>
        <w:t>and</w:t>
      </w:r>
      <w:r>
        <w:rPr>
          <w:sz w:val="20"/>
        </w:rPr>
        <w:t> </w:t>
      </w:r>
      <w:r>
        <w:rPr>
          <w:spacing w:val="-4"/>
          <w:sz w:val="20"/>
        </w:rPr>
        <w:t>Address</w:t>
      </w:r>
      <w:r>
        <w:rPr>
          <w:spacing w:val="-5"/>
          <w:sz w:val="20"/>
        </w:rPr>
        <w:t> </w:t>
      </w:r>
      <w:r>
        <w:rPr>
          <w:spacing w:val="-4"/>
          <w:sz w:val="20"/>
        </w:rPr>
        <w:t>of</w:t>
      </w:r>
      <w:r>
        <w:rPr>
          <w:spacing w:val="-2"/>
          <w:sz w:val="20"/>
        </w:rPr>
        <w:t> </w:t>
      </w:r>
      <w:r>
        <w:rPr>
          <w:spacing w:val="-4"/>
          <w:sz w:val="20"/>
        </w:rPr>
        <w:t>Issuing</w:t>
      </w:r>
      <w:r>
        <w:rPr>
          <w:spacing w:val="-3"/>
          <w:sz w:val="20"/>
        </w:rPr>
        <w:t> </w:t>
      </w:r>
      <w:r>
        <w:rPr>
          <w:spacing w:val="-4"/>
          <w:sz w:val="20"/>
        </w:rPr>
        <w:t>Branch or</w:t>
      </w:r>
      <w:r>
        <w:rPr>
          <w:spacing w:val="-3"/>
          <w:sz w:val="20"/>
        </w:rPr>
        <w:t> </w:t>
      </w:r>
      <w:r>
        <w:rPr>
          <w:spacing w:val="-4"/>
          <w:sz w:val="20"/>
        </w:rPr>
        <w:t>Office</w:t>
      </w:r>
    </w:p>
    <w:p>
      <w:pPr>
        <w:spacing w:before="70"/>
        <w:ind w:left="0" w:right="714"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pStyle w:val="BodyText"/>
        <w:spacing w:before="17"/>
        <w:rPr>
          <w:b/>
          <w:i/>
          <w:sz w:val="20"/>
        </w:rPr>
      </w:pPr>
    </w:p>
    <w:p>
      <w:pPr>
        <w:spacing w:line="429" w:lineRule="auto" w:before="0"/>
        <w:ind w:left="360" w:right="1345" w:firstLine="0"/>
        <w:jc w:val="left"/>
        <w:rPr>
          <w:sz w:val="20"/>
        </w:rPr>
      </w:pPr>
      <w:r>
        <w:rPr>
          <w:spacing w:val="-2"/>
          <w:sz w:val="20"/>
        </w:rPr>
        <w:t>Beneficiary:</w:t>
      </w:r>
      <w:r>
        <w:rPr>
          <w:spacing w:val="-8"/>
          <w:sz w:val="20"/>
        </w:rPr>
        <w:t> </w:t>
      </w:r>
      <w:r>
        <w:rPr>
          <w:spacing w:val="-2"/>
          <w:sz w:val="20"/>
        </w:rPr>
        <w:t>..............................</w:t>
      </w:r>
      <w:r>
        <w:rPr>
          <w:spacing w:val="-4"/>
          <w:sz w:val="20"/>
        </w:rPr>
        <w:t> </w:t>
      </w:r>
      <w:r>
        <w:rPr>
          <w:b/>
          <w:i/>
          <w:spacing w:val="-2"/>
          <w:sz w:val="20"/>
        </w:rPr>
        <w:t>[Insert</w:t>
      </w:r>
      <w:r>
        <w:rPr>
          <w:b/>
          <w:i/>
          <w:spacing w:val="-8"/>
          <w:sz w:val="20"/>
        </w:rPr>
        <w:t> </w:t>
      </w:r>
      <w:r>
        <w:rPr>
          <w:b/>
          <w:i/>
          <w:spacing w:val="-2"/>
          <w:sz w:val="20"/>
        </w:rPr>
        <w:t>name</w:t>
      </w:r>
      <w:r>
        <w:rPr>
          <w:b/>
          <w:i/>
          <w:spacing w:val="-7"/>
          <w:sz w:val="20"/>
        </w:rPr>
        <w:t> </w:t>
      </w:r>
      <w:r>
        <w:rPr>
          <w:b/>
          <w:i/>
          <w:spacing w:val="-2"/>
          <w:sz w:val="20"/>
        </w:rPr>
        <w:t>and</w:t>
      </w:r>
      <w:r>
        <w:rPr>
          <w:b/>
          <w:i/>
          <w:spacing w:val="-7"/>
          <w:sz w:val="20"/>
        </w:rPr>
        <w:t> </w:t>
      </w:r>
      <w:r>
        <w:rPr>
          <w:b/>
          <w:i/>
          <w:spacing w:val="-2"/>
          <w:sz w:val="20"/>
        </w:rPr>
        <w:t>address</w:t>
      </w:r>
      <w:r>
        <w:rPr>
          <w:b/>
          <w:i/>
          <w:spacing w:val="-9"/>
          <w:sz w:val="20"/>
        </w:rPr>
        <w:t> </w:t>
      </w:r>
      <w:r>
        <w:rPr>
          <w:b/>
          <w:i/>
          <w:spacing w:val="-2"/>
          <w:sz w:val="20"/>
        </w:rPr>
        <w:t>of</w:t>
      </w:r>
      <w:r>
        <w:rPr>
          <w:b/>
          <w:i/>
          <w:spacing w:val="-5"/>
          <w:sz w:val="20"/>
        </w:rPr>
        <w:t> </w:t>
      </w:r>
      <w:r>
        <w:rPr>
          <w:b/>
          <w:i/>
          <w:spacing w:val="-2"/>
          <w:sz w:val="20"/>
        </w:rPr>
        <w:t>Employer]</w:t>
      </w:r>
      <w:r>
        <w:rPr>
          <w:b/>
          <w:i/>
          <w:spacing w:val="-7"/>
          <w:sz w:val="20"/>
        </w:rPr>
        <w:t> </w:t>
      </w:r>
      <w:r>
        <w:rPr>
          <w:spacing w:val="-2"/>
          <w:sz w:val="20"/>
        </w:rPr>
        <w:t>………………………………………. </w:t>
      </w:r>
      <w:r>
        <w:rPr>
          <w:sz w:val="20"/>
        </w:rPr>
        <w:t>Date: ……………………………………………………………………………………………………...</w:t>
      </w:r>
    </w:p>
    <w:p>
      <w:pPr>
        <w:spacing w:before="3"/>
        <w:ind w:left="360" w:right="0" w:firstLine="0"/>
        <w:jc w:val="left"/>
        <w:rPr>
          <w:sz w:val="20"/>
        </w:rPr>
      </w:pPr>
      <w:r>
        <w:rPr>
          <w:spacing w:val="-2"/>
          <w:sz w:val="20"/>
        </w:rPr>
        <w:t>Bid</w:t>
      </w:r>
      <w:r>
        <w:rPr>
          <w:spacing w:val="-7"/>
          <w:sz w:val="20"/>
        </w:rPr>
        <w:t> </w:t>
      </w:r>
      <w:r>
        <w:rPr>
          <w:spacing w:val="-2"/>
          <w:sz w:val="20"/>
        </w:rPr>
        <w:t>Security</w:t>
      </w:r>
      <w:r>
        <w:rPr>
          <w:spacing w:val="-9"/>
          <w:sz w:val="20"/>
        </w:rPr>
        <w:t> </w:t>
      </w:r>
      <w:r>
        <w:rPr>
          <w:spacing w:val="-2"/>
          <w:sz w:val="20"/>
        </w:rPr>
        <w:t>No.:</w:t>
      </w:r>
      <w:r>
        <w:rPr>
          <w:spacing w:val="-8"/>
          <w:sz w:val="20"/>
        </w:rPr>
        <w:t> </w:t>
      </w:r>
      <w:r>
        <w:rPr>
          <w:spacing w:val="-2"/>
          <w:sz w:val="20"/>
        </w:rPr>
        <w:t>..........................................................................................................................................</w:t>
      </w:r>
    </w:p>
    <w:p>
      <w:pPr>
        <w:pStyle w:val="BodyText"/>
        <w:spacing w:before="101"/>
        <w:rPr>
          <w:sz w:val="20"/>
        </w:rPr>
      </w:pPr>
    </w:p>
    <w:p>
      <w:pPr>
        <w:tabs>
          <w:tab w:pos="3651" w:val="left" w:leader="dot"/>
        </w:tabs>
        <w:spacing w:before="0"/>
        <w:ind w:left="360" w:right="0" w:firstLine="0"/>
        <w:jc w:val="left"/>
        <w:rPr>
          <w:sz w:val="20"/>
        </w:rPr>
      </w:pPr>
      <w:r>
        <w:rPr>
          <w:spacing w:val="-2"/>
          <w:sz w:val="20"/>
        </w:rPr>
        <w:t>We</w:t>
      </w:r>
      <w:r>
        <w:rPr>
          <w:spacing w:val="-7"/>
          <w:sz w:val="20"/>
        </w:rPr>
        <w:t> </w:t>
      </w:r>
      <w:r>
        <w:rPr>
          <w:spacing w:val="-2"/>
          <w:sz w:val="20"/>
        </w:rPr>
        <w:t>have</w:t>
      </w:r>
      <w:r>
        <w:rPr>
          <w:spacing w:val="-6"/>
          <w:sz w:val="20"/>
        </w:rPr>
        <w:t> </w:t>
      </w:r>
      <w:r>
        <w:rPr>
          <w:spacing w:val="-2"/>
          <w:sz w:val="20"/>
        </w:rPr>
        <w:t>been</w:t>
      </w:r>
      <w:r>
        <w:rPr>
          <w:spacing w:val="-8"/>
          <w:sz w:val="20"/>
        </w:rPr>
        <w:t> </w:t>
      </w:r>
      <w:r>
        <w:rPr>
          <w:spacing w:val="-2"/>
          <w:sz w:val="20"/>
        </w:rPr>
        <w:t>informed</w:t>
      </w:r>
      <w:r>
        <w:rPr>
          <w:spacing w:val="-6"/>
          <w:sz w:val="20"/>
        </w:rPr>
        <w:t> </w:t>
      </w:r>
      <w:r>
        <w:rPr>
          <w:spacing w:val="-4"/>
          <w:sz w:val="20"/>
        </w:rPr>
        <w:t>that</w:t>
      </w:r>
      <w:r>
        <w:rPr>
          <w:sz w:val="20"/>
        </w:rPr>
        <w:tab/>
      </w:r>
      <w:r>
        <w:rPr>
          <w:b/>
          <w:i/>
          <w:spacing w:val="-2"/>
          <w:sz w:val="20"/>
        </w:rPr>
        <w:t>[insert</w:t>
      </w:r>
      <w:r>
        <w:rPr>
          <w:b/>
          <w:i/>
          <w:spacing w:val="-6"/>
          <w:sz w:val="20"/>
        </w:rPr>
        <w:t> </w:t>
      </w:r>
      <w:r>
        <w:rPr>
          <w:b/>
          <w:i/>
          <w:spacing w:val="-2"/>
          <w:sz w:val="20"/>
        </w:rPr>
        <w:t>name</w:t>
      </w:r>
      <w:r>
        <w:rPr>
          <w:b/>
          <w:i/>
          <w:spacing w:val="-7"/>
          <w:sz w:val="20"/>
        </w:rPr>
        <w:t> </w:t>
      </w:r>
      <w:r>
        <w:rPr>
          <w:b/>
          <w:i/>
          <w:spacing w:val="-2"/>
          <w:sz w:val="20"/>
        </w:rPr>
        <w:t>of</w:t>
      </w:r>
      <w:r>
        <w:rPr>
          <w:b/>
          <w:i/>
          <w:spacing w:val="-7"/>
          <w:sz w:val="20"/>
        </w:rPr>
        <w:t> </w:t>
      </w:r>
      <w:r>
        <w:rPr>
          <w:b/>
          <w:i/>
          <w:spacing w:val="-2"/>
          <w:sz w:val="20"/>
        </w:rPr>
        <w:t>the</w:t>
      </w:r>
      <w:r>
        <w:rPr>
          <w:b/>
          <w:i/>
          <w:spacing w:val="-8"/>
          <w:sz w:val="20"/>
        </w:rPr>
        <w:t> </w:t>
      </w:r>
      <w:r>
        <w:rPr>
          <w:b/>
          <w:i/>
          <w:spacing w:val="-2"/>
          <w:sz w:val="20"/>
        </w:rPr>
        <w:t>Bidder]</w:t>
      </w:r>
      <w:r>
        <w:rPr>
          <w:b/>
          <w:i/>
          <w:spacing w:val="-6"/>
          <w:sz w:val="20"/>
        </w:rPr>
        <w:t> </w:t>
      </w:r>
      <w:r>
        <w:rPr>
          <w:spacing w:val="-2"/>
          <w:sz w:val="20"/>
        </w:rPr>
        <w:t>(hereinafter</w:t>
      </w:r>
      <w:r>
        <w:rPr>
          <w:spacing w:val="-6"/>
          <w:sz w:val="20"/>
        </w:rPr>
        <w:t> </w:t>
      </w:r>
      <w:r>
        <w:rPr>
          <w:spacing w:val="-2"/>
          <w:sz w:val="20"/>
        </w:rPr>
        <w:t>called</w:t>
      </w:r>
      <w:r>
        <w:rPr>
          <w:spacing w:val="-4"/>
          <w:sz w:val="20"/>
        </w:rPr>
        <w:t> </w:t>
      </w:r>
      <w:r>
        <w:rPr>
          <w:spacing w:val="-2"/>
          <w:sz w:val="20"/>
        </w:rPr>
        <w:t>“the</w:t>
      </w:r>
      <w:r>
        <w:rPr>
          <w:spacing w:val="-7"/>
          <w:sz w:val="20"/>
        </w:rPr>
        <w:t> </w:t>
      </w:r>
      <w:r>
        <w:rPr>
          <w:spacing w:val="-2"/>
          <w:sz w:val="20"/>
        </w:rPr>
        <w:t>Bidder”)</w:t>
      </w:r>
    </w:p>
    <w:p>
      <w:pPr>
        <w:tabs>
          <w:tab w:pos="7806" w:val="left" w:leader="dot"/>
        </w:tabs>
        <w:spacing w:before="51"/>
        <w:ind w:left="360" w:right="0" w:firstLine="0"/>
        <w:jc w:val="left"/>
        <w:rPr>
          <w:b/>
          <w:i/>
          <w:sz w:val="20"/>
        </w:rPr>
      </w:pPr>
      <w:r>
        <w:rPr>
          <w:sz w:val="20"/>
        </w:rPr>
        <w:t>intends</w:t>
      </w:r>
      <w:r>
        <w:rPr>
          <w:spacing w:val="-11"/>
          <w:sz w:val="20"/>
        </w:rPr>
        <w:t> </w:t>
      </w:r>
      <w:r>
        <w:rPr>
          <w:sz w:val="20"/>
        </w:rPr>
        <w:t>to</w:t>
      </w:r>
      <w:r>
        <w:rPr>
          <w:spacing w:val="-8"/>
          <w:sz w:val="20"/>
        </w:rPr>
        <w:t> </w:t>
      </w:r>
      <w:r>
        <w:rPr>
          <w:sz w:val="20"/>
        </w:rPr>
        <w:t>submit</w:t>
      </w:r>
      <w:r>
        <w:rPr>
          <w:spacing w:val="-9"/>
          <w:sz w:val="20"/>
        </w:rPr>
        <w:t> </w:t>
      </w:r>
      <w:r>
        <w:rPr>
          <w:sz w:val="20"/>
        </w:rPr>
        <w:t>its</w:t>
      </w:r>
      <w:r>
        <w:rPr>
          <w:spacing w:val="-12"/>
          <w:sz w:val="20"/>
        </w:rPr>
        <w:t> </w:t>
      </w:r>
      <w:r>
        <w:rPr>
          <w:sz w:val="20"/>
        </w:rPr>
        <w:t>bid</w:t>
      </w:r>
      <w:r>
        <w:rPr>
          <w:spacing w:val="-11"/>
          <w:sz w:val="20"/>
        </w:rPr>
        <w:t> </w:t>
      </w:r>
      <w:r>
        <w:rPr>
          <w:sz w:val="20"/>
        </w:rPr>
        <w:t>(hereinafter</w:t>
      </w:r>
      <w:r>
        <w:rPr>
          <w:spacing w:val="-10"/>
          <w:sz w:val="20"/>
        </w:rPr>
        <w:t> </w:t>
      </w:r>
      <w:r>
        <w:rPr>
          <w:sz w:val="20"/>
        </w:rPr>
        <w:t>called</w:t>
      </w:r>
      <w:r>
        <w:rPr>
          <w:spacing w:val="-10"/>
          <w:sz w:val="20"/>
        </w:rPr>
        <w:t> </w:t>
      </w:r>
      <w:r>
        <w:rPr>
          <w:sz w:val="20"/>
        </w:rPr>
        <w:t>“the</w:t>
      </w:r>
      <w:r>
        <w:rPr>
          <w:spacing w:val="-10"/>
          <w:sz w:val="20"/>
        </w:rPr>
        <w:t> </w:t>
      </w:r>
      <w:r>
        <w:rPr>
          <w:sz w:val="20"/>
        </w:rPr>
        <w:t>Bid”)</w:t>
      </w:r>
      <w:r>
        <w:rPr>
          <w:spacing w:val="-9"/>
          <w:sz w:val="20"/>
        </w:rPr>
        <w:t> </w:t>
      </w:r>
      <w:r>
        <w:rPr>
          <w:sz w:val="20"/>
        </w:rPr>
        <w:t>to</w:t>
      </w:r>
      <w:r>
        <w:rPr>
          <w:spacing w:val="-7"/>
          <w:sz w:val="20"/>
        </w:rPr>
        <w:t> </w:t>
      </w:r>
      <w:r>
        <w:rPr>
          <w:sz w:val="20"/>
        </w:rPr>
        <w:t>you</w:t>
      </w:r>
      <w:r>
        <w:rPr>
          <w:spacing w:val="-12"/>
          <w:sz w:val="20"/>
        </w:rPr>
        <w:t> </w:t>
      </w:r>
      <w:r>
        <w:rPr>
          <w:sz w:val="20"/>
        </w:rPr>
        <w:t>for</w:t>
      </w:r>
      <w:r>
        <w:rPr>
          <w:spacing w:val="-10"/>
          <w:sz w:val="20"/>
        </w:rPr>
        <w:t> </w:t>
      </w:r>
      <w:r>
        <w:rPr>
          <w:sz w:val="20"/>
        </w:rPr>
        <w:t>the</w:t>
      </w:r>
      <w:r>
        <w:rPr>
          <w:spacing w:val="-10"/>
          <w:sz w:val="20"/>
        </w:rPr>
        <w:t> </w:t>
      </w:r>
      <w:r>
        <w:rPr>
          <w:sz w:val="20"/>
        </w:rPr>
        <w:t>execution</w:t>
      </w:r>
      <w:r>
        <w:rPr>
          <w:spacing w:val="-12"/>
          <w:sz w:val="20"/>
        </w:rPr>
        <w:t> </w:t>
      </w:r>
      <w:r>
        <w:rPr>
          <w:spacing w:val="-5"/>
          <w:sz w:val="20"/>
        </w:rPr>
        <w:t>of</w:t>
      </w:r>
      <w:r>
        <w:rPr>
          <w:sz w:val="20"/>
        </w:rPr>
        <w:tab/>
      </w:r>
      <w:r>
        <w:rPr>
          <w:b/>
          <w:i/>
          <w:spacing w:val="-2"/>
          <w:sz w:val="20"/>
        </w:rPr>
        <w:t>[Insert</w:t>
      </w:r>
      <w:r>
        <w:rPr>
          <w:b/>
          <w:i/>
          <w:spacing w:val="-1"/>
          <w:sz w:val="20"/>
        </w:rPr>
        <w:t> </w:t>
      </w:r>
      <w:r>
        <w:rPr>
          <w:b/>
          <w:i/>
          <w:spacing w:val="-2"/>
          <w:sz w:val="20"/>
        </w:rPr>
        <w:t>name</w:t>
      </w:r>
      <w:r>
        <w:rPr>
          <w:b/>
          <w:i/>
          <w:spacing w:val="-4"/>
          <w:sz w:val="20"/>
        </w:rPr>
        <w:t> </w:t>
      </w:r>
      <w:r>
        <w:rPr>
          <w:b/>
          <w:i/>
          <w:spacing w:val="-5"/>
          <w:sz w:val="20"/>
        </w:rPr>
        <w:t>of</w:t>
      </w:r>
    </w:p>
    <w:p>
      <w:pPr>
        <w:tabs>
          <w:tab w:pos="6942" w:val="left" w:leader="dot"/>
        </w:tabs>
        <w:spacing w:before="49"/>
        <w:ind w:left="360" w:right="0" w:firstLine="0"/>
        <w:jc w:val="left"/>
        <w:rPr>
          <w:sz w:val="20"/>
        </w:rPr>
      </w:pPr>
      <w:r>
        <w:rPr>
          <w:b/>
          <w:i/>
          <w:spacing w:val="-2"/>
          <w:sz w:val="20"/>
        </w:rPr>
        <w:t>Contract</w:t>
      </w:r>
      <w:r>
        <w:rPr>
          <w:b/>
          <w:i/>
          <w:spacing w:val="-9"/>
          <w:sz w:val="20"/>
        </w:rPr>
        <w:t> </w:t>
      </w:r>
      <w:r>
        <w:rPr>
          <w:b/>
          <w:i/>
          <w:spacing w:val="-2"/>
          <w:sz w:val="20"/>
        </w:rPr>
        <w:t>.</w:t>
      </w:r>
      <w:r>
        <w:rPr>
          <w:b/>
          <w:i/>
          <w:spacing w:val="-7"/>
          <w:sz w:val="20"/>
        </w:rPr>
        <w:t> </w:t>
      </w:r>
      <w:r>
        <w:rPr>
          <w:spacing w:val="-2"/>
          <w:sz w:val="20"/>
        </w:rPr>
        <w:t>……………</w:t>
      </w:r>
      <w:r>
        <w:rPr>
          <w:spacing w:val="-7"/>
          <w:sz w:val="20"/>
        </w:rPr>
        <w:t> </w:t>
      </w:r>
      <w:r>
        <w:rPr>
          <w:spacing w:val="-2"/>
          <w:sz w:val="20"/>
        </w:rPr>
        <w:t>under</w:t>
      </w:r>
      <w:r>
        <w:rPr>
          <w:spacing w:val="-8"/>
          <w:sz w:val="20"/>
        </w:rPr>
        <w:t> </w:t>
      </w:r>
      <w:r>
        <w:rPr>
          <w:spacing w:val="-2"/>
          <w:sz w:val="20"/>
        </w:rPr>
        <w:t>Invitation</w:t>
      </w:r>
      <w:r>
        <w:rPr>
          <w:spacing w:val="-8"/>
          <w:sz w:val="20"/>
        </w:rPr>
        <w:t> </w:t>
      </w:r>
      <w:r>
        <w:rPr>
          <w:spacing w:val="-2"/>
          <w:sz w:val="20"/>
        </w:rPr>
        <w:t>for</w:t>
      </w:r>
      <w:r>
        <w:rPr>
          <w:spacing w:val="-8"/>
          <w:sz w:val="20"/>
        </w:rPr>
        <w:t> </w:t>
      </w:r>
      <w:r>
        <w:rPr>
          <w:spacing w:val="-2"/>
          <w:sz w:val="20"/>
        </w:rPr>
        <w:t>Bids</w:t>
      </w:r>
      <w:r>
        <w:rPr>
          <w:spacing w:val="-10"/>
          <w:sz w:val="20"/>
        </w:rPr>
        <w:t> </w:t>
      </w:r>
      <w:r>
        <w:rPr>
          <w:spacing w:val="-5"/>
          <w:sz w:val="20"/>
        </w:rPr>
        <w:t>No</w:t>
      </w:r>
      <w:r>
        <w:rPr>
          <w:sz w:val="20"/>
        </w:rPr>
        <w:tab/>
      </w:r>
      <w:r>
        <w:rPr>
          <w:b/>
          <w:i/>
          <w:spacing w:val="-2"/>
          <w:sz w:val="20"/>
        </w:rPr>
        <w:t>[insert</w:t>
      </w:r>
      <w:r>
        <w:rPr>
          <w:b/>
          <w:i/>
          <w:spacing w:val="-6"/>
          <w:sz w:val="20"/>
        </w:rPr>
        <w:t> </w:t>
      </w:r>
      <w:r>
        <w:rPr>
          <w:b/>
          <w:i/>
          <w:spacing w:val="-2"/>
          <w:sz w:val="20"/>
        </w:rPr>
        <w:t>IFB</w:t>
      </w:r>
      <w:r>
        <w:rPr>
          <w:b/>
          <w:i/>
          <w:spacing w:val="-8"/>
          <w:sz w:val="20"/>
        </w:rPr>
        <w:t> </w:t>
      </w:r>
      <w:r>
        <w:rPr>
          <w:b/>
          <w:i/>
          <w:spacing w:val="-2"/>
          <w:sz w:val="20"/>
        </w:rPr>
        <w:t>No.]</w:t>
      </w:r>
      <w:r>
        <w:rPr>
          <w:b/>
          <w:i/>
          <w:spacing w:val="-5"/>
          <w:sz w:val="20"/>
        </w:rPr>
        <w:t> </w:t>
      </w:r>
      <w:r>
        <w:rPr>
          <w:spacing w:val="-2"/>
          <w:sz w:val="20"/>
        </w:rPr>
        <w:t>(“the</w:t>
      </w:r>
      <w:r>
        <w:rPr>
          <w:spacing w:val="-6"/>
          <w:sz w:val="20"/>
        </w:rPr>
        <w:t> </w:t>
      </w:r>
      <w:r>
        <w:rPr>
          <w:spacing w:val="-2"/>
          <w:sz w:val="20"/>
        </w:rPr>
        <w:t>IFB”).</w:t>
      </w:r>
    </w:p>
    <w:p>
      <w:pPr>
        <w:pStyle w:val="BodyText"/>
        <w:spacing w:before="102"/>
        <w:rPr>
          <w:sz w:val="20"/>
        </w:rPr>
      </w:pPr>
    </w:p>
    <w:p>
      <w:pPr>
        <w:spacing w:before="0"/>
        <w:ind w:left="360" w:right="0" w:firstLine="0"/>
        <w:jc w:val="left"/>
        <w:rPr>
          <w:sz w:val="20"/>
        </w:rPr>
      </w:pPr>
      <w:r>
        <w:rPr>
          <w:sz w:val="20"/>
        </w:rPr>
        <w:t>Furthermore,</w:t>
      </w:r>
      <w:r>
        <w:rPr>
          <w:spacing w:val="-12"/>
          <w:sz w:val="20"/>
        </w:rPr>
        <w:t> </w:t>
      </w:r>
      <w:r>
        <w:rPr>
          <w:sz w:val="20"/>
        </w:rPr>
        <w:t>we</w:t>
      </w:r>
      <w:r>
        <w:rPr>
          <w:spacing w:val="-10"/>
          <w:sz w:val="20"/>
        </w:rPr>
        <w:t> </w:t>
      </w:r>
      <w:r>
        <w:rPr>
          <w:sz w:val="20"/>
        </w:rPr>
        <w:t>understand</w:t>
      </w:r>
      <w:r>
        <w:rPr>
          <w:spacing w:val="-11"/>
          <w:sz w:val="20"/>
        </w:rPr>
        <w:t> </w:t>
      </w:r>
      <w:r>
        <w:rPr>
          <w:sz w:val="20"/>
        </w:rPr>
        <w:t>that,</w:t>
      </w:r>
      <w:r>
        <w:rPr>
          <w:spacing w:val="-11"/>
          <w:sz w:val="20"/>
        </w:rPr>
        <w:t> </w:t>
      </w:r>
      <w:r>
        <w:rPr>
          <w:sz w:val="20"/>
        </w:rPr>
        <w:t>according</w:t>
      </w:r>
      <w:r>
        <w:rPr>
          <w:spacing w:val="-11"/>
          <w:sz w:val="20"/>
        </w:rPr>
        <w:t> </w:t>
      </w:r>
      <w:r>
        <w:rPr>
          <w:sz w:val="20"/>
        </w:rPr>
        <w:t>to</w:t>
      </w:r>
      <w:r>
        <w:rPr>
          <w:spacing w:val="-10"/>
          <w:sz w:val="20"/>
        </w:rPr>
        <w:t> </w:t>
      </w:r>
      <w:r>
        <w:rPr>
          <w:sz w:val="20"/>
        </w:rPr>
        <w:t>your</w:t>
      </w:r>
      <w:r>
        <w:rPr>
          <w:spacing w:val="-11"/>
          <w:sz w:val="20"/>
        </w:rPr>
        <w:t> </w:t>
      </w:r>
      <w:r>
        <w:rPr>
          <w:sz w:val="20"/>
        </w:rPr>
        <w:t>conditions,</w:t>
      </w:r>
      <w:r>
        <w:rPr>
          <w:spacing w:val="-12"/>
          <w:sz w:val="20"/>
        </w:rPr>
        <w:t> </w:t>
      </w:r>
      <w:r>
        <w:rPr>
          <w:sz w:val="20"/>
        </w:rPr>
        <w:t>bids</w:t>
      </w:r>
      <w:r>
        <w:rPr>
          <w:spacing w:val="-11"/>
          <w:sz w:val="20"/>
        </w:rPr>
        <w:t> </w:t>
      </w:r>
      <w:r>
        <w:rPr>
          <w:sz w:val="20"/>
        </w:rPr>
        <w:t>must</w:t>
      </w:r>
      <w:r>
        <w:rPr>
          <w:spacing w:val="-11"/>
          <w:sz w:val="20"/>
        </w:rPr>
        <w:t> </w:t>
      </w:r>
      <w:r>
        <w:rPr>
          <w:sz w:val="20"/>
        </w:rPr>
        <w:t>be</w:t>
      </w:r>
      <w:r>
        <w:rPr>
          <w:spacing w:val="-10"/>
          <w:sz w:val="20"/>
        </w:rPr>
        <w:t> </w:t>
      </w:r>
      <w:r>
        <w:rPr>
          <w:sz w:val="20"/>
        </w:rPr>
        <w:t>supported</w:t>
      </w:r>
      <w:r>
        <w:rPr>
          <w:spacing w:val="-13"/>
          <w:sz w:val="20"/>
        </w:rPr>
        <w:t> </w:t>
      </w:r>
      <w:r>
        <w:rPr>
          <w:sz w:val="20"/>
        </w:rPr>
        <w:t>by</w:t>
      </w:r>
      <w:r>
        <w:rPr>
          <w:spacing w:val="-12"/>
          <w:sz w:val="20"/>
        </w:rPr>
        <w:t> </w:t>
      </w:r>
      <w:r>
        <w:rPr>
          <w:sz w:val="20"/>
        </w:rPr>
        <w:t>a</w:t>
      </w:r>
      <w:r>
        <w:rPr>
          <w:spacing w:val="-12"/>
          <w:sz w:val="20"/>
        </w:rPr>
        <w:t> </w:t>
      </w:r>
      <w:r>
        <w:rPr>
          <w:sz w:val="20"/>
        </w:rPr>
        <w:t>bid</w:t>
      </w:r>
      <w:r>
        <w:rPr>
          <w:spacing w:val="-3"/>
          <w:sz w:val="20"/>
        </w:rPr>
        <w:t> </w:t>
      </w:r>
      <w:r>
        <w:rPr>
          <w:spacing w:val="-2"/>
          <w:sz w:val="20"/>
        </w:rPr>
        <w:t>guarantee.</w:t>
      </w:r>
    </w:p>
    <w:p>
      <w:pPr>
        <w:tabs>
          <w:tab w:pos="8502" w:val="left" w:leader="dot"/>
        </w:tabs>
        <w:spacing w:line="264" w:lineRule="auto" w:before="77"/>
        <w:ind w:left="360" w:right="1073" w:firstLine="0"/>
        <w:jc w:val="left"/>
        <w:rPr>
          <w:b/>
          <w:i/>
          <w:sz w:val="20"/>
        </w:rPr>
      </w:pPr>
      <w:r>
        <w:rPr>
          <w:sz w:val="20"/>
        </w:rPr>
        <w:t>At</w:t>
      </w:r>
      <w:r>
        <w:rPr>
          <w:spacing w:val="28"/>
          <w:sz w:val="20"/>
        </w:rPr>
        <w:t> </w:t>
      </w:r>
      <w:r>
        <w:rPr>
          <w:sz w:val="20"/>
        </w:rPr>
        <w:t>the</w:t>
      </w:r>
      <w:r>
        <w:rPr>
          <w:spacing w:val="29"/>
          <w:sz w:val="20"/>
        </w:rPr>
        <w:t> </w:t>
      </w:r>
      <w:r>
        <w:rPr>
          <w:sz w:val="20"/>
        </w:rPr>
        <w:t>request</w:t>
      </w:r>
      <w:r>
        <w:rPr>
          <w:spacing w:val="28"/>
          <w:sz w:val="20"/>
        </w:rPr>
        <w:t> </w:t>
      </w:r>
      <w:r>
        <w:rPr>
          <w:sz w:val="20"/>
        </w:rPr>
        <w:t>of</w:t>
      </w:r>
      <w:r>
        <w:rPr>
          <w:spacing w:val="28"/>
          <w:sz w:val="20"/>
        </w:rPr>
        <w:t> </w:t>
      </w:r>
      <w:r>
        <w:rPr>
          <w:sz w:val="20"/>
        </w:rPr>
        <w:t>the</w:t>
      </w:r>
      <w:r>
        <w:rPr>
          <w:spacing w:val="29"/>
          <w:sz w:val="20"/>
        </w:rPr>
        <w:t> </w:t>
      </w:r>
      <w:r>
        <w:rPr>
          <w:sz w:val="20"/>
        </w:rPr>
        <w:t>Bidder,</w:t>
      </w:r>
      <w:r>
        <w:rPr>
          <w:spacing w:val="34"/>
          <w:sz w:val="20"/>
        </w:rPr>
        <w:t> </w:t>
      </w:r>
      <w:r>
        <w:rPr>
          <w:sz w:val="20"/>
        </w:rPr>
        <w:t>we………………….</w:t>
      </w:r>
      <w:r>
        <w:rPr>
          <w:spacing w:val="29"/>
          <w:sz w:val="20"/>
        </w:rPr>
        <w:t> </w:t>
      </w:r>
      <w:r>
        <w:rPr>
          <w:sz w:val="20"/>
        </w:rPr>
        <w:t>.</w:t>
      </w:r>
      <w:r>
        <w:rPr>
          <w:spacing w:val="31"/>
          <w:sz w:val="20"/>
        </w:rPr>
        <w:t> </w:t>
      </w:r>
      <w:r>
        <w:rPr>
          <w:b/>
          <w:i/>
          <w:sz w:val="20"/>
        </w:rPr>
        <w:t>[Insert</w:t>
      </w:r>
      <w:r>
        <w:rPr>
          <w:b/>
          <w:i/>
          <w:spacing w:val="31"/>
          <w:sz w:val="20"/>
        </w:rPr>
        <w:t> </w:t>
      </w:r>
      <w:r>
        <w:rPr>
          <w:b/>
          <w:i/>
          <w:sz w:val="20"/>
        </w:rPr>
        <w:t>name</w:t>
      </w:r>
      <w:r>
        <w:rPr>
          <w:b/>
          <w:i/>
          <w:spacing w:val="29"/>
          <w:sz w:val="20"/>
        </w:rPr>
        <w:t> </w:t>
      </w:r>
      <w:r>
        <w:rPr>
          <w:b/>
          <w:i/>
          <w:sz w:val="20"/>
        </w:rPr>
        <w:t>of</w:t>
      </w:r>
      <w:r>
        <w:rPr>
          <w:b/>
          <w:i/>
          <w:spacing w:val="29"/>
          <w:sz w:val="20"/>
        </w:rPr>
        <w:t> </w:t>
      </w:r>
      <w:r>
        <w:rPr>
          <w:b/>
          <w:i/>
          <w:sz w:val="20"/>
        </w:rPr>
        <w:t>Bank]</w:t>
      </w:r>
      <w:r>
        <w:rPr>
          <w:b/>
          <w:i/>
          <w:spacing w:val="30"/>
          <w:sz w:val="20"/>
        </w:rPr>
        <w:t> </w:t>
      </w:r>
      <w:r>
        <w:rPr>
          <w:sz w:val="20"/>
        </w:rPr>
        <w:t>………………..</w:t>
      </w:r>
      <w:r>
        <w:rPr>
          <w:spacing w:val="32"/>
          <w:sz w:val="20"/>
        </w:rPr>
        <w:t> </w:t>
      </w:r>
      <w:r>
        <w:rPr>
          <w:sz w:val="20"/>
        </w:rPr>
        <w:t>hereby</w:t>
      </w:r>
      <w:r>
        <w:rPr>
          <w:spacing w:val="28"/>
          <w:sz w:val="20"/>
        </w:rPr>
        <w:t> </w:t>
      </w:r>
      <w:r>
        <w:rPr>
          <w:sz w:val="20"/>
        </w:rPr>
        <w:t>irrevocably </w:t>
      </w:r>
      <w:r>
        <w:rPr>
          <w:spacing w:val="-2"/>
          <w:sz w:val="20"/>
        </w:rPr>
        <w:t>undertake</w:t>
      </w:r>
      <w:r>
        <w:rPr>
          <w:spacing w:val="-6"/>
          <w:sz w:val="20"/>
        </w:rPr>
        <w:t> </w:t>
      </w:r>
      <w:r>
        <w:rPr>
          <w:spacing w:val="-2"/>
          <w:sz w:val="20"/>
        </w:rPr>
        <w:t>to</w:t>
      </w:r>
      <w:r>
        <w:rPr>
          <w:spacing w:val="-6"/>
          <w:sz w:val="20"/>
        </w:rPr>
        <w:t> </w:t>
      </w:r>
      <w:r>
        <w:rPr>
          <w:spacing w:val="-2"/>
          <w:sz w:val="20"/>
        </w:rPr>
        <w:t>pay</w:t>
      </w:r>
      <w:r>
        <w:rPr>
          <w:spacing w:val="-5"/>
          <w:sz w:val="20"/>
        </w:rPr>
        <w:t> </w:t>
      </w:r>
      <w:r>
        <w:rPr>
          <w:spacing w:val="-2"/>
          <w:sz w:val="20"/>
        </w:rPr>
        <w:t>you</w:t>
      </w:r>
      <w:r>
        <w:rPr>
          <w:spacing w:val="-7"/>
          <w:sz w:val="20"/>
        </w:rPr>
        <w:t> </w:t>
      </w:r>
      <w:r>
        <w:rPr>
          <w:spacing w:val="-2"/>
          <w:sz w:val="20"/>
        </w:rPr>
        <w:t>any</w:t>
      </w:r>
      <w:r>
        <w:rPr>
          <w:spacing w:val="-8"/>
          <w:sz w:val="20"/>
        </w:rPr>
        <w:t> </w:t>
      </w:r>
      <w:r>
        <w:rPr>
          <w:spacing w:val="-2"/>
          <w:sz w:val="20"/>
        </w:rPr>
        <w:t>sum</w:t>
      </w:r>
      <w:r>
        <w:rPr>
          <w:spacing w:val="-6"/>
          <w:sz w:val="20"/>
        </w:rPr>
        <w:t> </w:t>
      </w:r>
      <w:r>
        <w:rPr>
          <w:spacing w:val="-2"/>
          <w:sz w:val="20"/>
        </w:rPr>
        <w:t>or</w:t>
      </w:r>
      <w:r>
        <w:rPr>
          <w:spacing w:val="-5"/>
          <w:sz w:val="20"/>
        </w:rPr>
        <w:t> </w:t>
      </w:r>
      <w:r>
        <w:rPr>
          <w:spacing w:val="-2"/>
          <w:sz w:val="20"/>
        </w:rPr>
        <w:t>sums</w:t>
      </w:r>
      <w:r>
        <w:rPr>
          <w:spacing w:val="-3"/>
          <w:sz w:val="20"/>
        </w:rPr>
        <w:t> </w:t>
      </w:r>
      <w:r>
        <w:rPr>
          <w:spacing w:val="-2"/>
          <w:sz w:val="20"/>
        </w:rPr>
        <w:t>not</w:t>
      </w:r>
      <w:r>
        <w:rPr>
          <w:spacing w:val="-7"/>
          <w:sz w:val="20"/>
        </w:rPr>
        <w:t> </w:t>
      </w:r>
      <w:r>
        <w:rPr>
          <w:spacing w:val="-2"/>
          <w:sz w:val="20"/>
        </w:rPr>
        <w:t>exceeding</w:t>
      </w:r>
      <w:r>
        <w:rPr>
          <w:spacing w:val="-5"/>
          <w:sz w:val="20"/>
        </w:rPr>
        <w:t> </w:t>
      </w:r>
      <w:r>
        <w:rPr>
          <w:spacing w:val="-2"/>
          <w:sz w:val="20"/>
        </w:rPr>
        <w:t>in</w:t>
      </w:r>
      <w:r>
        <w:rPr>
          <w:spacing w:val="-6"/>
          <w:sz w:val="20"/>
        </w:rPr>
        <w:t> </w:t>
      </w:r>
      <w:r>
        <w:rPr>
          <w:spacing w:val="-2"/>
          <w:sz w:val="20"/>
        </w:rPr>
        <w:t>total</w:t>
      </w:r>
      <w:r>
        <w:rPr>
          <w:spacing w:val="-5"/>
          <w:sz w:val="20"/>
        </w:rPr>
        <w:t> </w:t>
      </w:r>
      <w:r>
        <w:rPr>
          <w:spacing w:val="-2"/>
          <w:sz w:val="20"/>
        </w:rPr>
        <w:t>an</w:t>
      </w:r>
      <w:r>
        <w:rPr>
          <w:spacing w:val="-7"/>
          <w:sz w:val="20"/>
        </w:rPr>
        <w:t> </w:t>
      </w:r>
      <w:r>
        <w:rPr>
          <w:spacing w:val="-2"/>
          <w:sz w:val="20"/>
        </w:rPr>
        <w:t>amount</w:t>
      </w:r>
      <w:r>
        <w:rPr>
          <w:spacing w:val="-7"/>
          <w:sz w:val="20"/>
        </w:rPr>
        <w:t> </w:t>
      </w:r>
      <w:r>
        <w:rPr>
          <w:spacing w:val="-2"/>
          <w:sz w:val="20"/>
        </w:rPr>
        <w:t>of</w:t>
      </w:r>
      <w:r>
        <w:rPr>
          <w:spacing w:val="-6"/>
          <w:sz w:val="20"/>
        </w:rPr>
        <w:t> </w:t>
      </w:r>
      <w:r>
        <w:rPr>
          <w:spacing w:val="-2"/>
          <w:sz w:val="20"/>
        </w:rPr>
        <w:t>Nepalese</w:t>
      </w:r>
      <w:r>
        <w:rPr>
          <w:spacing w:val="-5"/>
          <w:sz w:val="20"/>
        </w:rPr>
        <w:t> </w:t>
      </w:r>
      <w:r>
        <w:rPr>
          <w:spacing w:val="-2"/>
          <w:sz w:val="20"/>
        </w:rPr>
        <w:t>Rupees</w:t>
      </w:r>
      <w:r>
        <w:rPr>
          <w:sz w:val="20"/>
        </w:rPr>
        <w:tab/>
      </w:r>
      <w:r>
        <w:rPr>
          <w:b/>
          <w:i/>
          <w:spacing w:val="-2"/>
          <w:sz w:val="20"/>
        </w:rPr>
        <w:t>[Insert</w:t>
      </w:r>
      <w:r>
        <w:rPr>
          <w:b/>
          <w:i/>
          <w:spacing w:val="1"/>
          <w:sz w:val="20"/>
        </w:rPr>
        <w:t> </w:t>
      </w:r>
      <w:r>
        <w:rPr>
          <w:b/>
          <w:i/>
          <w:spacing w:val="-2"/>
          <w:sz w:val="20"/>
        </w:rPr>
        <w:t>amount</w:t>
      </w:r>
    </w:p>
    <w:p>
      <w:pPr>
        <w:tabs>
          <w:tab w:pos="1800" w:val="left" w:leader="none"/>
        </w:tabs>
        <w:spacing w:line="264" w:lineRule="auto" w:before="0"/>
        <w:ind w:left="360" w:right="1088" w:firstLine="0"/>
        <w:jc w:val="left"/>
        <w:rPr>
          <w:sz w:val="20"/>
        </w:rPr>
      </w:pPr>
      <w:r>
        <w:rPr>
          <w:b/>
          <w:i/>
          <w:sz w:val="20"/>
        </w:rPr>
        <w:t>in figures and</w:t>
        <w:tab/>
        <w:t>amount in</w:t>
      </w:r>
      <w:r>
        <w:rPr>
          <w:b/>
          <w:i/>
          <w:spacing w:val="17"/>
          <w:sz w:val="20"/>
        </w:rPr>
        <w:t> </w:t>
      </w:r>
      <w:r>
        <w:rPr>
          <w:b/>
          <w:i/>
          <w:sz w:val="20"/>
        </w:rPr>
        <w:t>words]</w:t>
      </w:r>
      <w:r>
        <w:rPr>
          <w:b/>
          <w:i/>
          <w:spacing w:val="19"/>
          <w:sz w:val="20"/>
        </w:rPr>
        <w:t> </w:t>
      </w:r>
      <w:r>
        <w:rPr>
          <w:sz w:val="20"/>
        </w:rPr>
        <w:t>upon receipt by us of</w:t>
      </w:r>
      <w:r>
        <w:rPr>
          <w:spacing w:val="16"/>
          <w:sz w:val="20"/>
        </w:rPr>
        <w:t> </w:t>
      </w:r>
      <w:r>
        <w:rPr>
          <w:sz w:val="20"/>
        </w:rPr>
        <w:t>your</w:t>
      </w:r>
      <w:r>
        <w:rPr>
          <w:spacing w:val="18"/>
          <w:sz w:val="20"/>
        </w:rPr>
        <w:t> </w:t>
      </w:r>
      <w:r>
        <w:rPr>
          <w:sz w:val="20"/>
        </w:rPr>
        <w:t>first</w:t>
      </w:r>
      <w:r>
        <w:rPr>
          <w:spacing w:val="17"/>
          <w:sz w:val="20"/>
        </w:rPr>
        <w:t> </w:t>
      </w:r>
      <w:r>
        <w:rPr>
          <w:sz w:val="20"/>
        </w:rPr>
        <w:t>demand</w:t>
      </w:r>
      <w:r>
        <w:rPr>
          <w:spacing w:val="16"/>
          <w:sz w:val="20"/>
        </w:rPr>
        <w:t> </w:t>
      </w:r>
      <w:r>
        <w:rPr>
          <w:sz w:val="20"/>
        </w:rPr>
        <w:t>in</w:t>
      </w:r>
      <w:r>
        <w:rPr>
          <w:spacing w:val="19"/>
          <w:sz w:val="20"/>
        </w:rPr>
        <w:t> </w:t>
      </w:r>
      <w:r>
        <w:rPr>
          <w:sz w:val="20"/>
        </w:rPr>
        <w:t>writing</w:t>
      </w:r>
      <w:r>
        <w:rPr>
          <w:spacing w:val="16"/>
          <w:sz w:val="20"/>
        </w:rPr>
        <w:t> </w:t>
      </w:r>
      <w:r>
        <w:rPr>
          <w:sz w:val="20"/>
        </w:rPr>
        <w:t>accompanied</w:t>
      </w:r>
      <w:r>
        <w:rPr>
          <w:spacing w:val="20"/>
          <w:sz w:val="20"/>
        </w:rPr>
        <w:t> </w:t>
      </w:r>
      <w:r>
        <w:rPr>
          <w:sz w:val="20"/>
        </w:rPr>
        <w:t>by a</w:t>
      </w:r>
      <w:r>
        <w:rPr>
          <w:spacing w:val="20"/>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2"/>
        </w:numPr>
        <w:tabs>
          <w:tab w:pos="637" w:val="left" w:leader="none"/>
        </w:tabs>
        <w:spacing w:line="240" w:lineRule="auto" w:before="97" w:after="0"/>
        <w:ind w:left="637" w:right="0" w:hanging="277"/>
        <w:jc w:val="left"/>
        <w:rPr>
          <w:sz w:val="20"/>
        </w:rPr>
      </w:pPr>
      <w:r>
        <w:rPr>
          <w:sz w:val="20"/>
        </w:rPr>
        <w:t>has</w:t>
      </w:r>
      <w:r>
        <w:rPr>
          <w:spacing w:val="4"/>
          <w:sz w:val="20"/>
        </w:rPr>
        <w:t> </w:t>
      </w:r>
      <w:r>
        <w:rPr>
          <w:sz w:val="20"/>
        </w:rPr>
        <w:t>withdrawn</w:t>
      </w:r>
      <w:r>
        <w:rPr>
          <w:spacing w:val="3"/>
          <w:sz w:val="20"/>
        </w:rPr>
        <w:t> </w:t>
      </w:r>
      <w:r>
        <w:rPr>
          <w:sz w:val="20"/>
        </w:rPr>
        <w:t>or</w:t>
      </w:r>
      <w:r>
        <w:rPr>
          <w:spacing w:val="8"/>
          <w:sz w:val="20"/>
        </w:rPr>
        <w:t> </w:t>
      </w:r>
      <w:r>
        <w:rPr>
          <w:sz w:val="20"/>
        </w:rPr>
        <w:t>modifies</w:t>
      </w:r>
      <w:r>
        <w:rPr>
          <w:spacing w:val="2"/>
          <w:sz w:val="20"/>
        </w:rPr>
        <w:t> </w:t>
      </w:r>
      <w:r>
        <w:rPr>
          <w:sz w:val="20"/>
        </w:rPr>
        <w:t>its</w:t>
      </w:r>
      <w:r>
        <w:rPr>
          <w:spacing w:val="3"/>
          <w:sz w:val="20"/>
        </w:rPr>
        <w:t> </w:t>
      </w:r>
      <w:r>
        <w:rPr>
          <w:spacing w:val="-4"/>
          <w:sz w:val="20"/>
        </w:rPr>
        <w:t>Bid:</w:t>
      </w:r>
    </w:p>
    <w:p>
      <w:pPr>
        <w:pStyle w:val="ListParagraph"/>
        <w:numPr>
          <w:ilvl w:val="1"/>
          <w:numId w:val="32"/>
        </w:numPr>
        <w:tabs>
          <w:tab w:pos="600" w:val="left" w:leader="none"/>
        </w:tabs>
        <w:spacing w:line="240" w:lineRule="auto" w:before="137" w:after="0"/>
        <w:ind w:left="600" w:right="0" w:hanging="240"/>
        <w:jc w:val="both"/>
        <w:rPr>
          <w:sz w:val="20"/>
        </w:rPr>
      </w:pPr>
      <w:r>
        <w:rPr>
          <w:sz w:val="20"/>
        </w:rPr>
        <w:t>during</w:t>
      </w:r>
      <w:r>
        <w:rPr>
          <w:spacing w:val="4"/>
          <w:sz w:val="20"/>
        </w:rPr>
        <w:t> </w:t>
      </w:r>
      <w:r>
        <w:rPr>
          <w:sz w:val="20"/>
        </w:rPr>
        <w:t>the</w:t>
      </w:r>
      <w:r>
        <w:rPr>
          <w:spacing w:val="3"/>
          <w:sz w:val="20"/>
        </w:rPr>
        <w:t> </w:t>
      </w:r>
      <w:r>
        <w:rPr>
          <w:sz w:val="20"/>
        </w:rPr>
        <w:t>period</w:t>
      </w:r>
      <w:r>
        <w:rPr>
          <w:spacing w:val="3"/>
          <w:sz w:val="20"/>
        </w:rPr>
        <w:t> </w:t>
      </w:r>
      <w:r>
        <w:rPr>
          <w:sz w:val="20"/>
        </w:rPr>
        <w:t>of</w:t>
      </w:r>
      <w:r>
        <w:rPr>
          <w:spacing w:val="1"/>
          <w:sz w:val="20"/>
        </w:rPr>
        <w:t> </w:t>
      </w:r>
      <w:r>
        <w:rPr>
          <w:sz w:val="20"/>
        </w:rPr>
        <w:t>bid</w:t>
      </w:r>
      <w:r>
        <w:rPr>
          <w:spacing w:val="7"/>
          <w:sz w:val="20"/>
        </w:rPr>
        <w:t> </w:t>
      </w:r>
      <w:r>
        <w:rPr>
          <w:sz w:val="20"/>
        </w:rPr>
        <w:t>validity</w:t>
      </w:r>
      <w:r>
        <w:rPr>
          <w:spacing w:val="2"/>
          <w:sz w:val="20"/>
        </w:rPr>
        <w:t> </w:t>
      </w:r>
      <w:r>
        <w:rPr>
          <w:sz w:val="20"/>
        </w:rPr>
        <w:t>specified</w:t>
      </w:r>
      <w:r>
        <w:rPr>
          <w:spacing w:val="5"/>
          <w:sz w:val="20"/>
        </w:rPr>
        <w:t> </w:t>
      </w:r>
      <w:r>
        <w:rPr>
          <w:sz w:val="20"/>
        </w:rPr>
        <w:t>by the</w:t>
      </w:r>
      <w:r>
        <w:rPr>
          <w:spacing w:val="7"/>
          <w:sz w:val="20"/>
        </w:rPr>
        <w:t> </w:t>
      </w:r>
      <w:r>
        <w:rPr>
          <w:sz w:val="20"/>
        </w:rPr>
        <w:t>Bidder</w:t>
      </w:r>
      <w:r>
        <w:rPr>
          <w:spacing w:val="4"/>
          <w:sz w:val="20"/>
        </w:rPr>
        <w:t> </w:t>
      </w:r>
      <w:r>
        <w:rPr>
          <w:sz w:val="20"/>
        </w:rPr>
        <w:t>on</w:t>
      </w:r>
      <w:r>
        <w:rPr>
          <w:spacing w:val="3"/>
          <w:sz w:val="20"/>
        </w:rPr>
        <w:t> </w:t>
      </w:r>
      <w:r>
        <w:rPr>
          <w:sz w:val="20"/>
        </w:rPr>
        <w:t>the</w:t>
      </w:r>
      <w:r>
        <w:rPr>
          <w:spacing w:val="3"/>
          <w:sz w:val="20"/>
        </w:rPr>
        <w:t> </w:t>
      </w:r>
      <w:r>
        <w:rPr>
          <w:sz w:val="20"/>
        </w:rPr>
        <w:t>Letter</w:t>
      </w:r>
      <w:r>
        <w:rPr>
          <w:spacing w:val="5"/>
          <w:sz w:val="20"/>
        </w:rPr>
        <w:t> </w:t>
      </w:r>
      <w:r>
        <w:rPr>
          <w:sz w:val="20"/>
        </w:rPr>
        <w:t>Bid,</w:t>
      </w:r>
      <w:r>
        <w:rPr>
          <w:spacing w:val="3"/>
          <w:sz w:val="20"/>
        </w:rPr>
        <w:t> </w:t>
      </w:r>
      <w:r>
        <w:rPr>
          <w:sz w:val="20"/>
        </w:rPr>
        <w:t>in</w:t>
      </w:r>
      <w:r>
        <w:rPr>
          <w:spacing w:val="5"/>
          <w:sz w:val="20"/>
        </w:rPr>
        <w:t> </w:t>
      </w:r>
      <w:r>
        <w:rPr>
          <w:sz w:val="20"/>
        </w:rPr>
        <w:t>case</w:t>
      </w:r>
      <w:r>
        <w:rPr>
          <w:spacing w:val="3"/>
          <w:sz w:val="20"/>
        </w:rPr>
        <w:t> </w:t>
      </w:r>
      <w:r>
        <w:rPr>
          <w:sz w:val="20"/>
        </w:rPr>
        <w:t>of</w:t>
      </w:r>
      <w:r>
        <w:rPr>
          <w:spacing w:val="3"/>
          <w:sz w:val="20"/>
        </w:rPr>
        <w:t> </w:t>
      </w:r>
      <w:r>
        <w:rPr>
          <w:sz w:val="20"/>
        </w:rPr>
        <w:t>electronic</w:t>
      </w:r>
      <w:r>
        <w:rPr>
          <w:spacing w:val="3"/>
          <w:sz w:val="20"/>
        </w:rPr>
        <w:t> </w:t>
      </w:r>
      <w:r>
        <w:rPr>
          <w:spacing w:val="-2"/>
          <w:sz w:val="20"/>
        </w:rPr>
        <w:t>submission</w:t>
      </w:r>
    </w:p>
    <w:p>
      <w:pPr>
        <w:pStyle w:val="ListParagraph"/>
        <w:numPr>
          <w:ilvl w:val="1"/>
          <w:numId w:val="32"/>
        </w:numPr>
        <w:tabs>
          <w:tab w:pos="671" w:val="left" w:leader="none"/>
          <w:tab w:pos="720" w:val="left" w:leader="none"/>
        </w:tabs>
        <w:spacing w:line="290" w:lineRule="auto" w:before="65" w:after="0"/>
        <w:ind w:left="720" w:right="1116" w:hanging="360"/>
        <w:jc w:val="both"/>
        <w:rPr>
          <w:sz w:val="20"/>
        </w:rPr>
      </w:pPr>
      <w:r>
        <w:rPr>
          <w:sz w:val="20"/>
        </w:rPr>
        <w:t>from</w:t>
      </w:r>
      <w:r>
        <w:rPr>
          <w:spacing w:val="17"/>
          <w:sz w:val="20"/>
        </w:rPr>
        <w:t> </w:t>
      </w:r>
      <w:r>
        <w:rPr>
          <w:sz w:val="20"/>
        </w:rPr>
        <w:t>the</w:t>
      </w:r>
      <w:r>
        <w:rPr>
          <w:spacing w:val="21"/>
          <w:sz w:val="20"/>
        </w:rPr>
        <w:t> </w:t>
      </w:r>
      <w:r>
        <w:rPr>
          <w:sz w:val="20"/>
        </w:rPr>
        <w:t>period</w:t>
      </w:r>
      <w:r>
        <w:rPr>
          <w:spacing w:val="19"/>
          <w:sz w:val="20"/>
        </w:rPr>
        <w:t> </w:t>
      </w:r>
      <w:r>
        <w:rPr>
          <w:sz w:val="20"/>
        </w:rPr>
        <w:t>twenty-four</w:t>
      </w:r>
      <w:r>
        <w:rPr>
          <w:spacing w:val="21"/>
          <w:sz w:val="20"/>
        </w:rPr>
        <w:t> </w:t>
      </w:r>
      <w:r>
        <w:rPr>
          <w:sz w:val="20"/>
        </w:rPr>
        <w:t>hours</w:t>
      </w:r>
      <w:r>
        <w:rPr>
          <w:spacing w:val="17"/>
          <w:sz w:val="20"/>
        </w:rPr>
        <w:t> </w:t>
      </w:r>
      <w:r>
        <w:rPr>
          <w:sz w:val="20"/>
        </w:rPr>
        <w:t>prior</w:t>
      </w:r>
      <w:r>
        <w:rPr>
          <w:spacing w:val="21"/>
          <w:sz w:val="20"/>
        </w:rPr>
        <w:t> </w:t>
      </w:r>
      <w:r>
        <w:rPr>
          <w:sz w:val="20"/>
        </w:rPr>
        <w:t>to</w:t>
      </w:r>
      <w:r>
        <w:rPr>
          <w:spacing w:val="19"/>
          <w:sz w:val="20"/>
        </w:rPr>
        <w:t> </w:t>
      </w:r>
      <w:r>
        <w:rPr>
          <w:sz w:val="20"/>
        </w:rPr>
        <w:t>bid</w:t>
      </w:r>
      <w:r>
        <w:rPr>
          <w:spacing w:val="21"/>
          <w:sz w:val="20"/>
        </w:rPr>
        <w:t> </w:t>
      </w:r>
      <w:r>
        <w:rPr>
          <w:sz w:val="20"/>
        </w:rPr>
        <w:t>submission</w:t>
      </w:r>
      <w:r>
        <w:rPr>
          <w:spacing w:val="19"/>
          <w:sz w:val="20"/>
        </w:rPr>
        <w:t> </w:t>
      </w:r>
      <w:r>
        <w:rPr>
          <w:sz w:val="20"/>
        </w:rPr>
        <w:t>deadline</w:t>
      </w:r>
      <w:r>
        <w:rPr>
          <w:spacing w:val="21"/>
          <w:sz w:val="20"/>
        </w:rPr>
        <w:t> </w:t>
      </w:r>
      <w:r>
        <w:rPr>
          <w:sz w:val="20"/>
        </w:rPr>
        <w:t>up</w:t>
      </w:r>
      <w:r>
        <w:rPr>
          <w:spacing w:val="21"/>
          <w:sz w:val="20"/>
        </w:rPr>
        <w:t> </w:t>
      </w:r>
      <w:r>
        <w:rPr>
          <w:sz w:val="20"/>
        </w:rPr>
        <w:t>to</w:t>
      </w:r>
      <w:r>
        <w:rPr>
          <w:spacing w:val="21"/>
          <w:sz w:val="20"/>
        </w:rPr>
        <w:t> </w:t>
      </w:r>
      <w:r>
        <w:rPr>
          <w:sz w:val="20"/>
        </w:rPr>
        <w:t>the</w:t>
      </w:r>
      <w:r>
        <w:rPr>
          <w:spacing w:val="18"/>
          <w:sz w:val="20"/>
        </w:rPr>
        <w:t> </w:t>
      </w:r>
      <w:r>
        <w:rPr>
          <w:sz w:val="20"/>
        </w:rPr>
        <w:t>period</w:t>
      </w:r>
      <w:r>
        <w:rPr>
          <w:spacing w:val="19"/>
          <w:sz w:val="20"/>
        </w:rPr>
        <w:t> </w:t>
      </w:r>
      <w:r>
        <w:rPr>
          <w:sz w:val="20"/>
        </w:rPr>
        <w:t>of</w:t>
      </w:r>
      <w:r>
        <w:rPr>
          <w:spacing w:val="19"/>
          <w:sz w:val="20"/>
        </w:rPr>
        <w:t> </w:t>
      </w:r>
      <w:r>
        <w:rPr>
          <w:sz w:val="20"/>
        </w:rPr>
        <w:t>bid</w:t>
      </w:r>
      <w:r>
        <w:rPr>
          <w:spacing w:val="21"/>
          <w:sz w:val="20"/>
        </w:rPr>
        <w:t> </w:t>
      </w:r>
      <w:r>
        <w:rPr>
          <w:sz w:val="20"/>
        </w:rPr>
        <w:t>validity</w:t>
      </w:r>
      <w:r>
        <w:rPr>
          <w:spacing w:val="19"/>
          <w:sz w:val="20"/>
        </w:rPr>
        <w:t> </w:t>
      </w:r>
      <w:r>
        <w:rPr>
          <w:sz w:val="20"/>
        </w:rPr>
        <w:t>specified by the Bidder on the Letter of Bid, in case of hard copy submission; or</w:t>
      </w:r>
    </w:p>
    <w:p>
      <w:pPr>
        <w:pStyle w:val="ListParagraph"/>
        <w:numPr>
          <w:ilvl w:val="0"/>
          <w:numId w:val="32"/>
        </w:numPr>
        <w:tabs>
          <w:tab w:pos="720" w:val="left" w:leader="none"/>
          <w:tab w:pos="791" w:val="left" w:leader="none"/>
        </w:tabs>
        <w:spacing w:line="292" w:lineRule="auto" w:before="3" w:after="0"/>
        <w:ind w:left="720" w:right="1100"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w w:val="15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sz w:val="20"/>
        </w:rPr>
        <w:t> </w:t>
      </w:r>
      <w:r>
        <w:rPr>
          <w:sz w:val="20"/>
        </w:rPr>
        <w:t>accordance</w:t>
      </w:r>
      <w:r>
        <w:rPr>
          <w:spacing w:val="80"/>
          <w:sz w:val="20"/>
        </w:rPr>
        <w:t> </w:t>
      </w:r>
      <w:r>
        <w:rPr>
          <w:sz w:val="20"/>
        </w:rPr>
        <w:t>with</w:t>
      </w:r>
      <w:r>
        <w:rPr>
          <w:spacing w:val="8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w:t>
      </w:r>
      <w:r>
        <w:rPr>
          <w:spacing w:val="40"/>
          <w:sz w:val="20"/>
        </w:rPr>
        <w:t> </w:t>
      </w:r>
      <w:r>
        <w:rPr>
          <w:sz w:val="20"/>
        </w:rPr>
        <w:t>(hereinafter “the ITB”); or</w:t>
      </w:r>
    </w:p>
    <w:p>
      <w:pPr>
        <w:pStyle w:val="ListParagraph"/>
        <w:numPr>
          <w:ilvl w:val="0"/>
          <w:numId w:val="32"/>
        </w:numPr>
        <w:tabs>
          <w:tab w:pos="631" w:val="left" w:leader="none"/>
          <w:tab w:pos="646" w:val="left" w:leader="none"/>
        </w:tabs>
        <w:spacing w:line="292" w:lineRule="auto" w:before="1" w:after="0"/>
        <w:ind w:left="631" w:right="1089" w:hanging="272"/>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2"/>
        </w:numPr>
        <w:tabs>
          <w:tab w:pos="632" w:val="left" w:leader="none"/>
        </w:tabs>
        <w:spacing w:line="239" w:lineRule="exact" w:before="0" w:after="0"/>
        <w:ind w:left="632" w:right="0" w:hanging="272"/>
        <w:jc w:val="both"/>
        <w:rPr>
          <w:sz w:val="24"/>
        </w:rPr>
      </w:pPr>
      <w:r>
        <w:rPr>
          <w:spacing w:val="-4"/>
          <w:sz w:val="20"/>
        </w:rPr>
        <w:t>is involved</w:t>
      </w:r>
      <w:r>
        <w:rPr>
          <w:spacing w:val="-1"/>
          <w:sz w:val="20"/>
        </w:rPr>
        <w:t> </w:t>
      </w:r>
      <w:r>
        <w:rPr>
          <w:spacing w:val="-4"/>
          <w:sz w:val="20"/>
        </w:rPr>
        <w:t>in</w:t>
      </w:r>
      <w:r>
        <w:rPr>
          <w:spacing w:val="-3"/>
          <w:sz w:val="20"/>
        </w:rPr>
        <w:t> </w:t>
      </w:r>
      <w:r>
        <w:rPr>
          <w:spacing w:val="-4"/>
          <w:sz w:val="20"/>
        </w:rPr>
        <w:t>fraud</w:t>
      </w:r>
      <w:r>
        <w:rPr>
          <w:spacing w:val="-1"/>
          <w:sz w:val="20"/>
        </w:rPr>
        <w:t> </w:t>
      </w:r>
      <w:r>
        <w:rPr>
          <w:spacing w:val="-4"/>
          <w:sz w:val="20"/>
        </w:rPr>
        <w:t>and</w:t>
      </w:r>
      <w:r>
        <w:rPr>
          <w:spacing w:val="-3"/>
          <w:sz w:val="20"/>
        </w:rPr>
        <w:t> </w:t>
      </w:r>
      <w:r>
        <w:rPr>
          <w:spacing w:val="-4"/>
          <w:sz w:val="20"/>
        </w:rPr>
        <w:t>corruption</w:t>
      </w:r>
      <w:r>
        <w:rPr>
          <w:spacing w:val="-3"/>
          <w:sz w:val="20"/>
        </w:rPr>
        <w:t> </w:t>
      </w:r>
      <w:r>
        <w:rPr>
          <w:spacing w:val="-4"/>
          <w:sz w:val="20"/>
        </w:rPr>
        <w:t>in</w:t>
      </w:r>
      <w:r>
        <w:rPr>
          <w:spacing w:val="-3"/>
          <w:sz w:val="20"/>
        </w:rPr>
        <w:t> </w:t>
      </w:r>
      <w:r>
        <w:rPr>
          <w:spacing w:val="-4"/>
          <w:sz w:val="20"/>
        </w:rPr>
        <w:t>accordance</w:t>
      </w:r>
      <w:r>
        <w:rPr>
          <w:spacing w:val="-1"/>
          <w:sz w:val="20"/>
        </w:rPr>
        <w:t> </w:t>
      </w:r>
      <w:r>
        <w:rPr>
          <w:spacing w:val="-4"/>
          <w:sz w:val="20"/>
        </w:rPr>
        <w:t>with</w:t>
      </w:r>
      <w:r>
        <w:rPr>
          <w:spacing w:val="-3"/>
          <w:sz w:val="20"/>
        </w:rPr>
        <w:t> </w:t>
      </w:r>
      <w:r>
        <w:rPr>
          <w:spacing w:val="-4"/>
          <w:sz w:val="20"/>
        </w:rPr>
        <w:t>the</w:t>
      </w:r>
      <w:r>
        <w:rPr>
          <w:spacing w:val="-1"/>
          <w:sz w:val="20"/>
        </w:rPr>
        <w:t> </w:t>
      </w:r>
      <w:r>
        <w:rPr>
          <w:spacing w:val="-4"/>
          <w:sz w:val="20"/>
        </w:rPr>
        <w:t>ITB; </w:t>
      </w:r>
      <w:r>
        <w:rPr>
          <w:spacing w:val="-5"/>
          <w:sz w:val="24"/>
        </w:rPr>
        <w:t>or</w:t>
      </w:r>
    </w:p>
    <w:p>
      <w:pPr>
        <w:pStyle w:val="ListParagraph"/>
        <w:numPr>
          <w:ilvl w:val="0"/>
          <w:numId w:val="32"/>
        </w:numPr>
        <w:tabs>
          <w:tab w:pos="632" w:val="left" w:leader="none"/>
        </w:tabs>
        <w:spacing w:line="240" w:lineRule="auto" w:before="42" w:after="0"/>
        <w:ind w:left="632" w:right="0" w:hanging="272"/>
        <w:jc w:val="both"/>
        <w:rPr>
          <w:sz w:val="20"/>
        </w:rPr>
      </w:pPr>
      <w:r>
        <w:rPr>
          <w:sz w:val="20"/>
        </w:rPr>
        <w:t>a</w:t>
      </w:r>
      <w:r>
        <w:rPr>
          <w:spacing w:val="-5"/>
          <w:sz w:val="20"/>
        </w:rPr>
        <w:t> </w:t>
      </w:r>
      <w:r>
        <w:rPr>
          <w:sz w:val="20"/>
        </w:rPr>
        <w:t>Bidder</w:t>
      </w:r>
      <w:r>
        <w:rPr>
          <w:spacing w:val="-4"/>
          <w:sz w:val="20"/>
        </w:rPr>
        <w:t> </w:t>
      </w:r>
      <w:r>
        <w:rPr>
          <w:sz w:val="20"/>
        </w:rPr>
        <w:t>changes</w:t>
      </w:r>
      <w:r>
        <w:rPr>
          <w:spacing w:val="-6"/>
          <w:sz w:val="20"/>
        </w:rPr>
        <w:t> </w:t>
      </w:r>
      <w:r>
        <w:rPr>
          <w:sz w:val="20"/>
        </w:rPr>
        <w:t>the</w:t>
      </w:r>
      <w:r>
        <w:rPr>
          <w:spacing w:val="-5"/>
          <w:sz w:val="20"/>
        </w:rPr>
        <w:t> </w:t>
      </w:r>
      <w:r>
        <w:rPr>
          <w:sz w:val="20"/>
        </w:rPr>
        <w:t>prices</w:t>
      </w:r>
      <w:r>
        <w:rPr>
          <w:spacing w:val="-5"/>
          <w:sz w:val="20"/>
        </w:rPr>
        <w:t> </w:t>
      </w:r>
      <w:r>
        <w:rPr>
          <w:sz w:val="20"/>
        </w:rPr>
        <w:t>or</w:t>
      </w:r>
      <w:r>
        <w:rPr>
          <w:spacing w:val="-5"/>
          <w:sz w:val="20"/>
        </w:rPr>
        <w:t> </w:t>
      </w:r>
      <w:r>
        <w:rPr>
          <w:sz w:val="20"/>
        </w:rPr>
        <w:t>substance</w:t>
      </w:r>
      <w:r>
        <w:rPr>
          <w:spacing w:val="-5"/>
          <w:sz w:val="20"/>
        </w:rPr>
        <w:t> </w:t>
      </w:r>
      <w:r>
        <w:rPr>
          <w:sz w:val="20"/>
        </w:rPr>
        <w:t>of</w:t>
      </w:r>
      <w:r>
        <w:rPr>
          <w:spacing w:val="-7"/>
          <w:sz w:val="20"/>
        </w:rPr>
        <w:t> </w:t>
      </w:r>
      <w:r>
        <w:rPr>
          <w:sz w:val="20"/>
        </w:rPr>
        <w:t>the</w:t>
      </w:r>
      <w:r>
        <w:rPr>
          <w:spacing w:val="-4"/>
          <w:sz w:val="20"/>
        </w:rPr>
        <w:t> </w:t>
      </w:r>
      <w:r>
        <w:rPr>
          <w:sz w:val="20"/>
        </w:rPr>
        <w:t>bid</w:t>
      </w:r>
      <w:r>
        <w:rPr>
          <w:spacing w:val="-3"/>
          <w:sz w:val="20"/>
        </w:rPr>
        <w:t> </w:t>
      </w:r>
      <w:r>
        <w:rPr>
          <w:sz w:val="20"/>
        </w:rPr>
        <w:t>while</w:t>
      </w:r>
      <w:r>
        <w:rPr>
          <w:spacing w:val="-3"/>
          <w:sz w:val="20"/>
        </w:rPr>
        <w:t> </w:t>
      </w:r>
      <w:r>
        <w:rPr>
          <w:sz w:val="20"/>
        </w:rPr>
        <w:t>providing</w:t>
      </w:r>
      <w:r>
        <w:rPr>
          <w:spacing w:val="-5"/>
          <w:sz w:val="20"/>
        </w:rPr>
        <w:t> </w:t>
      </w:r>
      <w:r>
        <w:rPr>
          <w:sz w:val="20"/>
        </w:rPr>
        <w:t>information</w:t>
      </w:r>
      <w:r>
        <w:rPr>
          <w:spacing w:val="-6"/>
          <w:sz w:val="20"/>
        </w:rPr>
        <w:t> </w:t>
      </w:r>
      <w:r>
        <w:rPr>
          <w:sz w:val="20"/>
        </w:rPr>
        <w:t>pursuant</w:t>
      </w:r>
      <w:r>
        <w:rPr>
          <w:spacing w:val="-6"/>
          <w:sz w:val="20"/>
        </w:rPr>
        <w:t> </w:t>
      </w:r>
      <w:r>
        <w:rPr>
          <w:sz w:val="20"/>
        </w:rPr>
        <w:t>to</w:t>
      </w:r>
      <w:r>
        <w:rPr>
          <w:spacing w:val="-4"/>
          <w:sz w:val="20"/>
        </w:rPr>
        <w:t> </w:t>
      </w:r>
      <w:r>
        <w:rPr>
          <w:sz w:val="20"/>
        </w:rPr>
        <w:t>ITB</w:t>
      </w:r>
      <w:r>
        <w:rPr>
          <w:spacing w:val="-5"/>
          <w:sz w:val="20"/>
        </w:rPr>
        <w:t> </w:t>
      </w:r>
      <w:r>
        <w:rPr>
          <w:sz w:val="20"/>
        </w:rPr>
        <w:t>24.1;</w:t>
      </w:r>
      <w:r>
        <w:rPr>
          <w:spacing w:val="-6"/>
          <w:sz w:val="20"/>
        </w:rPr>
        <w:t> </w:t>
      </w:r>
      <w:r>
        <w:rPr>
          <w:spacing w:val="-5"/>
          <w:sz w:val="20"/>
        </w:rPr>
        <w:t>or</w:t>
      </w:r>
    </w:p>
    <w:p>
      <w:pPr>
        <w:pStyle w:val="ListParagraph"/>
        <w:numPr>
          <w:ilvl w:val="0"/>
          <w:numId w:val="32"/>
        </w:numPr>
        <w:tabs>
          <w:tab w:pos="658" w:val="left" w:leader="none"/>
        </w:tabs>
        <w:spacing w:line="240" w:lineRule="auto" w:before="51" w:after="0"/>
        <w:ind w:left="658" w:right="0" w:hanging="298"/>
        <w:jc w:val="both"/>
        <w:rPr>
          <w:sz w:val="20"/>
        </w:rPr>
      </w:pPr>
      <w:r>
        <w:rPr>
          <w:sz w:val="20"/>
        </w:rPr>
        <w:t>if</w:t>
      </w:r>
      <w:r>
        <w:rPr>
          <w:spacing w:val="-6"/>
          <w:sz w:val="20"/>
        </w:rPr>
        <w:t> </w:t>
      </w:r>
      <w:r>
        <w:rPr>
          <w:sz w:val="20"/>
        </w:rPr>
        <w:t>the</w:t>
      </w:r>
      <w:r>
        <w:rPr>
          <w:spacing w:val="-4"/>
          <w:sz w:val="20"/>
        </w:rPr>
        <w:t> </w:t>
      </w:r>
      <w:r>
        <w:rPr>
          <w:sz w:val="20"/>
        </w:rPr>
        <w:t>bidder</w:t>
      </w:r>
      <w:r>
        <w:rPr>
          <w:spacing w:val="-2"/>
          <w:sz w:val="20"/>
        </w:rPr>
        <w:t> </w:t>
      </w:r>
      <w:r>
        <w:rPr>
          <w:sz w:val="20"/>
        </w:rPr>
        <w:t>fails</w:t>
      </w:r>
      <w:r>
        <w:rPr>
          <w:spacing w:val="-2"/>
          <w:sz w:val="20"/>
        </w:rPr>
        <w:t> </w:t>
      </w:r>
      <w:r>
        <w:rPr>
          <w:sz w:val="20"/>
        </w:rPr>
        <w:t>to</w:t>
      </w:r>
      <w:r>
        <w:rPr>
          <w:spacing w:val="-3"/>
          <w:sz w:val="20"/>
        </w:rPr>
        <w:t> </w:t>
      </w:r>
      <w:r>
        <w:rPr>
          <w:sz w:val="20"/>
        </w:rPr>
        <w:t>inform</w:t>
      </w:r>
      <w:r>
        <w:rPr>
          <w:spacing w:val="-5"/>
          <w:sz w:val="20"/>
        </w:rPr>
        <w:t> </w:t>
      </w:r>
      <w:r>
        <w:rPr>
          <w:sz w:val="20"/>
        </w:rPr>
        <w:t>about</w:t>
      </w:r>
      <w:r>
        <w:rPr>
          <w:spacing w:val="-5"/>
          <w:sz w:val="20"/>
        </w:rPr>
        <w:t> </w:t>
      </w:r>
      <w:r>
        <w:rPr>
          <w:sz w:val="20"/>
        </w:rPr>
        <w:t>the</w:t>
      </w:r>
      <w:r>
        <w:rPr>
          <w:spacing w:val="-2"/>
          <w:sz w:val="20"/>
        </w:rPr>
        <w:t> </w:t>
      </w:r>
      <w:r>
        <w:rPr>
          <w:sz w:val="20"/>
        </w:rPr>
        <w:t>saturation</w:t>
      </w:r>
      <w:r>
        <w:rPr>
          <w:spacing w:val="-4"/>
          <w:sz w:val="20"/>
        </w:rPr>
        <w:t> </w:t>
      </w:r>
      <w:r>
        <w:rPr>
          <w:sz w:val="20"/>
        </w:rPr>
        <w:t>of</w:t>
      </w:r>
      <w:r>
        <w:rPr>
          <w:spacing w:val="-6"/>
          <w:sz w:val="20"/>
        </w:rPr>
        <w:t> </w:t>
      </w:r>
      <w:r>
        <w:rPr>
          <w:sz w:val="20"/>
        </w:rPr>
        <w:t>the</w:t>
      </w:r>
      <w:r>
        <w:rPr>
          <w:spacing w:val="-2"/>
          <w:sz w:val="20"/>
        </w:rPr>
        <w:t> </w:t>
      </w:r>
      <w:r>
        <w:rPr>
          <w:sz w:val="20"/>
        </w:rPr>
        <w:t>maximum</w:t>
      </w:r>
      <w:r>
        <w:rPr>
          <w:spacing w:val="-5"/>
          <w:sz w:val="20"/>
        </w:rPr>
        <w:t> </w:t>
      </w:r>
      <w:r>
        <w:rPr>
          <w:sz w:val="20"/>
        </w:rPr>
        <w:t>number</w:t>
      </w:r>
      <w:r>
        <w:rPr>
          <w:spacing w:val="-3"/>
          <w:sz w:val="20"/>
        </w:rPr>
        <w:t> </w:t>
      </w:r>
      <w:r>
        <w:rPr>
          <w:sz w:val="20"/>
        </w:rPr>
        <w:t>of</w:t>
      </w:r>
      <w:r>
        <w:rPr>
          <w:spacing w:val="-5"/>
          <w:sz w:val="20"/>
        </w:rPr>
        <w:t> </w:t>
      </w:r>
      <w:r>
        <w:rPr>
          <w:sz w:val="20"/>
        </w:rPr>
        <w:t>contracts</w:t>
      </w:r>
      <w:r>
        <w:rPr>
          <w:spacing w:val="-5"/>
          <w:sz w:val="20"/>
        </w:rPr>
        <w:t> </w:t>
      </w:r>
      <w:r>
        <w:rPr>
          <w:sz w:val="20"/>
        </w:rPr>
        <w:t>as</w:t>
      </w:r>
      <w:r>
        <w:rPr>
          <w:spacing w:val="-5"/>
          <w:sz w:val="20"/>
        </w:rPr>
        <w:t> </w:t>
      </w:r>
      <w:r>
        <w:rPr>
          <w:sz w:val="20"/>
        </w:rPr>
        <w:t>per</w:t>
      </w:r>
      <w:r>
        <w:rPr>
          <w:spacing w:val="-2"/>
          <w:sz w:val="20"/>
        </w:rPr>
        <w:t> </w:t>
      </w:r>
      <w:r>
        <w:rPr>
          <w:sz w:val="20"/>
        </w:rPr>
        <w:t>ITB</w:t>
      </w:r>
      <w:r>
        <w:rPr>
          <w:spacing w:val="-3"/>
          <w:sz w:val="20"/>
        </w:rPr>
        <w:t> </w:t>
      </w:r>
      <w:r>
        <w:rPr>
          <w:spacing w:val="-4"/>
          <w:sz w:val="20"/>
        </w:rPr>
        <w:t>4.9.</w:t>
      </w:r>
    </w:p>
    <w:p>
      <w:pPr>
        <w:tabs>
          <w:tab w:pos="7633" w:val="left" w:leader="dot"/>
        </w:tabs>
        <w:spacing w:before="77"/>
        <w:ind w:left="360" w:right="0" w:firstLine="0"/>
        <w:jc w:val="both"/>
        <w:rPr>
          <w:sz w:val="20"/>
        </w:rPr>
      </w:pPr>
      <w:r>
        <w:rPr>
          <w:sz w:val="20"/>
        </w:rPr>
        <w:t>This</w:t>
      </w:r>
      <w:r>
        <w:rPr>
          <w:spacing w:val="-1"/>
          <w:sz w:val="20"/>
        </w:rPr>
        <w:t> </w:t>
      </w:r>
      <w:r>
        <w:rPr>
          <w:sz w:val="20"/>
        </w:rPr>
        <w:t>guarantee</w:t>
      </w:r>
      <w:r>
        <w:rPr>
          <w:spacing w:val="3"/>
          <w:sz w:val="20"/>
        </w:rPr>
        <w:t> </w:t>
      </w:r>
      <w:r>
        <w:rPr>
          <w:sz w:val="20"/>
        </w:rPr>
        <w:t>will</w:t>
      </w:r>
      <w:r>
        <w:rPr>
          <w:spacing w:val="-1"/>
          <w:sz w:val="20"/>
        </w:rPr>
        <w:t> </w:t>
      </w:r>
      <w:r>
        <w:rPr>
          <w:sz w:val="20"/>
        </w:rPr>
        <w:t>remain</w:t>
      </w:r>
      <w:r>
        <w:rPr>
          <w:spacing w:val="-2"/>
          <w:sz w:val="20"/>
        </w:rPr>
        <w:t> </w:t>
      </w:r>
      <w:r>
        <w:rPr>
          <w:sz w:val="20"/>
        </w:rPr>
        <w:t>in</w:t>
      </w:r>
      <w:r>
        <w:rPr>
          <w:spacing w:val="1"/>
          <w:sz w:val="20"/>
        </w:rPr>
        <w:t> </w:t>
      </w:r>
      <w:r>
        <w:rPr>
          <w:sz w:val="20"/>
        </w:rPr>
        <w:t>force up to and including</w:t>
      </w:r>
      <w:r>
        <w:rPr>
          <w:spacing w:val="-1"/>
          <w:sz w:val="20"/>
        </w:rPr>
        <w:t> </w:t>
      </w:r>
      <w:r>
        <w:rPr>
          <w:sz w:val="20"/>
        </w:rPr>
        <w:t>the</w:t>
      </w:r>
      <w:r>
        <w:rPr>
          <w:spacing w:val="2"/>
          <w:sz w:val="20"/>
        </w:rPr>
        <w:t> </w:t>
      </w:r>
      <w:r>
        <w:rPr>
          <w:sz w:val="20"/>
        </w:rPr>
        <w:t>date </w:t>
      </w:r>
      <w:r>
        <w:rPr>
          <w:spacing w:val="-2"/>
          <w:sz w:val="20"/>
        </w:rPr>
        <w:t>………</w:t>
      </w:r>
      <w:r>
        <w:rPr>
          <w:b/>
          <w:spacing w:val="-2"/>
          <w:sz w:val="20"/>
        </w:rPr>
        <w:t>number</w:t>
      </w:r>
      <w:r>
        <w:rPr>
          <w:b/>
          <w:sz w:val="20"/>
        </w:rPr>
        <w:tab/>
      </w:r>
      <w:r>
        <w:rPr>
          <w:sz w:val="20"/>
        </w:rPr>
        <w:t>days after the</w:t>
      </w:r>
      <w:r>
        <w:rPr>
          <w:spacing w:val="-6"/>
          <w:sz w:val="20"/>
        </w:rPr>
        <w:t> </w:t>
      </w:r>
      <w:r>
        <w:rPr>
          <w:sz w:val="20"/>
        </w:rPr>
        <w:t>deadline</w:t>
      </w:r>
      <w:r>
        <w:rPr>
          <w:spacing w:val="-5"/>
          <w:sz w:val="20"/>
        </w:rPr>
        <w:t> for</w:t>
      </w:r>
    </w:p>
    <w:p>
      <w:pPr>
        <w:spacing w:line="264" w:lineRule="auto" w:before="22"/>
        <w:ind w:left="360" w:right="1076" w:firstLine="0"/>
        <w:jc w:val="both"/>
        <w:rPr>
          <w:sz w:val="20"/>
        </w:rPr>
      </w:pPr>
      <w:r>
        <w:rPr>
          <w:sz w:val="20"/>
        </w:rPr>
        <w:t>submission</w:t>
      </w:r>
      <w:r>
        <w:rPr>
          <w:spacing w:val="-4"/>
          <w:sz w:val="20"/>
        </w:rPr>
        <w:t> </w:t>
      </w:r>
      <w:r>
        <w:rPr>
          <w:sz w:val="20"/>
        </w:rPr>
        <w:t>of</w:t>
      </w:r>
      <w:r>
        <w:rPr>
          <w:spacing w:val="-5"/>
          <w:sz w:val="20"/>
        </w:rPr>
        <w:t> </w:t>
      </w:r>
      <w:r>
        <w:rPr>
          <w:sz w:val="20"/>
        </w:rPr>
        <w:t>Bids</w:t>
      </w:r>
      <w:r>
        <w:rPr>
          <w:spacing w:val="-4"/>
          <w:sz w:val="20"/>
        </w:rPr>
        <w:t> </w:t>
      </w:r>
      <w:r>
        <w:rPr>
          <w:sz w:val="20"/>
        </w:rPr>
        <w:t>as</w:t>
      </w:r>
      <w:r>
        <w:rPr>
          <w:spacing w:val="-4"/>
          <w:sz w:val="20"/>
        </w:rPr>
        <w:t> </w:t>
      </w:r>
      <w:r>
        <w:rPr>
          <w:sz w:val="20"/>
        </w:rPr>
        <w:t>such</w:t>
      </w:r>
      <w:r>
        <w:rPr>
          <w:spacing w:val="-4"/>
          <w:sz w:val="20"/>
        </w:rPr>
        <w:t> </w:t>
      </w:r>
      <w:r>
        <w:rPr>
          <w:sz w:val="20"/>
        </w:rPr>
        <w:t>deadline</w:t>
      </w:r>
      <w:r>
        <w:rPr>
          <w:spacing w:val="-3"/>
          <w:sz w:val="20"/>
        </w:rPr>
        <w:t> </w:t>
      </w:r>
      <w:r>
        <w:rPr>
          <w:sz w:val="20"/>
        </w:rPr>
        <w:t>is</w:t>
      </w:r>
      <w:r>
        <w:rPr>
          <w:spacing w:val="-2"/>
          <w:sz w:val="20"/>
        </w:rPr>
        <w:t> </w:t>
      </w:r>
      <w:r>
        <w:rPr>
          <w:sz w:val="20"/>
        </w:rPr>
        <w:t>stated</w:t>
      </w:r>
      <w:r>
        <w:rPr>
          <w:spacing w:val="-2"/>
          <w:sz w:val="20"/>
        </w:rPr>
        <w:t> </w:t>
      </w:r>
      <w:r>
        <w:rPr>
          <w:sz w:val="20"/>
        </w:rPr>
        <w:t>in</w:t>
      </w:r>
      <w:r>
        <w:rPr>
          <w:spacing w:val="-2"/>
          <w:sz w:val="20"/>
        </w:rPr>
        <w:t> </w:t>
      </w:r>
      <w:r>
        <w:rPr>
          <w:sz w:val="20"/>
        </w:rPr>
        <w:t>the</w:t>
      </w:r>
      <w:r>
        <w:rPr>
          <w:spacing w:val="-3"/>
          <w:sz w:val="20"/>
        </w:rPr>
        <w:t> </w:t>
      </w:r>
      <w:r>
        <w:rPr>
          <w:sz w:val="20"/>
        </w:rPr>
        <w:t>instructions</w:t>
      </w:r>
      <w:r>
        <w:rPr>
          <w:spacing w:val="-4"/>
          <w:sz w:val="20"/>
        </w:rPr>
        <w:t> </w:t>
      </w:r>
      <w:r>
        <w:rPr>
          <w:sz w:val="20"/>
        </w:rPr>
        <w:t>to Bidders</w:t>
      </w:r>
      <w:r>
        <w:rPr>
          <w:spacing w:val="-4"/>
          <w:sz w:val="20"/>
        </w:rPr>
        <w:t> </w:t>
      </w:r>
      <w:r>
        <w:rPr>
          <w:sz w:val="20"/>
        </w:rPr>
        <w:t>or</w:t>
      </w:r>
      <w:r>
        <w:rPr>
          <w:spacing w:val="-2"/>
          <w:sz w:val="20"/>
        </w:rPr>
        <w:t> </w:t>
      </w:r>
      <w:r>
        <w:rPr>
          <w:sz w:val="20"/>
        </w:rPr>
        <w:t>as</w:t>
      </w:r>
      <w:r>
        <w:rPr>
          <w:spacing w:val="-2"/>
          <w:sz w:val="20"/>
        </w:rPr>
        <w:t> </w:t>
      </w:r>
      <w:r>
        <w:rPr>
          <w:sz w:val="20"/>
        </w:rPr>
        <w:t>it</w:t>
      </w:r>
      <w:r>
        <w:rPr>
          <w:spacing w:val="-1"/>
          <w:sz w:val="20"/>
        </w:rPr>
        <w:t> </w:t>
      </w:r>
      <w:r>
        <w:rPr>
          <w:sz w:val="20"/>
        </w:rPr>
        <w:t>may</w:t>
      </w:r>
      <w:r>
        <w:rPr>
          <w:spacing w:val="-6"/>
          <w:sz w:val="20"/>
        </w:rPr>
        <w:t> </w:t>
      </w:r>
      <w:r>
        <w:rPr>
          <w:sz w:val="20"/>
        </w:rPr>
        <w:t>be</w:t>
      </w:r>
      <w:r>
        <w:rPr>
          <w:spacing w:val="-5"/>
          <w:sz w:val="20"/>
        </w:rPr>
        <w:t> </w:t>
      </w:r>
      <w:r>
        <w:rPr>
          <w:sz w:val="20"/>
        </w:rPr>
        <w:t>extended</w:t>
      </w:r>
      <w:r>
        <w:rPr>
          <w:spacing w:val="-4"/>
          <w:sz w:val="20"/>
        </w:rPr>
        <w:t> </w:t>
      </w:r>
      <w:r>
        <w:rPr>
          <w:sz w:val="20"/>
        </w:rPr>
        <w:t>by</w:t>
      </w:r>
      <w:r>
        <w:rPr>
          <w:spacing w:val="-7"/>
          <w:sz w:val="20"/>
        </w:rPr>
        <w:t> </w:t>
      </w:r>
      <w:r>
        <w:rPr>
          <w:sz w:val="20"/>
        </w:rPr>
        <w:t>the</w:t>
      </w:r>
      <w:r>
        <w:rPr>
          <w:spacing w:val="-5"/>
          <w:sz w:val="20"/>
        </w:rPr>
        <w:t> </w:t>
      </w:r>
      <w:r>
        <w:rPr>
          <w:sz w:val="20"/>
        </w:rPr>
        <w:t>Employer, notice</w:t>
      </w:r>
      <w:r>
        <w:rPr>
          <w:spacing w:val="-2"/>
          <w:sz w:val="20"/>
        </w:rPr>
        <w:t> </w:t>
      </w:r>
      <w:r>
        <w:rPr>
          <w:sz w:val="20"/>
        </w:rPr>
        <w:t>of</w:t>
      </w:r>
      <w:r>
        <w:rPr>
          <w:spacing w:val="-2"/>
          <w:sz w:val="20"/>
        </w:rPr>
        <w:t> </w:t>
      </w:r>
      <w:r>
        <w:rPr>
          <w:sz w:val="20"/>
        </w:rPr>
        <w:t>which</w:t>
      </w:r>
      <w:r>
        <w:rPr>
          <w:spacing w:val="-1"/>
          <w:sz w:val="20"/>
        </w:rPr>
        <w:t> </w:t>
      </w:r>
      <w:r>
        <w:rPr>
          <w:sz w:val="20"/>
        </w:rPr>
        <w:t>extension(s) to the</w:t>
      </w:r>
      <w:r>
        <w:rPr>
          <w:spacing w:val="-2"/>
          <w:sz w:val="20"/>
        </w:rPr>
        <w:t> </w:t>
      </w:r>
      <w:r>
        <w:rPr>
          <w:sz w:val="20"/>
        </w:rPr>
        <w:t>Bank</w:t>
      </w:r>
      <w:r>
        <w:rPr>
          <w:spacing w:val="-1"/>
          <w:sz w:val="20"/>
        </w:rPr>
        <w:t> </w:t>
      </w:r>
      <w:r>
        <w:rPr>
          <w:sz w:val="20"/>
        </w:rPr>
        <w:t>is</w:t>
      </w:r>
      <w:r>
        <w:rPr>
          <w:spacing w:val="-1"/>
          <w:sz w:val="20"/>
        </w:rPr>
        <w:t> </w:t>
      </w:r>
      <w:r>
        <w:rPr>
          <w:sz w:val="20"/>
        </w:rPr>
        <w:t>hereby</w:t>
      </w:r>
      <w:r>
        <w:rPr>
          <w:spacing w:val="-4"/>
          <w:sz w:val="20"/>
        </w:rPr>
        <w:t> </w:t>
      </w:r>
      <w:r>
        <w:rPr>
          <w:sz w:val="20"/>
        </w:rPr>
        <w:t>waived.</w:t>
      </w:r>
      <w:r>
        <w:rPr>
          <w:spacing w:val="-2"/>
          <w:sz w:val="20"/>
        </w:rPr>
        <w:t> </w:t>
      </w:r>
      <w:r>
        <w:rPr>
          <w:sz w:val="20"/>
        </w:rPr>
        <w:t>Any</w:t>
      </w:r>
      <w:r>
        <w:rPr>
          <w:spacing w:val="-4"/>
          <w:sz w:val="20"/>
        </w:rPr>
        <w:t> </w:t>
      </w:r>
      <w:r>
        <w:rPr>
          <w:sz w:val="20"/>
        </w:rPr>
        <w:t>demand in</w:t>
      </w:r>
      <w:r>
        <w:rPr>
          <w:spacing w:val="-1"/>
          <w:sz w:val="20"/>
        </w:rPr>
        <w:t> </w:t>
      </w:r>
      <w:r>
        <w:rPr>
          <w:sz w:val="20"/>
        </w:rPr>
        <w:t>respect</w:t>
      </w:r>
      <w:r>
        <w:rPr>
          <w:spacing w:val="-3"/>
          <w:sz w:val="20"/>
        </w:rPr>
        <w:t> </w:t>
      </w:r>
      <w:r>
        <w:rPr>
          <w:sz w:val="20"/>
        </w:rPr>
        <w:t>of</w:t>
      </w:r>
      <w:r>
        <w:rPr>
          <w:spacing w:val="-2"/>
          <w:sz w:val="20"/>
        </w:rPr>
        <w:t> </w:t>
      </w:r>
      <w:r>
        <w:rPr>
          <w:sz w:val="20"/>
        </w:rPr>
        <w:t>this</w:t>
      </w:r>
      <w:r>
        <w:rPr>
          <w:spacing w:val="-1"/>
          <w:sz w:val="20"/>
        </w:rPr>
        <w:t> </w:t>
      </w:r>
      <w:r>
        <w:rPr>
          <w:sz w:val="20"/>
        </w:rPr>
        <w:t>guarantee should</w:t>
      </w:r>
      <w:r>
        <w:rPr>
          <w:spacing w:val="-1"/>
          <w:sz w:val="20"/>
        </w:rPr>
        <w:t> </w:t>
      </w:r>
      <w:r>
        <w:rPr>
          <w:sz w:val="20"/>
        </w:rPr>
        <w:t>reach</w:t>
      </w:r>
      <w:r>
        <w:rPr>
          <w:spacing w:val="-1"/>
          <w:sz w:val="20"/>
        </w:rPr>
        <w:t> </w:t>
      </w:r>
      <w:r>
        <w:rPr>
          <w:sz w:val="20"/>
        </w:rPr>
        <w:t>the Bank not letter than the above date.</w:t>
      </w:r>
    </w:p>
    <w:p>
      <w:pPr>
        <w:spacing w:line="292" w:lineRule="auto" w:before="24"/>
        <w:ind w:left="360" w:right="1094" w:firstLine="0"/>
        <w:jc w:val="both"/>
        <w:rPr>
          <w:sz w:val="20"/>
        </w:rPr>
      </w:pPr>
      <w:r>
        <w:rPr>
          <w:sz w:val="20"/>
        </w:rPr>
        <w:t>This Bank guarantee shall not be withdrawn or released merely upon return of the original guarantee by the Bidder unless</w:t>
      </w:r>
      <w:r>
        <w:rPr>
          <w:spacing w:val="-8"/>
          <w:sz w:val="20"/>
        </w:rPr>
        <w:t> </w:t>
      </w:r>
      <w:r>
        <w:rPr>
          <w:sz w:val="20"/>
        </w:rPr>
        <w:t>notified</w:t>
      </w:r>
      <w:r>
        <w:rPr>
          <w:spacing w:val="-8"/>
          <w:sz w:val="20"/>
        </w:rPr>
        <w:t> </w:t>
      </w:r>
      <w:r>
        <w:rPr>
          <w:sz w:val="20"/>
        </w:rPr>
        <w:t>by</w:t>
      </w:r>
      <w:r>
        <w:rPr>
          <w:spacing w:val="-10"/>
          <w:sz w:val="20"/>
        </w:rPr>
        <w:t> </w:t>
      </w:r>
      <w:r>
        <w:rPr>
          <w:sz w:val="20"/>
        </w:rPr>
        <w:t>you</w:t>
      </w:r>
      <w:r>
        <w:rPr>
          <w:spacing w:val="-10"/>
          <w:sz w:val="20"/>
        </w:rPr>
        <w:t> </w:t>
      </w:r>
      <w:r>
        <w:rPr>
          <w:sz w:val="20"/>
        </w:rPr>
        <w:t>for</w:t>
      </w:r>
      <w:r>
        <w:rPr>
          <w:spacing w:val="-8"/>
          <w:sz w:val="20"/>
        </w:rPr>
        <w:t> </w:t>
      </w:r>
      <w:r>
        <w:rPr>
          <w:sz w:val="20"/>
        </w:rPr>
        <w:t>the</w:t>
      </w:r>
      <w:r>
        <w:rPr>
          <w:spacing w:val="-11"/>
          <w:sz w:val="20"/>
        </w:rPr>
        <w:t> </w:t>
      </w:r>
      <w:r>
        <w:rPr>
          <w:sz w:val="20"/>
        </w:rPr>
        <w:t>release</w:t>
      </w:r>
      <w:r>
        <w:rPr>
          <w:spacing w:val="-11"/>
          <w:sz w:val="20"/>
        </w:rPr>
        <w:t> </w:t>
      </w:r>
      <w:r>
        <w:rPr>
          <w:sz w:val="20"/>
        </w:rPr>
        <w:t>of</w:t>
      </w:r>
      <w:r>
        <w:rPr>
          <w:spacing w:val="-11"/>
          <w:sz w:val="20"/>
        </w:rPr>
        <w:t> </w:t>
      </w:r>
      <w:r>
        <w:rPr>
          <w:sz w:val="20"/>
        </w:rPr>
        <w:t>the</w:t>
      </w:r>
      <w:r>
        <w:rPr>
          <w:spacing w:val="-6"/>
          <w:sz w:val="20"/>
        </w:rPr>
        <w:t> </w:t>
      </w:r>
      <w:r>
        <w:rPr>
          <w:sz w:val="20"/>
        </w:rPr>
        <w:t>guarantee.</w:t>
      </w:r>
    </w:p>
    <w:p>
      <w:pPr>
        <w:spacing w:line="264" w:lineRule="auto" w:before="27"/>
        <w:ind w:left="360" w:right="1074"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2"/>
          <w:sz w:val="20"/>
        </w:rPr>
        <w:t> </w:t>
      </w:r>
      <w:r>
        <w:rPr>
          <w:sz w:val="20"/>
        </w:rPr>
        <w:t>subject</w:t>
      </w:r>
      <w:r>
        <w:rPr>
          <w:spacing w:val="-12"/>
          <w:sz w:val="20"/>
        </w:rPr>
        <w:t> </w:t>
      </w:r>
      <w:r>
        <w:rPr>
          <w:sz w:val="20"/>
        </w:rPr>
        <w:t>to</w:t>
      </w:r>
      <w:r>
        <w:rPr>
          <w:spacing w:val="-13"/>
          <w:sz w:val="20"/>
        </w:rPr>
        <w:t> </w:t>
      </w:r>
      <w:r>
        <w:rPr>
          <w:sz w:val="20"/>
        </w:rPr>
        <w:t>the</w:t>
      </w:r>
      <w:r>
        <w:rPr>
          <w:spacing w:val="-11"/>
          <w:sz w:val="20"/>
        </w:rPr>
        <w:t> </w:t>
      </w:r>
      <w:r>
        <w:rPr>
          <w:sz w:val="20"/>
        </w:rPr>
        <w:t>Uniform</w:t>
      </w:r>
      <w:r>
        <w:rPr>
          <w:spacing w:val="-13"/>
          <w:sz w:val="20"/>
        </w:rPr>
        <w:t> </w:t>
      </w:r>
      <w:r>
        <w:rPr>
          <w:sz w:val="20"/>
        </w:rPr>
        <w:t>Rules</w:t>
      </w:r>
      <w:r>
        <w:rPr>
          <w:spacing w:val="-12"/>
          <w:sz w:val="20"/>
        </w:rPr>
        <w:t> </w:t>
      </w:r>
      <w:r>
        <w:rPr>
          <w:sz w:val="20"/>
        </w:rPr>
        <w:t>for</w:t>
      </w:r>
      <w:r>
        <w:rPr>
          <w:spacing w:val="-11"/>
          <w:sz w:val="20"/>
        </w:rPr>
        <w:t> </w:t>
      </w:r>
      <w:r>
        <w:rPr>
          <w:sz w:val="20"/>
        </w:rPr>
        <w:t>Demand</w:t>
      </w:r>
      <w:r>
        <w:rPr>
          <w:spacing w:val="-13"/>
          <w:sz w:val="20"/>
        </w:rPr>
        <w:t> </w:t>
      </w:r>
      <w:r>
        <w:rPr>
          <w:sz w:val="20"/>
        </w:rPr>
        <w:t>Guarantees</w:t>
      </w:r>
      <w:r>
        <w:rPr>
          <w:spacing w:val="-10"/>
          <w:sz w:val="20"/>
        </w:rPr>
        <w:t> </w:t>
      </w:r>
      <w:r>
        <w:rPr>
          <w:sz w:val="20"/>
        </w:rPr>
        <w:t>(URDG),</w:t>
      </w:r>
      <w:r>
        <w:rPr>
          <w:spacing w:val="-13"/>
          <w:sz w:val="20"/>
        </w:rPr>
        <w:t> </w:t>
      </w:r>
      <w:r>
        <w:rPr>
          <w:sz w:val="20"/>
        </w:rPr>
        <w:t>2010</w:t>
      </w:r>
      <w:r>
        <w:rPr>
          <w:spacing w:val="-10"/>
          <w:sz w:val="20"/>
        </w:rPr>
        <w:t> </w:t>
      </w:r>
      <w:r>
        <w:rPr>
          <w:sz w:val="20"/>
        </w:rPr>
        <w:t>Revisions,</w:t>
      </w:r>
      <w:r>
        <w:rPr>
          <w:spacing w:val="-13"/>
          <w:sz w:val="20"/>
        </w:rPr>
        <w:t> </w:t>
      </w:r>
      <w:r>
        <w:rPr>
          <w:sz w:val="20"/>
        </w:rPr>
        <w:t>ICC</w:t>
      </w:r>
      <w:r>
        <w:rPr>
          <w:spacing w:val="-12"/>
          <w:sz w:val="20"/>
        </w:rPr>
        <w:t> </w:t>
      </w:r>
      <w:r>
        <w:rPr>
          <w:sz w:val="20"/>
        </w:rPr>
        <w:t>Publication</w:t>
      </w:r>
      <w:r>
        <w:rPr>
          <w:spacing w:val="-13"/>
          <w:sz w:val="20"/>
        </w:rPr>
        <w:t> </w:t>
      </w:r>
      <w:r>
        <w:rPr>
          <w:sz w:val="20"/>
        </w:rPr>
        <w:t>No. </w:t>
      </w:r>
      <w:r>
        <w:rPr>
          <w:spacing w:val="-2"/>
          <w:sz w:val="20"/>
        </w:rPr>
        <w:t>758</w:t>
      </w:r>
      <w:r>
        <w:rPr>
          <w:spacing w:val="-5"/>
          <w:sz w:val="20"/>
        </w:rPr>
        <w:t> </w:t>
      </w:r>
      <w:r>
        <w:rPr>
          <w:spacing w:val="-2"/>
          <w:sz w:val="20"/>
        </w:rPr>
        <w:t>.except</w:t>
      </w:r>
      <w:r>
        <w:rPr>
          <w:spacing w:val="-7"/>
          <w:sz w:val="20"/>
        </w:rPr>
        <w:t> </w:t>
      </w:r>
      <w:r>
        <w:rPr>
          <w:spacing w:val="-2"/>
          <w:sz w:val="20"/>
        </w:rPr>
        <w:t>that</w:t>
      </w:r>
      <w:r>
        <w:rPr>
          <w:spacing w:val="-3"/>
          <w:sz w:val="20"/>
        </w:rPr>
        <w:t> </w:t>
      </w:r>
      <w:r>
        <w:rPr>
          <w:spacing w:val="-2"/>
          <w:sz w:val="20"/>
        </w:rPr>
        <w:t>the</w:t>
      </w:r>
      <w:r>
        <w:rPr>
          <w:spacing w:val="-3"/>
          <w:sz w:val="20"/>
        </w:rPr>
        <w:t> </w:t>
      </w:r>
      <w:r>
        <w:rPr>
          <w:spacing w:val="-2"/>
          <w:sz w:val="20"/>
        </w:rPr>
        <w:t>supporting</w:t>
      </w:r>
      <w:r>
        <w:rPr>
          <w:spacing w:val="-5"/>
          <w:sz w:val="20"/>
        </w:rPr>
        <w:t> </w:t>
      </w:r>
      <w:r>
        <w:rPr>
          <w:spacing w:val="-2"/>
          <w:sz w:val="20"/>
        </w:rPr>
        <w:t>statement under Article</w:t>
      </w:r>
      <w:r>
        <w:rPr>
          <w:spacing w:val="-6"/>
          <w:sz w:val="20"/>
        </w:rPr>
        <w:t> </w:t>
      </w:r>
      <w:r>
        <w:rPr>
          <w:spacing w:val="-2"/>
          <w:sz w:val="20"/>
        </w:rPr>
        <w:t>15(a)</w:t>
      </w:r>
      <w:r>
        <w:rPr>
          <w:spacing w:val="-6"/>
          <w:sz w:val="20"/>
        </w:rPr>
        <w:t> </w:t>
      </w:r>
      <w:r>
        <w:rPr>
          <w:spacing w:val="-2"/>
          <w:sz w:val="20"/>
        </w:rPr>
        <w:t>is</w:t>
      </w:r>
      <w:r>
        <w:rPr>
          <w:spacing w:val="-5"/>
          <w:sz w:val="20"/>
        </w:rPr>
        <w:t> </w:t>
      </w:r>
      <w:r>
        <w:rPr>
          <w:spacing w:val="-2"/>
          <w:sz w:val="20"/>
        </w:rPr>
        <w:t>hereby</w:t>
      </w:r>
      <w:r>
        <w:rPr>
          <w:spacing w:val="-8"/>
          <w:sz w:val="20"/>
        </w:rPr>
        <w:t> </w:t>
      </w:r>
      <w:r>
        <w:rPr>
          <w:spacing w:val="-2"/>
          <w:sz w:val="20"/>
        </w:rPr>
        <w:t>excluded.</w:t>
      </w:r>
    </w:p>
    <w:p>
      <w:pPr>
        <w:pStyle w:val="BodyText"/>
        <w:spacing w:before="78"/>
        <w:rPr>
          <w:sz w:val="20"/>
        </w:rPr>
      </w:pPr>
    </w:p>
    <w:p>
      <w:pPr>
        <w:spacing w:before="0"/>
        <w:ind w:left="0" w:right="714" w:firstLine="0"/>
        <w:jc w:val="center"/>
        <w:rPr>
          <w:sz w:val="20"/>
        </w:rPr>
      </w:pPr>
      <w:r>
        <w:rPr>
          <w:spacing w:val="-4"/>
          <w:sz w:val="20"/>
        </w:rPr>
        <w:t>.</w:t>
      </w:r>
      <w:r>
        <w:rPr>
          <w:spacing w:val="-1"/>
          <w:sz w:val="20"/>
        </w:rPr>
        <w:t> </w:t>
      </w:r>
      <w:r>
        <w:rPr>
          <w:spacing w:val="-4"/>
          <w:sz w:val="20"/>
        </w:rPr>
        <w:t>. .Bank’s</w:t>
      </w:r>
      <w:r>
        <w:rPr>
          <w:spacing w:val="-2"/>
          <w:sz w:val="20"/>
        </w:rPr>
        <w:t> </w:t>
      </w:r>
      <w:r>
        <w:rPr>
          <w:spacing w:val="-4"/>
          <w:sz w:val="20"/>
        </w:rPr>
        <w:t>seal</w:t>
      </w:r>
      <w:r>
        <w:rPr>
          <w:spacing w:val="-2"/>
          <w:sz w:val="20"/>
        </w:rPr>
        <w:t> </w:t>
      </w:r>
      <w:r>
        <w:rPr>
          <w:spacing w:val="-4"/>
          <w:sz w:val="20"/>
        </w:rPr>
        <w:t>and</w:t>
      </w:r>
      <w:r>
        <w:rPr>
          <w:spacing w:val="-2"/>
          <w:sz w:val="20"/>
        </w:rPr>
        <w:t> </w:t>
      </w:r>
      <w:r>
        <w:rPr>
          <w:spacing w:val="-4"/>
          <w:sz w:val="20"/>
        </w:rPr>
        <w:t>authorized</w:t>
      </w:r>
      <w:r>
        <w:rPr>
          <w:spacing w:val="-3"/>
          <w:sz w:val="20"/>
        </w:rPr>
        <w:t> </w:t>
      </w:r>
      <w:r>
        <w:rPr>
          <w:spacing w:val="-4"/>
          <w:sz w:val="20"/>
        </w:rPr>
        <w:t>signature(s)</w:t>
      </w:r>
      <w:r>
        <w:rPr>
          <w:spacing w:val="-2"/>
          <w:sz w:val="20"/>
        </w:rPr>
        <w:t> </w:t>
      </w:r>
      <w:r>
        <w:rPr>
          <w:spacing w:val="-4"/>
          <w:sz w:val="20"/>
        </w:rPr>
        <w:t>.</w:t>
      </w:r>
      <w:r>
        <w:rPr>
          <w:spacing w:val="-1"/>
          <w:sz w:val="20"/>
        </w:rPr>
        <w:t> </w:t>
      </w:r>
      <w:r>
        <w:rPr>
          <w:spacing w:val="-4"/>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5" w:val="left" w:leader="dot"/>
        </w:tabs>
        <w:spacing w:before="137"/>
        <w:ind w:left="360" w:right="0" w:firstLine="0"/>
        <w:jc w:val="both"/>
        <w:rPr>
          <w:sz w:val="20"/>
        </w:rPr>
      </w:pPr>
      <w:r>
        <w:rPr>
          <w:spacing w:val="-2"/>
          <w:sz w:val="20"/>
        </w:rPr>
        <w:t>The</w:t>
      </w:r>
      <w:r>
        <w:rPr>
          <w:spacing w:val="-7"/>
          <w:sz w:val="20"/>
        </w:rPr>
        <w:t> </w:t>
      </w:r>
      <w:r>
        <w:rPr>
          <w:spacing w:val="-2"/>
          <w:sz w:val="20"/>
        </w:rPr>
        <w:t>bid</w:t>
      </w:r>
      <w:r>
        <w:rPr>
          <w:spacing w:val="-7"/>
          <w:sz w:val="20"/>
        </w:rPr>
        <w:t> </w:t>
      </w:r>
      <w:r>
        <w:rPr>
          <w:spacing w:val="-2"/>
          <w:sz w:val="20"/>
        </w:rPr>
        <w:t>security</w:t>
      </w:r>
      <w:r>
        <w:rPr>
          <w:spacing w:val="-8"/>
          <w:sz w:val="20"/>
        </w:rPr>
        <w:t> </w:t>
      </w:r>
      <w:r>
        <w:rPr>
          <w:spacing w:val="-2"/>
          <w:sz w:val="20"/>
        </w:rPr>
        <w:t>of</w:t>
      </w:r>
      <w:r>
        <w:rPr>
          <w:spacing w:val="-9"/>
          <w:sz w:val="20"/>
        </w:rPr>
        <w:t> </w:t>
      </w:r>
      <w:r>
        <w:rPr>
          <w:spacing w:val="-2"/>
          <w:sz w:val="20"/>
        </w:rPr>
        <w:t>………..…………….</w:t>
      </w:r>
      <w:r>
        <w:rPr>
          <w:spacing w:val="-4"/>
          <w:sz w:val="20"/>
        </w:rPr>
        <w:t> </w:t>
      </w:r>
      <w:r>
        <w:rPr>
          <w:spacing w:val="-2"/>
          <w:sz w:val="20"/>
        </w:rPr>
        <w:t>has</w:t>
      </w:r>
      <w:r>
        <w:rPr>
          <w:spacing w:val="-8"/>
          <w:sz w:val="20"/>
        </w:rPr>
        <w:t> </w:t>
      </w:r>
      <w:r>
        <w:rPr>
          <w:spacing w:val="-2"/>
          <w:sz w:val="20"/>
        </w:rPr>
        <w:t>been</w:t>
      </w:r>
      <w:r>
        <w:rPr>
          <w:spacing w:val="-9"/>
          <w:sz w:val="20"/>
        </w:rPr>
        <w:t> </w:t>
      </w:r>
      <w:r>
        <w:rPr>
          <w:spacing w:val="-2"/>
          <w:sz w:val="20"/>
        </w:rPr>
        <w:t>counter</w:t>
      </w:r>
      <w:r>
        <w:rPr>
          <w:spacing w:val="-6"/>
          <w:sz w:val="20"/>
        </w:rPr>
        <w:t> </w:t>
      </w:r>
      <w:r>
        <w:rPr>
          <w:spacing w:val="-2"/>
          <w:sz w:val="20"/>
        </w:rPr>
        <w:t>guaranteed</w:t>
      </w:r>
      <w:r>
        <w:rPr>
          <w:spacing w:val="-7"/>
          <w:sz w:val="20"/>
        </w:rPr>
        <w:t> </w:t>
      </w:r>
      <w:r>
        <w:rPr>
          <w:spacing w:val="-2"/>
          <w:sz w:val="20"/>
        </w:rPr>
        <w:t>by</w:t>
      </w:r>
      <w:r>
        <w:rPr>
          <w:spacing w:val="-8"/>
          <w:sz w:val="20"/>
        </w:rPr>
        <w:t> </w:t>
      </w:r>
      <w:r>
        <w:rPr>
          <w:spacing w:val="-2"/>
          <w:sz w:val="20"/>
        </w:rPr>
        <w:t>the</w:t>
      </w:r>
      <w:r>
        <w:rPr>
          <w:spacing w:val="-7"/>
          <w:sz w:val="20"/>
        </w:rPr>
        <w:t> </w:t>
      </w:r>
      <w:r>
        <w:rPr>
          <w:spacing w:val="-2"/>
          <w:sz w:val="20"/>
        </w:rPr>
        <w:t>Bank</w:t>
      </w:r>
      <w:r>
        <w:rPr>
          <w:spacing w:val="-7"/>
          <w:sz w:val="20"/>
        </w:rPr>
        <w:t> </w:t>
      </w:r>
      <w:r>
        <w:rPr>
          <w:spacing w:val="-2"/>
          <w:sz w:val="20"/>
        </w:rPr>
        <w:t>……..………...</w:t>
      </w:r>
      <w:r>
        <w:rPr>
          <w:sz w:val="20"/>
        </w:rPr>
        <w:tab/>
      </w:r>
      <w:r>
        <w:rPr>
          <w:spacing w:val="-5"/>
          <w:sz w:val="20"/>
        </w:rPr>
        <w:t>on</w:t>
      </w:r>
    </w:p>
    <w:p>
      <w:pPr>
        <w:tabs>
          <w:tab w:pos="2244" w:val="left" w:leader="dot"/>
        </w:tabs>
        <w:spacing w:before="5"/>
        <w:ind w:left="0" w:right="714" w:firstLine="0"/>
        <w:jc w:val="center"/>
        <w:rPr>
          <w:sz w:val="20"/>
        </w:rPr>
      </w:pPr>
      <w:r>
        <w:rPr>
          <w:spacing w:val="-10"/>
          <w:sz w:val="20"/>
        </w:rPr>
        <w:t>…</w:t>
      </w:r>
      <w:r>
        <w:rPr>
          <w:sz w:val="20"/>
        </w:rPr>
        <w:tab/>
      </w:r>
      <w:r>
        <w:rPr>
          <w:spacing w:val="-4"/>
          <w:sz w:val="20"/>
        </w:rPr>
        <w:t>(Applicable</w:t>
      </w:r>
      <w:r>
        <w:rPr>
          <w:spacing w:val="-1"/>
          <w:sz w:val="20"/>
        </w:rPr>
        <w:t> </w:t>
      </w:r>
      <w:r>
        <w:rPr>
          <w:spacing w:val="-4"/>
          <w:sz w:val="20"/>
        </w:rPr>
        <w:t>for</w:t>
      </w:r>
      <w:r>
        <w:rPr>
          <w:spacing w:val="-2"/>
          <w:sz w:val="20"/>
        </w:rPr>
        <w:t> </w:t>
      </w:r>
      <w:r>
        <w:rPr>
          <w:spacing w:val="-4"/>
          <w:sz w:val="20"/>
        </w:rPr>
        <w:t>Bid</w:t>
      </w:r>
      <w:r>
        <w:rPr>
          <w:sz w:val="20"/>
        </w:rPr>
        <w:t> </w:t>
      </w:r>
      <w:r>
        <w:rPr>
          <w:spacing w:val="-4"/>
          <w:sz w:val="20"/>
        </w:rPr>
        <w:t>Security</w:t>
      </w:r>
      <w:r>
        <w:rPr>
          <w:spacing w:val="-5"/>
          <w:sz w:val="20"/>
        </w:rPr>
        <w:t> </w:t>
      </w:r>
      <w:r>
        <w:rPr>
          <w:spacing w:val="-4"/>
          <w:sz w:val="20"/>
        </w:rPr>
        <w:t>of</w:t>
      </w:r>
      <w:r>
        <w:rPr>
          <w:spacing w:val="-2"/>
          <w:sz w:val="20"/>
        </w:rPr>
        <w:t> </w:t>
      </w:r>
      <w:r>
        <w:rPr>
          <w:spacing w:val="-4"/>
          <w:sz w:val="20"/>
        </w:rPr>
        <w:t>Foreign</w:t>
      </w:r>
      <w:r>
        <w:rPr>
          <w:spacing w:val="-3"/>
          <w:sz w:val="20"/>
        </w:rPr>
        <w:t> </w:t>
      </w:r>
      <w:r>
        <w:rPr>
          <w:spacing w:val="-4"/>
          <w:sz w:val="20"/>
        </w:rPr>
        <w:t>Banks).</w:t>
      </w:r>
    </w:p>
    <w:p>
      <w:pPr>
        <w:spacing w:after="0"/>
        <w:jc w:val="center"/>
        <w:rPr>
          <w:sz w:val="20"/>
        </w:rPr>
        <w:sectPr>
          <w:pgSz w:w="12240" w:h="15840"/>
          <w:pgMar w:header="523" w:footer="0" w:top="1280" w:bottom="280" w:left="1080" w:right="360"/>
        </w:sectPr>
      </w:pPr>
    </w:p>
    <w:p>
      <w:pPr>
        <w:spacing w:before="144"/>
        <w:ind w:left="0" w:right="723" w:firstLine="0"/>
        <w:jc w:val="center"/>
        <w:rPr>
          <w:sz w:val="36"/>
        </w:rPr>
      </w:pPr>
      <w:r>
        <w:rPr>
          <w:spacing w:val="-6"/>
          <w:sz w:val="36"/>
        </w:rPr>
        <w:t>Bidder’s Information</w:t>
      </w:r>
      <w:r>
        <w:rPr>
          <w:spacing w:val="-4"/>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4"/>
        <w:rPr>
          <w:sz w:val="26"/>
        </w:rPr>
      </w:pPr>
    </w:p>
    <w:p>
      <w:pPr>
        <w:spacing w:before="1"/>
        <w:ind w:left="360" w:right="0" w:firstLine="0"/>
        <w:jc w:val="left"/>
        <w:rPr>
          <w:sz w:val="26"/>
        </w:rPr>
      </w:pPr>
      <w:r>
        <w:rPr>
          <w:spacing w:val="-5"/>
          <w:sz w:val="26"/>
        </w:rPr>
        <w:t>Site</w:t>
      </w:r>
      <w:r>
        <w:rPr>
          <w:spacing w:val="-10"/>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4"/>
          <w:sz w:val="26"/>
        </w:rPr>
        <w:t>Method</w:t>
      </w:r>
      <w:r>
        <w:rPr>
          <w:spacing w:val="-6"/>
          <w:sz w:val="26"/>
        </w:rPr>
        <w:t>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7"/>
          <w:sz w:val="26"/>
        </w:rPr>
        <w:t>Mobilization</w:t>
      </w:r>
      <w:r>
        <w:rPr>
          <w:spacing w:val="5"/>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4"/>
          <w:sz w:val="26"/>
        </w:rPr>
        <w:t>Construction </w:t>
      </w:r>
      <w:r>
        <w:rPr>
          <w:spacing w:val="-2"/>
          <w:sz w:val="26"/>
        </w:rPr>
        <w:t>Schedule</w:t>
      </w:r>
    </w:p>
    <w:p>
      <w:pPr>
        <w:pStyle w:val="BodyText"/>
        <w:rPr>
          <w:sz w:val="26"/>
        </w:rPr>
      </w:pPr>
    </w:p>
    <w:p>
      <w:pPr>
        <w:pStyle w:val="BodyText"/>
        <w:rPr>
          <w:sz w:val="26"/>
        </w:rPr>
      </w:pPr>
    </w:p>
    <w:p>
      <w:pPr>
        <w:pStyle w:val="BodyText"/>
        <w:rPr>
          <w:sz w:val="26"/>
        </w:rPr>
      </w:pPr>
    </w:p>
    <w:p>
      <w:pPr>
        <w:pStyle w:val="BodyText"/>
        <w:spacing w:before="295"/>
        <w:rPr>
          <w:sz w:val="26"/>
        </w:rPr>
      </w:pPr>
    </w:p>
    <w:p>
      <w:pPr>
        <w:spacing w:before="1"/>
        <w:ind w:left="360" w:right="0" w:firstLine="0"/>
        <w:jc w:val="left"/>
        <w:rPr>
          <w:sz w:val="26"/>
        </w:rPr>
      </w:pPr>
      <w:r>
        <w:rPr>
          <w:spacing w:val="-2"/>
          <w:sz w:val="26"/>
        </w:rPr>
        <w:t>Others</w:t>
      </w:r>
    </w:p>
    <w:p>
      <w:pPr>
        <w:spacing w:after="0"/>
        <w:jc w:val="left"/>
        <w:rPr>
          <w:sz w:val="26"/>
        </w:rPr>
        <w:sectPr>
          <w:pgSz w:w="12240" w:h="15840"/>
          <w:pgMar w:header="523" w:footer="0" w:top="1280" w:bottom="280" w:left="1080" w:right="360"/>
        </w:sectPr>
      </w:pPr>
    </w:p>
    <w:p>
      <w:pPr>
        <w:pStyle w:val="BodyText"/>
        <w:spacing w:before="212"/>
        <w:rPr>
          <w:sz w:val="36"/>
        </w:rPr>
      </w:pPr>
    </w:p>
    <w:p>
      <w:pPr>
        <w:spacing w:before="0"/>
        <w:ind w:left="0" w:right="723" w:firstLine="0"/>
        <w:jc w:val="center"/>
        <w:rPr>
          <w:sz w:val="36"/>
        </w:rPr>
      </w:pPr>
      <w:r>
        <w:rPr>
          <w:spacing w:val="-6"/>
          <w:sz w:val="36"/>
        </w:rPr>
        <w:t>Bidder’s</w:t>
      </w:r>
      <w:r>
        <w:rPr>
          <w:spacing w:val="-10"/>
          <w:sz w:val="36"/>
        </w:rPr>
        <w:t> </w:t>
      </w:r>
      <w:r>
        <w:rPr>
          <w:spacing w:val="-2"/>
          <w:sz w:val="36"/>
        </w:rPr>
        <w:t>Information</w:t>
      </w:r>
    </w:p>
    <w:p>
      <w:pPr>
        <w:pStyle w:val="BodyText"/>
        <w:spacing w:before="91"/>
        <w:rPr>
          <w:sz w:val="36"/>
        </w:rPr>
      </w:pPr>
    </w:p>
    <w:p>
      <w:pPr>
        <w:spacing w:before="0" w:after="5"/>
        <w:ind w:left="360" w:right="0" w:firstLine="0"/>
        <w:jc w:val="left"/>
        <w:rPr>
          <w:sz w:val="26"/>
        </w:rPr>
      </w:pPr>
      <w:r>
        <w:rPr>
          <w:spacing w:val="-6"/>
          <w:sz w:val="26"/>
        </w:rPr>
        <w:t>Form ELI -</w:t>
      </w:r>
      <w:r>
        <w:rPr>
          <w:spacing w:val="-5"/>
          <w:sz w:val="26"/>
        </w:rPr>
        <w:t> </w:t>
      </w:r>
      <w:r>
        <w:rPr>
          <w:spacing w:val="-6"/>
          <w:sz w:val="26"/>
        </w:rPr>
        <w:t>1: Bidder’s Information</w:t>
      </w:r>
      <w:r>
        <w:rPr>
          <w:spacing w:val="-5"/>
          <w:sz w:val="26"/>
        </w:rPr>
        <w:t> </w:t>
      </w:r>
      <w:r>
        <w:rPr>
          <w:spacing w:val="-6"/>
          <w:sz w:val="26"/>
        </w:rPr>
        <w:t>Sheet</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18"/>
      </w:tblGrid>
      <w:tr>
        <w:trPr>
          <w:trHeight w:val="745" w:hRule="atLeast"/>
        </w:trPr>
        <w:tc>
          <w:tcPr>
            <w:tcW w:w="9236" w:type="dxa"/>
            <w:gridSpan w:val="2"/>
            <w:shd w:val="clear" w:color="auto" w:fill="D9D9D9"/>
          </w:tcPr>
          <w:p>
            <w:pPr>
              <w:pStyle w:val="TableParagraph"/>
              <w:spacing w:before="121"/>
              <w:ind w:left="14"/>
              <w:jc w:val="center"/>
              <w:rPr>
                <w:b/>
                <w:sz w:val="22"/>
              </w:rPr>
            </w:pPr>
            <w:r>
              <w:rPr>
                <w:b/>
                <w:spacing w:val="-4"/>
                <w:sz w:val="22"/>
              </w:rPr>
              <w:t>Bidder's</w:t>
            </w:r>
            <w:r>
              <w:rPr>
                <w:b/>
                <w:spacing w:val="-1"/>
                <w:sz w:val="22"/>
              </w:rPr>
              <w:t> </w:t>
            </w:r>
            <w:r>
              <w:rPr>
                <w:b/>
                <w:spacing w:val="-2"/>
                <w:sz w:val="22"/>
              </w:rPr>
              <w:t>Information</w:t>
            </w:r>
          </w:p>
        </w:tc>
      </w:tr>
      <w:tr>
        <w:trPr>
          <w:trHeight w:val="746" w:hRule="atLeast"/>
        </w:trPr>
        <w:tc>
          <w:tcPr>
            <w:tcW w:w="4618" w:type="dxa"/>
          </w:tcPr>
          <w:p>
            <w:pPr>
              <w:pStyle w:val="TableParagraph"/>
              <w:spacing w:before="121"/>
              <w:ind w:left="107"/>
              <w:rPr>
                <w:b/>
                <w:sz w:val="22"/>
              </w:rPr>
            </w:pPr>
            <w:r>
              <w:rPr>
                <w:b/>
                <w:spacing w:val="-4"/>
                <w:sz w:val="22"/>
              </w:rPr>
              <w:t>Bidder's legal</w:t>
            </w:r>
            <w:r>
              <w:rPr>
                <w:b/>
                <w:spacing w:val="1"/>
                <w:sz w:val="22"/>
              </w:rPr>
              <w:t> </w:t>
            </w:r>
            <w:r>
              <w:rPr>
                <w:b/>
                <w:spacing w:val="-4"/>
                <w:sz w:val="22"/>
              </w:rPr>
              <w:t>name</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2"/>
                <w:sz w:val="22"/>
              </w:rPr>
              <w:t>In</w:t>
            </w:r>
            <w:r>
              <w:rPr>
                <w:b/>
                <w:spacing w:val="-10"/>
                <w:sz w:val="22"/>
              </w:rPr>
              <w:t> </w:t>
            </w:r>
            <w:r>
              <w:rPr>
                <w:b/>
                <w:spacing w:val="-2"/>
                <w:sz w:val="22"/>
              </w:rPr>
              <w:t>case</w:t>
            </w:r>
            <w:r>
              <w:rPr>
                <w:b/>
                <w:spacing w:val="-9"/>
                <w:sz w:val="22"/>
              </w:rPr>
              <w:t> </w:t>
            </w:r>
            <w:r>
              <w:rPr>
                <w:b/>
                <w:spacing w:val="-2"/>
                <w:sz w:val="22"/>
              </w:rPr>
              <w:t>of</w:t>
            </w:r>
            <w:r>
              <w:rPr>
                <w:b/>
                <w:spacing w:val="-5"/>
                <w:sz w:val="22"/>
              </w:rPr>
              <w:t> </w:t>
            </w:r>
            <w:r>
              <w:rPr>
                <w:b/>
                <w:spacing w:val="-2"/>
                <w:sz w:val="22"/>
              </w:rPr>
              <w:t>JV,</w:t>
            </w:r>
            <w:r>
              <w:rPr>
                <w:b/>
                <w:spacing w:val="-10"/>
                <w:sz w:val="22"/>
              </w:rPr>
              <w:t> </w:t>
            </w:r>
            <w:r>
              <w:rPr>
                <w:b/>
                <w:spacing w:val="-2"/>
                <w:sz w:val="22"/>
              </w:rPr>
              <w:t>legal</w:t>
            </w:r>
            <w:r>
              <w:rPr>
                <w:b/>
                <w:spacing w:val="-8"/>
                <w:sz w:val="22"/>
              </w:rPr>
              <w:t> </w:t>
            </w:r>
            <w:r>
              <w:rPr>
                <w:b/>
                <w:spacing w:val="-2"/>
                <w:sz w:val="22"/>
              </w:rPr>
              <w:t>name</w:t>
            </w:r>
            <w:r>
              <w:rPr>
                <w:b/>
                <w:spacing w:val="-6"/>
                <w:sz w:val="22"/>
              </w:rPr>
              <w:t> </w:t>
            </w:r>
            <w:r>
              <w:rPr>
                <w:b/>
                <w:spacing w:val="-2"/>
                <w:sz w:val="22"/>
              </w:rPr>
              <w:t>of</w:t>
            </w:r>
            <w:r>
              <w:rPr>
                <w:b/>
                <w:spacing w:val="-9"/>
                <w:sz w:val="22"/>
              </w:rPr>
              <w:t> </w:t>
            </w:r>
            <w:r>
              <w:rPr>
                <w:b/>
                <w:spacing w:val="-2"/>
                <w:sz w:val="22"/>
              </w:rPr>
              <w:t>each</w:t>
            </w:r>
            <w:r>
              <w:rPr>
                <w:b/>
                <w:spacing w:val="-7"/>
                <w:sz w:val="22"/>
              </w:rPr>
              <w:t> </w:t>
            </w:r>
            <w:r>
              <w:rPr>
                <w:b/>
                <w:spacing w:val="-2"/>
                <w:sz w:val="22"/>
              </w:rPr>
              <w:t>partner</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Bidder's</w:t>
            </w:r>
            <w:r>
              <w:rPr>
                <w:b/>
                <w:spacing w:val="-2"/>
                <w:sz w:val="22"/>
              </w:rPr>
              <w:t> </w:t>
            </w:r>
            <w:r>
              <w:rPr>
                <w:b/>
                <w:spacing w:val="-4"/>
                <w:sz w:val="22"/>
              </w:rPr>
              <w:t>country</w:t>
            </w:r>
            <w:r>
              <w:rPr>
                <w:b/>
                <w:spacing w:val="-2"/>
                <w:sz w:val="22"/>
              </w:rPr>
              <w:t> </w:t>
            </w:r>
            <w:r>
              <w:rPr>
                <w:b/>
                <w:spacing w:val="-4"/>
                <w:sz w:val="22"/>
              </w:rPr>
              <w:t>of</w:t>
            </w:r>
            <w:r>
              <w:rPr>
                <w:b/>
                <w:spacing w:val="-1"/>
                <w:sz w:val="22"/>
              </w:rPr>
              <w:t> </w:t>
            </w:r>
            <w:r>
              <w:rPr>
                <w:b/>
                <w:spacing w:val="-4"/>
                <w:sz w:val="22"/>
              </w:rPr>
              <w:t>constitution</w:t>
            </w:r>
          </w:p>
        </w:tc>
        <w:tc>
          <w:tcPr>
            <w:tcW w:w="4618" w:type="dxa"/>
          </w:tcPr>
          <w:p>
            <w:pPr>
              <w:pStyle w:val="TableParagraph"/>
              <w:rPr>
                <w:sz w:val="22"/>
              </w:rPr>
            </w:pPr>
          </w:p>
        </w:tc>
      </w:tr>
      <w:tr>
        <w:trPr>
          <w:trHeight w:val="745" w:hRule="atLeast"/>
        </w:trPr>
        <w:tc>
          <w:tcPr>
            <w:tcW w:w="4618" w:type="dxa"/>
          </w:tcPr>
          <w:p>
            <w:pPr>
              <w:pStyle w:val="TableParagraph"/>
              <w:spacing w:before="121"/>
              <w:ind w:left="107"/>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11"/>
                <w:sz w:val="22"/>
              </w:rPr>
              <w:t> </w:t>
            </w:r>
            <w:r>
              <w:rPr>
                <w:b/>
                <w:spacing w:val="-2"/>
                <w:sz w:val="22"/>
              </w:rPr>
              <w:t>constitution</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Bidder's</w:t>
            </w:r>
            <w:r>
              <w:rPr>
                <w:b/>
                <w:spacing w:val="-3"/>
                <w:sz w:val="22"/>
              </w:rPr>
              <w:t> </w:t>
            </w:r>
            <w:r>
              <w:rPr>
                <w:b/>
                <w:spacing w:val="-4"/>
                <w:sz w:val="22"/>
              </w:rPr>
              <w:t>legal</w:t>
            </w:r>
            <w:r>
              <w:rPr>
                <w:b/>
                <w:spacing w:val="-1"/>
                <w:sz w:val="22"/>
              </w:rPr>
              <w:t> </w:t>
            </w:r>
            <w:r>
              <w:rPr>
                <w:b/>
                <w:spacing w:val="-4"/>
                <w:sz w:val="22"/>
              </w:rPr>
              <w:t>address</w:t>
            </w:r>
            <w:r>
              <w:rPr>
                <w:b/>
                <w:spacing w:val="-2"/>
                <w:sz w:val="22"/>
              </w:rPr>
              <w:t> </w:t>
            </w:r>
            <w:r>
              <w:rPr>
                <w:b/>
                <w:spacing w:val="-4"/>
                <w:sz w:val="22"/>
              </w:rPr>
              <w:t>in</w:t>
            </w:r>
            <w:r>
              <w:rPr>
                <w:b/>
                <w:spacing w:val="-3"/>
                <w:sz w:val="22"/>
              </w:rPr>
              <w:t> </w:t>
            </w:r>
            <w:r>
              <w:rPr>
                <w:b/>
                <w:spacing w:val="-4"/>
                <w:sz w:val="22"/>
              </w:rPr>
              <w:t>country</w:t>
            </w:r>
            <w:r>
              <w:rPr>
                <w:b/>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756" w:hRule="atLeast"/>
        </w:trPr>
        <w:tc>
          <w:tcPr>
            <w:tcW w:w="4618" w:type="dxa"/>
          </w:tcPr>
          <w:p>
            <w:pPr>
              <w:pStyle w:val="TableParagraph"/>
              <w:spacing w:line="480" w:lineRule="auto" w:before="121"/>
              <w:ind w:left="107" w:right="430"/>
              <w:rPr>
                <w:b/>
                <w:sz w:val="22"/>
              </w:rPr>
            </w:pPr>
            <w:r>
              <w:rPr>
                <w:b/>
                <w:sz w:val="22"/>
              </w:rPr>
              <w:t>Bidder's authorized representative (name, </w:t>
            </w:r>
            <w:r>
              <w:rPr>
                <w:b/>
                <w:spacing w:val="-2"/>
                <w:sz w:val="22"/>
              </w:rPr>
              <w:t>address,</w:t>
            </w:r>
            <w:r>
              <w:rPr>
                <w:b/>
                <w:spacing w:val="-12"/>
                <w:sz w:val="22"/>
              </w:rPr>
              <w:t> </w:t>
            </w:r>
            <w:r>
              <w:rPr>
                <w:b/>
                <w:spacing w:val="-2"/>
                <w:sz w:val="22"/>
              </w:rPr>
              <w:t>telephone</w:t>
            </w:r>
            <w:r>
              <w:rPr>
                <w:b/>
                <w:spacing w:val="-12"/>
                <w:sz w:val="22"/>
              </w:rPr>
              <w:t> </w:t>
            </w:r>
            <w:r>
              <w:rPr>
                <w:b/>
                <w:spacing w:val="-2"/>
                <w:sz w:val="22"/>
              </w:rPr>
              <w:t>numbers,</w:t>
            </w:r>
            <w:r>
              <w:rPr>
                <w:b/>
                <w:spacing w:val="-12"/>
                <w:sz w:val="22"/>
              </w:rPr>
              <w:t> </w:t>
            </w:r>
            <w:r>
              <w:rPr>
                <w:b/>
                <w:spacing w:val="-2"/>
                <w:sz w:val="22"/>
              </w:rPr>
              <w:t>fax</w:t>
            </w:r>
            <w:r>
              <w:rPr>
                <w:b/>
                <w:spacing w:val="-11"/>
                <w:sz w:val="22"/>
              </w:rPr>
              <w:t> </w:t>
            </w:r>
            <w:r>
              <w:rPr>
                <w:b/>
                <w:spacing w:val="-2"/>
                <w:sz w:val="22"/>
              </w:rPr>
              <w:t>numbers,</w:t>
            </w:r>
            <w:r>
              <w:rPr>
                <w:b/>
                <w:spacing w:val="-12"/>
                <w:sz w:val="22"/>
              </w:rPr>
              <w:t> </w:t>
            </w:r>
            <w:r>
              <w:rPr>
                <w:b/>
                <w:spacing w:val="-2"/>
                <w:sz w:val="22"/>
              </w:rPr>
              <w:t>e-</w:t>
            </w:r>
            <w:r>
              <w:rPr>
                <w:b/>
                <w:sz w:val="22"/>
              </w:rPr>
              <w:t>mail address)</w:t>
            </w:r>
          </w:p>
        </w:tc>
        <w:tc>
          <w:tcPr>
            <w:tcW w:w="4618" w:type="dxa"/>
          </w:tcPr>
          <w:p>
            <w:pPr>
              <w:pStyle w:val="TableParagraph"/>
              <w:rPr>
                <w:sz w:val="22"/>
              </w:rPr>
            </w:pPr>
          </w:p>
        </w:tc>
      </w:tr>
      <w:tr>
        <w:trPr>
          <w:trHeight w:val="745" w:hRule="atLeast"/>
        </w:trPr>
        <w:tc>
          <w:tcPr>
            <w:tcW w:w="9236" w:type="dxa"/>
            <w:gridSpan w:val="2"/>
          </w:tcPr>
          <w:p>
            <w:pPr>
              <w:pStyle w:val="TableParagraph"/>
              <w:spacing w:before="123"/>
              <w:ind w:left="14" w:right="2"/>
              <w:jc w:val="center"/>
              <w:rPr>
                <w:b/>
                <w:sz w:val="22"/>
              </w:rPr>
            </w:pPr>
            <w:r>
              <w:rPr>
                <w:b/>
                <w:spacing w:val="-4"/>
                <w:sz w:val="22"/>
              </w:rPr>
              <w:t>Attached</w:t>
            </w:r>
            <w:r>
              <w:rPr>
                <w:b/>
                <w:spacing w:val="-2"/>
                <w:sz w:val="22"/>
              </w:rPr>
              <w:t> </w:t>
            </w:r>
            <w:r>
              <w:rPr>
                <w:b/>
                <w:spacing w:val="-4"/>
                <w:sz w:val="22"/>
              </w:rPr>
              <w:t>are</w:t>
            </w:r>
            <w:r>
              <w:rPr>
                <w:b/>
                <w:spacing w:val="-2"/>
                <w:sz w:val="22"/>
              </w:rPr>
              <w:t> </w:t>
            </w:r>
            <w:r>
              <w:rPr>
                <w:b/>
                <w:spacing w:val="-4"/>
                <w:sz w:val="22"/>
              </w:rPr>
              <w:t>copies</w:t>
            </w:r>
            <w:r>
              <w:rPr>
                <w:b/>
                <w:spacing w:val="-3"/>
                <w:sz w:val="22"/>
              </w:rPr>
              <w:t> </w:t>
            </w:r>
            <w:r>
              <w:rPr>
                <w:b/>
                <w:spacing w:val="-4"/>
                <w:sz w:val="22"/>
              </w:rPr>
              <w:t>of</w:t>
            </w:r>
            <w:r>
              <w:rPr>
                <w:b/>
                <w:spacing w:val="1"/>
                <w:sz w:val="22"/>
              </w:rPr>
              <w:t> </w:t>
            </w:r>
            <w:r>
              <w:rPr>
                <w:b/>
                <w:spacing w:val="-4"/>
                <w:sz w:val="22"/>
              </w:rPr>
              <w:t>the</w:t>
            </w:r>
            <w:r>
              <w:rPr>
                <w:b/>
                <w:spacing w:val="-6"/>
                <w:sz w:val="22"/>
              </w:rPr>
              <w:t> </w:t>
            </w:r>
            <w:r>
              <w:rPr>
                <w:b/>
                <w:spacing w:val="-4"/>
                <w:sz w:val="22"/>
              </w:rPr>
              <w:t>following</w:t>
            </w:r>
            <w:r>
              <w:rPr>
                <w:b/>
                <w:sz w:val="22"/>
              </w:rPr>
              <w:t> </w:t>
            </w:r>
            <w:r>
              <w:rPr>
                <w:b/>
                <w:spacing w:val="-4"/>
                <w:sz w:val="22"/>
              </w:rPr>
              <w:t>original</w:t>
            </w:r>
            <w:r>
              <w:rPr>
                <w:b/>
                <w:spacing w:val="-1"/>
                <w:sz w:val="22"/>
              </w:rPr>
              <w:t> </w:t>
            </w:r>
            <w:r>
              <w:rPr>
                <w:b/>
                <w:spacing w:val="-4"/>
                <w:sz w:val="22"/>
              </w:rPr>
              <w:t>documents.</w:t>
            </w:r>
          </w:p>
        </w:tc>
      </w:tr>
      <w:tr>
        <w:trPr>
          <w:trHeight w:val="2947" w:hRule="atLeast"/>
        </w:trPr>
        <w:tc>
          <w:tcPr>
            <w:tcW w:w="9236" w:type="dxa"/>
            <w:gridSpan w:val="2"/>
          </w:tcPr>
          <w:p>
            <w:pPr>
              <w:pStyle w:val="TableParagraph"/>
              <w:numPr>
                <w:ilvl w:val="0"/>
                <w:numId w:val="33"/>
              </w:numPr>
              <w:tabs>
                <w:tab w:pos="287" w:val="left" w:leader="none"/>
                <w:tab w:pos="319" w:val="left" w:leader="none"/>
              </w:tabs>
              <w:spacing w:line="240" w:lineRule="auto" w:before="118" w:after="0"/>
              <w:ind w:left="287" w:right="557" w:hanging="180"/>
              <w:jc w:val="left"/>
              <w:rPr>
                <w:sz w:val="22"/>
              </w:rPr>
            </w:pPr>
            <w:r>
              <w:rPr>
                <w:spacing w:val="-2"/>
                <w:sz w:val="22"/>
              </w:rPr>
              <w:t>In</w:t>
            </w:r>
            <w:r>
              <w:rPr>
                <w:spacing w:val="20"/>
                <w:sz w:val="22"/>
              </w:rPr>
              <w:t> </w:t>
            </w:r>
            <w:r>
              <w:rPr>
                <w:spacing w:val="-2"/>
                <w:sz w:val="22"/>
              </w:rPr>
              <w:t>case</w:t>
            </w:r>
            <w:r>
              <w:rPr>
                <w:spacing w:val="-11"/>
                <w:sz w:val="22"/>
              </w:rPr>
              <w:t> </w:t>
            </w:r>
            <w:r>
              <w:rPr>
                <w:spacing w:val="-2"/>
                <w:sz w:val="22"/>
              </w:rPr>
              <w:t>of</w:t>
            </w:r>
            <w:r>
              <w:rPr>
                <w:spacing w:val="-11"/>
                <w:sz w:val="22"/>
              </w:rPr>
              <w:t> </w:t>
            </w:r>
            <w:r>
              <w:rPr>
                <w:spacing w:val="-2"/>
                <w:sz w:val="22"/>
              </w:rPr>
              <w:t>single</w:t>
            </w:r>
            <w:r>
              <w:rPr>
                <w:spacing w:val="-11"/>
                <w:sz w:val="22"/>
              </w:rPr>
              <w:t> </w:t>
            </w:r>
            <w:r>
              <w:rPr>
                <w:spacing w:val="-2"/>
                <w:sz w:val="22"/>
              </w:rPr>
              <w:t>entity,</w:t>
            </w:r>
            <w:r>
              <w:rPr>
                <w:spacing w:val="-9"/>
                <w:sz w:val="22"/>
              </w:rPr>
              <w:t> </w:t>
            </w:r>
            <w:r>
              <w:rPr>
                <w:spacing w:val="-2"/>
                <w:sz w:val="22"/>
              </w:rPr>
              <w:t>articles</w:t>
            </w:r>
            <w:r>
              <w:rPr>
                <w:spacing w:val="-11"/>
                <w:sz w:val="22"/>
              </w:rPr>
              <w:t> </w:t>
            </w:r>
            <w:r>
              <w:rPr>
                <w:spacing w:val="-2"/>
                <w:sz w:val="22"/>
              </w:rPr>
              <w:t>of</w:t>
            </w:r>
            <w:r>
              <w:rPr>
                <w:spacing w:val="-12"/>
                <w:sz w:val="22"/>
              </w:rPr>
              <w:t> </w:t>
            </w:r>
            <w:r>
              <w:rPr>
                <w:spacing w:val="-2"/>
                <w:sz w:val="22"/>
              </w:rPr>
              <w:t>incorporation</w:t>
            </w:r>
            <w:r>
              <w:rPr>
                <w:spacing w:val="-11"/>
                <w:sz w:val="22"/>
              </w:rPr>
              <w:t> </w:t>
            </w:r>
            <w:r>
              <w:rPr>
                <w:spacing w:val="-2"/>
                <w:sz w:val="22"/>
              </w:rPr>
              <w:t>or</w:t>
            </w:r>
            <w:r>
              <w:rPr>
                <w:spacing w:val="-11"/>
                <w:sz w:val="22"/>
              </w:rPr>
              <w:t> </w:t>
            </w:r>
            <w:r>
              <w:rPr>
                <w:spacing w:val="-2"/>
                <w:sz w:val="22"/>
              </w:rPr>
              <w:t>constitution</w:t>
            </w:r>
            <w:r>
              <w:rPr>
                <w:spacing w:val="-12"/>
                <w:sz w:val="22"/>
              </w:rPr>
              <w:t> </w:t>
            </w:r>
            <w:r>
              <w:rPr>
                <w:spacing w:val="-2"/>
                <w:sz w:val="22"/>
              </w:rPr>
              <w:t>of</w:t>
            </w:r>
            <w:r>
              <w:rPr>
                <w:spacing w:val="-10"/>
                <w:sz w:val="22"/>
              </w:rPr>
              <w:t> </w:t>
            </w:r>
            <w:r>
              <w:rPr>
                <w:spacing w:val="-2"/>
                <w:sz w:val="22"/>
              </w:rPr>
              <w:t>the</w:t>
            </w:r>
            <w:r>
              <w:rPr>
                <w:spacing w:val="-11"/>
                <w:sz w:val="22"/>
              </w:rPr>
              <w:t> </w:t>
            </w:r>
            <w:r>
              <w:rPr>
                <w:spacing w:val="-2"/>
                <w:sz w:val="22"/>
              </w:rPr>
              <w:t>legal</w:t>
            </w:r>
            <w:r>
              <w:rPr>
                <w:spacing w:val="-10"/>
                <w:sz w:val="22"/>
              </w:rPr>
              <w:t> </w:t>
            </w:r>
            <w:r>
              <w:rPr>
                <w:spacing w:val="-2"/>
                <w:sz w:val="22"/>
              </w:rPr>
              <w:t>entity</w:t>
            </w:r>
            <w:r>
              <w:rPr>
                <w:spacing w:val="-12"/>
                <w:sz w:val="22"/>
              </w:rPr>
              <w:t> </w:t>
            </w:r>
            <w:r>
              <w:rPr>
                <w:spacing w:val="-2"/>
                <w:sz w:val="22"/>
              </w:rPr>
              <w:t>named</w:t>
            </w:r>
            <w:r>
              <w:rPr>
                <w:spacing w:val="-11"/>
                <w:sz w:val="22"/>
              </w:rPr>
              <w:t> </w:t>
            </w:r>
            <w:r>
              <w:rPr>
                <w:spacing w:val="-2"/>
                <w:sz w:val="22"/>
              </w:rPr>
              <w:t>above,</w:t>
            </w:r>
            <w:r>
              <w:rPr>
                <w:spacing w:val="-12"/>
                <w:sz w:val="22"/>
              </w:rPr>
              <w:t> </w:t>
            </w:r>
            <w:r>
              <w:rPr>
                <w:spacing w:val="-2"/>
                <w:sz w:val="22"/>
              </w:rPr>
              <w:t>in </w:t>
            </w:r>
            <w:r>
              <w:rPr>
                <w:sz w:val="22"/>
              </w:rPr>
              <w:t>accordance with ITB 4.1 and 4.2.</w:t>
            </w:r>
          </w:p>
          <w:p>
            <w:pPr>
              <w:pStyle w:val="TableParagraph"/>
              <w:numPr>
                <w:ilvl w:val="0"/>
                <w:numId w:val="33"/>
              </w:numPr>
              <w:tabs>
                <w:tab w:pos="319" w:val="left" w:leader="none"/>
              </w:tabs>
              <w:spacing w:line="240" w:lineRule="auto" w:before="118" w:after="0"/>
              <w:ind w:left="319" w:right="0" w:hanging="212"/>
              <w:jc w:val="left"/>
              <w:rPr>
                <w:sz w:val="22"/>
              </w:rPr>
            </w:pPr>
            <w:r>
              <w:rPr>
                <w:spacing w:val="-2"/>
                <w:sz w:val="22"/>
              </w:rPr>
              <w:t>Authorization</w:t>
            </w:r>
            <w:r>
              <w:rPr>
                <w:spacing w:val="-6"/>
                <w:sz w:val="22"/>
              </w:rPr>
              <w:t> </w:t>
            </w:r>
            <w:r>
              <w:rPr>
                <w:spacing w:val="-2"/>
                <w:sz w:val="22"/>
              </w:rPr>
              <w:t>to</w:t>
            </w:r>
            <w:r>
              <w:rPr>
                <w:spacing w:val="-5"/>
                <w:sz w:val="22"/>
              </w:rPr>
              <w:t> </w:t>
            </w:r>
            <w:r>
              <w:rPr>
                <w:spacing w:val="-2"/>
                <w:sz w:val="22"/>
              </w:rPr>
              <w:t>represent</w:t>
            </w:r>
            <w:r>
              <w:rPr>
                <w:spacing w:val="-5"/>
                <w:sz w:val="22"/>
              </w:rPr>
              <w:t> </w:t>
            </w:r>
            <w:r>
              <w:rPr>
                <w:spacing w:val="-2"/>
                <w:sz w:val="22"/>
              </w:rPr>
              <w:t>the</w:t>
            </w:r>
            <w:r>
              <w:rPr>
                <w:spacing w:val="-5"/>
                <w:sz w:val="22"/>
              </w:rPr>
              <w:t> </w:t>
            </w:r>
            <w:r>
              <w:rPr>
                <w:spacing w:val="-2"/>
                <w:sz w:val="22"/>
              </w:rPr>
              <w:t>firm</w:t>
            </w:r>
            <w:r>
              <w:rPr>
                <w:spacing w:val="-10"/>
                <w:sz w:val="22"/>
              </w:rPr>
              <w:t> </w:t>
            </w:r>
            <w:r>
              <w:rPr>
                <w:spacing w:val="-2"/>
                <w:sz w:val="22"/>
              </w:rPr>
              <w:t>or</w:t>
            </w:r>
            <w:r>
              <w:rPr>
                <w:spacing w:val="-4"/>
                <w:sz w:val="22"/>
              </w:rPr>
              <w:t> </w:t>
            </w:r>
            <w:r>
              <w:rPr>
                <w:spacing w:val="-2"/>
                <w:sz w:val="22"/>
              </w:rPr>
              <w:t>JV</w:t>
            </w:r>
            <w:r>
              <w:rPr>
                <w:spacing w:val="-4"/>
                <w:sz w:val="22"/>
              </w:rPr>
              <w:t> </w:t>
            </w:r>
            <w:r>
              <w:rPr>
                <w:spacing w:val="-2"/>
                <w:sz w:val="22"/>
              </w:rPr>
              <w:t>named</w:t>
            </w:r>
            <w:r>
              <w:rPr>
                <w:spacing w:val="-5"/>
                <w:sz w:val="22"/>
              </w:rPr>
              <w:t> </w:t>
            </w:r>
            <w:r>
              <w:rPr>
                <w:spacing w:val="-2"/>
                <w:sz w:val="22"/>
              </w:rPr>
              <w:t>in</w:t>
            </w:r>
            <w:r>
              <w:rPr>
                <w:spacing w:val="-6"/>
                <w:sz w:val="22"/>
              </w:rPr>
              <w:t> </w:t>
            </w:r>
            <w:r>
              <w:rPr>
                <w:spacing w:val="-2"/>
                <w:sz w:val="22"/>
              </w:rPr>
              <w:t>above,</w:t>
            </w:r>
            <w:r>
              <w:rPr>
                <w:spacing w:val="-5"/>
                <w:sz w:val="22"/>
              </w:rPr>
              <w:t> </w:t>
            </w:r>
            <w:r>
              <w:rPr>
                <w:spacing w:val="-2"/>
                <w:sz w:val="22"/>
              </w:rPr>
              <w:t>in</w:t>
            </w:r>
            <w:r>
              <w:rPr>
                <w:spacing w:val="-6"/>
                <w:sz w:val="22"/>
              </w:rPr>
              <w:t> </w:t>
            </w:r>
            <w:r>
              <w:rPr>
                <w:spacing w:val="-2"/>
                <w:sz w:val="22"/>
              </w:rPr>
              <w:t>accordance</w:t>
            </w:r>
            <w:r>
              <w:rPr>
                <w:spacing w:val="-5"/>
                <w:sz w:val="22"/>
              </w:rPr>
              <w:t> </w:t>
            </w:r>
            <w:r>
              <w:rPr>
                <w:spacing w:val="-2"/>
                <w:sz w:val="22"/>
              </w:rPr>
              <w:t>with</w:t>
            </w:r>
            <w:r>
              <w:rPr>
                <w:spacing w:val="-6"/>
                <w:sz w:val="22"/>
              </w:rPr>
              <w:t> </w:t>
            </w:r>
            <w:r>
              <w:rPr>
                <w:spacing w:val="-2"/>
                <w:sz w:val="22"/>
              </w:rPr>
              <w:t>ITB</w:t>
            </w:r>
            <w:r>
              <w:rPr>
                <w:spacing w:val="-4"/>
                <w:sz w:val="22"/>
              </w:rPr>
              <w:t> </w:t>
            </w:r>
            <w:r>
              <w:rPr>
                <w:spacing w:val="-2"/>
                <w:sz w:val="22"/>
              </w:rPr>
              <w:t>17.2.</w:t>
            </w:r>
          </w:p>
          <w:p>
            <w:pPr>
              <w:pStyle w:val="TableParagraph"/>
              <w:spacing w:before="241"/>
              <w:rPr>
                <w:sz w:val="22"/>
              </w:rPr>
            </w:pPr>
          </w:p>
          <w:p>
            <w:pPr>
              <w:pStyle w:val="TableParagraph"/>
              <w:numPr>
                <w:ilvl w:val="0"/>
                <w:numId w:val="33"/>
              </w:numPr>
              <w:tabs>
                <w:tab w:pos="319" w:val="left" w:leader="none"/>
              </w:tabs>
              <w:spacing w:line="240" w:lineRule="auto" w:before="0" w:after="0"/>
              <w:ind w:left="319" w:right="0" w:hanging="212"/>
              <w:jc w:val="left"/>
              <w:rPr>
                <w:sz w:val="22"/>
              </w:rPr>
            </w:pPr>
            <w:r>
              <w:rPr>
                <w:spacing w:val="-2"/>
                <w:sz w:val="22"/>
              </w:rPr>
              <w:t>In</w:t>
            </w:r>
            <w:r>
              <w:rPr>
                <w:spacing w:val="-12"/>
                <w:sz w:val="22"/>
              </w:rPr>
              <w:t> </w:t>
            </w:r>
            <w:r>
              <w:rPr>
                <w:spacing w:val="-2"/>
                <w:sz w:val="22"/>
              </w:rPr>
              <w:t>case</w:t>
            </w:r>
            <w:r>
              <w:rPr>
                <w:spacing w:val="-10"/>
                <w:sz w:val="22"/>
              </w:rPr>
              <w:t> </w:t>
            </w:r>
            <w:r>
              <w:rPr>
                <w:spacing w:val="-2"/>
                <w:sz w:val="22"/>
              </w:rPr>
              <w:t>of</w:t>
            </w:r>
            <w:r>
              <w:rPr>
                <w:spacing w:val="-11"/>
                <w:sz w:val="22"/>
              </w:rPr>
              <w:t> </w:t>
            </w:r>
            <w:r>
              <w:rPr>
                <w:spacing w:val="-2"/>
                <w:sz w:val="22"/>
              </w:rPr>
              <w:t>JV,</w:t>
            </w:r>
            <w:r>
              <w:rPr>
                <w:spacing w:val="-11"/>
                <w:sz w:val="22"/>
              </w:rPr>
              <w:t> </w:t>
            </w:r>
            <w:r>
              <w:rPr>
                <w:spacing w:val="-2"/>
                <w:sz w:val="22"/>
              </w:rPr>
              <w:t>letter</w:t>
            </w:r>
            <w:r>
              <w:rPr>
                <w:spacing w:val="-9"/>
                <w:sz w:val="22"/>
              </w:rPr>
              <w:t> </w:t>
            </w:r>
            <w:r>
              <w:rPr>
                <w:spacing w:val="-2"/>
                <w:sz w:val="22"/>
              </w:rPr>
              <w:t>of</w:t>
            </w:r>
            <w:r>
              <w:rPr>
                <w:spacing w:val="-10"/>
                <w:sz w:val="22"/>
              </w:rPr>
              <w:t> </w:t>
            </w:r>
            <w:r>
              <w:rPr>
                <w:spacing w:val="-2"/>
                <w:sz w:val="22"/>
              </w:rPr>
              <w:t>intent</w:t>
            </w:r>
            <w:r>
              <w:rPr>
                <w:spacing w:val="-9"/>
                <w:sz w:val="22"/>
              </w:rPr>
              <w:t> </w:t>
            </w:r>
            <w:r>
              <w:rPr>
                <w:spacing w:val="-2"/>
                <w:sz w:val="22"/>
              </w:rPr>
              <w:t>to</w:t>
            </w:r>
            <w:r>
              <w:rPr>
                <w:spacing w:val="-10"/>
                <w:sz w:val="22"/>
              </w:rPr>
              <w:t> </w:t>
            </w:r>
            <w:r>
              <w:rPr>
                <w:spacing w:val="-2"/>
                <w:sz w:val="22"/>
              </w:rPr>
              <w:t>form</w:t>
            </w:r>
            <w:r>
              <w:rPr>
                <w:spacing w:val="-12"/>
                <w:sz w:val="22"/>
              </w:rPr>
              <w:t> </w:t>
            </w:r>
            <w:r>
              <w:rPr>
                <w:spacing w:val="-2"/>
                <w:sz w:val="22"/>
              </w:rPr>
              <w:t>JV</w:t>
            </w:r>
            <w:r>
              <w:rPr>
                <w:spacing w:val="-9"/>
                <w:sz w:val="22"/>
              </w:rPr>
              <w:t> </w:t>
            </w:r>
            <w:r>
              <w:rPr>
                <w:spacing w:val="-2"/>
                <w:sz w:val="22"/>
              </w:rPr>
              <w:t>or</w:t>
            </w:r>
            <w:r>
              <w:rPr>
                <w:spacing w:val="-10"/>
                <w:sz w:val="22"/>
              </w:rPr>
              <w:t> </w:t>
            </w:r>
            <w:r>
              <w:rPr>
                <w:spacing w:val="-2"/>
                <w:sz w:val="22"/>
              </w:rPr>
              <w:t>JV</w:t>
            </w:r>
            <w:r>
              <w:rPr>
                <w:spacing w:val="-10"/>
                <w:sz w:val="22"/>
              </w:rPr>
              <w:t> </w:t>
            </w:r>
            <w:r>
              <w:rPr>
                <w:spacing w:val="-2"/>
                <w:sz w:val="22"/>
              </w:rPr>
              <w:t>agreement,</w:t>
            </w:r>
            <w:r>
              <w:rPr>
                <w:spacing w:val="-11"/>
                <w:sz w:val="22"/>
              </w:rPr>
              <w:t> </w:t>
            </w:r>
            <w:r>
              <w:rPr>
                <w:spacing w:val="-2"/>
                <w:sz w:val="22"/>
              </w:rPr>
              <w:t>in</w:t>
            </w:r>
            <w:r>
              <w:rPr>
                <w:spacing w:val="-8"/>
                <w:sz w:val="22"/>
              </w:rPr>
              <w:t> </w:t>
            </w:r>
            <w:r>
              <w:rPr>
                <w:spacing w:val="-2"/>
                <w:sz w:val="22"/>
              </w:rPr>
              <w:t>accordance</w:t>
            </w:r>
            <w:r>
              <w:rPr>
                <w:spacing w:val="-9"/>
                <w:sz w:val="22"/>
              </w:rPr>
              <w:t> </w:t>
            </w:r>
            <w:r>
              <w:rPr>
                <w:spacing w:val="-2"/>
                <w:sz w:val="22"/>
              </w:rPr>
              <w:t>with</w:t>
            </w:r>
            <w:r>
              <w:rPr>
                <w:spacing w:val="-8"/>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8"/>
              <w:rPr>
                <w:sz w:val="22"/>
              </w:rPr>
            </w:pPr>
          </w:p>
          <w:p>
            <w:pPr>
              <w:pStyle w:val="TableParagraph"/>
              <w:numPr>
                <w:ilvl w:val="0"/>
                <w:numId w:val="33"/>
              </w:numPr>
              <w:tabs>
                <w:tab w:pos="287" w:val="left" w:leader="none"/>
                <w:tab w:pos="319" w:val="left" w:leader="none"/>
              </w:tabs>
              <w:spacing w:line="266" w:lineRule="auto" w:before="0" w:after="0"/>
              <w:ind w:left="287" w:right="88" w:hanging="180"/>
              <w:jc w:val="left"/>
              <w:rPr>
                <w:sz w:val="22"/>
              </w:rPr>
            </w:pPr>
            <w:r>
              <w:rPr>
                <w:spacing w:val="-2"/>
                <w:sz w:val="22"/>
              </w:rPr>
              <w:t>In</w:t>
            </w:r>
            <w:r>
              <w:rPr>
                <w:spacing w:val="14"/>
                <w:sz w:val="22"/>
              </w:rPr>
              <w:t> </w:t>
            </w:r>
            <w:r>
              <w:rPr>
                <w:spacing w:val="-2"/>
                <w:sz w:val="22"/>
              </w:rPr>
              <w:t>case</w:t>
            </w:r>
            <w:r>
              <w:rPr>
                <w:spacing w:val="-10"/>
                <w:sz w:val="22"/>
              </w:rPr>
              <w:t> </w:t>
            </w:r>
            <w:r>
              <w:rPr>
                <w:spacing w:val="-2"/>
                <w:sz w:val="22"/>
              </w:rPr>
              <w:t>of</w:t>
            </w:r>
            <w:r>
              <w:rPr>
                <w:spacing w:val="-9"/>
                <w:sz w:val="22"/>
              </w:rPr>
              <w:t> </w:t>
            </w:r>
            <w:r>
              <w:rPr>
                <w:spacing w:val="-2"/>
                <w:sz w:val="22"/>
              </w:rPr>
              <w:t>a</w:t>
            </w:r>
            <w:r>
              <w:rPr>
                <w:spacing w:val="-10"/>
                <w:sz w:val="22"/>
              </w:rPr>
              <w:t> </w:t>
            </w:r>
            <w:r>
              <w:rPr>
                <w:spacing w:val="-2"/>
                <w:sz w:val="22"/>
              </w:rPr>
              <w:t>government-owned</w:t>
            </w:r>
            <w:r>
              <w:rPr>
                <w:spacing w:val="-12"/>
                <w:sz w:val="22"/>
              </w:rPr>
              <w:t> </w:t>
            </w:r>
            <w:r>
              <w:rPr>
                <w:spacing w:val="-2"/>
                <w:sz w:val="22"/>
              </w:rPr>
              <w:t>entity,</w:t>
            </w:r>
            <w:r>
              <w:rPr>
                <w:spacing w:val="-10"/>
                <w:sz w:val="22"/>
              </w:rPr>
              <w:t> </w:t>
            </w:r>
            <w:r>
              <w:rPr>
                <w:spacing w:val="-2"/>
                <w:sz w:val="22"/>
              </w:rPr>
              <w:t>any</w:t>
            </w:r>
            <w:r>
              <w:rPr>
                <w:spacing w:val="-12"/>
                <w:sz w:val="22"/>
              </w:rPr>
              <w:t> </w:t>
            </w:r>
            <w:r>
              <w:rPr>
                <w:spacing w:val="-2"/>
                <w:sz w:val="22"/>
              </w:rPr>
              <w:t>additional</w:t>
            </w:r>
            <w:r>
              <w:rPr>
                <w:spacing w:val="-11"/>
                <w:sz w:val="22"/>
              </w:rPr>
              <w:t> </w:t>
            </w:r>
            <w:r>
              <w:rPr>
                <w:spacing w:val="-2"/>
                <w:sz w:val="22"/>
              </w:rPr>
              <w:t>documents</w:t>
            </w:r>
            <w:r>
              <w:rPr>
                <w:spacing w:val="-10"/>
                <w:sz w:val="22"/>
              </w:rPr>
              <w:t> </w:t>
            </w:r>
            <w:r>
              <w:rPr>
                <w:spacing w:val="-2"/>
                <w:sz w:val="22"/>
              </w:rPr>
              <w:t>not</w:t>
            </w:r>
            <w:r>
              <w:rPr>
                <w:spacing w:val="-9"/>
                <w:sz w:val="22"/>
              </w:rPr>
              <w:t> </w:t>
            </w:r>
            <w:r>
              <w:rPr>
                <w:spacing w:val="-2"/>
                <w:sz w:val="22"/>
              </w:rPr>
              <w:t>covered</w:t>
            </w:r>
            <w:r>
              <w:rPr>
                <w:spacing w:val="-10"/>
                <w:sz w:val="22"/>
              </w:rPr>
              <w:t> </w:t>
            </w:r>
            <w:r>
              <w:rPr>
                <w:spacing w:val="-2"/>
                <w:sz w:val="22"/>
              </w:rPr>
              <w:t>under</w:t>
            </w:r>
            <w:r>
              <w:rPr>
                <w:spacing w:val="-9"/>
                <w:sz w:val="22"/>
              </w:rPr>
              <w:t> </w:t>
            </w:r>
            <w:r>
              <w:rPr>
                <w:spacing w:val="-2"/>
                <w:sz w:val="22"/>
              </w:rPr>
              <w:t>1</w:t>
            </w:r>
            <w:r>
              <w:rPr>
                <w:spacing w:val="-10"/>
                <w:sz w:val="22"/>
              </w:rPr>
              <w:t> </w:t>
            </w:r>
            <w:r>
              <w:rPr>
                <w:spacing w:val="-2"/>
                <w:sz w:val="22"/>
              </w:rPr>
              <w:t>above</w:t>
            </w:r>
            <w:r>
              <w:rPr>
                <w:spacing w:val="-7"/>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6" w:lineRule="auto"/>
        <w:jc w:val="left"/>
        <w:rPr>
          <w:sz w:val="22"/>
        </w:rPr>
        <w:sectPr>
          <w:pgSz w:w="12240" w:h="15840"/>
          <w:pgMar w:header="523" w:footer="0" w:top="1280" w:bottom="280" w:left="1080" w:right="360"/>
        </w:sectPr>
      </w:pPr>
    </w:p>
    <w:p>
      <w:pPr>
        <w:spacing w:before="146"/>
        <w:ind w:left="360" w:right="0" w:firstLine="0"/>
        <w:jc w:val="left"/>
        <w:rPr>
          <w:sz w:val="26"/>
        </w:rPr>
      </w:pPr>
      <w:r>
        <w:rPr>
          <w:spacing w:val="-2"/>
          <w:sz w:val="26"/>
        </w:rPr>
        <w:t>Form</w:t>
      </w:r>
      <w:r>
        <w:rPr>
          <w:spacing w:val="-15"/>
          <w:sz w:val="26"/>
        </w:rPr>
        <w:t> </w:t>
      </w:r>
      <w:r>
        <w:rPr>
          <w:spacing w:val="-2"/>
          <w:sz w:val="26"/>
        </w:rPr>
        <w:t>ELI</w:t>
      </w:r>
      <w:r>
        <w:rPr>
          <w:spacing w:val="-11"/>
          <w:sz w:val="26"/>
        </w:rPr>
        <w:t> </w:t>
      </w:r>
      <w:r>
        <w:rPr>
          <w:spacing w:val="-2"/>
          <w:sz w:val="26"/>
        </w:rPr>
        <w:t>-</w:t>
      </w:r>
      <w:r>
        <w:rPr>
          <w:spacing w:val="-12"/>
          <w:sz w:val="26"/>
        </w:rPr>
        <w:t> </w:t>
      </w:r>
      <w:r>
        <w:rPr>
          <w:spacing w:val="-2"/>
          <w:sz w:val="26"/>
        </w:rPr>
        <w:t>2:</w:t>
      </w:r>
      <w:r>
        <w:rPr>
          <w:spacing w:val="-11"/>
          <w:sz w:val="26"/>
        </w:rPr>
        <w:t> </w:t>
      </w:r>
      <w:r>
        <w:rPr>
          <w:spacing w:val="-2"/>
          <w:sz w:val="26"/>
        </w:rPr>
        <w:t>JV</w:t>
      </w:r>
      <w:r>
        <w:rPr>
          <w:spacing w:val="-12"/>
          <w:sz w:val="26"/>
        </w:rPr>
        <w:t> </w:t>
      </w:r>
      <w:r>
        <w:rPr>
          <w:spacing w:val="-2"/>
          <w:sz w:val="26"/>
        </w:rPr>
        <w:t>Information</w:t>
      </w:r>
      <w:r>
        <w:rPr>
          <w:spacing w:val="-11"/>
          <w:sz w:val="26"/>
        </w:rPr>
        <w:t> </w:t>
      </w:r>
      <w:r>
        <w:rPr>
          <w:spacing w:val="-2"/>
          <w:sz w:val="26"/>
        </w:rPr>
        <w:t>Sheet</w:t>
      </w:r>
    </w:p>
    <w:p>
      <w:pPr>
        <w:pStyle w:val="BodyText"/>
        <w:spacing w:before="255" w:after="3"/>
        <w:ind w:left="360"/>
      </w:pPr>
      <w:r>
        <w:rPr>
          <w:spacing w:val="-2"/>
        </w:rPr>
        <w:t>Each</w:t>
      </w:r>
      <w:r>
        <w:rPr>
          <w:spacing w:val="-8"/>
        </w:rPr>
        <w:t> </w:t>
      </w:r>
      <w:r>
        <w:rPr>
          <w:spacing w:val="-2"/>
        </w:rPr>
        <w:t>member</w:t>
      </w:r>
      <w:r>
        <w:rPr>
          <w:spacing w:val="-9"/>
        </w:rPr>
        <w:t> </w:t>
      </w:r>
      <w:r>
        <w:rPr>
          <w:spacing w:val="-2"/>
        </w:rPr>
        <w:t>of</w:t>
      </w:r>
      <w:r>
        <w:rPr>
          <w:spacing w:val="-9"/>
        </w:rPr>
        <w:t> </w:t>
      </w:r>
      <w:r>
        <w:rPr>
          <w:spacing w:val="-2"/>
        </w:rPr>
        <w:t>a</w:t>
      </w:r>
      <w:r>
        <w:rPr>
          <w:spacing w:val="-9"/>
        </w:rPr>
        <w:t> </w:t>
      </w:r>
      <w:r>
        <w:rPr>
          <w:spacing w:val="-2"/>
        </w:rPr>
        <w:t>JV</w:t>
      </w:r>
      <w:r>
        <w:rPr>
          <w:spacing w:val="-9"/>
        </w:rPr>
        <w:t> </w:t>
      </w:r>
      <w:r>
        <w:rPr>
          <w:spacing w:val="-2"/>
        </w:rPr>
        <w:t>must</w:t>
      </w:r>
      <w:r>
        <w:rPr>
          <w:spacing w:val="-8"/>
        </w:rPr>
        <w:t> </w:t>
      </w:r>
      <w:r>
        <w:rPr>
          <w:spacing w:val="-2"/>
        </w:rPr>
        <w:t>fill</w:t>
      </w:r>
      <w:r>
        <w:rPr>
          <w:spacing w:val="-8"/>
        </w:rPr>
        <w:t> </w:t>
      </w:r>
      <w:r>
        <w:rPr>
          <w:spacing w:val="-2"/>
        </w:rPr>
        <w:t>in</w:t>
      </w:r>
      <w:r>
        <w:rPr>
          <w:spacing w:val="-10"/>
        </w:rPr>
        <w:t> </w:t>
      </w:r>
      <w:r>
        <w:rPr>
          <w:spacing w:val="-2"/>
        </w:rPr>
        <w:t>this</w:t>
      </w:r>
      <w:r>
        <w:rPr>
          <w:spacing w:val="-9"/>
        </w:rPr>
        <w:t> </w:t>
      </w:r>
      <w:r>
        <w:rPr>
          <w:spacing w:val="-4"/>
        </w:rPr>
        <w:t>form</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18"/>
      </w:tblGrid>
      <w:tr>
        <w:trPr>
          <w:trHeight w:val="745" w:hRule="atLeast"/>
        </w:trPr>
        <w:tc>
          <w:tcPr>
            <w:tcW w:w="9236" w:type="dxa"/>
            <w:gridSpan w:val="2"/>
            <w:shd w:val="clear" w:color="auto" w:fill="D9D9D9"/>
          </w:tcPr>
          <w:p>
            <w:pPr>
              <w:pStyle w:val="TableParagraph"/>
              <w:spacing w:before="121"/>
              <w:ind w:left="14"/>
              <w:jc w:val="center"/>
              <w:rPr>
                <w:b/>
                <w:sz w:val="22"/>
              </w:rPr>
            </w:pPr>
            <w:r>
              <w:rPr>
                <w:b/>
                <w:spacing w:val="-4"/>
                <w:sz w:val="22"/>
              </w:rPr>
              <w:t>JV /</w:t>
            </w:r>
            <w:r>
              <w:rPr>
                <w:b/>
                <w:sz w:val="22"/>
              </w:rPr>
              <w:t> </w:t>
            </w:r>
            <w:r>
              <w:rPr>
                <w:b/>
                <w:spacing w:val="-4"/>
                <w:sz w:val="22"/>
              </w:rPr>
              <w:t>Specialist</w:t>
            </w:r>
            <w:r>
              <w:rPr>
                <w:b/>
                <w:sz w:val="22"/>
              </w:rPr>
              <w:t> </w:t>
            </w:r>
            <w:r>
              <w:rPr>
                <w:b/>
                <w:spacing w:val="-4"/>
                <w:sz w:val="22"/>
              </w:rPr>
              <w:t>Subcontractor</w:t>
            </w:r>
            <w:r>
              <w:rPr>
                <w:b/>
                <w:spacing w:val="-2"/>
                <w:sz w:val="22"/>
              </w:rPr>
              <w:t> </w:t>
            </w:r>
            <w:r>
              <w:rPr>
                <w:b/>
                <w:spacing w:val="-4"/>
                <w:sz w:val="22"/>
              </w:rPr>
              <w:t>Information</w:t>
            </w:r>
          </w:p>
        </w:tc>
      </w:tr>
      <w:tr>
        <w:trPr>
          <w:trHeight w:val="745" w:hRule="atLeast"/>
        </w:trPr>
        <w:tc>
          <w:tcPr>
            <w:tcW w:w="4618" w:type="dxa"/>
          </w:tcPr>
          <w:p>
            <w:pPr>
              <w:pStyle w:val="TableParagraph"/>
              <w:spacing w:before="121"/>
              <w:ind w:left="107"/>
              <w:rPr>
                <w:b/>
                <w:sz w:val="22"/>
              </w:rPr>
            </w:pPr>
            <w:r>
              <w:rPr>
                <w:b/>
                <w:spacing w:val="-4"/>
                <w:sz w:val="22"/>
              </w:rPr>
              <w:t>Bidder's legal</w:t>
            </w:r>
            <w:r>
              <w:rPr>
                <w:b/>
                <w:spacing w:val="1"/>
                <w:sz w:val="22"/>
              </w:rPr>
              <w:t> </w:t>
            </w:r>
            <w:r>
              <w:rPr>
                <w:b/>
                <w:spacing w:val="-4"/>
                <w:sz w:val="22"/>
              </w:rPr>
              <w:t>name</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JV Partner's</w:t>
            </w:r>
            <w:r>
              <w:rPr>
                <w:b/>
                <w:spacing w:val="-2"/>
                <w:sz w:val="22"/>
              </w:rPr>
              <w:t> </w:t>
            </w:r>
            <w:r>
              <w:rPr>
                <w:b/>
                <w:spacing w:val="-4"/>
                <w:sz w:val="22"/>
              </w:rPr>
              <w:t>or</w:t>
            </w:r>
            <w:r>
              <w:rPr>
                <w:b/>
                <w:sz w:val="22"/>
              </w:rPr>
              <w:t> </w:t>
            </w:r>
            <w:r>
              <w:rPr>
                <w:b/>
                <w:spacing w:val="-4"/>
                <w:sz w:val="22"/>
              </w:rPr>
              <w:t>Subcontractor's</w:t>
            </w:r>
            <w:r>
              <w:rPr>
                <w:b/>
                <w:spacing w:val="-2"/>
                <w:sz w:val="22"/>
              </w:rPr>
              <w:t> </w:t>
            </w:r>
            <w:r>
              <w:rPr>
                <w:b/>
                <w:spacing w:val="-4"/>
                <w:sz w:val="22"/>
              </w:rPr>
              <w:t>legal</w:t>
            </w:r>
            <w:r>
              <w:rPr>
                <w:b/>
                <w:spacing w:val="2"/>
                <w:sz w:val="22"/>
              </w:rPr>
              <w:t> </w:t>
            </w:r>
            <w:r>
              <w:rPr>
                <w:b/>
                <w:spacing w:val="-4"/>
                <w:sz w:val="22"/>
              </w:rPr>
              <w:t>name</w:t>
            </w:r>
          </w:p>
        </w:tc>
        <w:tc>
          <w:tcPr>
            <w:tcW w:w="4618" w:type="dxa"/>
          </w:tcPr>
          <w:p>
            <w:pPr>
              <w:pStyle w:val="TableParagraph"/>
              <w:rPr>
                <w:sz w:val="22"/>
              </w:rPr>
            </w:pPr>
          </w:p>
        </w:tc>
      </w:tr>
      <w:tr>
        <w:trPr>
          <w:trHeight w:val="1373"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before="1"/>
              <w:ind w:left="107"/>
              <w:rPr>
                <w:b/>
                <w:sz w:val="22"/>
              </w:rPr>
            </w:pPr>
            <w:r>
              <w:rPr>
                <w:b/>
                <w:spacing w:val="-4"/>
                <w:sz w:val="22"/>
              </w:rPr>
              <w:t>Subcontractor's</w:t>
            </w:r>
            <w:r>
              <w:rPr>
                <w:b/>
                <w:spacing w:val="-3"/>
                <w:sz w:val="22"/>
              </w:rPr>
              <w:t> </w:t>
            </w:r>
            <w:r>
              <w:rPr>
                <w:b/>
                <w:spacing w:val="-4"/>
                <w:sz w:val="22"/>
              </w:rPr>
              <w:t>country</w:t>
            </w:r>
            <w:r>
              <w:rPr>
                <w:b/>
                <w:spacing w:val="-2"/>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372"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ind w:left="107"/>
              <w:rPr>
                <w:b/>
                <w:sz w:val="22"/>
              </w:rPr>
            </w:pPr>
            <w:r>
              <w:rPr>
                <w:b/>
                <w:spacing w:val="-4"/>
                <w:sz w:val="22"/>
              </w:rPr>
              <w:t>Subcontractor's</w:t>
            </w:r>
            <w:r>
              <w:rPr>
                <w:b/>
                <w:spacing w:val="-3"/>
                <w:sz w:val="22"/>
              </w:rPr>
              <w:t> </w:t>
            </w:r>
            <w:r>
              <w:rPr>
                <w:b/>
                <w:spacing w:val="-4"/>
                <w:sz w:val="22"/>
              </w:rPr>
              <w:t>year</w:t>
            </w:r>
            <w:r>
              <w:rPr>
                <w:b/>
                <w:spacing w:val="1"/>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876"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line="477" w:lineRule="auto"/>
              <w:ind w:left="107" w:right="576"/>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8" w:type="dxa"/>
          </w:tcPr>
          <w:p>
            <w:pPr>
              <w:pStyle w:val="TableParagraph"/>
              <w:rPr>
                <w:sz w:val="22"/>
              </w:rPr>
            </w:pPr>
          </w:p>
        </w:tc>
      </w:tr>
      <w:tr>
        <w:trPr>
          <w:trHeight w:val="2385"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line="480" w:lineRule="auto"/>
              <w:ind w:left="107" w:right="644"/>
              <w:rPr>
                <w:b/>
                <w:sz w:val="22"/>
              </w:rPr>
            </w:pPr>
            <w:r>
              <w:rPr>
                <w:b/>
                <w:spacing w:val="-4"/>
                <w:sz w:val="22"/>
              </w:rPr>
              <w:t>Subcontractor's authorized representative </w:t>
            </w:r>
            <w:r>
              <w:rPr>
                <w:b/>
                <w:sz w:val="22"/>
              </w:rPr>
              <w:t>information (name, address, telephone numbers, fax numbers, e-mail address)</w:t>
            </w:r>
          </w:p>
        </w:tc>
        <w:tc>
          <w:tcPr>
            <w:tcW w:w="4618" w:type="dxa"/>
          </w:tcPr>
          <w:p>
            <w:pPr>
              <w:pStyle w:val="TableParagraph"/>
              <w:rPr>
                <w:sz w:val="22"/>
              </w:rPr>
            </w:pPr>
          </w:p>
        </w:tc>
      </w:tr>
      <w:tr>
        <w:trPr>
          <w:trHeight w:val="746" w:hRule="atLeast"/>
        </w:trPr>
        <w:tc>
          <w:tcPr>
            <w:tcW w:w="9236" w:type="dxa"/>
            <w:gridSpan w:val="2"/>
          </w:tcPr>
          <w:p>
            <w:pPr>
              <w:pStyle w:val="TableParagraph"/>
              <w:spacing w:before="121"/>
              <w:ind w:left="107"/>
              <w:rPr>
                <w:b/>
                <w:sz w:val="22"/>
              </w:rPr>
            </w:pPr>
            <w:r>
              <w:rPr>
                <w:b/>
                <w:spacing w:val="-4"/>
                <w:sz w:val="22"/>
              </w:rPr>
              <w:t>Attached</w:t>
            </w:r>
            <w:r>
              <w:rPr>
                <w:b/>
                <w:spacing w:val="-2"/>
                <w:sz w:val="22"/>
              </w:rPr>
              <w:t> </w:t>
            </w:r>
            <w:r>
              <w:rPr>
                <w:b/>
                <w:spacing w:val="-4"/>
                <w:sz w:val="22"/>
              </w:rPr>
              <w:t>are</w:t>
            </w:r>
            <w:r>
              <w:rPr>
                <w:b/>
                <w:spacing w:val="-2"/>
                <w:sz w:val="22"/>
              </w:rPr>
              <w:t> </w:t>
            </w:r>
            <w:r>
              <w:rPr>
                <w:b/>
                <w:spacing w:val="-4"/>
                <w:sz w:val="22"/>
              </w:rPr>
              <w:t>copies</w:t>
            </w:r>
            <w:r>
              <w:rPr>
                <w:b/>
                <w:spacing w:val="-3"/>
                <w:sz w:val="22"/>
              </w:rPr>
              <w:t> </w:t>
            </w:r>
            <w:r>
              <w:rPr>
                <w:b/>
                <w:spacing w:val="-4"/>
                <w:sz w:val="22"/>
              </w:rPr>
              <w:t>of</w:t>
            </w:r>
            <w:r>
              <w:rPr>
                <w:b/>
                <w:spacing w:val="1"/>
                <w:sz w:val="22"/>
              </w:rPr>
              <w:t> </w:t>
            </w:r>
            <w:r>
              <w:rPr>
                <w:b/>
                <w:spacing w:val="-4"/>
                <w:sz w:val="22"/>
              </w:rPr>
              <w:t>the</w:t>
            </w:r>
            <w:r>
              <w:rPr>
                <w:b/>
                <w:spacing w:val="-6"/>
                <w:sz w:val="22"/>
              </w:rPr>
              <w:t> </w:t>
            </w:r>
            <w:r>
              <w:rPr>
                <w:b/>
                <w:spacing w:val="-4"/>
                <w:sz w:val="22"/>
              </w:rPr>
              <w:t>following</w:t>
            </w:r>
            <w:r>
              <w:rPr>
                <w:b/>
                <w:sz w:val="22"/>
              </w:rPr>
              <w:t> </w:t>
            </w:r>
            <w:r>
              <w:rPr>
                <w:b/>
                <w:spacing w:val="-4"/>
                <w:sz w:val="22"/>
              </w:rPr>
              <w:t>original</w:t>
            </w:r>
            <w:r>
              <w:rPr>
                <w:b/>
                <w:spacing w:val="-1"/>
                <w:sz w:val="22"/>
              </w:rPr>
              <w:t> </w:t>
            </w:r>
            <w:r>
              <w:rPr>
                <w:b/>
                <w:spacing w:val="-4"/>
                <w:sz w:val="22"/>
              </w:rPr>
              <w:t>documents.</w:t>
            </w:r>
          </w:p>
        </w:tc>
      </w:tr>
      <w:tr>
        <w:trPr>
          <w:trHeight w:val="1744" w:hRule="atLeast"/>
        </w:trPr>
        <w:tc>
          <w:tcPr>
            <w:tcW w:w="9236" w:type="dxa"/>
            <w:gridSpan w:val="2"/>
          </w:tcPr>
          <w:p>
            <w:pPr>
              <w:pStyle w:val="TableParagraph"/>
              <w:numPr>
                <w:ilvl w:val="0"/>
                <w:numId w:val="34"/>
              </w:numPr>
              <w:tabs>
                <w:tab w:pos="825" w:val="left" w:leader="none"/>
              </w:tabs>
              <w:spacing w:line="252" w:lineRule="exact" w:before="116" w:after="0"/>
              <w:ind w:left="825" w:right="0" w:hanging="358"/>
              <w:jc w:val="left"/>
              <w:rPr>
                <w:sz w:val="22"/>
              </w:rPr>
            </w:pPr>
            <w:r>
              <w:rPr>
                <w:spacing w:val="-4"/>
                <w:sz w:val="22"/>
              </w:rPr>
              <w:t>articles of</w:t>
            </w:r>
            <w:r>
              <w:rPr>
                <w:spacing w:val="-2"/>
                <w:sz w:val="22"/>
              </w:rPr>
              <w:t> </w:t>
            </w:r>
            <w:r>
              <w:rPr>
                <w:spacing w:val="-4"/>
                <w:sz w:val="22"/>
              </w:rPr>
              <w:t>incorporation</w:t>
            </w:r>
            <w:r>
              <w:rPr>
                <w:spacing w:val="-2"/>
                <w:sz w:val="22"/>
              </w:rPr>
              <w:t> </w:t>
            </w:r>
            <w:r>
              <w:rPr>
                <w:spacing w:val="-4"/>
                <w:sz w:val="22"/>
              </w:rPr>
              <w:t>or</w:t>
            </w:r>
            <w:r>
              <w:rPr>
                <w:spacing w:val="-2"/>
                <w:sz w:val="22"/>
              </w:rPr>
              <w:t> </w:t>
            </w:r>
            <w:r>
              <w:rPr>
                <w:spacing w:val="-4"/>
                <w:sz w:val="22"/>
              </w:rPr>
              <w:t>constitution</w:t>
            </w:r>
            <w:r>
              <w:rPr>
                <w:spacing w:val="1"/>
                <w:sz w:val="22"/>
              </w:rPr>
              <w:t> </w:t>
            </w:r>
            <w:r>
              <w:rPr>
                <w:spacing w:val="-4"/>
                <w:sz w:val="22"/>
              </w:rPr>
              <w:t>of</w:t>
            </w:r>
            <w:r>
              <w:rPr>
                <w:spacing w:val="-2"/>
                <w:sz w:val="22"/>
              </w:rPr>
              <w:t> </w:t>
            </w:r>
            <w:r>
              <w:rPr>
                <w:spacing w:val="-4"/>
                <w:sz w:val="22"/>
              </w:rPr>
              <w:t>the</w:t>
            </w:r>
            <w:r>
              <w:rPr>
                <w:spacing w:val="-1"/>
                <w:sz w:val="22"/>
              </w:rPr>
              <w:t> </w:t>
            </w:r>
            <w:r>
              <w:rPr>
                <w:spacing w:val="-4"/>
                <w:sz w:val="22"/>
              </w:rPr>
              <w:t>legal</w:t>
            </w:r>
            <w:r>
              <w:rPr>
                <w:spacing w:val="1"/>
                <w:sz w:val="22"/>
              </w:rPr>
              <w:t> </w:t>
            </w:r>
            <w:r>
              <w:rPr>
                <w:spacing w:val="-4"/>
                <w:sz w:val="22"/>
              </w:rPr>
              <w:t>entity</w:t>
            </w:r>
            <w:r>
              <w:rPr>
                <w:spacing w:val="-5"/>
                <w:sz w:val="22"/>
              </w:rPr>
              <w:t> </w:t>
            </w:r>
            <w:r>
              <w:rPr>
                <w:spacing w:val="-4"/>
                <w:sz w:val="22"/>
              </w:rPr>
              <w:t>named</w:t>
            </w:r>
            <w:r>
              <w:rPr>
                <w:spacing w:val="-2"/>
                <w:sz w:val="22"/>
              </w:rPr>
              <w:t> </w:t>
            </w:r>
            <w:r>
              <w:rPr>
                <w:spacing w:val="-4"/>
                <w:sz w:val="22"/>
              </w:rPr>
              <w:t>above,</w:t>
            </w:r>
            <w:r>
              <w:rPr>
                <w:spacing w:val="-3"/>
                <w:sz w:val="22"/>
              </w:rPr>
              <w:t> </w:t>
            </w:r>
            <w:r>
              <w:rPr>
                <w:spacing w:val="-4"/>
                <w:sz w:val="22"/>
              </w:rPr>
              <w:t>in</w:t>
            </w:r>
            <w:r>
              <w:rPr>
                <w:spacing w:val="-3"/>
                <w:sz w:val="22"/>
              </w:rPr>
              <w:t> </w:t>
            </w:r>
            <w:r>
              <w:rPr>
                <w:spacing w:val="-4"/>
                <w:sz w:val="22"/>
              </w:rPr>
              <w:t>accordance</w:t>
            </w:r>
            <w:r>
              <w:rPr>
                <w:spacing w:val="1"/>
                <w:sz w:val="22"/>
              </w:rPr>
              <w:t> </w:t>
            </w:r>
            <w:r>
              <w:rPr>
                <w:spacing w:val="-4"/>
                <w:sz w:val="22"/>
              </w:rPr>
              <w:t>with</w:t>
            </w:r>
            <w:r>
              <w:rPr>
                <w:spacing w:val="1"/>
                <w:sz w:val="22"/>
              </w:rPr>
              <w:t> </w:t>
            </w:r>
            <w:r>
              <w:rPr>
                <w:spacing w:val="-5"/>
                <w:sz w:val="22"/>
              </w:rPr>
              <w:t>ITB</w:t>
            </w:r>
          </w:p>
          <w:p>
            <w:pPr>
              <w:pStyle w:val="TableParagraph"/>
              <w:spacing w:line="252" w:lineRule="exact"/>
              <w:ind w:left="827"/>
              <w:rPr>
                <w:sz w:val="22"/>
              </w:rPr>
            </w:pPr>
            <w:r>
              <w:rPr>
                <w:spacing w:val="-2"/>
                <w:sz w:val="22"/>
              </w:rPr>
              <w:t>4.1</w:t>
            </w:r>
            <w:r>
              <w:rPr>
                <w:spacing w:val="-11"/>
                <w:sz w:val="22"/>
              </w:rPr>
              <w:t> </w:t>
            </w:r>
            <w:r>
              <w:rPr>
                <w:spacing w:val="-2"/>
                <w:sz w:val="22"/>
              </w:rPr>
              <w:t>and</w:t>
            </w:r>
            <w:r>
              <w:rPr>
                <w:spacing w:val="-8"/>
                <w:sz w:val="22"/>
              </w:rPr>
              <w:t> </w:t>
            </w:r>
            <w:r>
              <w:rPr>
                <w:spacing w:val="-4"/>
                <w:sz w:val="22"/>
              </w:rPr>
              <w:t>4.2.</w:t>
            </w:r>
          </w:p>
          <w:p>
            <w:pPr>
              <w:pStyle w:val="TableParagraph"/>
              <w:numPr>
                <w:ilvl w:val="0"/>
                <w:numId w:val="34"/>
              </w:numPr>
              <w:tabs>
                <w:tab w:pos="826" w:val="left" w:leader="none"/>
              </w:tabs>
              <w:spacing w:line="240" w:lineRule="auto" w:before="121" w:after="0"/>
              <w:ind w:left="826" w:right="0" w:hanging="359"/>
              <w:jc w:val="left"/>
              <w:rPr>
                <w:sz w:val="22"/>
              </w:rPr>
            </w:pPr>
            <w:r>
              <w:rPr>
                <w:spacing w:val="-4"/>
                <w:sz w:val="22"/>
              </w:rPr>
              <w:t>Authorization</w:t>
            </w:r>
            <w:r>
              <w:rPr>
                <w:spacing w:val="-9"/>
                <w:sz w:val="22"/>
              </w:rPr>
              <w:t> </w:t>
            </w:r>
            <w:r>
              <w:rPr>
                <w:spacing w:val="-4"/>
                <w:sz w:val="22"/>
              </w:rPr>
              <w:t>to</w:t>
            </w:r>
            <w:r>
              <w:rPr>
                <w:spacing w:val="-8"/>
                <w:sz w:val="22"/>
              </w:rPr>
              <w:t> </w:t>
            </w:r>
            <w:r>
              <w:rPr>
                <w:spacing w:val="-4"/>
                <w:sz w:val="22"/>
              </w:rPr>
              <w:t>represent</w:t>
            </w:r>
            <w:r>
              <w:rPr>
                <w:spacing w:val="-7"/>
                <w:sz w:val="22"/>
              </w:rPr>
              <w:t> </w:t>
            </w:r>
            <w:r>
              <w:rPr>
                <w:spacing w:val="-4"/>
                <w:sz w:val="22"/>
              </w:rPr>
              <w:t>the</w:t>
            </w:r>
            <w:r>
              <w:rPr>
                <w:spacing w:val="-9"/>
                <w:sz w:val="22"/>
              </w:rPr>
              <w:t> </w:t>
            </w:r>
            <w:r>
              <w:rPr>
                <w:spacing w:val="-4"/>
                <w:sz w:val="22"/>
              </w:rPr>
              <w:t>firm</w:t>
            </w:r>
            <w:r>
              <w:rPr>
                <w:spacing w:val="-9"/>
                <w:sz w:val="22"/>
              </w:rPr>
              <w:t> </w:t>
            </w:r>
            <w:r>
              <w:rPr>
                <w:spacing w:val="-4"/>
                <w:sz w:val="22"/>
              </w:rPr>
              <w:t>named</w:t>
            </w:r>
            <w:r>
              <w:rPr>
                <w:spacing w:val="-8"/>
                <w:sz w:val="22"/>
              </w:rPr>
              <w:t> </w:t>
            </w:r>
            <w:r>
              <w:rPr>
                <w:spacing w:val="-4"/>
                <w:sz w:val="22"/>
              </w:rPr>
              <w:t>above,</w:t>
            </w:r>
            <w:r>
              <w:rPr>
                <w:spacing w:val="-8"/>
                <w:sz w:val="22"/>
              </w:rPr>
              <w:t> </w:t>
            </w:r>
            <w:r>
              <w:rPr>
                <w:spacing w:val="-4"/>
                <w:sz w:val="22"/>
              </w:rPr>
              <w:t>in</w:t>
            </w:r>
            <w:r>
              <w:rPr>
                <w:spacing w:val="-9"/>
                <w:sz w:val="22"/>
              </w:rPr>
              <w:t> </w:t>
            </w:r>
            <w:r>
              <w:rPr>
                <w:spacing w:val="-4"/>
                <w:sz w:val="22"/>
              </w:rPr>
              <w:t>accordance</w:t>
            </w:r>
            <w:r>
              <w:rPr>
                <w:spacing w:val="-8"/>
                <w:sz w:val="22"/>
              </w:rPr>
              <w:t> </w:t>
            </w:r>
            <w:r>
              <w:rPr>
                <w:spacing w:val="-4"/>
                <w:sz w:val="22"/>
              </w:rPr>
              <w:t>with</w:t>
            </w:r>
            <w:r>
              <w:rPr>
                <w:spacing w:val="-6"/>
                <w:sz w:val="22"/>
              </w:rPr>
              <w:t> </w:t>
            </w:r>
            <w:r>
              <w:rPr>
                <w:spacing w:val="-4"/>
                <w:sz w:val="22"/>
              </w:rPr>
              <w:t>ITB</w:t>
            </w:r>
            <w:r>
              <w:rPr>
                <w:spacing w:val="-9"/>
                <w:sz w:val="22"/>
              </w:rPr>
              <w:t> </w:t>
            </w:r>
            <w:r>
              <w:rPr>
                <w:spacing w:val="-5"/>
                <w:sz w:val="22"/>
              </w:rPr>
              <w:t>.2.</w:t>
            </w:r>
          </w:p>
          <w:p>
            <w:pPr>
              <w:pStyle w:val="TableParagraph"/>
              <w:numPr>
                <w:ilvl w:val="0"/>
                <w:numId w:val="34"/>
              </w:numPr>
              <w:tabs>
                <w:tab w:pos="827" w:val="left" w:leader="none"/>
              </w:tabs>
              <w:spacing w:line="240" w:lineRule="auto" w:before="119" w:after="0"/>
              <w:ind w:left="827" w:right="117" w:hanging="360"/>
              <w:jc w:val="left"/>
              <w:rPr>
                <w:sz w:val="22"/>
              </w:rPr>
            </w:pPr>
            <w:r>
              <w:rPr>
                <w:spacing w:val="-4"/>
                <w:sz w:val="22"/>
              </w:rPr>
              <w:t>In</w:t>
            </w:r>
            <w:r>
              <w:rPr>
                <w:spacing w:val="-8"/>
                <w:sz w:val="22"/>
              </w:rPr>
              <w:t> </w:t>
            </w:r>
            <w:r>
              <w:rPr>
                <w:spacing w:val="-4"/>
                <w:sz w:val="22"/>
              </w:rPr>
              <w:t>the</w:t>
            </w:r>
            <w:r>
              <w:rPr>
                <w:spacing w:val="-5"/>
                <w:sz w:val="22"/>
              </w:rPr>
              <w:t> </w:t>
            </w:r>
            <w:r>
              <w:rPr>
                <w:spacing w:val="-4"/>
                <w:sz w:val="22"/>
              </w:rPr>
              <w:t>case</w:t>
            </w:r>
            <w:r>
              <w:rPr>
                <w:spacing w:val="-8"/>
                <w:sz w:val="22"/>
              </w:rPr>
              <w:t> </w:t>
            </w:r>
            <w:r>
              <w:rPr>
                <w:spacing w:val="-4"/>
                <w:sz w:val="22"/>
              </w:rPr>
              <w:t>of</w:t>
            </w:r>
            <w:r>
              <w:rPr>
                <w:spacing w:val="-5"/>
                <w:sz w:val="22"/>
              </w:rPr>
              <w:t> </w:t>
            </w:r>
            <w:r>
              <w:rPr>
                <w:spacing w:val="-4"/>
                <w:sz w:val="22"/>
              </w:rPr>
              <w:t>government-owned</w:t>
            </w:r>
            <w:r>
              <w:rPr>
                <w:spacing w:val="-8"/>
                <w:sz w:val="22"/>
              </w:rPr>
              <w:t> </w:t>
            </w:r>
            <w:r>
              <w:rPr>
                <w:spacing w:val="-4"/>
                <w:sz w:val="22"/>
              </w:rPr>
              <w:t>entity,</w:t>
            </w:r>
            <w:r>
              <w:rPr>
                <w:spacing w:val="-6"/>
                <w:sz w:val="22"/>
              </w:rPr>
              <w:t> </w:t>
            </w:r>
            <w:r>
              <w:rPr>
                <w:spacing w:val="-4"/>
                <w:sz w:val="22"/>
              </w:rPr>
              <w:t>documents</w:t>
            </w:r>
            <w:r>
              <w:rPr>
                <w:spacing w:val="-7"/>
                <w:sz w:val="22"/>
              </w:rPr>
              <w:t> </w:t>
            </w:r>
            <w:r>
              <w:rPr>
                <w:spacing w:val="-4"/>
                <w:sz w:val="22"/>
              </w:rPr>
              <w:t>establishing</w:t>
            </w:r>
            <w:r>
              <w:rPr>
                <w:spacing w:val="-10"/>
                <w:sz w:val="22"/>
              </w:rPr>
              <w:t> </w:t>
            </w:r>
            <w:r>
              <w:rPr>
                <w:spacing w:val="-4"/>
                <w:sz w:val="22"/>
              </w:rPr>
              <w:t>legal</w:t>
            </w:r>
            <w:r>
              <w:rPr>
                <w:spacing w:val="-7"/>
                <w:sz w:val="22"/>
              </w:rPr>
              <w:t> </w:t>
            </w:r>
            <w:r>
              <w:rPr>
                <w:spacing w:val="-4"/>
                <w:sz w:val="22"/>
              </w:rPr>
              <w:t>and</w:t>
            </w:r>
            <w:r>
              <w:rPr>
                <w:spacing w:val="-8"/>
                <w:sz w:val="22"/>
              </w:rPr>
              <w:t> </w:t>
            </w:r>
            <w:r>
              <w:rPr>
                <w:spacing w:val="-4"/>
                <w:sz w:val="22"/>
              </w:rPr>
              <w:t>financial</w:t>
            </w:r>
            <w:r>
              <w:rPr>
                <w:spacing w:val="-7"/>
                <w:sz w:val="22"/>
              </w:rPr>
              <w:t> </w:t>
            </w:r>
            <w:r>
              <w:rPr>
                <w:spacing w:val="-4"/>
                <w:sz w:val="22"/>
              </w:rPr>
              <w:t>autonomy</w:t>
            </w:r>
            <w:r>
              <w:rPr>
                <w:spacing w:val="-8"/>
                <w:sz w:val="22"/>
              </w:rPr>
              <w:t> </w:t>
            </w:r>
            <w:r>
              <w:rPr>
                <w:spacing w:val="-4"/>
                <w:sz w:val="22"/>
              </w:rPr>
              <w:t>and </w:t>
            </w:r>
            <w:r>
              <w:rPr>
                <w:sz w:val="22"/>
              </w:rPr>
              <w:t>compliance</w:t>
            </w:r>
            <w:r>
              <w:rPr>
                <w:spacing w:val="-11"/>
                <w:sz w:val="22"/>
              </w:rPr>
              <w:t> </w:t>
            </w:r>
            <w:r>
              <w:rPr>
                <w:sz w:val="22"/>
              </w:rPr>
              <w:t>with</w:t>
            </w:r>
            <w:r>
              <w:rPr>
                <w:spacing w:val="-14"/>
                <w:sz w:val="22"/>
              </w:rPr>
              <w:t> </w:t>
            </w:r>
            <w:r>
              <w:rPr>
                <w:sz w:val="22"/>
              </w:rPr>
              <w:t>commercial</w:t>
            </w:r>
            <w:r>
              <w:rPr>
                <w:spacing w:val="-10"/>
                <w:sz w:val="22"/>
              </w:rPr>
              <w:t> </w:t>
            </w:r>
            <w:r>
              <w:rPr>
                <w:sz w:val="22"/>
              </w:rPr>
              <w:t>law,</w:t>
            </w:r>
            <w:r>
              <w:rPr>
                <w:spacing w:val="-14"/>
                <w:sz w:val="22"/>
              </w:rPr>
              <w:t> </w:t>
            </w:r>
            <w:r>
              <w:rPr>
                <w:sz w:val="22"/>
              </w:rPr>
              <w:t>in</w:t>
            </w:r>
            <w:r>
              <w:rPr>
                <w:spacing w:val="-13"/>
                <w:sz w:val="22"/>
              </w:rPr>
              <w:t> </w:t>
            </w:r>
            <w:r>
              <w:rPr>
                <w:sz w:val="22"/>
              </w:rPr>
              <w:t>accordance</w:t>
            </w:r>
            <w:r>
              <w:rPr>
                <w:spacing w:val="-11"/>
                <w:sz w:val="22"/>
              </w:rPr>
              <w:t> </w:t>
            </w:r>
            <w:r>
              <w:rPr>
                <w:sz w:val="22"/>
              </w:rPr>
              <w:t>with</w:t>
            </w:r>
            <w:r>
              <w:rPr>
                <w:spacing w:val="-12"/>
                <w:sz w:val="22"/>
              </w:rPr>
              <w:t> </w:t>
            </w:r>
            <w:r>
              <w:rPr>
                <w:sz w:val="22"/>
              </w:rPr>
              <w:t>ITB</w:t>
            </w:r>
            <w:r>
              <w:rPr>
                <w:spacing w:val="-12"/>
                <w:sz w:val="22"/>
              </w:rPr>
              <w:t> </w:t>
            </w:r>
            <w:r>
              <w:rPr>
                <w:sz w:val="22"/>
              </w:rPr>
              <w:t>4.5.</w:t>
            </w:r>
          </w:p>
        </w:tc>
      </w:tr>
    </w:tbl>
    <w:p>
      <w:pPr>
        <w:pStyle w:val="TableParagraph"/>
        <w:spacing w:after="0" w:line="240" w:lineRule="auto"/>
        <w:jc w:val="left"/>
        <w:rPr>
          <w:sz w:val="22"/>
        </w:rPr>
        <w:sectPr>
          <w:pgSz w:w="12240" w:h="15840"/>
          <w:pgMar w:header="523"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3"/>
          <w:sz w:val="26"/>
        </w:rPr>
        <w:t> </w:t>
      </w:r>
      <w:r>
        <w:rPr>
          <w:b/>
          <w:spacing w:val="-2"/>
          <w:sz w:val="26"/>
        </w:rPr>
        <w:t>-</w:t>
      </w:r>
      <w:r>
        <w:rPr>
          <w:b/>
          <w:spacing w:val="-12"/>
          <w:sz w:val="26"/>
        </w:rPr>
        <w:t> </w:t>
      </w:r>
      <w:r>
        <w:rPr>
          <w:b/>
          <w:spacing w:val="-2"/>
          <w:sz w:val="26"/>
        </w:rPr>
        <w:t>3:</w:t>
      </w:r>
      <w:r>
        <w:rPr>
          <w:b/>
          <w:spacing w:val="-12"/>
          <w:sz w:val="26"/>
        </w:rPr>
        <w:t> </w:t>
      </w:r>
      <w:r>
        <w:rPr>
          <w:b/>
          <w:spacing w:val="-2"/>
          <w:sz w:val="26"/>
        </w:rPr>
        <w:t>Bidder’s</w:t>
      </w:r>
      <w:r>
        <w:rPr>
          <w:b/>
          <w:spacing w:val="-13"/>
          <w:sz w:val="26"/>
        </w:rPr>
        <w:t> </w:t>
      </w:r>
      <w:r>
        <w:rPr>
          <w:b/>
          <w:spacing w:val="-2"/>
          <w:sz w:val="26"/>
        </w:rPr>
        <w:t>Running</w:t>
      </w:r>
      <w:r>
        <w:rPr>
          <w:b/>
          <w:spacing w:val="-12"/>
          <w:sz w:val="26"/>
        </w:rPr>
        <w:t> </w:t>
      </w:r>
      <w:r>
        <w:rPr>
          <w:b/>
          <w:spacing w:val="-2"/>
          <w:sz w:val="26"/>
        </w:rPr>
        <w:t>Contracts****</w:t>
      </w:r>
    </w:p>
    <w:p>
      <w:pPr>
        <w:pStyle w:val="BodyText"/>
        <w:spacing w:line="252" w:lineRule="exact"/>
        <w:ind w:left="360"/>
      </w:pPr>
      <w:r>
        <w:rPr>
          <w:spacing w:val="-2"/>
        </w:rPr>
        <w:t>Each</w:t>
      </w:r>
      <w:r>
        <w:rPr>
          <w:spacing w:val="-8"/>
        </w:rPr>
        <w:t> </w:t>
      </w:r>
      <w:r>
        <w:rPr>
          <w:spacing w:val="-2"/>
        </w:rPr>
        <w:t>member</w:t>
      </w:r>
      <w:r>
        <w:rPr>
          <w:spacing w:val="-9"/>
        </w:rPr>
        <w:t> </w:t>
      </w:r>
      <w:r>
        <w:rPr>
          <w:spacing w:val="-2"/>
        </w:rPr>
        <w:t>of</w:t>
      </w:r>
      <w:r>
        <w:rPr>
          <w:spacing w:val="-9"/>
        </w:rPr>
        <w:t> </w:t>
      </w:r>
      <w:r>
        <w:rPr>
          <w:spacing w:val="-2"/>
        </w:rPr>
        <w:t>a</w:t>
      </w:r>
      <w:r>
        <w:rPr>
          <w:spacing w:val="-9"/>
        </w:rPr>
        <w:t> </w:t>
      </w:r>
      <w:r>
        <w:rPr>
          <w:spacing w:val="-2"/>
        </w:rPr>
        <w:t>JV</w:t>
      </w:r>
      <w:r>
        <w:rPr>
          <w:spacing w:val="-8"/>
        </w:rPr>
        <w:t> </w:t>
      </w:r>
      <w:r>
        <w:rPr>
          <w:spacing w:val="-2"/>
        </w:rPr>
        <w:t>must</w:t>
      </w:r>
      <w:r>
        <w:rPr>
          <w:spacing w:val="-8"/>
        </w:rPr>
        <w:t> </w:t>
      </w:r>
      <w:r>
        <w:rPr>
          <w:spacing w:val="-2"/>
        </w:rPr>
        <w:t>fill</w:t>
      </w:r>
      <w:r>
        <w:rPr>
          <w:spacing w:val="-8"/>
        </w:rPr>
        <w:t> </w:t>
      </w:r>
      <w:r>
        <w:rPr>
          <w:spacing w:val="-2"/>
        </w:rPr>
        <w:t>in</w:t>
      </w:r>
      <w:r>
        <w:rPr>
          <w:spacing w:val="-10"/>
        </w:rPr>
        <w:t> </w:t>
      </w:r>
      <w:r>
        <w:rPr>
          <w:spacing w:val="-2"/>
        </w:rPr>
        <w:t>this</w:t>
      </w:r>
      <w:r>
        <w:rPr>
          <w:spacing w:val="-9"/>
        </w:rPr>
        <w:t> </w:t>
      </w:r>
      <w:r>
        <w:rPr>
          <w:spacing w:val="-4"/>
        </w:rPr>
        <w:t>form</w:t>
      </w:r>
    </w:p>
    <w:p>
      <w:pPr>
        <w:pStyle w:val="BodyText"/>
        <w:spacing w:before="7"/>
        <w:rPr>
          <w:sz w:val="14"/>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4"/>
        <w:gridCol w:w="1445"/>
        <w:gridCol w:w="1380"/>
        <w:gridCol w:w="1714"/>
        <w:gridCol w:w="1574"/>
        <w:gridCol w:w="2023"/>
      </w:tblGrid>
      <w:tr>
        <w:trPr>
          <w:trHeight w:val="510" w:hRule="atLeast"/>
        </w:trPr>
        <w:tc>
          <w:tcPr>
            <w:tcW w:w="1214" w:type="dxa"/>
            <w:shd w:val="clear" w:color="auto" w:fill="D9D9D9"/>
          </w:tcPr>
          <w:p>
            <w:pPr>
              <w:pStyle w:val="TableParagraph"/>
              <w:rPr>
                <w:sz w:val="18"/>
              </w:rPr>
            </w:pPr>
          </w:p>
        </w:tc>
        <w:tc>
          <w:tcPr>
            <w:tcW w:w="8136" w:type="dxa"/>
            <w:gridSpan w:val="5"/>
            <w:shd w:val="clear" w:color="auto" w:fill="D9D9D9"/>
          </w:tcPr>
          <w:p>
            <w:pPr>
              <w:pStyle w:val="TableParagraph"/>
              <w:spacing w:before="121"/>
              <w:ind w:left="15"/>
              <w:jc w:val="center"/>
              <w:rPr>
                <w:b/>
                <w:sz w:val="22"/>
              </w:rPr>
            </w:pPr>
            <w:r>
              <w:rPr>
                <w:b/>
                <w:spacing w:val="-4"/>
                <w:sz w:val="22"/>
              </w:rPr>
              <w:t>Bidder’s</w:t>
            </w:r>
            <w:r>
              <w:rPr>
                <w:b/>
                <w:spacing w:val="-2"/>
                <w:sz w:val="22"/>
              </w:rPr>
              <w:t> </w:t>
            </w:r>
            <w:r>
              <w:rPr>
                <w:b/>
                <w:spacing w:val="-4"/>
                <w:sz w:val="22"/>
              </w:rPr>
              <w:t>Running</w:t>
            </w:r>
            <w:r>
              <w:rPr>
                <w:b/>
                <w:spacing w:val="-3"/>
                <w:sz w:val="22"/>
              </w:rPr>
              <w:t> </w:t>
            </w:r>
            <w:r>
              <w:rPr>
                <w:b/>
                <w:spacing w:val="-4"/>
                <w:sz w:val="22"/>
              </w:rPr>
              <w:t>Contracts</w:t>
            </w:r>
          </w:p>
        </w:tc>
      </w:tr>
      <w:tr>
        <w:trPr>
          <w:trHeight w:val="1379" w:hRule="atLeast"/>
        </w:trPr>
        <w:tc>
          <w:tcPr>
            <w:tcW w:w="1214" w:type="dxa"/>
          </w:tcPr>
          <w:p>
            <w:pPr>
              <w:pStyle w:val="TableParagraph"/>
              <w:spacing w:before="57"/>
              <w:rPr>
                <w:sz w:val="22"/>
              </w:rPr>
            </w:pPr>
          </w:p>
          <w:p>
            <w:pPr>
              <w:pStyle w:val="TableParagraph"/>
              <w:spacing w:line="360" w:lineRule="auto"/>
              <w:ind w:left="359" w:right="209" w:hanging="137"/>
              <w:rPr>
                <w:b/>
                <w:sz w:val="22"/>
              </w:rPr>
            </w:pPr>
            <w:r>
              <w:rPr>
                <w:b/>
                <w:spacing w:val="-4"/>
                <w:sz w:val="22"/>
              </w:rPr>
              <w:t>Name</w:t>
            </w:r>
            <w:r>
              <w:rPr>
                <w:b/>
                <w:spacing w:val="-10"/>
                <w:sz w:val="22"/>
              </w:rPr>
              <w:t> </w:t>
            </w:r>
            <w:r>
              <w:rPr>
                <w:b/>
                <w:spacing w:val="-4"/>
                <w:sz w:val="22"/>
              </w:rPr>
              <w:t>of </w:t>
            </w:r>
            <w:r>
              <w:rPr>
                <w:b/>
                <w:spacing w:val="-2"/>
                <w:sz w:val="22"/>
              </w:rPr>
              <w:t>office</w:t>
            </w:r>
          </w:p>
        </w:tc>
        <w:tc>
          <w:tcPr>
            <w:tcW w:w="1445" w:type="dxa"/>
          </w:tcPr>
          <w:p>
            <w:pPr>
              <w:pStyle w:val="TableParagraph"/>
              <w:spacing w:line="360" w:lineRule="auto" w:before="121"/>
              <w:ind w:left="108" w:right="91" w:hanging="4"/>
              <w:jc w:val="center"/>
              <w:rPr>
                <w:b/>
                <w:sz w:val="22"/>
              </w:rPr>
            </w:pPr>
            <w:r>
              <w:rPr>
                <w:b/>
                <w:spacing w:val="-2"/>
                <w:sz w:val="22"/>
              </w:rPr>
              <w:t>Contract </w:t>
            </w:r>
            <w:r>
              <w:rPr>
                <w:b/>
                <w:spacing w:val="-4"/>
                <w:sz w:val="22"/>
              </w:rPr>
              <w:t>Identification no.</w:t>
            </w:r>
          </w:p>
        </w:tc>
        <w:tc>
          <w:tcPr>
            <w:tcW w:w="1380" w:type="dxa"/>
          </w:tcPr>
          <w:p>
            <w:pPr>
              <w:pStyle w:val="TableParagraph"/>
              <w:spacing w:line="360" w:lineRule="auto" w:before="121"/>
              <w:ind w:left="391" w:right="245" w:hanging="132"/>
              <w:rPr>
                <w:b/>
                <w:sz w:val="22"/>
              </w:rPr>
            </w:pPr>
            <w:r>
              <w:rPr>
                <w:b/>
                <w:spacing w:val="-4"/>
                <w:sz w:val="22"/>
              </w:rPr>
              <w:t>Source</w:t>
            </w:r>
            <w:r>
              <w:rPr>
                <w:b/>
                <w:spacing w:val="-10"/>
                <w:sz w:val="22"/>
              </w:rPr>
              <w:t> </w:t>
            </w:r>
            <w:r>
              <w:rPr>
                <w:b/>
                <w:spacing w:val="-4"/>
                <w:sz w:val="22"/>
              </w:rPr>
              <w:t>of </w:t>
            </w:r>
            <w:r>
              <w:rPr>
                <w:b/>
                <w:spacing w:val="-2"/>
                <w:sz w:val="22"/>
              </w:rPr>
              <w:t>Fund*</w:t>
            </w:r>
          </w:p>
        </w:tc>
        <w:tc>
          <w:tcPr>
            <w:tcW w:w="1714" w:type="dxa"/>
          </w:tcPr>
          <w:p>
            <w:pPr>
              <w:pStyle w:val="TableParagraph"/>
              <w:spacing w:line="360" w:lineRule="auto" w:before="121"/>
              <w:ind w:left="334" w:right="108" w:hanging="212"/>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 </w:t>
            </w:r>
            <w:r>
              <w:rPr>
                <w:b/>
                <w:sz w:val="22"/>
              </w:rPr>
              <w:t>of Letter of </w:t>
            </w:r>
            <w:r>
              <w:rPr>
                <w:b/>
                <w:spacing w:val="-2"/>
                <w:sz w:val="22"/>
              </w:rPr>
              <w:t>Acceptance</w:t>
            </w:r>
          </w:p>
        </w:tc>
        <w:tc>
          <w:tcPr>
            <w:tcW w:w="1574" w:type="dxa"/>
          </w:tcPr>
          <w:p>
            <w:pPr>
              <w:pStyle w:val="TableParagraph"/>
              <w:spacing w:line="256" w:lineRule="auto" w:before="123"/>
              <w:ind w:left="302" w:right="282" w:firstLine="86"/>
              <w:rPr>
                <w:b/>
                <w:sz w:val="22"/>
              </w:rPr>
            </w:pPr>
            <w:r>
              <w:rPr>
                <w:b/>
                <w:sz w:val="22"/>
              </w:rPr>
              <w:t>Status of </w:t>
            </w:r>
            <w:r>
              <w:rPr>
                <w:b/>
                <w:spacing w:val="-4"/>
                <w:sz w:val="22"/>
              </w:rPr>
              <w:t>contract**</w:t>
            </w:r>
          </w:p>
        </w:tc>
        <w:tc>
          <w:tcPr>
            <w:tcW w:w="2023" w:type="dxa"/>
          </w:tcPr>
          <w:p>
            <w:pPr>
              <w:pStyle w:val="TableParagraph"/>
              <w:spacing w:before="28"/>
              <w:rPr>
                <w:sz w:val="22"/>
              </w:rPr>
            </w:pPr>
          </w:p>
          <w:p>
            <w:pPr>
              <w:pStyle w:val="TableParagraph"/>
              <w:spacing w:line="259" w:lineRule="auto"/>
              <w:ind w:left="149" w:right="136"/>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6"/>
                <w:sz w:val="22"/>
              </w:rPr>
              <w:t> </w:t>
            </w:r>
            <w:r>
              <w:rPr>
                <w:b/>
                <w:sz w:val="22"/>
              </w:rPr>
              <w:t>Over </w:t>
            </w:r>
            <w:r>
              <w:rPr>
                <w:b/>
                <w:spacing w:val="-2"/>
                <w:sz w:val="22"/>
              </w:rPr>
              <w:t>Certificate***</w:t>
            </w:r>
          </w:p>
        </w:tc>
      </w:tr>
      <w:tr>
        <w:trPr>
          <w:trHeight w:val="1265"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518"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771"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619"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bl>
    <w:p>
      <w:pPr>
        <w:pStyle w:val="BodyText"/>
        <w:spacing w:before="128"/>
      </w:pPr>
    </w:p>
    <w:p>
      <w:pPr>
        <w:spacing w:before="0"/>
        <w:ind w:left="1260" w:right="0" w:firstLine="0"/>
        <w:jc w:val="left"/>
        <w:rPr>
          <w:sz w:val="18"/>
        </w:rPr>
      </w:pPr>
      <w:r>
        <w:rPr>
          <w:spacing w:val="-2"/>
          <w:sz w:val="18"/>
        </w:rPr>
        <w:t>*</w:t>
      </w:r>
      <w:r>
        <w:rPr>
          <w:spacing w:val="-9"/>
          <w:sz w:val="18"/>
        </w:rPr>
        <w:t> </w:t>
      </w:r>
      <w:r>
        <w:rPr>
          <w:spacing w:val="-2"/>
          <w:sz w:val="18"/>
        </w:rPr>
        <w:t>Mention</w:t>
      </w:r>
      <w:r>
        <w:rPr>
          <w:spacing w:val="-4"/>
          <w:sz w:val="18"/>
        </w:rPr>
        <w:t> </w:t>
      </w:r>
      <w:r>
        <w:rPr>
          <w:spacing w:val="-2"/>
          <w:sz w:val="18"/>
        </w:rPr>
        <w:t>GON</w:t>
      </w:r>
      <w:r>
        <w:rPr>
          <w:spacing w:val="-3"/>
          <w:sz w:val="18"/>
        </w:rPr>
        <w:t> </w:t>
      </w:r>
      <w:r>
        <w:rPr>
          <w:spacing w:val="-2"/>
          <w:sz w:val="18"/>
        </w:rPr>
        <w:t>funded</w:t>
      </w:r>
      <w:r>
        <w:rPr>
          <w:spacing w:val="-5"/>
          <w:sz w:val="18"/>
        </w:rPr>
        <w:t> </w:t>
      </w:r>
      <w:r>
        <w:rPr>
          <w:spacing w:val="-2"/>
          <w:sz w:val="18"/>
        </w:rPr>
        <w:t>or</w:t>
      </w:r>
      <w:r>
        <w:rPr>
          <w:spacing w:val="-5"/>
          <w:sz w:val="18"/>
        </w:rPr>
        <w:t> </w:t>
      </w:r>
      <w:r>
        <w:rPr>
          <w:spacing w:val="-2"/>
          <w:sz w:val="18"/>
        </w:rPr>
        <w:t>DP funded</w:t>
      </w:r>
      <w:r>
        <w:rPr>
          <w:spacing w:val="-5"/>
          <w:sz w:val="18"/>
        </w:rPr>
        <w:t> </w:t>
      </w:r>
      <w:r>
        <w:rPr>
          <w:spacing w:val="-2"/>
          <w:sz w:val="18"/>
        </w:rPr>
        <w:t>or</w:t>
      </w:r>
      <w:r>
        <w:rPr>
          <w:spacing w:val="-5"/>
          <w:sz w:val="18"/>
        </w:rPr>
        <w:t> </w:t>
      </w:r>
      <w:r>
        <w:rPr>
          <w:spacing w:val="-2"/>
          <w:sz w:val="18"/>
        </w:rPr>
        <w:t>Other</w:t>
      </w:r>
      <w:r>
        <w:rPr>
          <w:spacing w:val="-5"/>
          <w:sz w:val="18"/>
        </w:rPr>
        <w:t> </w:t>
      </w:r>
      <w:r>
        <w:rPr>
          <w:spacing w:val="-2"/>
          <w:sz w:val="18"/>
        </w:rPr>
        <w:t>PE</w:t>
      </w:r>
      <w:r>
        <w:rPr>
          <w:spacing w:val="-5"/>
          <w:sz w:val="18"/>
        </w:rPr>
        <w:t> </w:t>
      </w:r>
      <w:r>
        <w:rPr>
          <w:spacing w:val="-2"/>
          <w:sz w:val="18"/>
        </w:rPr>
        <w:t>(Insert</w:t>
      </w:r>
      <w:r>
        <w:rPr>
          <w:spacing w:val="-4"/>
          <w:sz w:val="18"/>
        </w:rPr>
        <w:t> </w:t>
      </w:r>
      <w:r>
        <w:rPr>
          <w:spacing w:val="-2"/>
          <w:sz w:val="18"/>
        </w:rPr>
        <w:t>name) funded</w:t>
      </w:r>
    </w:p>
    <w:p>
      <w:pPr>
        <w:spacing w:line="278" w:lineRule="auto" w:before="31"/>
        <w:ind w:left="1440" w:right="1088" w:hanging="180"/>
        <w:jc w:val="left"/>
        <w:rPr>
          <w:sz w:val="18"/>
        </w:rPr>
      </w:pPr>
      <w:r>
        <w:rPr>
          <w:spacing w:val="-2"/>
          <w:sz w:val="18"/>
        </w:rPr>
        <w:t>**</w:t>
      </w:r>
      <w:r>
        <w:rPr>
          <w:spacing w:val="-6"/>
          <w:sz w:val="18"/>
        </w:rPr>
        <w:t> </w:t>
      </w:r>
      <w:r>
        <w:rPr>
          <w:spacing w:val="-2"/>
          <w:sz w:val="18"/>
        </w:rPr>
        <w:t>Mention</w:t>
      </w:r>
      <w:r>
        <w:rPr>
          <w:spacing w:val="-4"/>
          <w:sz w:val="18"/>
        </w:rPr>
        <w:t> </w:t>
      </w:r>
      <w:r>
        <w:rPr>
          <w:spacing w:val="-2"/>
          <w:sz w:val="18"/>
        </w:rPr>
        <w:t>"Yet</w:t>
      </w:r>
      <w:r>
        <w:rPr>
          <w:spacing w:val="-4"/>
          <w:sz w:val="18"/>
        </w:rPr>
        <w:t> </w:t>
      </w:r>
      <w:r>
        <w:rPr>
          <w:spacing w:val="-2"/>
          <w:sz w:val="18"/>
        </w:rPr>
        <w:t>to</w:t>
      </w:r>
      <w:r>
        <w:rPr>
          <w:spacing w:val="-4"/>
          <w:sz w:val="18"/>
        </w:rPr>
        <w:t> </w:t>
      </w:r>
      <w:r>
        <w:rPr>
          <w:spacing w:val="-2"/>
          <w:sz w:val="18"/>
        </w:rPr>
        <w:t>sign"</w:t>
      </w:r>
      <w:r>
        <w:rPr>
          <w:spacing w:val="-6"/>
          <w:sz w:val="18"/>
        </w:rPr>
        <w:t> </w:t>
      </w:r>
      <w:r>
        <w:rPr>
          <w:spacing w:val="-2"/>
          <w:sz w:val="18"/>
        </w:rPr>
        <w:t>if</w:t>
      </w:r>
      <w:r>
        <w:rPr>
          <w:spacing w:val="-4"/>
          <w:sz w:val="18"/>
        </w:rPr>
        <w:t> </w:t>
      </w:r>
      <w:r>
        <w:rPr>
          <w:spacing w:val="-2"/>
          <w:sz w:val="18"/>
        </w:rPr>
        <w:t>contract</w:t>
      </w:r>
      <w:r>
        <w:rPr>
          <w:spacing w:val="-4"/>
          <w:sz w:val="18"/>
        </w:rPr>
        <w:t> </w:t>
      </w:r>
      <w:r>
        <w:rPr>
          <w:spacing w:val="-2"/>
          <w:sz w:val="18"/>
        </w:rPr>
        <w:t>is</w:t>
      </w:r>
      <w:r>
        <w:rPr>
          <w:spacing w:val="-5"/>
          <w:sz w:val="18"/>
        </w:rPr>
        <w:t> </w:t>
      </w:r>
      <w:r>
        <w:rPr>
          <w:spacing w:val="-2"/>
          <w:sz w:val="18"/>
        </w:rPr>
        <w:t>not</w:t>
      </w:r>
      <w:r>
        <w:rPr>
          <w:spacing w:val="-4"/>
          <w:sz w:val="18"/>
        </w:rPr>
        <w:t> </w:t>
      </w:r>
      <w:r>
        <w:rPr>
          <w:spacing w:val="-2"/>
          <w:sz w:val="18"/>
        </w:rPr>
        <w:t>signed,</w:t>
      </w:r>
      <w:r>
        <w:rPr>
          <w:spacing w:val="-4"/>
          <w:sz w:val="18"/>
        </w:rPr>
        <w:t> </w:t>
      </w:r>
      <w:r>
        <w:rPr>
          <w:spacing w:val="-2"/>
          <w:sz w:val="18"/>
        </w:rPr>
        <w:t>"Running"</w:t>
      </w:r>
      <w:r>
        <w:rPr>
          <w:spacing w:val="-6"/>
          <w:sz w:val="18"/>
        </w:rPr>
        <w:t> </w:t>
      </w:r>
      <w:r>
        <w:rPr>
          <w:spacing w:val="-2"/>
          <w:sz w:val="18"/>
        </w:rPr>
        <w:t>if</w:t>
      </w:r>
      <w:r>
        <w:rPr>
          <w:spacing w:val="-7"/>
          <w:sz w:val="18"/>
        </w:rPr>
        <w:t> </w:t>
      </w:r>
      <w:r>
        <w:rPr>
          <w:spacing w:val="-2"/>
          <w:sz w:val="18"/>
        </w:rPr>
        <w:t>contract</w:t>
      </w:r>
      <w:r>
        <w:rPr>
          <w:spacing w:val="-4"/>
          <w:sz w:val="18"/>
        </w:rPr>
        <w:t> </w:t>
      </w:r>
      <w:r>
        <w:rPr>
          <w:spacing w:val="-2"/>
          <w:sz w:val="18"/>
        </w:rPr>
        <w:t>has</w:t>
      </w:r>
      <w:r>
        <w:rPr>
          <w:spacing w:val="-5"/>
          <w:sz w:val="18"/>
        </w:rPr>
        <w:t> </w:t>
      </w:r>
      <w:r>
        <w:rPr>
          <w:spacing w:val="-2"/>
          <w:sz w:val="18"/>
        </w:rPr>
        <w:t>been</w:t>
      </w:r>
      <w:r>
        <w:rPr>
          <w:spacing w:val="-4"/>
          <w:sz w:val="18"/>
        </w:rPr>
        <w:t> </w:t>
      </w:r>
      <w:r>
        <w:rPr>
          <w:spacing w:val="-2"/>
          <w:sz w:val="18"/>
        </w:rPr>
        <w:t>signed</w:t>
      </w:r>
      <w:r>
        <w:rPr>
          <w:spacing w:val="-4"/>
          <w:sz w:val="18"/>
        </w:rPr>
        <w:t> </w:t>
      </w:r>
      <w:r>
        <w:rPr>
          <w:spacing w:val="-2"/>
          <w:sz w:val="18"/>
        </w:rPr>
        <w:t>and</w:t>
      </w:r>
      <w:r>
        <w:rPr>
          <w:spacing w:val="-4"/>
          <w:sz w:val="18"/>
        </w:rPr>
        <w:t> </w:t>
      </w:r>
      <w:r>
        <w:rPr>
          <w:spacing w:val="-2"/>
          <w:sz w:val="18"/>
        </w:rPr>
        <w:t>contract</w:t>
      </w:r>
      <w:r>
        <w:rPr>
          <w:spacing w:val="-4"/>
          <w:sz w:val="18"/>
        </w:rPr>
        <w:t> </w:t>
      </w:r>
      <w:r>
        <w:rPr>
          <w:spacing w:val="-2"/>
          <w:sz w:val="18"/>
        </w:rPr>
        <w:t>is</w:t>
      </w:r>
      <w:r>
        <w:rPr>
          <w:spacing w:val="-3"/>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2"/>
          <w:sz w:val="18"/>
        </w:rPr>
        <w:t> </w:t>
      </w:r>
      <w:r>
        <w:rPr>
          <w:sz w:val="18"/>
        </w:rPr>
        <w:t>if</w:t>
      </w:r>
      <w:r>
        <w:rPr>
          <w:spacing w:val="-3"/>
          <w:sz w:val="18"/>
        </w:rPr>
        <w:t> </w:t>
      </w:r>
      <w:r>
        <w:rPr>
          <w:sz w:val="18"/>
        </w:rPr>
        <w:t>taking</w:t>
      </w:r>
      <w:r>
        <w:rPr>
          <w:spacing w:val="-2"/>
          <w:sz w:val="18"/>
        </w:rPr>
        <w:t> </w:t>
      </w:r>
      <w:r>
        <w:rPr>
          <w:sz w:val="18"/>
        </w:rPr>
        <w:t>over</w:t>
      </w:r>
      <w:r>
        <w:rPr>
          <w:spacing w:val="-1"/>
          <w:sz w:val="18"/>
        </w:rPr>
        <w:t> </w:t>
      </w:r>
      <w:r>
        <w:rPr>
          <w:sz w:val="18"/>
        </w:rPr>
        <w:t>certificate</w:t>
      </w:r>
      <w:r>
        <w:rPr>
          <w:spacing w:val="-1"/>
          <w:sz w:val="18"/>
        </w:rPr>
        <w:t> </w:t>
      </w:r>
      <w:r>
        <w:rPr>
          <w:sz w:val="18"/>
        </w:rPr>
        <w:t>has</w:t>
      </w:r>
      <w:r>
        <w:rPr>
          <w:spacing w:val="-1"/>
          <w:sz w:val="18"/>
        </w:rPr>
        <w:t> </w:t>
      </w:r>
      <w:r>
        <w:rPr>
          <w:sz w:val="18"/>
        </w:rPr>
        <w:t>been issued.</w:t>
      </w:r>
    </w:p>
    <w:p>
      <w:pPr>
        <w:spacing w:line="256" w:lineRule="auto" w:before="195"/>
        <w:ind w:left="360" w:right="1088" w:firstLine="0"/>
        <w:jc w:val="left"/>
        <w:rPr>
          <w:sz w:val="20"/>
        </w:rPr>
      </w:pPr>
      <w:r>
        <w:rPr>
          <w:spacing w:val="-2"/>
          <w:sz w:val="20"/>
        </w:rPr>
        <w:t>***</w:t>
      </w:r>
      <w:r>
        <w:rPr>
          <w:spacing w:val="-6"/>
          <w:sz w:val="20"/>
        </w:rPr>
        <w:t> </w:t>
      </w:r>
      <w:r>
        <w:rPr>
          <w:spacing w:val="-2"/>
          <w:sz w:val="20"/>
        </w:rPr>
        <w:t>Insert</w:t>
      </w:r>
      <w:r>
        <w:rPr>
          <w:spacing w:val="-5"/>
          <w:sz w:val="20"/>
        </w:rPr>
        <w:t> </w:t>
      </w:r>
      <w:r>
        <w:rPr>
          <w:spacing w:val="-2"/>
          <w:sz w:val="20"/>
        </w:rPr>
        <w:t>date</w:t>
      </w:r>
      <w:r>
        <w:rPr>
          <w:spacing w:val="-4"/>
          <w:sz w:val="20"/>
        </w:rPr>
        <w:t> </w:t>
      </w:r>
      <w:r>
        <w:rPr>
          <w:spacing w:val="-2"/>
          <w:sz w:val="20"/>
        </w:rPr>
        <w:t>of</w:t>
      </w:r>
      <w:r>
        <w:rPr>
          <w:spacing w:val="-4"/>
          <w:sz w:val="20"/>
        </w:rPr>
        <w:t> </w:t>
      </w:r>
      <w:r>
        <w:rPr>
          <w:spacing w:val="-2"/>
          <w:sz w:val="20"/>
        </w:rPr>
        <w:t>issuance</w:t>
      </w:r>
      <w:r>
        <w:rPr>
          <w:spacing w:val="-4"/>
          <w:sz w:val="20"/>
        </w:rPr>
        <w:t> </w:t>
      </w:r>
      <w:r>
        <w:rPr>
          <w:spacing w:val="-2"/>
          <w:sz w:val="20"/>
        </w:rPr>
        <w:t>of</w:t>
      </w:r>
      <w:r>
        <w:rPr>
          <w:spacing w:val="-6"/>
          <w:sz w:val="20"/>
        </w:rPr>
        <w:t> </w:t>
      </w:r>
      <w:r>
        <w:rPr>
          <w:spacing w:val="-2"/>
          <w:sz w:val="20"/>
        </w:rPr>
        <w:t>taking</w:t>
      </w:r>
      <w:r>
        <w:rPr>
          <w:spacing w:val="-6"/>
          <w:sz w:val="20"/>
        </w:rPr>
        <w:t> </w:t>
      </w:r>
      <w:r>
        <w:rPr>
          <w:spacing w:val="-2"/>
          <w:sz w:val="20"/>
        </w:rPr>
        <w:t>over</w:t>
      </w:r>
      <w:r>
        <w:rPr>
          <w:spacing w:val="-4"/>
          <w:sz w:val="20"/>
        </w:rPr>
        <w:t> </w:t>
      </w:r>
      <w:r>
        <w:rPr>
          <w:spacing w:val="-2"/>
          <w:sz w:val="20"/>
        </w:rPr>
        <w:t>certificate</w:t>
      </w:r>
      <w:r>
        <w:rPr>
          <w:spacing w:val="-5"/>
          <w:sz w:val="20"/>
        </w:rPr>
        <w:t> </w:t>
      </w:r>
      <w:r>
        <w:rPr>
          <w:spacing w:val="-2"/>
          <w:sz w:val="20"/>
        </w:rPr>
        <w:t>if</w:t>
      </w:r>
      <w:r>
        <w:rPr>
          <w:spacing w:val="-7"/>
          <w:sz w:val="20"/>
        </w:rPr>
        <w:t> </w:t>
      </w:r>
      <w:r>
        <w:rPr>
          <w:spacing w:val="-2"/>
          <w:sz w:val="20"/>
        </w:rPr>
        <w:t>the</w:t>
      </w:r>
      <w:r>
        <w:rPr>
          <w:spacing w:val="-4"/>
          <w:sz w:val="20"/>
        </w:rPr>
        <w:t> </w:t>
      </w:r>
      <w:r>
        <w:rPr>
          <w:spacing w:val="-2"/>
          <w:sz w:val="20"/>
        </w:rPr>
        <w:t>awarded</w:t>
      </w:r>
      <w:r>
        <w:rPr>
          <w:spacing w:val="-6"/>
          <w:sz w:val="20"/>
        </w:rPr>
        <w:t> </w:t>
      </w:r>
      <w:r>
        <w:rPr>
          <w:spacing w:val="-2"/>
          <w:sz w:val="18"/>
        </w:rPr>
        <w:t>contract </w:t>
      </w:r>
      <w:r>
        <w:rPr>
          <w:spacing w:val="-2"/>
          <w:sz w:val="20"/>
        </w:rPr>
        <w:t>has</w:t>
      </w:r>
      <w:r>
        <w:rPr>
          <w:spacing w:val="-6"/>
          <w:sz w:val="20"/>
        </w:rPr>
        <w:t> </w:t>
      </w:r>
      <w:r>
        <w:rPr>
          <w:spacing w:val="-2"/>
          <w:sz w:val="20"/>
        </w:rPr>
        <w:t>been</w:t>
      </w:r>
      <w:r>
        <w:rPr>
          <w:spacing w:val="-3"/>
          <w:sz w:val="20"/>
        </w:rPr>
        <w:t> </w:t>
      </w:r>
      <w:r>
        <w:rPr>
          <w:spacing w:val="-2"/>
          <w:sz w:val="20"/>
        </w:rPr>
        <w:t>substantially</w:t>
      </w:r>
      <w:r>
        <w:rPr>
          <w:spacing w:val="-6"/>
          <w:sz w:val="20"/>
        </w:rPr>
        <w:t> </w:t>
      </w:r>
      <w:r>
        <w:rPr>
          <w:spacing w:val="-2"/>
          <w:sz w:val="20"/>
        </w:rPr>
        <w:t>completed</w:t>
      </w:r>
      <w:r>
        <w:rPr>
          <w:spacing w:val="-4"/>
          <w:sz w:val="20"/>
        </w:rPr>
        <w:t> </w:t>
      </w:r>
      <w:r>
        <w:rPr>
          <w:spacing w:val="-2"/>
          <w:sz w:val="20"/>
        </w:rPr>
        <w:t>and</w:t>
      </w:r>
      <w:r>
        <w:rPr>
          <w:spacing w:val="-4"/>
          <w:sz w:val="20"/>
        </w:rPr>
        <w:t> </w:t>
      </w:r>
      <w:r>
        <w:rPr>
          <w:spacing w:val="-2"/>
          <w:sz w:val="20"/>
        </w:rPr>
        <w:t>taking </w:t>
      </w:r>
      <w:r>
        <w:rPr>
          <w:sz w:val="20"/>
        </w:rPr>
        <w:t>over certificate has been issued.</w:t>
      </w:r>
    </w:p>
    <w:p>
      <w:pPr>
        <w:spacing w:before="165"/>
        <w:ind w:left="360" w:right="0" w:firstLine="0"/>
        <w:jc w:val="left"/>
        <w:rPr>
          <w:sz w:val="18"/>
        </w:rPr>
      </w:pPr>
      <w:bookmarkStart w:name="****Note: Following Procurement of Works" w:id="1"/>
      <w:bookmarkEnd w:id="1"/>
      <w:r>
        <w:rPr/>
      </w:r>
      <w:r>
        <w:rPr>
          <w:sz w:val="18"/>
        </w:rPr>
        <w:t>****Note:</w:t>
      </w:r>
      <w:r>
        <w:rPr>
          <w:spacing w:val="-2"/>
          <w:sz w:val="18"/>
        </w:rPr>
        <w:t> </w:t>
      </w:r>
      <w:r>
        <w:rPr>
          <w:sz w:val="18"/>
        </w:rPr>
        <w:t>Following</w:t>
      </w:r>
      <w:r>
        <w:rPr>
          <w:spacing w:val="-4"/>
          <w:sz w:val="18"/>
        </w:rPr>
        <w:t> </w:t>
      </w:r>
      <w:r>
        <w:rPr>
          <w:sz w:val="18"/>
        </w:rPr>
        <w:t>Procurement</w:t>
      </w:r>
      <w:r>
        <w:rPr>
          <w:spacing w:val="-1"/>
          <w:sz w:val="18"/>
        </w:rPr>
        <w:t> </w:t>
      </w:r>
      <w:r>
        <w:rPr>
          <w:sz w:val="18"/>
        </w:rPr>
        <w:t>of</w:t>
      </w:r>
      <w:r>
        <w:rPr>
          <w:spacing w:val="-3"/>
          <w:sz w:val="18"/>
        </w:rPr>
        <w:t> </w:t>
      </w:r>
      <w:r>
        <w:rPr>
          <w:sz w:val="18"/>
        </w:rPr>
        <w:t>Works</w:t>
      </w:r>
      <w:r>
        <w:rPr>
          <w:spacing w:val="1"/>
          <w:sz w:val="18"/>
        </w:rPr>
        <w:t> </w:t>
      </w:r>
      <w:r>
        <w:rPr>
          <w:sz w:val="18"/>
        </w:rPr>
        <w:t>contracts</w:t>
      </w:r>
      <w:r>
        <w:rPr>
          <w:spacing w:val="-1"/>
          <w:sz w:val="18"/>
        </w:rPr>
        <w:t> </w:t>
      </w:r>
      <w:r>
        <w:rPr>
          <w:sz w:val="18"/>
        </w:rPr>
        <w:t>shall</w:t>
      </w:r>
      <w:r>
        <w:rPr>
          <w:spacing w:val="-3"/>
          <w:sz w:val="18"/>
        </w:rPr>
        <w:t> </w:t>
      </w:r>
      <w:r>
        <w:rPr>
          <w:sz w:val="18"/>
        </w:rPr>
        <w:t>not</w:t>
      </w:r>
      <w:r>
        <w:rPr>
          <w:spacing w:val="-3"/>
          <w:sz w:val="18"/>
        </w:rPr>
        <w:t> </w:t>
      </w:r>
      <w:r>
        <w:rPr>
          <w:sz w:val="18"/>
        </w:rPr>
        <w:t>be</w:t>
      </w:r>
      <w:r>
        <w:rPr>
          <w:spacing w:val="-4"/>
          <w:sz w:val="18"/>
        </w:rPr>
        <w:t> </w:t>
      </w:r>
      <w:r>
        <w:rPr>
          <w:sz w:val="18"/>
        </w:rPr>
        <w:t>counted for</w:t>
      </w:r>
      <w:r>
        <w:rPr>
          <w:spacing w:val="-1"/>
          <w:sz w:val="18"/>
        </w:rPr>
        <w:t> </w:t>
      </w:r>
      <w:r>
        <w:rPr>
          <w:sz w:val="18"/>
        </w:rPr>
        <w:t>this </w:t>
      </w:r>
      <w:r>
        <w:rPr>
          <w:spacing w:val="-2"/>
          <w:sz w:val="18"/>
        </w:rPr>
        <w:t>purpose</w:t>
      </w:r>
    </w:p>
    <w:p>
      <w:pPr>
        <w:pStyle w:val="ListParagraph"/>
        <w:numPr>
          <w:ilvl w:val="0"/>
          <w:numId w:val="35"/>
        </w:numPr>
        <w:tabs>
          <w:tab w:pos="543" w:val="left" w:leader="none"/>
        </w:tabs>
        <w:spacing w:line="240" w:lineRule="auto" w:before="120" w:after="0"/>
        <w:ind w:left="543" w:right="0" w:hanging="183"/>
        <w:jc w:val="left"/>
        <w:rPr>
          <w:sz w:val="18"/>
        </w:rPr>
      </w:pPr>
      <w:bookmarkStart w:name="a) The works for which tender were invit" w:id="2"/>
      <w:bookmarkEnd w:id="2"/>
      <w:r>
        <w:rPr/>
      </w:r>
      <w:r>
        <w:rPr>
          <w:sz w:val="18"/>
        </w:rPr>
        <w:t>The</w:t>
      </w:r>
      <w:r>
        <w:rPr>
          <w:spacing w:val="-1"/>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w:t>
      </w:r>
      <w:r>
        <w:rPr>
          <w:spacing w:val="-2"/>
          <w:sz w:val="18"/>
        </w:rPr>
        <w:t> </w:t>
      </w:r>
      <w:r>
        <w:rPr>
          <w:sz w:val="18"/>
        </w:rPr>
        <w:t>accepted</w:t>
      </w:r>
      <w:r>
        <w:rPr>
          <w:spacing w:val="-1"/>
          <w:sz w:val="18"/>
        </w:rPr>
        <w:t> </w:t>
      </w:r>
      <w:r>
        <w:rPr>
          <w:sz w:val="18"/>
        </w:rPr>
        <w:t>before</w:t>
      </w:r>
      <w:r>
        <w:rPr>
          <w:spacing w:val="-2"/>
          <w:sz w:val="18"/>
        </w:rPr>
        <w:t> </w:t>
      </w:r>
      <w:r>
        <w:rPr>
          <w:sz w:val="18"/>
        </w:rPr>
        <w:t>2078-12-03</w:t>
      </w:r>
      <w:r>
        <w:rPr>
          <w:spacing w:val="-2"/>
          <w:sz w:val="18"/>
        </w:rPr>
        <w:t> </w:t>
      </w:r>
      <w:r>
        <w:rPr>
          <w:sz w:val="18"/>
        </w:rPr>
        <w:t>B.S (March</w:t>
      </w:r>
      <w:r>
        <w:rPr>
          <w:spacing w:val="-1"/>
          <w:sz w:val="18"/>
        </w:rPr>
        <w:t> </w:t>
      </w:r>
      <w:r>
        <w:rPr>
          <w:sz w:val="18"/>
        </w:rPr>
        <w:t>17,</w:t>
      </w:r>
      <w:r>
        <w:rPr>
          <w:spacing w:val="-3"/>
          <w:sz w:val="18"/>
        </w:rPr>
        <w:t> </w:t>
      </w:r>
      <w:r>
        <w:rPr>
          <w:sz w:val="18"/>
        </w:rPr>
        <w:t>2022</w:t>
      </w:r>
      <w:r>
        <w:rPr>
          <w:spacing w:val="-1"/>
          <w:sz w:val="18"/>
        </w:rPr>
        <w:t> </w:t>
      </w:r>
      <w:r>
        <w:rPr>
          <w:spacing w:val="-2"/>
          <w:sz w:val="18"/>
        </w:rPr>
        <w:t>A.D).</w:t>
      </w:r>
    </w:p>
    <w:p>
      <w:pPr>
        <w:pStyle w:val="ListParagraph"/>
        <w:numPr>
          <w:ilvl w:val="0"/>
          <w:numId w:val="35"/>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16"/>
          <w:sz w:val="18"/>
        </w:rPr>
        <w:t> </w:t>
      </w:r>
      <w:r>
        <w:rPr>
          <w:sz w:val="18"/>
        </w:rPr>
        <w:t>which</w:t>
      </w:r>
      <w:r>
        <w:rPr>
          <w:spacing w:val="17"/>
          <w:sz w:val="18"/>
        </w:rPr>
        <w:t> </w:t>
      </w:r>
      <w:r>
        <w:rPr>
          <w:sz w:val="18"/>
        </w:rPr>
        <w:t>tender</w:t>
      </w:r>
      <w:r>
        <w:rPr>
          <w:spacing w:val="17"/>
          <w:sz w:val="18"/>
        </w:rPr>
        <w:t> </w:t>
      </w:r>
      <w:r>
        <w:rPr>
          <w:sz w:val="18"/>
        </w:rPr>
        <w:t>have</w:t>
      </w:r>
      <w:r>
        <w:rPr>
          <w:spacing w:val="15"/>
          <w:sz w:val="18"/>
        </w:rPr>
        <w:t> </w:t>
      </w:r>
      <w:r>
        <w:rPr>
          <w:sz w:val="18"/>
        </w:rPr>
        <w:t>been</w:t>
      </w:r>
      <w:r>
        <w:rPr>
          <w:spacing w:val="17"/>
          <w:sz w:val="18"/>
        </w:rPr>
        <w:t> </w:t>
      </w:r>
      <w:r>
        <w:rPr>
          <w:sz w:val="18"/>
        </w:rPr>
        <w:t>invited</w:t>
      </w:r>
      <w:r>
        <w:rPr>
          <w:spacing w:val="17"/>
          <w:sz w:val="18"/>
        </w:rPr>
        <w:t> </w:t>
      </w:r>
      <w:r>
        <w:rPr>
          <w:sz w:val="18"/>
        </w:rPr>
        <w:t>and</w:t>
      </w:r>
      <w:r>
        <w:rPr>
          <w:spacing w:val="15"/>
          <w:sz w:val="18"/>
        </w:rPr>
        <w:t> </w:t>
      </w:r>
      <w:r>
        <w:rPr>
          <w:sz w:val="18"/>
        </w:rPr>
        <w:t>contracts</w:t>
      </w:r>
      <w:r>
        <w:rPr>
          <w:spacing w:val="16"/>
          <w:sz w:val="18"/>
        </w:rPr>
        <w:t> </w:t>
      </w:r>
      <w:r>
        <w:rPr>
          <w:sz w:val="18"/>
        </w:rPr>
        <w:t>accepted</w:t>
      </w:r>
      <w:r>
        <w:rPr>
          <w:spacing w:val="19"/>
          <w:sz w:val="18"/>
        </w:rPr>
        <w:t> </w:t>
      </w:r>
      <w:r>
        <w:rPr>
          <w:sz w:val="18"/>
        </w:rPr>
        <w:t>2078-12-03</w:t>
      </w:r>
      <w:r>
        <w:rPr>
          <w:spacing w:val="17"/>
          <w:sz w:val="18"/>
        </w:rPr>
        <w:t> </w:t>
      </w:r>
      <w:r>
        <w:rPr>
          <w:sz w:val="18"/>
        </w:rPr>
        <w:t>B.S</w:t>
      </w:r>
      <w:r>
        <w:rPr>
          <w:spacing w:val="17"/>
          <w:sz w:val="18"/>
        </w:rPr>
        <w:t> </w:t>
      </w:r>
      <w:r>
        <w:rPr>
          <w:sz w:val="18"/>
        </w:rPr>
        <w:t>(March</w:t>
      </w:r>
      <w:r>
        <w:rPr>
          <w:spacing w:val="15"/>
          <w:sz w:val="18"/>
        </w:rPr>
        <w:t> </w:t>
      </w:r>
      <w:r>
        <w:rPr>
          <w:sz w:val="18"/>
        </w:rPr>
        <w:t>17, 2022</w:t>
      </w:r>
      <w:r>
        <w:rPr>
          <w:spacing w:val="17"/>
          <w:sz w:val="18"/>
        </w:rPr>
        <w:t> </w:t>
      </w:r>
      <w:r>
        <w:rPr>
          <w:sz w:val="18"/>
        </w:rPr>
        <w:t>A.D)</w:t>
      </w:r>
      <w:r>
        <w:rPr>
          <w:spacing w:val="16"/>
          <w:sz w:val="18"/>
        </w:rPr>
        <w:t> </w:t>
      </w:r>
      <w:r>
        <w:rPr>
          <w:sz w:val="18"/>
        </w:rPr>
        <w:t>but the work acceptance report has been approved according to Rule 117 of PPR.</w:t>
      </w:r>
    </w:p>
    <w:p>
      <w:pPr>
        <w:pStyle w:val="ListParagraph"/>
        <w:numPr>
          <w:ilvl w:val="0"/>
          <w:numId w:val="35"/>
        </w:numPr>
        <w:tabs>
          <w:tab w:pos="543" w:val="left" w:leader="none"/>
        </w:tabs>
        <w:spacing w:line="240" w:lineRule="auto" w:before="121" w:after="0"/>
        <w:ind w:left="543" w:right="0" w:hanging="183"/>
        <w:jc w:val="left"/>
        <w:rPr>
          <w:i/>
          <w:sz w:val="18"/>
        </w:rPr>
      </w:pPr>
      <w:bookmarkStart w:name="c) The works for which tenders were invi" w:id="4"/>
      <w:bookmarkEnd w:id="4"/>
      <w:r>
        <w:rPr/>
      </w: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2"/>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r>
        <w:rPr>
          <w:i/>
          <w:spacing w:val="-2"/>
          <w:sz w:val="18"/>
        </w:rPr>
        <w:t>.</w:t>
      </w:r>
    </w:p>
    <w:p>
      <w:pPr>
        <w:pStyle w:val="ListParagraph"/>
        <w:spacing w:after="0" w:line="240" w:lineRule="auto"/>
        <w:jc w:val="left"/>
        <w:rPr>
          <w:i/>
          <w:sz w:val="18"/>
        </w:rPr>
        <w:sectPr>
          <w:pgSz w:w="12240" w:h="15840"/>
          <w:pgMar w:header="523"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83"/>
        <w:rPr>
          <w:i/>
          <w:sz w:val="40"/>
        </w:rPr>
      </w:pPr>
    </w:p>
    <w:p>
      <w:pPr>
        <w:spacing w:before="1"/>
        <w:ind w:left="0" w:right="720" w:firstLine="0"/>
        <w:jc w:val="center"/>
        <w:rPr>
          <w:sz w:val="40"/>
        </w:rPr>
      </w:pPr>
      <w:r>
        <w:rPr>
          <w:sz w:val="40"/>
        </w:rPr>
        <w:t>Part</w:t>
      </w:r>
      <w:r>
        <w:rPr>
          <w:spacing w:val="-21"/>
          <w:sz w:val="40"/>
        </w:rPr>
        <w:t> </w:t>
      </w:r>
      <w:r>
        <w:rPr>
          <w:sz w:val="40"/>
        </w:rPr>
        <w:t>–</w:t>
      </w:r>
      <w:r>
        <w:rPr>
          <w:spacing w:val="-19"/>
          <w:sz w:val="40"/>
        </w:rPr>
        <w:t> </w:t>
      </w:r>
      <w:r>
        <w:rPr>
          <w:spacing w:val="-5"/>
          <w:sz w:val="40"/>
        </w:rPr>
        <w:t>II</w:t>
      </w:r>
    </w:p>
    <w:p>
      <w:pPr>
        <w:spacing w:before="200"/>
        <w:ind w:left="0" w:right="721" w:firstLine="0"/>
        <w:jc w:val="center"/>
        <w:rPr>
          <w:sz w:val="70"/>
        </w:rPr>
      </w:pPr>
      <w:r>
        <w:rPr>
          <w:spacing w:val="-2"/>
          <w:sz w:val="70"/>
        </w:rPr>
        <w:t>REQUIREMENTS</w:t>
      </w:r>
    </w:p>
    <w:p>
      <w:pPr>
        <w:spacing w:after="0"/>
        <w:jc w:val="center"/>
        <w:rPr>
          <w:sz w:val="70"/>
        </w:rPr>
        <w:sectPr>
          <w:pgSz w:w="12240" w:h="15840"/>
          <w:pgMar w:header="523" w:footer="0" w:top="1280" w:bottom="280" w:left="1080" w:right="360"/>
        </w:sectPr>
      </w:pPr>
    </w:p>
    <w:p>
      <w:pPr>
        <w:pStyle w:val="BodyText"/>
        <w:spacing w:before="186"/>
        <w:rPr>
          <w:sz w:val="36"/>
        </w:rPr>
      </w:pPr>
    </w:p>
    <w:p>
      <w:pPr>
        <w:spacing w:before="0"/>
        <w:ind w:left="0" w:right="715" w:firstLine="0"/>
        <w:jc w:val="center"/>
        <w:rPr>
          <w:sz w:val="36"/>
        </w:rPr>
      </w:pPr>
      <w:r>
        <w:rPr>
          <w:spacing w:val="-6"/>
          <w:sz w:val="36"/>
        </w:rPr>
        <w:t>Table</w:t>
      </w:r>
      <w:r>
        <w:rPr>
          <w:spacing w:val="-13"/>
          <w:sz w:val="36"/>
        </w:rPr>
        <w:t> </w:t>
      </w:r>
      <w:r>
        <w:rPr>
          <w:spacing w:val="-6"/>
          <w:sz w:val="36"/>
        </w:rPr>
        <w:t>of</w:t>
      </w:r>
      <w:r>
        <w:rPr>
          <w:spacing w:val="-14"/>
          <w:sz w:val="36"/>
        </w:rPr>
        <w:t> </w:t>
      </w:r>
      <w:r>
        <w:rPr>
          <w:spacing w:val="-6"/>
          <w:sz w:val="36"/>
        </w:rPr>
        <w:t>Clauses</w:t>
      </w:r>
    </w:p>
    <w:sdt>
      <w:sdtPr>
        <w:docPartObj>
          <w:docPartGallery w:val="Table of Contents"/>
          <w:docPartUnique/>
        </w:docPartObj>
      </w:sdtPr>
      <w:sdtEndPr/>
      <w:sdtContent>
        <w:p>
          <w:pPr>
            <w:pStyle w:val="TOC1"/>
            <w:tabs>
              <w:tab w:pos="1439" w:val="left" w:leader="none"/>
              <w:tab w:pos="9150" w:val="left" w:leader="dot"/>
            </w:tabs>
            <w:spacing w:before="958"/>
            <w:rPr>
              <w:b w:val="0"/>
            </w:rPr>
          </w:pPr>
          <w:r>
            <w:rPr>
              <w:spacing w:val="-4"/>
            </w:rPr>
            <w:t>Section</w:t>
          </w:r>
          <w:r>
            <w:rPr>
              <w:spacing w:val="-9"/>
            </w:rPr>
            <w:t> </w:t>
          </w:r>
          <w:r>
            <w:rPr>
              <w:spacing w:val="-4"/>
            </w:rPr>
            <w:t>-</w:t>
          </w:r>
          <w:r>
            <w:rPr>
              <w:spacing w:val="-7"/>
            </w:rPr>
            <w:t> </w:t>
          </w:r>
          <w:r>
            <w:rPr>
              <w:spacing w:val="-10"/>
            </w:rPr>
            <w:t>V</w:t>
          </w:r>
          <w:r>
            <w:rPr/>
            <w:tab/>
          </w:r>
          <w:r>
            <w:rPr>
              <w:spacing w:val="-5"/>
            </w:rPr>
            <w:t>Works </w:t>
          </w:r>
          <w:r>
            <w:rPr>
              <w:spacing w:val="-2"/>
            </w:rPr>
            <w:t>Requirements</w:t>
          </w:r>
          <w:r>
            <w:rPr/>
            <w:tab/>
          </w:r>
          <w:r>
            <w:rPr>
              <w:b w:val="0"/>
              <w:spacing w:val="-5"/>
            </w:rPr>
            <w:t>46</w:t>
          </w:r>
        </w:p>
        <w:p>
          <w:pPr>
            <w:pStyle w:val="TOC2"/>
            <w:tabs>
              <w:tab w:pos="9508" w:val="left" w:leader="dot"/>
            </w:tabs>
          </w:pPr>
          <w:hyperlink w:history="true" w:anchor="_TOC_250007">
            <w:r>
              <w:rPr>
                <w:spacing w:val="-4"/>
              </w:rPr>
              <w:t>Scope</w:t>
            </w:r>
            <w:r>
              <w:rPr>
                <w:spacing w:val="-12"/>
              </w:rPr>
              <w:t> </w:t>
            </w:r>
            <w:r>
              <w:rPr>
                <w:spacing w:val="-4"/>
              </w:rPr>
              <w:t>of</w:t>
            </w:r>
            <w:r>
              <w:rPr>
                <w:spacing w:val="-7"/>
              </w:rPr>
              <w:t> </w:t>
            </w:r>
            <w:r>
              <w:rPr>
                <w:spacing w:val="-4"/>
              </w:rPr>
              <w:t>Work</w:t>
            </w:r>
            <w:r>
              <w:rPr/>
              <w:tab/>
            </w:r>
            <w:r>
              <w:rPr>
                <w:spacing w:val="-5"/>
              </w:rPr>
              <w:t>47</w:t>
            </w:r>
          </w:hyperlink>
        </w:p>
        <w:p>
          <w:pPr>
            <w:pStyle w:val="TOC2"/>
            <w:tabs>
              <w:tab w:pos="9510" w:val="left" w:leader="dot"/>
            </w:tabs>
            <w:spacing w:before="212"/>
          </w:pPr>
          <w:hyperlink w:history="true" w:anchor="_TOC_250006">
            <w:r>
              <w:rPr>
                <w:spacing w:val="-2"/>
              </w:rPr>
              <w:t>Specifications</w:t>
            </w:r>
            <w:r>
              <w:rPr/>
              <w:tab/>
            </w:r>
            <w:r>
              <w:rPr>
                <w:spacing w:val="-5"/>
              </w:rPr>
              <w:t>48</w:t>
            </w:r>
          </w:hyperlink>
        </w:p>
        <w:p>
          <w:pPr>
            <w:pStyle w:val="TOC4"/>
            <w:tabs>
              <w:tab w:pos="9510" w:val="left" w:leader="dot"/>
            </w:tabs>
          </w:pPr>
          <w:hyperlink w:history="true" w:anchor="_TOC_250005">
            <w:r>
              <w:rPr>
                <w:spacing w:val="-4"/>
              </w:rPr>
              <w:t>Notes</w:t>
            </w:r>
            <w:r>
              <w:rPr>
                <w:spacing w:val="-8"/>
              </w:rPr>
              <w:t> </w:t>
            </w:r>
            <w:r>
              <w:rPr>
                <w:spacing w:val="-4"/>
              </w:rPr>
              <w:t>on</w:t>
            </w:r>
            <w:r>
              <w:rPr>
                <w:spacing w:val="-8"/>
              </w:rPr>
              <w:t> </w:t>
            </w:r>
            <w:r>
              <w:rPr>
                <w:spacing w:val="-4"/>
              </w:rPr>
              <w:t>the Specifications</w:t>
            </w:r>
            <w:r>
              <w:rPr/>
              <w:tab/>
            </w:r>
            <w:r>
              <w:rPr>
                <w:spacing w:val="-5"/>
              </w:rPr>
              <w:t>48</w:t>
            </w:r>
          </w:hyperlink>
        </w:p>
        <w:p>
          <w:pPr>
            <w:pStyle w:val="TOC4"/>
            <w:tabs>
              <w:tab w:pos="9510" w:val="left" w:leader="dot"/>
            </w:tabs>
            <w:spacing w:before="108"/>
          </w:pPr>
          <w:hyperlink w:history="true" w:anchor="_TOC_250004">
            <w:r>
              <w:rPr>
                <w:spacing w:val="-4"/>
              </w:rPr>
              <w:t>Sample</w:t>
            </w:r>
            <w:r>
              <w:rPr>
                <w:spacing w:val="-8"/>
              </w:rPr>
              <w:t> </w:t>
            </w:r>
            <w:r>
              <w:rPr>
                <w:spacing w:val="-4"/>
              </w:rPr>
              <w:t>Clause:</w:t>
            </w:r>
            <w:r>
              <w:rPr>
                <w:spacing w:val="-9"/>
              </w:rPr>
              <w:t> </w:t>
            </w:r>
            <w:r>
              <w:rPr>
                <w:spacing w:val="-4"/>
              </w:rPr>
              <w:t>Equivalency</w:t>
            </w:r>
            <w:r>
              <w:rPr>
                <w:spacing w:val="-9"/>
              </w:rPr>
              <w:t> </w:t>
            </w:r>
            <w:r>
              <w:rPr>
                <w:spacing w:val="-4"/>
              </w:rPr>
              <w:t>of</w:t>
            </w:r>
            <w:r>
              <w:rPr>
                <w:spacing w:val="-9"/>
              </w:rPr>
              <w:t> </w:t>
            </w:r>
            <w:r>
              <w:rPr>
                <w:spacing w:val="-4"/>
              </w:rPr>
              <w:t>Standards</w:t>
            </w:r>
            <w:r>
              <w:rPr>
                <w:spacing w:val="-9"/>
              </w:rPr>
              <w:t> </w:t>
            </w:r>
            <w:r>
              <w:rPr>
                <w:spacing w:val="-4"/>
              </w:rPr>
              <w:t>and</w:t>
            </w:r>
            <w:r>
              <w:rPr>
                <w:spacing w:val="-10"/>
              </w:rPr>
              <w:t> </w:t>
            </w:r>
            <w:r>
              <w:rPr>
                <w:spacing w:val="-4"/>
              </w:rPr>
              <w:t>Codes</w:t>
            </w:r>
            <w:r>
              <w:rPr/>
              <w:tab/>
            </w:r>
            <w:r>
              <w:rPr>
                <w:spacing w:val="-5"/>
              </w:rPr>
              <w:t>49</w:t>
            </w:r>
          </w:hyperlink>
        </w:p>
        <w:p>
          <w:pPr>
            <w:pStyle w:val="TOC2"/>
            <w:tabs>
              <w:tab w:pos="9510" w:val="left" w:leader="dot"/>
            </w:tabs>
          </w:pPr>
          <w:hyperlink w:history="true" w:anchor="_TOC_250003">
            <w:r>
              <w:rPr>
                <w:spacing w:val="-2"/>
              </w:rPr>
              <w:t>Drawings</w:t>
            </w:r>
            <w:r>
              <w:rPr/>
              <w:tab/>
            </w:r>
            <w:r>
              <w:rPr>
                <w:spacing w:val="-5"/>
              </w:rPr>
              <w:t>50</w:t>
            </w:r>
          </w:hyperlink>
        </w:p>
        <w:p>
          <w:pPr>
            <w:pStyle w:val="TOC2"/>
            <w:tabs>
              <w:tab w:pos="9510" w:val="left" w:leader="dot"/>
            </w:tabs>
            <w:spacing w:before="213"/>
          </w:pPr>
          <w:hyperlink w:history="true" w:anchor="_TOC_250002">
            <w:r>
              <w:rPr>
                <w:spacing w:val="-5"/>
              </w:rPr>
              <w:t>Supplementary</w:t>
            </w:r>
            <w:r>
              <w:rPr/>
              <w:t> </w:t>
            </w:r>
            <w:r>
              <w:rPr>
                <w:spacing w:val="-2"/>
              </w:rPr>
              <w:t>Information</w:t>
            </w:r>
            <w:r>
              <w:rPr/>
              <w:tab/>
            </w:r>
            <w:r>
              <w:rPr>
                <w:spacing w:val="-5"/>
              </w:rPr>
              <w:t>51</w:t>
            </w:r>
          </w:hyperlink>
        </w:p>
        <w:p>
          <w:pPr>
            <w:pStyle w:val="TOC1"/>
            <w:tabs>
              <w:tab w:pos="9150" w:val="left" w:leader="dot"/>
            </w:tabs>
            <w:rPr>
              <w:b w:val="0"/>
            </w:rPr>
          </w:pPr>
          <w:r>
            <w:rPr>
              <w:spacing w:val="-4"/>
            </w:rPr>
            <w:t>Section</w:t>
          </w:r>
          <w:r>
            <w:rPr>
              <w:spacing w:val="-10"/>
            </w:rPr>
            <w:t> </w:t>
          </w:r>
          <w:r>
            <w:rPr>
              <w:spacing w:val="-4"/>
            </w:rPr>
            <w:t>-</w:t>
          </w:r>
          <w:r>
            <w:rPr>
              <w:spacing w:val="-7"/>
            </w:rPr>
            <w:t> </w:t>
          </w:r>
          <w:r>
            <w:rPr>
              <w:spacing w:val="-4"/>
            </w:rPr>
            <w:t>VI Bill</w:t>
          </w:r>
          <w:r>
            <w:rPr>
              <w:spacing w:val="-7"/>
            </w:rPr>
            <w:t> </w:t>
          </w:r>
          <w:r>
            <w:rPr>
              <w:spacing w:val="-4"/>
            </w:rPr>
            <w:t>of Quantities</w:t>
          </w:r>
          <w:r>
            <w:rPr/>
            <w:tab/>
          </w:r>
          <w:r>
            <w:rPr>
              <w:b w:val="0"/>
              <w:spacing w:val="-5"/>
            </w:rPr>
            <w:t>52</w:t>
          </w:r>
        </w:p>
        <w:p>
          <w:pPr>
            <w:pStyle w:val="TOC3"/>
            <w:tabs>
              <w:tab w:pos="9508" w:val="left" w:leader="none"/>
            </w:tabs>
            <w:spacing w:before="213"/>
          </w:pPr>
          <w:hyperlink w:history="true" w:anchor="_TOC_250001">
            <w:r>
              <w:rPr>
                <w:spacing w:val="-2"/>
              </w:rPr>
              <w:t>Notes</w:t>
            </w:r>
            <w:r>
              <w:rPr>
                <w:spacing w:val="-11"/>
              </w:rPr>
              <w:t> </w:t>
            </w:r>
            <w:r>
              <w:rPr>
                <w:spacing w:val="-2"/>
              </w:rPr>
              <w:t>for</w:t>
            </w:r>
            <w:r>
              <w:rPr>
                <w:spacing w:val="-8"/>
              </w:rPr>
              <w:t> </w:t>
            </w:r>
            <w:r>
              <w:rPr>
                <w:spacing w:val="-2"/>
              </w:rPr>
              <w:t>Unit</w:t>
            </w:r>
            <w:r>
              <w:rPr>
                <w:spacing w:val="-9"/>
              </w:rPr>
              <w:t> </w:t>
            </w:r>
            <w:r>
              <w:rPr>
                <w:spacing w:val="-2"/>
              </w:rPr>
              <w:t>Rate</w:t>
            </w:r>
            <w:r>
              <w:rPr>
                <w:spacing w:val="-10"/>
              </w:rPr>
              <w:t> </w:t>
            </w:r>
            <w:r>
              <w:rPr>
                <w:spacing w:val="-2"/>
              </w:rPr>
              <w:t>Contracts..................................................................................................……..</w:t>
            </w:r>
            <w:r>
              <w:rPr/>
              <w:tab/>
            </w:r>
            <w:r>
              <w:rPr>
                <w:spacing w:val="-5"/>
              </w:rPr>
              <w:t>52</w:t>
            </w:r>
          </w:hyperlink>
        </w:p>
        <w:p>
          <w:pPr>
            <w:pStyle w:val="TOC3"/>
            <w:tabs>
              <w:tab w:pos="9508" w:val="left" w:leader="dot"/>
            </w:tabs>
            <w:spacing w:before="157"/>
          </w:pPr>
          <w:hyperlink w:history="true" w:anchor="_TOC_250000">
            <w:r>
              <w:rPr>
                <w:spacing w:val="-2"/>
              </w:rPr>
              <w:t>Preamble</w:t>
            </w:r>
            <w:r>
              <w:rPr>
                <w:spacing w:val="-11"/>
              </w:rPr>
              <w:t> </w:t>
            </w:r>
            <w:r>
              <w:rPr>
                <w:spacing w:val="-2"/>
              </w:rPr>
              <w:t>of</w:t>
            </w:r>
            <w:r>
              <w:rPr>
                <w:spacing w:val="-10"/>
              </w:rPr>
              <w:t> </w:t>
            </w:r>
            <w:r>
              <w:rPr>
                <w:spacing w:val="-2"/>
              </w:rPr>
              <w:t>Bill</w:t>
            </w:r>
            <w:r>
              <w:rPr>
                <w:spacing w:val="-9"/>
              </w:rPr>
              <w:t> </w:t>
            </w:r>
            <w:r>
              <w:rPr>
                <w:spacing w:val="-2"/>
              </w:rPr>
              <w:t>of</w:t>
            </w:r>
            <w:r>
              <w:rPr>
                <w:spacing w:val="-7"/>
              </w:rPr>
              <w:t> </w:t>
            </w:r>
            <w:r>
              <w:rPr>
                <w:spacing w:val="-2"/>
              </w:rPr>
              <w:t>Quantities</w:t>
            </w:r>
            <w:r>
              <w:rPr/>
              <w:tab/>
            </w:r>
            <w:r>
              <w:rPr>
                <w:spacing w:val="-5"/>
              </w:rPr>
              <w:t>53</w:t>
            </w:r>
          </w:hyperlink>
        </w:p>
        <w:p>
          <w:pPr>
            <w:pStyle w:val="TOC4"/>
            <w:tabs>
              <w:tab w:pos="9510" w:val="left" w:leader="dot"/>
            </w:tabs>
            <w:spacing w:before="259"/>
          </w:pPr>
          <w:r>
            <w:rPr>
              <w:spacing w:val="-4"/>
            </w:rPr>
            <w:t>Bill</w:t>
          </w:r>
          <w:r>
            <w:rPr>
              <w:spacing w:val="-7"/>
            </w:rPr>
            <w:t> </w:t>
          </w:r>
          <w:r>
            <w:rPr>
              <w:spacing w:val="-4"/>
            </w:rPr>
            <w:t>of</w:t>
          </w:r>
          <w:r>
            <w:rPr>
              <w:spacing w:val="-6"/>
            </w:rPr>
            <w:t> </w:t>
          </w:r>
          <w:r>
            <w:rPr>
              <w:spacing w:val="-4"/>
            </w:rPr>
            <w:t>Quantities</w:t>
          </w:r>
          <w:r>
            <w:rPr/>
            <w:tab/>
          </w:r>
          <w:r>
            <w:rPr>
              <w:spacing w:val="-7"/>
            </w:rPr>
            <w:t>56</w:t>
          </w:r>
        </w:p>
      </w:sdtContent>
    </w:sdt>
    <w:p>
      <w:pPr>
        <w:pStyle w:val="TOC4"/>
        <w:spacing w:after="0"/>
        <w:sectPr>
          <w:pgSz w:w="12240" w:h="15840"/>
          <w:pgMar w:header="523"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0"/>
        <w:rPr>
          <w:sz w:val="21"/>
        </w:rPr>
      </w:pPr>
    </w:p>
    <w:p>
      <w:pPr>
        <w:spacing w:before="0"/>
        <w:ind w:left="0" w:right="717" w:firstLine="0"/>
        <w:jc w:val="center"/>
        <w:rPr>
          <w:sz w:val="30"/>
        </w:rPr>
      </w:pPr>
      <w:r>
        <w:rPr>
          <w:smallCaps/>
          <w:w w:val="90"/>
          <w:sz w:val="30"/>
        </w:rPr>
        <w:t>Section</w:t>
      </w:r>
      <w:r>
        <w:rPr>
          <w:smallCaps/>
          <w:spacing w:val="16"/>
          <w:sz w:val="30"/>
        </w:rPr>
        <w:t> </w:t>
      </w:r>
      <w:r>
        <w:rPr>
          <w:smallCaps/>
          <w:w w:val="90"/>
          <w:sz w:val="30"/>
        </w:rPr>
        <w:t>-</w:t>
      </w:r>
      <w:r>
        <w:rPr>
          <w:smallCaps/>
          <w:spacing w:val="2"/>
          <w:sz w:val="30"/>
        </w:rPr>
        <w:t> </w:t>
      </w:r>
      <w:r>
        <w:rPr>
          <w:smallCaps/>
          <w:spacing w:val="-10"/>
          <w:w w:val="90"/>
          <w:sz w:val="30"/>
        </w:rPr>
        <w:t>V</w:t>
      </w:r>
    </w:p>
    <w:p>
      <w:pPr>
        <w:spacing w:before="10"/>
        <w:ind w:left="0" w:right="722" w:firstLine="0"/>
        <w:jc w:val="center"/>
        <w:rPr>
          <w:sz w:val="36"/>
        </w:rPr>
      </w:pPr>
      <w:r>
        <w:rPr>
          <w:spacing w:val="-6"/>
          <w:sz w:val="36"/>
        </w:rPr>
        <w:t>Works</w:t>
      </w:r>
      <w:r>
        <w:rPr>
          <w:spacing w:val="-16"/>
          <w:sz w:val="36"/>
        </w:rPr>
        <w:t> </w:t>
      </w:r>
      <w:r>
        <w:rPr>
          <w:spacing w:val="-2"/>
          <w:sz w:val="36"/>
        </w:rPr>
        <w:t>Requirements</w:t>
      </w:r>
    </w:p>
    <w:p>
      <w:pPr>
        <w:pStyle w:val="BodyText"/>
        <w:rPr>
          <w:sz w:val="36"/>
        </w:rPr>
      </w:pPr>
    </w:p>
    <w:p>
      <w:pPr>
        <w:pStyle w:val="BodyText"/>
        <w:spacing w:before="14"/>
        <w:rPr>
          <w:sz w:val="36"/>
        </w:rPr>
      </w:pPr>
    </w:p>
    <w:p>
      <w:pPr>
        <w:pStyle w:val="BodyText"/>
        <w:spacing w:line="254" w:lineRule="auto"/>
        <w:ind w:left="360" w:right="1139"/>
      </w:pPr>
      <w:r>
        <w:rPr/>
        <w:t>This</w:t>
      </w:r>
      <w:r>
        <w:rPr>
          <w:spacing w:val="-2"/>
        </w:rPr>
        <w:t> </w:t>
      </w:r>
      <w:r>
        <w:rPr/>
        <w:t>Section</w:t>
      </w:r>
      <w:r>
        <w:rPr>
          <w:spacing w:val="-6"/>
        </w:rPr>
        <w:t> </w:t>
      </w:r>
      <w:r>
        <w:rPr/>
        <w:t>contains</w:t>
      </w:r>
      <w:r>
        <w:rPr>
          <w:spacing w:val="-2"/>
        </w:rPr>
        <w:t> </w:t>
      </w:r>
      <w:r>
        <w:rPr/>
        <w:t>the</w:t>
      </w:r>
      <w:r>
        <w:rPr>
          <w:spacing w:val="-3"/>
        </w:rPr>
        <w:t> </w:t>
      </w:r>
      <w:r>
        <w:rPr/>
        <w:t>Scope</w:t>
      </w:r>
      <w:r>
        <w:rPr>
          <w:spacing w:val="-3"/>
        </w:rPr>
        <w:t> </w:t>
      </w:r>
      <w:r>
        <w:rPr/>
        <w:t>of</w:t>
      </w:r>
      <w:r>
        <w:rPr>
          <w:spacing w:val="-3"/>
        </w:rPr>
        <w:t> </w:t>
      </w:r>
      <w:r>
        <w:rPr/>
        <w:t>Work,</w:t>
      </w:r>
      <w:r>
        <w:rPr>
          <w:spacing w:val="-2"/>
        </w:rPr>
        <w:t> </w:t>
      </w:r>
      <w:r>
        <w:rPr/>
        <w:t>Specification,</w:t>
      </w:r>
      <w:r>
        <w:rPr>
          <w:spacing w:val="-2"/>
        </w:rPr>
        <w:t> </w:t>
      </w:r>
      <w:r>
        <w:rPr/>
        <w:t>the</w:t>
      </w:r>
      <w:r>
        <w:rPr>
          <w:spacing w:val="-3"/>
        </w:rPr>
        <w:t> </w:t>
      </w:r>
      <w:r>
        <w:rPr/>
        <w:t>Drawings,</w:t>
      </w:r>
      <w:r>
        <w:rPr>
          <w:spacing w:val="-3"/>
        </w:rPr>
        <w:t> </w:t>
      </w:r>
      <w:r>
        <w:rPr/>
        <w:t>and</w:t>
      </w:r>
      <w:r>
        <w:rPr>
          <w:spacing w:val="-3"/>
        </w:rPr>
        <w:t> </w:t>
      </w:r>
      <w:r>
        <w:rPr/>
        <w:t>supplementary</w:t>
      </w:r>
      <w:r>
        <w:rPr>
          <w:spacing w:val="-4"/>
        </w:rPr>
        <w:t> </w:t>
      </w:r>
      <w:r>
        <w:rPr/>
        <w:t>information that describe the Works to be procured.</w:t>
      </w:r>
    </w:p>
    <w:p>
      <w:pPr>
        <w:pStyle w:val="BodyText"/>
        <w:spacing w:after="0" w:line="254" w:lineRule="auto"/>
        <w:sectPr>
          <w:pgSz w:w="12240" w:h="15840"/>
          <w:pgMar w:header="523" w:footer="0" w:top="1280" w:bottom="280" w:left="1080" w:right="360"/>
        </w:sectPr>
      </w:pPr>
    </w:p>
    <w:p>
      <w:pPr>
        <w:pStyle w:val="BodyText"/>
        <w:spacing w:before="143"/>
        <w:rPr>
          <w:sz w:val="36"/>
        </w:rPr>
      </w:pPr>
    </w:p>
    <w:p>
      <w:pPr>
        <w:pStyle w:val="Heading1"/>
        <w:spacing w:before="0"/>
        <w:ind w:right="724"/>
        <w:rPr>
          <w:u w:val="none"/>
        </w:rPr>
      </w:pPr>
      <w:bookmarkStart w:name="_TOC_250007" w:id="5"/>
      <w:r>
        <w:rPr>
          <w:spacing w:val="-4"/>
          <w:u w:val="none"/>
        </w:rPr>
        <w:t>Scope</w:t>
      </w:r>
      <w:r>
        <w:rPr>
          <w:spacing w:val="-16"/>
          <w:u w:val="none"/>
        </w:rPr>
        <w:t> </w:t>
      </w:r>
      <w:r>
        <w:rPr>
          <w:spacing w:val="-4"/>
          <w:u w:val="none"/>
        </w:rPr>
        <w:t>of</w:t>
      </w:r>
      <w:r>
        <w:rPr>
          <w:spacing w:val="-16"/>
          <w:u w:val="none"/>
        </w:rPr>
        <w:t> </w:t>
      </w:r>
      <w:bookmarkEnd w:id="5"/>
      <w:r>
        <w:rPr>
          <w:spacing w:val="-4"/>
          <w:u w:val="none"/>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4"/>
        <w:rPr>
          <w:sz w:val="20"/>
        </w:rPr>
      </w:pPr>
      <w:r>
        <w:rPr>
          <w:sz w:val="20"/>
        </w:rPr>
        <mc:AlternateContent>
          <mc:Choice Requires="wps">
            <w:drawing>
              <wp:anchor distT="0" distB="0" distL="0" distR="0" allowOverlap="1" layoutInCell="1" locked="0" behindDoc="1" simplePos="0" relativeHeight="487591936">
                <wp:simplePos x="0" y="0"/>
                <wp:positionH relativeFrom="page">
                  <wp:posOffset>1132636</wp:posOffset>
                </wp:positionH>
                <wp:positionV relativeFrom="paragraph">
                  <wp:posOffset>227551</wp:posOffset>
                </wp:positionV>
                <wp:extent cx="5508625" cy="52578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5508625" cy="525780"/>
                          <a:chExt cx="5508625" cy="525780"/>
                        </a:xfrm>
                      </wpg:grpSpPr>
                      <wps:wsp>
                        <wps:cNvPr id="18" name="Textbox 18"/>
                        <wps:cNvSpPr txBox="1"/>
                        <wps:spPr>
                          <a:xfrm>
                            <a:off x="1472514" y="262127"/>
                            <a:ext cx="2562225" cy="264160"/>
                          </a:xfrm>
                          <a:prstGeom prst="rect">
                            <a:avLst/>
                          </a:prstGeom>
                          <a:solidFill>
                            <a:srgbClr val="FFFF00"/>
                          </a:solidFill>
                        </wps:spPr>
                        <wps:txbx>
                          <w:txbxContent>
                            <w:p>
                              <w:pPr>
                                <w:spacing w:before="126"/>
                                <w:ind w:left="0" w:right="-15" w:firstLine="0"/>
                                <w:jc w:val="left"/>
                                <w:rPr>
                                  <w:color w:val="000000"/>
                                  <w:sz w:val="22"/>
                                </w:rPr>
                              </w:pPr>
                              <w:r>
                                <w:rPr>
                                  <w:color w:val="000000"/>
                                  <w:sz w:val="22"/>
                                </w:rPr>
                                <w:t>Rishika</w:t>
                              </w:r>
                              <w:r>
                                <w:rPr>
                                  <w:color w:val="000000"/>
                                  <w:spacing w:val="-5"/>
                                  <w:sz w:val="22"/>
                                </w:rPr>
                                <w:t> </w:t>
                              </w:r>
                              <w:r>
                                <w:rPr>
                                  <w:color w:val="000000"/>
                                  <w:sz w:val="22"/>
                                </w:rPr>
                                <w:t>Nursary</w:t>
                              </w:r>
                              <w:r>
                                <w:rPr>
                                  <w:color w:val="000000"/>
                                  <w:spacing w:val="-6"/>
                                  <w:sz w:val="22"/>
                                </w:rPr>
                                <w:t> </w:t>
                              </w:r>
                              <w:r>
                                <w:rPr>
                                  <w:color w:val="000000"/>
                                  <w:sz w:val="22"/>
                                </w:rPr>
                                <w:t>sammako</w:t>
                              </w:r>
                              <w:r>
                                <w:rPr>
                                  <w:color w:val="000000"/>
                                  <w:spacing w:val="-2"/>
                                  <w:sz w:val="22"/>
                                </w:rPr>
                                <w:t> </w:t>
                              </w:r>
                              <w:r>
                                <w:rPr>
                                  <w:color w:val="000000"/>
                                  <w:sz w:val="22"/>
                                </w:rPr>
                                <w:t>Road,</w:t>
                              </w:r>
                              <w:r>
                                <w:rPr>
                                  <w:color w:val="000000"/>
                                  <w:spacing w:val="47"/>
                                  <w:sz w:val="22"/>
                                </w:rPr>
                                <w:t> </w:t>
                              </w:r>
                              <w:r>
                                <w:rPr>
                                  <w:color w:val="000000"/>
                                  <w:sz w:val="22"/>
                                </w:rPr>
                                <w:t>BaNaPa-</w:t>
                              </w:r>
                              <w:r>
                                <w:rPr>
                                  <w:color w:val="000000"/>
                                  <w:spacing w:val="-5"/>
                                  <w:sz w:val="22"/>
                                </w:rPr>
                                <w:t>01</w:t>
                              </w:r>
                            </w:p>
                          </w:txbxContent>
                        </wps:txbx>
                        <wps:bodyPr wrap="square" lIns="0" tIns="0" rIns="0" bIns="0" rtlCol="0">
                          <a:noAutofit/>
                        </wps:bodyPr>
                      </wps:wsp>
                      <wps:wsp>
                        <wps:cNvPr id="19" name="Textbox 19"/>
                        <wps:cNvSpPr txBox="1"/>
                        <wps:spPr>
                          <a:xfrm>
                            <a:off x="0" y="0"/>
                            <a:ext cx="5508625" cy="262255"/>
                          </a:xfrm>
                          <a:prstGeom prst="rect">
                            <a:avLst/>
                          </a:prstGeom>
                          <a:solidFill>
                            <a:srgbClr val="FFFF00"/>
                          </a:solidFill>
                        </wps:spPr>
                        <wps:txbx>
                          <w:txbxContent>
                            <w:p>
                              <w:pPr>
                                <w:spacing w:before="126"/>
                                <w:ind w:left="0" w:right="0" w:firstLine="0"/>
                                <w:jc w:val="left"/>
                                <w:rPr>
                                  <w:color w:val="000000"/>
                                  <w:sz w:val="22"/>
                                </w:rPr>
                              </w:pPr>
                              <w:r>
                                <w:rPr>
                                  <w:color w:val="000000"/>
                                  <w:sz w:val="22"/>
                                </w:rPr>
                                <w:t>Upgrading</w:t>
                              </w:r>
                              <w:r>
                                <w:rPr>
                                  <w:color w:val="000000"/>
                                  <w:spacing w:val="-8"/>
                                  <w:sz w:val="22"/>
                                </w:rPr>
                                <w:t> </w:t>
                              </w:r>
                              <w:r>
                                <w:rPr>
                                  <w:color w:val="000000"/>
                                  <w:sz w:val="22"/>
                                </w:rPr>
                                <w:t>of</w:t>
                              </w:r>
                              <w:r>
                                <w:rPr>
                                  <w:color w:val="000000"/>
                                  <w:spacing w:val="-4"/>
                                  <w:sz w:val="22"/>
                                </w:rPr>
                                <w:t> </w:t>
                              </w:r>
                              <w:r>
                                <w:rPr>
                                  <w:color w:val="000000"/>
                                  <w:sz w:val="22"/>
                                </w:rPr>
                                <w:t>madan</w:t>
                              </w:r>
                              <w:r>
                                <w:rPr>
                                  <w:color w:val="000000"/>
                                  <w:spacing w:val="-3"/>
                                  <w:sz w:val="22"/>
                                </w:rPr>
                                <w:t> </w:t>
                              </w:r>
                              <w:r>
                                <w:rPr>
                                  <w:color w:val="000000"/>
                                  <w:sz w:val="22"/>
                                </w:rPr>
                                <w:t>marga</w:t>
                              </w:r>
                              <w:r>
                                <w:rPr>
                                  <w:color w:val="000000"/>
                                  <w:spacing w:val="-1"/>
                                  <w:sz w:val="22"/>
                                </w:rPr>
                                <w:t> </w:t>
                              </w:r>
                              <w:r>
                                <w:rPr>
                                  <w:color w:val="000000"/>
                                  <w:sz w:val="22"/>
                                </w:rPr>
                                <w:t>bangechaur</w:t>
                              </w:r>
                              <w:r>
                                <w:rPr>
                                  <w:color w:val="000000"/>
                                  <w:spacing w:val="-3"/>
                                  <w:sz w:val="22"/>
                                </w:rPr>
                                <w:t> </w:t>
                              </w:r>
                              <w:r>
                                <w:rPr>
                                  <w:color w:val="000000"/>
                                  <w:sz w:val="22"/>
                                </w:rPr>
                                <w:t>dekhi</w:t>
                              </w:r>
                              <w:r>
                                <w:rPr>
                                  <w:color w:val="000000"/>
                                  <w:spacing w:val="-2"/>
                                  <w:sz w:val="22"/>
                                </w:rPr>
                                <w:t> </w:t>
                              </w:r>
                              <w:r>
                                <w:rPr>
                                  <w:color w:val="000000"/>
                                  <w:sz w:val="22"/>
                                </w:rPr>
                                <w:t>marepipal</w:t>
                              </w:r>
                              <w:r>
                                <w:rPr>
                                  <w:color w:val="000000"/>
                                  <w:spacing w:val="-3"/>
                                  <w:sz w:val="22"/>
                                </w:rPr>
                                <w:t> </w:t>
                              </w:r>
                              <w:r>
                                <w:rPr>
                                  <w:color w:val="000000"/>
                                  <w:sz w:val="22"/>
                                </w:rPr>
                                <w:t>Road</w:t>
                              </w:r>
                              <w:r>
                                <w:rPr>
                                  <w:color w:val="000000"/>
                                  <w:spacing w:val="-3"/>
                                  <w:sz w:val="22"/>
                                </w:rPr>
                                <w:t> </w:t>
                              </w:r>
                              <w:r>
                                <w:rPr>
                                  <w:color w:val="000000"/>
                                  <w:sz w:val="22"/>
                                </w:rPr>
                                <w:t>&amp;</w:t>
                              </w:r>
                              <w:r>
                                <w:rPr>
                                  <w:color w:val="000000"/>
                                  <w:spacing w:val="-2"/>
                                  <w:sz w:val="22"/>
                                </w:rPr>
                                <w:t> </w:t>
                              </w:r>
                              <w:r>
                                <w:rPr>
                                  <w:color w:val="000000"/>
                                  <w:sz w:val="22"/>
                                </w:rPr>
                                <w:t>Upgrading</w:t>
                              </w:r>
                              <w:r>
                                <w:rPr>
                                  <w:color w:val="000000"/>
                                  <w:spacing w:val="-6"/>
                                  <w:sz w:val="22"/>
                                </w:rPr>
                                <w:t> </w:t>
                              </w:r>
                              <w:r>
                                <w:rPr>
                                  <w:color w:val="000000"/>
                                  <w:sz w:val="22"/>
                                </w:rPr>
                                <w:t>of</w:t>
                              </w:r>
                              <w:r>
                                <w:rPr>
                                  <w:color w:val="000000"/>
                                  <w:spacing w:val="-3"/>
                                  <w:sz w:val="22"/>
                                </w:rPr>
                                <w:t> </w:t>
                              </w:r>
                              <w:r>
                                <w:rPr>
                                  <w:color w:val="000000"/>
                                  <w:sz w:val="22"/>
                                </w:rPr>
                                <w:t>Rithako</w:t>
                              </w:r>
                              <w:r>
                                <w:rPr>
                                  <w:color w:val="000000"/>
                                  <w:spacing w:val="-3"/>
                                  <w:sz w:val="22"/>
                                </w:rPr>
                                <w:t> </w:t>
                              </w:r>
                              <w:r>
                                <w:rPr>
                                  <w:color w:val="000000"/>
                                  <w:sz w:val="22"/>
                                </w:rPr>
                                <w:t>Bot</w:t>
                              </w:r>
                              <w:r>
                                <w:rPr>
                                  <w:color w:val="000000"/>
                                  <w:spacing w:val="-2"/>
                                  <w:sz w:val="22"/>
                                </w:rPr>
                                <w:t> Dekhi</w:t>
                              </w:r>
                            </w:p>
                          </w:txbxContent>
                        </wps:txbx>
                        <wps:bodyPr wrap="square" lIns="0" tIns="0" rIns="0" bIns="0" rtlCol="0">
                          <a:noAutofit/>
                        </wps:bodyPr>
                      </wps:wsp>
                    </wpg:wgp>
                  </a:graphicData>
                </a:graphic>
              </wp:anchor>
            </w:drawing>
          </mc:Choice>
          <mc:Fallback>
            <w:pict>
              <v:group style="position:absolute;margin-left:89.183998pt;margin-top:17.917461pt;width:433.75pt;height:41.4pt;mso-position-horizontal-relative:page;mso-position-vertical-relative:paragraph;z-index:-15724544;mso-wrap-distance-left:0;mso-wrap-distance-right:0" id="docshapegroup16" coordorigin="1784,358" coordsize="8675,828">
                <v:shape style="position:absolute;left:4102;top:771;width:4035;height:416" type="#_x0000_t202" id="docshape17" filled="true" fillcolor="#ffff00" stroked="false">
                  <v:textbox inset="0,0,0,0">
                    <w:txbxContent>
                      <w:p>
                        <w:pPr>
                          <w:spacing w:before="126"/>
                          <w:ind w:left="0" w:right="-15" w:firstLine="0"/>
                          <w:jc w:val="left"/>
                          <w:rPr>
                            <w:color w:val="000000"/>
                            <w:sz w:val="22"/>
                          </w:rPr>
                        </w:pPr>
                        <w:r>
                          <w:rPr>
                            <w:color w:val="000000"/>
                            <w:sz w:val="22"/>
                          </w:rPr>
                          <w:t>Rishika</w:t>
                        </w:r>
                        <w:r>
                          <w:rPr>
                            <w:color w:val="000000"/>
                            <w:spacing w:val="-5"/>
                            <w:sz w:val="22"/>
                          </w:rPr>
                          <w:t> </w:t>
                        </w:r>
                        <w:r>
                          <w:rPr>
                            <w:color w:val="000000"/>
                            <w:sz w:val="22"/>
                          </w:rPr>
                          <w:t>Nursary</w:t>
                        </w:r>
                        <w:r>
                          <w:rPr>
                            <w:color w:val="000000"/>
                            <w:spacing w:val="-6"/>
                            <w:sz w:val="22"/>
                          </w:rPr>
                          <w:t> </w:t>
                        </w:r>
                        <w:r>
                          <w:rPr>
                            <w:color w:val="000000"/>
                            <w:sz w:val="22"/>
                          </w:rPr>
                          <w:t>sammako</w:t>
                        </w:r>
                        <w:r>
                          <w:rPr>
                            <w:color w:val="000000"/>
                            <w:spacing w:val="-2"/>
                            <w:sz w:val="22"/>
                          </w:rPr>
                          <w:t> </w:t>
                        </w:r>
                        <w:r>
                          <w:rPr>
                            <w:color w:val="000000"/>
                            <w:sz w:val="22"/>
                          </w:rPr>
                          <w:t>Road,</w:t>
                        </w:r>
                        <w:r>
                          <w:rPr>
                            <w:color w:val="000000"/>
                            <w:spacing w:val="47"/>
                            <w:sz w:val="22"/>
                          </w:rPr>
                          <w:t> </w:t>
                        </w:r>
                        <w:r>
                          <w:rPr>
                            <w:color w:val="000000"/>
                            <w:sz w:val="22"/>
                          </w:rPr>
                          <w:t>BaNaPa-</w:t>
                        </w:r>
                        <w:r>
                          <w:rPr>
                            <w:color w:val="000000"/>
                            <w:spacing w:val="-5"/>
                            <w:sz w:val="22"/>
                          </w:rPr>
                          <w:t>01</w:t>
                        </w:r>
                      </w:p>
                    </w:txbxContent>
                  </v:textbox>
                  <v:fill type="solid"/>
                  <w10:wrap type="none"/>
                </v:shape>
                <v:shape style="position:absolute;left:1783;top:358;width:8675;height:413" type="#_x0000_t202" id="docshape18" filled="true" fillcolor="#ffff00" stroked="false">
                  <v:textbox inset="0,0,0,0">
                    <w:txbxContent>
                      <w:p>
                        <w:pPr>
                          <w:spacing w:before="126"/>
                          <w:ind w:left="0" w:right="0" w:firstLine="0"/>
                          <w:jc w:val="left"/>
                          <w:rPr>
                            <w:color w:val="000000"/>
                            <w:sz w:val="22"/>
                          </w:rPr>
                        </w:pPr>
                        <w:r>
                          <w:rPr>
                            <w:color w:val="000000"/>
                            <w:sz w:val="22"/>
                          </w:rPr>
                          <w:t>Upgrading</w:t>
                        </w:r>
                        <w:r>
                          <w:rPr>
                            <w:color w:val="000000"/>
                            <w:spacing w:val="-8"/>
                            <w:sz w:val="22"/>
                          </w:rPr>
                          <w:t> </w:t>
                        </w:r>
                        <w:r>
                          <w:rPr>
                            <w:color w:val="000000"/>
                            <w:sz w:val="22"/>
                          </w:rPr>
                          <w:t>of</w:t>
                        </w:r>
                        <w:r>
                          <w:rPr>
                            <w:color w:val="000000"/>
                            <w:spacing w:val="-4"/>
                            <w:sz w:val="22"/>
                          </w:rPr>
                          <w:t> </w:t>
                        </w:r>
                        <w:r>
                          <w:rPr>
                            <w:color w:val="000000"/>
                            <w:sz w:val="22"/>
                          </w:rPr>
                          <w:t>madan</w:t>
                        </w:r>
                        <w:r>
                          <w:rPr>
                            <w:color w:val="000000"/>
                            <w:spacing w:val="-3"/>
                            <w:sz w:val="22"/>
                          </w:rPr>
                          <w:t> </w:t>
                        </w:r>
                        <w:r>
                          <w:rPr>
                            <w:color w:val="000000"/>
                            <w:sz w:val="22"/>
                          </w:rPr>
                          <w:t>marga</w:t>
                        </w:r>
                        <w:r>
                          <w:rPr>
                            <w:color w:val="000000"/>
                            <w:spacing w:val="-1"/>
                            <w:sz w:val="22"/>
                          </w:rPr>
                          <w:t> </w:t>
                        </w:r>
                        <w:r>
                          <w:rPr>
                            <w:color w:val="000000"/>
                            <w:sz w:val="22"/>
                          </w:rPr>
                          <w:t>bangechaur</w:t>
                        </w:r>
                        <w:r>
                          <w:rPr>
                            <w:color w:val="000000"/>
                            <w:spacing w:val="-3"/>
                            <w:sz w:val="22"/>
                          </w:rPr>
                          <w:t> </w:t>
                        </w:r>
                        <w:r>
                          <w:rPr>
                            <w:color w:val="000000"/>
                            <w:sz w:val="22"/>
                          </w:rPr>
                          <w:t>dekhi</w:t>
                        </w:r>
                        <w:r>
                          <w:rPr>
                            <w:color w:val="000000"/>
                            <w:spacing w:val="-2"/>
                            <w:sz w:val="22"/>
                          </w:rPr>
                          <w:t> </w:t>
                        </w:r>
                        <w:r>
                          <w:rPr>
                            <w:color w:val="000000"/>
                            <w:sz w:val="22"/>
                          </w:rPr>
                          <w:t>marepipal</w:t>
                        </w:r>
                        <w:r>
                          <w:rPr>
                            <w:color w:val="000000"/>
                            <w:spacing w:val="-3"/>
                            <w:sz w:val="22"/>
                          </w:rPr>
                          <w:t> </w:t>
                        </w:r>
                        <w:r>
                          <w:rPr>
                            <w:color w:val="000000"/>
                            <w:sz w:val="22"/>
                          </w:rPr>
                          <w:t>Road</w:t>
                        </w:r>
                        <w:r>
                          <w:rPr>
                            <w:color w:val="000000"/>
                            <w:spacing w:val="-3"/>
                            <w:sz w:val="22"/>
                          </w:rPr>
                          <w:t> </w:t>
                        </w:r>
                        <w:r>
                          <w:rPr>
                            <w:color w:val="000000"/>
                            <w:sz w:val="22"/>
                          </w:rPr>
                          <w:t>&amp;</w:t>
                        </w:r>
                        <w:r>
                          <w:rPr>
                            <w:color w:val="000000"/>
                            <w:spacing w:val="-2"/>
                            <w:sz w:val="22"/>
                          </w:rPr>
                          <w:t> </w:t>
                        </w:r>
                        <w:r>
                          <w:rPr>
                            <w:color w:val="000000"/>
                            <w:sz w:val="22"/>
                          </w:rPr>
                          <w:t>Upgrading</w:t>
                        </w:r>
                        <w:r>
                          <w:rPr>
                            <w:color w:val="000000"/>
                            <w:spacing w:val="-6"/>
                            <w:sz w:val="22"/>
                          </w:rPr>
                          <w:t> </w:t>
                        </w:r>
                        <w:r>
                          <w:rPr>
                            <w:color w:val="000000"/>
                            <w:sz w:val="22"/>
                          </w:rPr>
                          <w:t>of</w:t>
                        </w:r>
                        <w:r>
                          <w:rPr>
                            <w:color w:val="000000"/>
                            <w:spacing w:val="-3"/>
                            <w:sz w:val="22"/>
                          </w:rPr>
                          <w:t> </w:t>
                        </w:r>
                        <w:r>
                          <w:rPr>
                            <w:color w:val="000000"/>
                            <w:sz w:val="22"/>
                          </w:rPr>
                          <w:t>Rithako</w:t>
                        </w:r>
                        <w:r>
                          <w:rPr>
                            <w:color w:val="000000"/>
                            <w:spacing w:val="-3"/>
                            <w:sz w:val="22"/>
                          </w:rPr>
                          <w:t> </w:t>
                        </w:r>
                        <w:r>
                          <w:rPr>
                            <w:color w:val="000000"/>
                            <w:sz w:val="22"/>
                          </w:rPr>
                          <w:t>Bot</w:t>
                        </w:r>
                        <w:r>
                          <w:rPr>
                            <w:color w:val="000000"/>
                            <w:spacing w:val="-2"/>
                            <w:sz w:val="22"/>
                          </w:rPr>
                          <w:t> Dekhi</w:t>
                        </w:r>
                      </w:p>
                    </w:txbxContent>
                  </v:textbox>
                  <v:fill type="solid"/>
                  <w10:wrap type="none"/>
                </v:shape>
                <w10:wrap type="topAndBottom"/>
              </v:group>
            </w:pict>
          </mc:Fallback>
        </mc:AlternateConten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346"/>
        <w:rPr>
          <w:sz w:val="36"/>
        </w:rPr>
      </w:pPr>
    </w:p>
    <w:p>
      <w:pPr>
        <w:pStyle w:val="Heading1"/>
        <w:spacing w:before="0"/>
        <w:ind w:right="720"/>
        <w:rPr>
          <w:u w:val="none"/>
        </w:rPr>
      </w:pPr>
      <w:bookmarkStart w:name="_TOC_250006" w:id="6"/>
      <w:bookmarkEnd w:id="6"/>
      <w:r>
        <w:rPr>
          <w:spacing w:val="-2"/>
          <w:u w:val="none"/>
        </w:rPr>
        <w:t>Specifications</w:t>
      </w:r>
    </w:p>
    <w:p>
      <w:pPr>
        <w:pStyle w:val="Heading1"/>
        <w:spacing w:after="0"/>
        <w:sectPr>
          <w:pgSz w:w="12240" w:h="15840"/>
          <w:pgMar w:header="523" w:footer="0" w:top="1280" w:bottom="280" w:left="1080" w:right="360"/>
        </w:sectPr>
      </w:pPr>
    </w:p>
    <w:p>
      <w:pPr>
        <w:pStyle w:val="Heading3"/>
        <w:spacing w:before="151"/>
        <w:jc w:val="both"/>
      </w:pPr>
      <w:bookmarkStart w:name="_TOC_250005" w:id="7"/>
      <w:r>
        <w:rPr>
          <w:spacing w:val="-4"/>
        </w:rPr>
        <w:t>Notes</w:t>
      </w:r>
      <w:r>
        <w:rPr>
          <w:spacing w:val="-9"/>
        </w:rPr>
        <w:t> </w:t>
      </w:r>
      <w:r>
        <w:rPr>
          <w:spacing w:val="-4"/>
        </w:rPr>
        <w:t>on</w:t>
      </w:r>
      <w:r>
        <w:rPr>
          <w:spacing w:val="-8"/>
        </w:rPr>
        <w:t> </w:t>
      </w:r>
      <w:r>
        <w:rPr>
          <w:spacing w:val="-4"/>
        </w:rPr>
        <w:t>the</w:t>
      </w:r>
      <w:r>
        <w:rPr>
          <w:spacing w:val="-8"/>
        </w:rPr>
        <w:t> </w:t>
      </w:r>
      <w:bookmarkEnd w:id="7"/>
      <w:r>
        <w:rPr>
          <w:spacing w:val="-4"/>
        </w:rPr>
        <w:t>Specifications</w:t>
      </w:r>
    </w:p>
    <w:p>
      <w:pPr>
        <w:pStyle w:val="BodyText"/>
        <w:spacing w:before="58"/>
        <w:rPr>
          <w:sz w:val="26"/>
        </w:rPr>
      </w:pPr>
    </w:p>
    <w:p>
      <w:pPr>
        <w:pStyle w:val="BodyText"/>
        <w:spacing w:line="266" w:lineRule="auto" w:before="1"/>
        <w:ind w:left="360" w:right="1092"/>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w:t>
      </w:r>
      <w:r>
        <w:rPr>
          <w:spacing w:val="-3"/>
        </w:rPr>
        <w:t> </w:t>
      </w:r>
      <w:r>
        <w:rPr/>
        <w:t>in</w:t>
      </w:r>
      <w:r>
        <w:rPr>
          <w:spacing w:val="-3"/>
        </w:rPr>
        <w:t> </w:t>
      </w:r>
      <w:r>
        <w:rPr/>
        <w:t>the</w:t>
      </w:r>
      <w:r>
        <w:rPr>
          <w:spacing w:val="-3"/>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1"/>
        <w:jc w:val="both"/>
      </w:pPr>
      <w:r>
        <w:rPr/>
        <w:t>Samples</w:t>
      </w:r>
      <w:r>
        <w:rPr>
          <w:spacing w:val="-11"/>
        </w:rPr>
        <w:t> </w:t>
      </w:r>
      <w:r>
        <w:rPr/>
        <w:t>of</w:t>
      </w:r>
      <w:r>
        <w:rPr>
          <w:spacing w:val="-11"/>
        </w:rPr>
        <w:t> </w:t>
      </w:r>
      <w:r>
        <w:rPr/>
        <w:t>specifications</w:t>
      </w:r>
      <w:r>
        <w:rPr>
          <w:spacing w:val="-11"/>
        </w:rPr>
        <w:t> </w:t>
      </w:r>
      <w:r>
        <w:rPr/>
        <w:t>from</w:t>
      </w:r>
      <w:r>
        <w:rPr>
          <w:spacing w:val="-14"/>
        </w:rPr>
        <w:t> </w:t>
      </w:r>
      <w:r>
        <w:rPr/>
        <w:t>previous</w:t>
      </w:r>
      <w:r>
        <w:rPr>
          <w:spacing w:val="-10"/>
        </w:rPr>
        <w:t> </w:t>
      </w:r>
      <w:r>
        <w:rPr/>
        <w:t>similar</w:t>
      </w:r>
      <w:r>
        <w:rPr>
          <w:spacing w:val="-11"/>
        </w:rPr>
        <w:t> </w:t>
      </w:r>
      <w:r>
        <w:rPr/>
        <w:t>projects</w:t>
      </w:r>
      <w:r>
        <w:rPr>
          <w:spacing w:val="-11"/>
        </w:rPr>
        <w:t> </w:t>
      </w:r>
      <w:r>
        <w:rPr/>
        <w:t>are</w:t>
      </w:r>
      <w:r>
        <w:rPr>
          <w:spacing w:val="-11"/>
        </w:rPr>
        <w:t> </w:t>
      </w:r>
      <w:r>
        <w:rPr/>
        <w:t>useful</w:t>
      </w:r>
      <w:r>
        <w:rPr>
          <w:spacing w:val="-12"/>
        </w:rPr>
        <w:t> </w:t>
      </w:r>
      <w:r>
        <w:rPr/>
        <w:t>in</w:t>
      </w:r>
      <w:r>
        <w:rPr>
          <w:spacing w:val="-11"/>
        </w:rPr>
        <w:t> </w:t>
      </w:r>
      <w:r>
        <w:rPr/>
        <w:t>this</w:t>
      </w:r>
      <w:r>
        <w:rPr>
          <w:spacing w:val="-12"/>
        </w:rPr>
        <w:t> </w:t>
      </w:r>
      <w:r>
        <w:rPr/>
        <w:t>respect.</w:t>
      </w:r>
      <w:r>
        <w:rPr>
          <w:spacing w:val="-14"/>
        </w:rPr>
        <w:t> </w:t>
      </w:r>
      <w:r>
        <w:rPr/>
        <w:t>The</w:t>
      </w:r>
      <w:r>
        <w:rPr>
          <w:spacing w:val="-10"/>
        </w:rPr>
        <w:t> </w:t>
      </w:r>
      <w:r>
        <w:rPr/>
        <w:t>use</w:t>
      </w:r>
      <w:r>
        <w:rPr>
          <w:spacing w:val="-11"/>
        </w:rPr>
        <w:t> </w:t>
      </w:r>
      <w:r>
        <w:rPr/>
        <w:t>of</w:t>
      </w:r>
      <w:r>
        <w:rPr>
          <w:spacing w:val="-11"/>
        </w:rPr>
        <w:t> </w:t>
      </w:r>
      <w:r>
        <w:rPr/>
        <w:t>metric</w:t>
      </w:r>
      <w:r>
        <w:rPr>
          <w:spacing w:val="-11"/>
        </w:rPr>
        <w:t> </w:t>
      </w:r>
      <w:r>
        <w:rPr/>
        <w:t>units</w:t>
      </w:r>
      <w:r>
        <w:rPr>
          <w:spacing w:val="-12"/>
        </w:rPr>
        <w:t> </w:t>
      </w:r>
      <w:r>
        <w:rPr/>
        <w:t>is encouraged by the Funding Agency in case of funding assisted projects. Most specifications are normally written specially by the Employer or Project Manager to suit the Contract Works in hand. The available standard specification of works of Ministry of Physical Infrastructure and Transport, DoLI</w:t>
      </w:r>
      <w:r>
        <w:rPr>
          <w:spacing w:val="-5"/>
        </w:rPr>
        <w:t> </w:t>
      </w:r>
      <w:r>
        <w:rPr/>
        <w:t>and</w:t>
      </w:r>
      <w:r>
        <w:rPr>
          <w:spacing w:val="-2"/>
        </w:rPr>
        <w:t> </w:t>
      </w:r>
      <w:r>
        <w:rPr/>
        <w:t>Other</w:t>
      </w:r>
      <w:r>
        <w:rPr>
          <w:spacing w:val="-1"/>
        </w:rPr>
        <w:t> </w:t>
      </w:r>
      <w:r>
        <w:rPr/>
        <w:t>line Ministries can be adopted</w:t>
      </w:r>
      <w:r>
        <w:rPr>
          <w:spacing w:val="-3"/>
        </w:rPr>
        <w:t> </w:t>
      </w:r>
      <w:r>
        <w:rPr/>
        <w:t>for respective civil construction works.</w:t>
      </w:r>
    </w:p>
    <w:p>
      <w:pPr>
        <w:pStyle w:val="BodyText"/>
        <w:spacing w:line="266" w:lineRule="auto"/>
        <w:ind w:left="360" w:right="1091"/>
        <w:jc w:val="both"/>
      </w:pPr>
      <w:r>
        <w:rPr/>
        <w:t>There are considerable advantages in standardizing General Specifications for repetitive Works in recognized public sectors, such as highways, urban housing, irrigation, and water supply, in the same country</w:t>
      </w:r>
      <w:r>
        <w:rPr>
          <w:spacing w:val="-2"/>
        </w:rPr>
        <w:t> </w:t>
      </w:r>
      <w:r>
        <w:rPr/>
        <w:t>or region where similar conditions prevail.</w:t>
      </w:r>
      <w:r>
        <w:rPr>
          <w:spacing w:val="-2"/>
        </w:rPr>
        <w:t> </w:t>
      </w:r>
      <w:r>
        <w:rPr/>
        <w:t>The General Specifications should cover all</w:t>
      </w:r>
      <w:r>
        <w:rPr>
          <w:spacing w:val="-2"/>
        </w:rPr>
        <w:t> </w:t>
      </w:r>
      <w:r>
        <w:rPr/>
        <w:t>classes</w:t>
      </w:r>
      <w:r>
        <w:rPr>
          <w:spacing w:val="-3"/>
        </w:rPr>
        <w:t> </w:t>
      </w:r>
      <w:r>
        <w:rPr/>
        <w:t>of workmanship, materials, and equipment commonly involved in construction, however it may not necessarily be adequate to be used in a particular Works Contract and may necessitate preparation of </w:t>
      </w:r>
      <w:r>
        <w:rPr>
          <w:spacing w:val="-2"/>
        </w:rPr>
        <w:t>Particular</w:t>
      </w:r>
      <w:r>
        <w:rPr>
          <w:spacing w:val="-9"/>
        </w:rPr>
        <w:t> </w:t>
      </w:r>
      <w:r>
        <w:rPr>
          <w:spacing w:val="-2"/>
        </w:rPr>
        <w:t>(Special)</w:t>
      </w:r>
      <w:r>
        <w:rPr>
          <w:spacing w:val="-7"/>
        </w:rPr>
        <w:t> </w:t>
      </w:r>
      <w:r>
        <w:rPr>
          <w:spacing w:val="-2"/>
        </w:rPr>
        <w:t>Specifications</w:t>
      </w:r>
      <w:r>
        <w:rPr>
          <w:spacing w:val="-7"/>
        </w:rPr>
        <w:t> </w:t>
      </w:r>
      <w:r>
        <w:rPr>
          <w:spacing w:val="-2"/>
        </w:rPr>
        <w:t>to</w:t>
      </w:r>
      <w:r>
        <w:rPr>
          <w:spacing w:val="-10"/>
        </w:rPr>
        <w:t> </w:t>
      </w:r>
      <w:r>
        <w:rPr>
          <w:spacing w:val="-2"/>
        </w:rPr>
        <w:t>amend</w:t>
      </w:r>
      <w:r>
        <w:rPr>
          <w:spacing w:val="-8"/>
        </w:rPr>
        <w:t> </w:t>
      </w:r>
      <w:r>
        <w:rPr>
          <w:spacing w:val="-2"/>
        </w:rPr>
        <w:t>and</w:t>
      </w:r>
      <w:r>
        <w:rPr>
          <w:spacing w:val="-8"/>
        </w:rPr>
        <w:t> </w:t>
      </w:r>
      <w:r>
        <w:rPr>
          <w:spacing w:val="-2"/>
        </w:rPr>
        <w:t>or</w:t>
      </w:r>
      <w:r>
        <w:rPr>
          <w:spacing w:val="-7"/>
        </w:rPr>
        <w:t> </w:t>
      </w:r>
      <w:r>
        <w:rPr>
          <w:spacing w:val="-2"/>
        </w:rPr>
        <w:t>supplement</w:t>
      </w:r>
      <w:r>
        <w:rPr>
          <w:spacing w:val="-9"/>
        </w:rPr>
        <w:t> </w:t>
      </w:r>
      <w:r>
        <w:rPr>
          <w:spacing w:val="-2"/>
        </w:rPr>
        <w:t>the</w:t>
      </w:r>
      <w:r>
        <w:rPr>
          <w:spacing w:val="-9"/>
        </w:rPr>
        <w:t> </w:t>
      </w:r>
      <w:r>
        <w:rPr>
          <w:spacing w:val="-2"/>
        </w:rPr>
        <w:t>provision</w:t>
      </w:r>
      <w:r>
        <w:rPr>
          <w:spacing w:val="-8"/>
        </w:rPr>
        <w:t> </w:t>
      </w:r>
      <w:r>
        <w:rPr>
          <w:spacing w:val="-2"/>
        </w:rPr>
        <w:t>of</w:t>
      </w:r>
      <w:r>
        <w:rPr>
          <w:spacing w:val="-7"/>
        </w:rPr>
        <w:t> </w:t>
      </w:r>
      <w:r>
        <w:rPr>
          <w:spacing w:val="-2"/>
        </w:rPr>
        <w:t>the</w:t>
      </w:r>
      <w:r>
        <w:rPr>
          <w:spacing w:val="-9"/>
        </w:rPr>
        <w:t> </w:t>
      </w:r>
      <w:r>
        <w:rPr>
          <w:spacing w:val="-2"/>
        </w:rPr>
        <w:t>General</w:t>
      </w:r>
      <w:r>
        <w:rPr>
          <w:spacing w:val="-9"/>
        </w:rPr>
        <w:t> </w:t>
      </w:r>
      <w:r>
        <w:rPr>
          <w:spacing w:val="-2"/>
        </w:rPr>
        <w:t>Specifications</w:t>
      </w:r>
      <w:r>
        <w:rPr>
          <w:spacing w:val="-9"/>
        </w:rPr>
        <w:t> </w:t>
      </w:r>
      <w:r>
        <w:rPr>
          <w:spacing w:val="-2"/>
        </w:rPr>
        <w:t>to </w:t>
      </w:r>
      <w:r>
        <w:rPr/>
        <w:t>meet</w:t>
      </w:r>
      <w:r>
        <w:rPr>
          <w:spacing w:val="-6"/>
        </w:rPr>
        <w:t> </w:t>
      </w:r>
      <w:r>
        <w:rPr/>
        <w:t>the</w:t>
      </w:r>
      <w:r>
        <w:rPr>
          <w:spacing w:val="-7"/>
        </w:rPr>
        <w:t> </w:t>
      </w:r>
      <w:r>
        <w:rPr/>
        <w:t>requirement</w:t>
      </w:r>
      <w:r>
        <w:rPr>
          <w:spacing w:val="-6"/>
        </w:rPr>
        <w:t> </w:t>
      </w:r>
      <w:r>
        <w:rPr/>
        <w:t>of</w:t>
      </w:r>
      <w:r>
        <w:rPr>
          <w:spacing w:val="-6"/>
        </w:rPr>
        <w:t> </w:t>
      </w:r>
      <w:r>
        <w:rPr/>
        <w:t>the</w:t>
      </w:r>
      <w:r>
        <w:rPr>
          <w:spacing w:val="-4"/>
        </w:rPr>
        <w:t> </w:t>
      </w:r>
      <w:r>
        <w:rPr/>
        <w:t>particular</w:t>
      </w:r>
      <w:r>
        <w:rPr>
          <w:spacing w:val="-6"/>
        </w:rPr>
        <w:t> </w:t>
      </w:r>
      <w:r>
        <w:rPr/>
        <w:t>Works.</w:t>
      </w:r>
    </w:p>
    <w:p>
      <w:pPr>
        <w:pStyle w:val="BodyText"/>
        <w:spacing w:before="16"/>
      </w:pPr>
    </w:p>
    <w:p>
      <w:pPr>
        <w:pStyle w:val="BodyText"/>
        <w:spacing w:line="266" w:lineRule="auto"/>
        <w:ind w:left="360" w:right="1091"/>
        <w:jc w:val="both"/>
      </w:pPr>
      <w:r>
        <w:rPr/>
        <w:t>Care must be taken in drafting specifications to ensure that they are not restrictive. In the specification of standards for goods, materials, and workmanship, recognized international standards should be used as much</w:t>
      </w:r>
      <w:r>
        <w:rPr>
          <w:spacing w:val="-1"/>
        </w:rPr>
        <w:t> </w:t>
      </w:r>
      <w:r>
        <w:rPr/>
        <w:t>as possible.</w:t>
      </w:r>
      <w:r>
        <w:rPr>
          <w:spacing w:val="-1"/>
        </w:rPr>
        <w:t> </w:t>
      </w:r>
      <w:r>
        <w:rPr/>
        <w:t>Where</w:t>
      </w:r>
      <w:r>
        <w:rPr>
          <w:spacing w:val="-1"/>
        </w:rPr>
        <w:t> </w:t>
      </w:r>
      <w:r>
        <w:rPr/>
        <w:t>other</w:t>
      </w:r>
      <w:r>
        <w:rPr>
          <w:spacing w:val="-1"/>
        </w:rPr>
        <w:t> </w:t>
      </w:r>
      <w:r>
        <w:rPr/>
        <w:t>particular</w:t>
      </w:r>
      <w:r>
        <w:rPr>
          <w:spacing w:val="-1"/>
        </w:rPr>
        <w:t> </w:t>
      </w:r>
      <w:r>
        <w:rPr/>
        <w:t>standards</w:t>
      </w:r>
      <w:r>
        <w:rPr>
          <w:spacing w:val="-1"/>
        </w:rPr>
        <w:t> </w:t>
      </w:r>
      <w:r>
        <w:rPr/>
        <w:t>are</w:t>
      </w:r>
      <w:r>
        <w:rPr>
          <w:spacing w:val="-1"/>
        </w:rPr>
        <w:t> </w:t>
      </w:r>
      <w:r>
        <w:rPr/>
        <w:t>used,</w:t>
      </w:r>
      <w:r>
        <w:rPr>
          <w:spacing w:val="-1"/>
        </w:rPr>
        <w:t> </w:t>
      </w:r>
      <w:r>
        <w:rPr/>
        <w:t>whether</w:t>
      </w:r>
      <w:r>
        <w:rPr>
          <w:spacing w:val="-1"/>
        </w:rPr>
        <w:t> </w:t>
      </w:r>
      <w:r>
        <w:rPr/>
        <w:t>national standards of Nepal</w:t>
      </w:r>
      <w:r>
        <w:rPr>
          <w:spacing w:val="-3"/>
        </w:rPr>
        <w:t> </w:t>
      </w:r>
      <w:r>
        <w:rPr/>
        <w:t>or</w:t>
      </w:r>
      <w:r>
        <w:rPr>
          <w:spacing w:val="-3"/>
        </w:rPr>
        <w:t> </w:t>
      </w:r>
      <w:r>
        <w:rPr/>
        <w:t>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23"/>
      </w:pPr>
    </w:p>
    <w:p>
      <w:pPr>
        <w:pStyle w:val="BodyText"/>
        <w:spacing w:line="266" w:lineRule="auto"/>
        <w:ind w:left="360" w:right="1094"/>
        <w:jc w:val="both"/>
      </w:pPr>
      <w:r>
        <w:rPr/>
        <w:t>Employers should decide whether technical solutions to specified parts of the Works are to be permitted. Alternatives</w:t>
      </w:r>
      <w:r>
        <w:rPr>
          <w:spacing w:val="-10"/>
        </w:rPr>
        <w:t> </w:t>
      </w:r>
      <w:r>
        <w:rPr/>
        <w:t>are</w:t>
      </w:r>
      <w:r>
        <w:rPr>
          <w:spacing w:val="-8"/>
        </w:rPr>
        <w:t> </w:t>
      </w:r>
      <w:r>
        <w:rPr/>
        <w:t>appropriate</w:t>
      </w:r>
      <w:r>
        <w:rPr>
          <w:spacing w:val="-10"/>
        </w:rPr>
        <w:t> </w:t>
      </w:r>
      <w:r>
        <w:rPr/>
        <w:t>in</w:t>
      </w:r>
      <w:r>
        <w:rPr>
          <w:spacing w:val="-11"/>
        </w:rPr>
        <w:t> </w:t>
      </w:r>
      <w:r>
        <w:rPr/>
        <w:t>cases</w:t>
      </w:r>
      <w:r>
        <w:rPr>
          <w:spacing w:val="-8"/>
        </w:rPr>
        <w:t> </w:t>
      </w:r>
      <w:r>
        <w:rPr/>
        <w:t>where</w:t>
      </w:r>
      <w:r>
        <w:rPr>
          <w:spacing w:val="-10"/>
        </w:rPr>
        <w:t> </w:t>
      </w:r>
      <w:r>
        <w:rPr/>
        <w:t>obvious</w:t>
      </w:r>
      <w:r>
        <w:rPr>
          <w:spacing w:val="-10"/>
        </w:rPr>
        <w:t> </w:t>
      </w:r>
      <w:r>
        <w:rPr/>
        <w:t>(and</w:t>
      </w:r>
      <w:r>
        <w:rPr>
          <w:spacing w:val="-8"/>
        </w:rPr>
        <w:t> </w:t>
      </w:r>
      <w:r>
        <w:rPr/>
        <w:t>potentially</w:t>
      </w:r>
      <w:r>
        <w:rPr>
          <w:spacing w:val="-11"/>
        </w:rPr>
        <w:t> </w:t>
      </w:r>
      <w:r>
        <w:rPr/>
        <w:t>less</w:t>
      </w:r>
      <w:r>
        <w:rPr>
          <w:spacing w:val="-7"/>
        </w:rPr>
        <w:t> </w:t>
      </w:r>
      <w:r>
        <w:rPr/>
        <w:t>costly)</w:t>
      </w:r>
      <w:r>
        <w:rPr>
          <w:spacing w:val="-6"/>
        </w:rPr>
        <w:t> </w:t>
      </w:r>
      <w:r>
        <w:rPr/>
        <w:t>alternatives</w:t>
      </w:r>
      <w:r>
        <w:rPr>
          <w:spacing w:val="-6"/>
        </w:rPr>
        <w:t> </w:t>
      </w:r>
      <w:r>
        <w:rPr/>
        <w:t>are</w:t>
      </w:r>
      <w:r>
        <w:rPr>
          <w:spacing w:val="-7"/>
        </w:rPr>
        <w:t> </w:t>
      </w:r>
      <w:r>
        <w:rPr/>
        <w:t>possible</w:t>
      </w:r>
      <w:r>
        <w:rPr>
          <w:spacing w:val="-8"/>
        </w:rPr>
        <w:t> </w:t>
      </w:r>
      <w:r>
        <w:rPr/>
        <w:t>to the technical solutions indicated in the Procurement Documents for certain</w:t>
      </w:r>
      <w:r>
        <w:rPr>
          <w:spacing w:val="-1"/>
        </w:rPr>
        <w:t> </w:t>
      </w:r>
      <w:r>
        <w:rPr/>
        <w:t>elements of</w:t>
      </w:r>
      <w:r>
        <w:rPr>
          <w:spacing w:val="-2"/>
        </w:rPr>
        <w:t> </w:t>
      </w:r>
      <w:r>
        <w:rPr/>
        <w:t>the</w:t>
      </w:r>
      <w:r>
        <w:rPr>
          <w:spacing w:val="-3"/>
        </w:rPr>
        <w:t> </w:t>
      </w:r>
      <w:r>
        <w:rPr/>
        <w:t>Works,</w:t>
      </w:r>
      <w:r>
        <w:rPr>
          <w:spacing w:val="-1"/>
        </w:rPr>
        <w:t> </w:t>
      </w:r>
      <w:r>
        <w:rPr/>
        <w:t>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4"/>
      </w:pPr>
    </w:p>
    <w:p>
      <w:pPr>
        <w:pStyle w:val="BodyText"/>
        <w:spacing w:line="266" w:lineRule="auto"/>
        <w:ind w:left="360" w:right="1096"/>
        <w:jc w:val="both"/>
      </w:pPr>
      <w:r>
        <w:rPr/>
        <w:t>The</w:t>
      </w:r>
      <w:r>
        <w:rPr>
          <w:spacing w:val="40"/>
        </w:rPr>
        <w:t> </w:t>
      </w:r>
      <w:r>
        <w:rPr/>
        <w:t>Employer should provide</w:t>
      </w:r>
      <w:r>
        <w:rPr>
          <w:spacing w:val="40"/>
        </w:rPr>
        <w:t> </w:t>
      </w:r>
      <w:r>
        <w:rPr/>
        <w:t>a</w:t>
      </w:r>
      <w:r>
        <w:rPr>
          <w:spacing w:val="40"/>
        </w:rPr>
        <w:t> </w:t>
      </w:r>
      <w:r>
        <w:rPr/>
        <w:t>description of</w:t>
      </w:r>
      <w:r>
        <w:rPr>
          <w:spacing w:val="40"/>
        </w:rPr>
        <w:t> </w:t>
      </w:r>
      <w:r>
        <w:rPr/>
        <w:t>the</w:t>
      </w:r>
      <w:r>
        <w:rPr>
          <w:spacing w:val="40"/>
        </w:rPr>
        <w:t> </w:t>
      </w:r>
      <w:r>
        <w:rPr/>
        <w:t>selected parts of the Works</w:t>
      </w:r>
      <w:r>
        <w:rPr>
          <w:spacing w:val="40"/>
        </w:rPr>
        <w:t> </w:t>
      </w:r>
      <w:r>
        <w:rPr/>
        <w:t>with appropriate references</w:t>
      </w:r>
      <w:r>
        <w:rPr>
          <w:spacing w:val="-3"/>
        </w:rPr>
        <w:t> </w:t>
      </w:r>
      <w:r>
        <w:rPr/>
        <w:t>to</w:t>
      </w:r>
      <w:r>
        <w:rPr>
          <w:spacing w:val="-2"/>
        </w:rPr>
        <w:t> </w:t>
      </w:r>
      <w:r>
        <w:rPr/>
        <w:t>Drawings,</w:t>
      </w:r>
      <w:r>
        <w:rPr>
          <w:spacing w:val="-2"/>
        </w:rPr>
        <w:t> </w:t>
      </w:r>
      <w:r>
        <w:rPr/>
        <w:t>Specifications,</w:t>
      </w:r>
      <w:r>
        <w:rPr>
          <w:spacing w:val="-2"/>
        </w:rPr>
        <w:t> </w:t>
      </w:r>
      <w:r>
        <w:rPr/>
        <w:t>Bill</w:t>
      </w:r>
      <w:r>
        <w:rPr>
          <w:spacing w:val="-1"/>
        </w:rPr>
        <w:t> </w:t>
      </w:r>
      <w:r>
        <w:rPr/>
        <w:t>of</w:t>
      </w:r>
      <w:r>
        <w:rPr>
          <w:spacing w:val="-1"/>
        </w:rPr>
        <w:t> </w:t>
      </w:r>
      <w:r>
        <w:rPr/>
        <w:t>Quantities,</w:t>
      </w:r>
      <w:r>
        <w:rPr>
          <w:spacing w:val="-4"/>
        </w:rPr>
        <w:t> </w:t>
      </w:r>
      <w:r>
        <w:rPr/>
        <w:t>and Design</w:t>
      </w:r>
      <w:r>
        <w:rPr>
          <w:spacing w:val="-2"/>
        </w:rPr>
        <w:t> </w:t>
      </w:r>
      <w:r>
        <w:rPr/>
        <w:t>or</w:t>
      </w:r>
      <w:r>
        <w:rPr>
          <w:spacing w:val="-1"/>
        </w:rPr>
        <w:t> </w:t>
      </w:r>
      <w:r>
        <w:rPr/>
        <w:t>Performance</w:t>
      </w:r>
      <w:r>
        <w:rPr>
          <w:spacing w:val="-2"/>
        </w:rPr>
        <w:t> </w:t>
      </w:r>
      <w:r>
        <w:rPr/>
        <w:t>criteria,</w:t>
      </w:r>
      <w:r>
        <w:rPr>
          <w:spacing w:val="-2"/>
        </w:rPr>
        <w:t> </w:t>
      </w:r>
      <w:r>
        <w:rPr/>
        <w:t>stating that the</w:t>
      </w:r>
      <w:r>
        <w:rPr>
          <w:spacing w:val="40"/>
        </w:rPr>
        <w:t> </w:t>
      </w:r>
      <w:r>
        <w:rPr/>
        <w:t>alternative</w:t>
      </w:r>
      <w:r>
        <w:rPr>
          <w:spacing w:val="40"/>
        </w:rPr>
        <w:t> </w:t>
      </w:r>
      <w:r>
        <w:rPr/>
        <w:t>solutions</w:t>
      </w:r>
      <w:r>
        <w:rPr>
          <w:spacing w:val="40"/>
        </w:rPr>
        <w:t> </w:t>
      </w:r>
      <w:r>
        <w:rPr/>
        <w:t>if</w:t>
      </w:r>
      <w:r>
        <w:rPr>
          <w:spacing w:val="40"/>
        </w:rPr>
        <w:t> </w:t>
      </w:r>
      <w:r>
        <w:rPr/>
        <w:t>applicable</w:t>
      </w:r>
      <w:r>
        <w:rPr>
          <w:spacing w:val="40"/>
        </w:rPr>
        <w:t> </w:t>
      </w:r>
      <w:r>
        <w:rPr/>
        <w:t>shall</w:t>
      </w:r>
      <w:r>
        <w:rPr>
          <w:spacing w:val="40"/>
        </w:rPr>
        <w:t> </w:t>
      </w:r>
      <w:r>
        <w:rPr/>
        <w:t>be</w:t>
      </w:r>
      <w:r>
        <w:rPr>
          <w:spacing w:val="40"/>
        </w:rPr>
        <w:t> </w:t>
      </w:r>
      <w:r>
        <w:rPr/>
        <w:t>at</w:t>
      </w:r>
      <w:r>
        <w:rPr>
          <w:spacing w:val="40"/>
        </w:rPr>
        <w:t> </w:t>
      </w:r>
      <w:r>
        <w:rPr/>
        <w:t>least</w:t>
      </w:r>
      <w:r>
        <w:rPr>
          <w:spacing w:val="40"/>
        </w:rPr>
        <w:t> </w:t>
      </w:r>
      <w:r>
        <w:rPr/>
        <w:t>structurally</w:t>
      </w:r>
      <w:r>
        <w:rPr>
          <w:spacing w:val="40"/>
        </w:rPr>
        <w:t> </w:t>
      </w:r>
      <w:r>
        <w:rPr/>
        <w:t>and</w:t>
      </w:r>
      <w:r>
        <w:rPr>
          <w:spacing w:val="40"/>
        </w:rPr>
        <w:t> </w:t>
      </w:r>
      <w:r>
        <w:rPr/>
        <w:t>functionally</w:t>
      </w:r>
      <w:r>
        <w:rPr>
          <w:spacing w:val="40"/>
        </w:rPr>
        <w:t> </w:t>
      </w:r>
      <w:r>
        <w:rPr/>
        <w:t>equivalent</w:t>
      </w:r>
      <w:r>
        <w:rPr>
          <w:spacing w:val="40"/>
        </w:rPr>
        <w:t> </w:t>
      </w:r>
      <w:r>
        <w:rPr/>
        <w:t>to</w:t>
      </w:r>
      <w:r>
        <w:rPr>
          <w:spacing w:val="40"/>
        </w:rPr>
        <w:t> </w:t>
      </w:r>
      <w:r>
        <w:rPr/>
        <w:t>the basic design parameters and specifications.</w:t>
      </w:r>
    </w:p>
    <w:p>
      <w:pPr>
        <w:pStyle w:val="BodyText"/>
        <w:spacing w:before="78"/>
      </w:pPr>
    </w:p>
    <w:p>
      <w:pPr>
        <w:pStyle w:val="BodyText"/>
        <w:spacing w:line="266" w:lineRule="auto"/>
        <w:ind w:left="360" w:right="1088"/>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6"/>
        </w:rPr>
        <w:t> </w:t>
      </w:r>
      <w:r>
        <w:rPr>
          <w:spacing w:val="-2"/>
        </w:rPr>
        <w:t>the </w:t>
      </w:r>
      <w:r>
        <w:rPr/>
        <w:t>Employer, including drawings, design calculations, technical specifications, breakdown of prices, proposed</w:t>
      </w:r>
      <w:r>
        <w:rPr>
          <w:spacing w:val="-10"/>
        </w:rPr>
        <w:t> </w:t>
      </w:r>
      <w:r>
        <w:rPr/>
        <w:t>construction</w:t>
      </w:r>
      <w:r>
        <w:rPr>
          <w:spacing w:val="-7"/>
        </w:rPr>
        <w:t> </w:t>
      </w:r>
      <w:r>
        <w:rPr/>
        <w:t>methodology,</w:t>
      </w:r>
      <w:r>
        <w:rPr>
          <w:spacing w:val="-7"/>
        </w:rPr>
        <w:t> </w:t>
      </w:r>
      <w:r>
        <w:rPr/>
        <w:t>and</w:t>
      </w:r>
      <w:r>
        <w:rPr>
          <w:spacing w:val="-10"/>
        </w:rPr>
        <w:t> </w:t>
      </w:r>
      <w:r>
        <w:rPr/>
        <w:t>other</w:t>
      </w:r>
      <w:r>
        <w:rPr>
          <w:spacing w:val="-9"/>
        </w:rPr>
        <w:t> </w:t>
      </w:r>
      <w:r>
        <w:rPr/>
        <w:t>relevant</w:t>
      </w:r>
      <w:r>
        <w:rPr>
          <w:spacing w:val="-8"/>
        </w:rPr>
        <w:t> </w:t>
      </w:r>
      <w:r>
        <w:rPr/>
        <w:t>details.</w:t>
      </w:r>
    </w:p>
    <w:p>
      <w:pPr>
        <w:pStyle w:val="BodyText"/>
        <w:spacing w:after="0" w:line="266" w:lineRule="auto"/>
        <w:jc w:val="both"/>
        <w:sectPr>
          <w:pgSz w:w="12240" w:h="15840"/>
          <w:pgMar w:header="523" w:footer="0" w:top="1280" w:bottom="280" w:left="1080" w:right="360"/>
        </w:sectPr>
      </w:pPr>
    </w:p>
    <w:p>
      <w:pPr>
        <w:pStyle w:val="Heading3"/>
        <w:spacing w:before="151"/>
        <w:jc w:val="both"/>
      </w:pPr>
      <w:bookmarkStart w:name="_TOC_250004" w:id="8"/>
      <w:r>
        <w:rPr>
          <w:spacing w:val="-4"/>
        </w:rPr>
        <w:t>Sample Clause: Equivalency</w:t>
      </w:r>
      <w:r>
        <w:rPr>
          <w:spacing w:val="-11"/>
        </w:rPr>
        <w:t> </w:t>
      </w:r>
      <w:r>
        <w:rPr>
          <w:spacing w:val="-4"/>
        </w:rPr>
        <w:t>of</w:t>
      </w:r>
      <w:r>
        <w:rPr>
          <w:spacing w:val="-2"/>
        </w:rPr>
        <w:t> </w:t>
      </w:r>
      <w:r>
        <w:rPr>
          <w:spacing w:val="-4"/>
        </w:rPr>
        <w:t>Standards and</w:t>
      </w:r>
      <w:r>
        <w:rPr>
          <w:spacing w:val="-6"/>
        </w:rPr>
        <w:t> </w:t>
      </w:r>
      <w:bookmarkEnd w:id="8"/>
      <w:r>
        <w:rPr>
          <w:spacing w:val="-4"/>
        </w:rPr>
        <w:t>Codes</w:t>
      </w:r>
    </w:p>
    <w:p>
      <w:pPr>
        <w:pStyle w:val="BodyText"/>
        <w:spacing w:before="3"/>
        <w:rPr>
          <w:sz w:val="26"/>
        </w:rPr>
      </w:pPr>
    </w:p>
    <w:p>
      <w:pPr>
        <w:pStyle w:val="BodyText"/>
        <w:spacing w:line="266" w:lineRule="auto"/>
        <w:ind w:left="360" w:right="1089"/>
        <w:jc w:val="both"/>
      </w:pPr>
      <w:r>
        <w:rPr/>
        <w:t>Wherever reference is made in the Contract to specific standards and codes to be met by the goods and </w:t>
      </w:r>
      <w:r>
        <w:rPr>
          <w:spacing w:val="-2"/>
        </w:rPr>
        <w:t>materials</w:t>
      </w:r>
      <w:r>
        <w:rPr>
          <w:spacing w:val="-11"/>
        </w:rPr>
        <w:t> </w:t>
      </w:r>
      <w:r>
        <w:rPr>
          <w:spacing w:val="-2"/>
        </w:rPr>
        <w:t>to</w:t>
      </w:r>
      <w:r>
        <w:rPr>
          <w:spacing w:val="-9"/>
        </w:rPr>
        <w:t> </w:t>
      </w:r>
      <w:r>
        <w:rPr>
          <w:spacing w:val="-2"/>
        </w:rPr>
        <w:t>be</w:t>
      </w:r>
      <w:r>
        <w:rPr>
          <w:spacing w:val="-11"/>
        </w:rPr>
        <w:t> </w:t>
      </w:r>
      <w:r>
        <w:rPr>
          <w:spacing w:val="-2"/>
        </w:rPr>
        <w:t>furnished,</w:t>
      </w:r>
      <w:r>
        <w:rPr>
          <w:spacing w:val="-12"/>
        </w:rPr>
        <w:t> </w:t>
      </w:r>
      <w:r>
        <w:rPr>
          <w:spacing w:val="-2"/>
        </w:rPr>
        <w:t>and</w:t>
      </w:r>
      <w:r>
        <w:rPr>
          <w:spacing w:val="-9"/>
        </w:rPr>
        <w:t> </w:t>
      </w:r>
      <w:r>
        <w:rPr>
          <w:spacing w:val="-2"/>
        </w:rPr>
        <w:t>work</w:t>
      </w:r>
      <w:r>
        <w:rPr>
          <w:spacing w:val="-12"/>
        </w:rPr>
        <w:t> </w:t>
      </w:r>
      <w:r>
        <w:rPr>
          <w:spacing w:val="-2"/>
        </w:rPr>
        <w:t>performed</w:t>
      </w:r>
      <w:r>
        <w:rPr>
          <w:spacing w:val="-9"/>
        </w:rPr>
        <w:t> </w:t>
      </w:r>
      <w:r>
        <w:rPr>
          <w:spacing w:val="-2"/>
        </w:rPr>
        <w:t>or</w:t>
      </w:r>
      <w:r>
        <w:rPr>
          <w:spacing w:val="-11"/>
        </w:rPr>
        <w:t> </w:t>
      </w:r>
      <w:r>
        <w:rPr>
          <w:spacing w:val="-2"/>
        </w:rPr>
        <w:t>tested,</w:t>
      </w:r>
      <w:r>
        <w:rPr>
          <w:spacing w:val="-12"/>
        </w:rPr>
        <w:t> </w:t>
      </w:r>
      <w:r>
        <w:rPr>
          <w:spacing w:val="-2"/>
        </w:rPr>
        <w:t>the</w:t>
      </w:r>
      <w:r>
        <w:rPr>
          <w:spacing w:val="-9"/>
        </w:rPr>
        <w:t> </w:t>
      </w:r>
      <w:r>
        <w:rPr>
          <w:spacing w:val="-2"/>
        </w:rPr>
        <w:t>provisions</w:t>
      </w:r>
      <w:r>
        <w:rPr>
          <w:spacing w:val="-11"/>
        </w:rPr>
        <w:t> </w:t>
      </w:r>
      <w:r>
        <w:rPr>
          <w:spacing w:val="-2"/>
        </w:rPr>
        <w:t>of</w:t>
      </w:r>
      <w:r>
        <w:rPr>
          <w:spacing w:val="-11"/>
        </w:rPr>
        <w:t> </w:t>
      </w:r>
      <w:r>
        <w:rPr>
          <w:spacing w:val="-2"/>
        </w:rPr>
        <w:t>the</w:t>
      </w:r>
      <w:r>
        <w:rPr>
          <w:spacing w:val="-9"/>
        </w:rPr>
        <w:t> </w:t>
      </w:r>
      <w:r>
        <w:rPr>
          <w:spacing w:val="-2"/>
        </w:rPr>
        <w:t>latest</w:t>
      </w:r>
      <w:r>
        <w:rPr>
          <w:spacing w:val="-8"/>
        </w:rPr>
        <w:t> </w:t>
      </w:r>
      <w:r>
        <w:rPr>
          <w:spacing w:val="-2"/>
        </w:rPr>
        <w:t>current</w:t>
      </w:r>
      <w:r>
        <w:rPr>
          <w:spacing w:val="-8"/>
        </w:rPr>
        <w:t> </w:t>
      </w:r>
      <w:r>
        <w:rPr>
          <w:spacing w:val="-2"/>
        </w:rPr>
        <w:t>edition</w:t>
      </w:r>
      <w:r>
        <w:rPr>
          <w:spacing w:val="-9"/>
        </w:rPr>
        <w:t> </w:t>
      </w:r>
      <w:r>
        <w:rPr>
          <w:spacing w:val="-2"/>
        </w:rPr>
        <w:t>or</w:t>
      </w:r>
      <w:r>
        <w:rPr>
          <w:spacing w:val="-11"/>
        </w:rPr>
        <w:t> </w:t>
      </w:r>
      <w:r>
        <w:rPr>
          <w:spacing w:val="-2"/>
        </w:rPr>
        <w:t>revision </w:t>
      </w:r>
      <w:r>
        <w:rPr/>
        <w:t>of</w:t>
      </w:r>
      <w:r>
        <w:rPr>
          <w:spacing w:val="-1"/>
        </w:rPr>
        <w:t> </w:t>
      </w:r>
      <w:r>
        <w:rPr/>
        <w:t>the</w:t>
      </w:r>
      <w:r>
        <w:rPr>
          <w:spacing w:val="-2"/>
        </w:rPr>
        <w:t> </w:t>
      </w:r>
      <w:r>
        <w:rPr/>
        <w:t>relevant</w:t>
      </w:r>
      <w:r>
        <w:rPr>
          <w:spacing w:val="-1"/>
        </w:rPr>
        <w:t> </w:t>
      </w:r>
      <w:r>
        <w:rPr/>
        <w:t>standards</w:t>
      </w:r>
      <w:r>
        <w:rPr>
          <w:spacing w:val="-2"/>
        </w:rPr>
        <w:t> </w:t>
      </w:r>
      <w:r>
        <w:rPr/>
        <w:t>and codes</w:t>
      </w:r>
      <w:r>
        <w:rPr>
          <w:spacing w:val="-1"/>
        </w:rPr>
        <w:t> </w:t>
      </w:r>
      <w:r>
        <w:rPr/>
        <w:t>in</w:t>
      </w:r>
      <w:r>
        <w:rPr>
          <w:spacing w:val="-2"/>
        </w:rPr>
        <w:t> </w:t>
      </w:r>
      <w:r>
        <w:rPr/>
        <w:t>effect</w:t>
      </w:r>
      <w:r>
        <w:rPr>
          <w:spacing w:val="-1"/>
        </w:rPr>
        <w:t> </w:t>
      </w:r>
      <w:r>
        <w:rPr/>
        <w:t>shall</w:t>
      </w:r>
      <w:r>
        <w:rPr>
          <w:spacing w:val="-1"/>
        </w:rPr>
        <w:t> </w:t>
      </w:r>
      <w:r>
        <w:rPr/>
        <w:t>apply, unless</w:t>
      </w:r>
      <w:r>
        <w:rPr>
          <w:spacing w:val="-1"/>
        </w:rPr>
        <w:t> </w:t>
      </w:r>
      <w:r>
        <w:rPr/>
        <w:t>otherwise</w:t>
      </w:r>
      <w:r>
        <w:rPr>
          <w:spacing w:val="-2"/>
        </w:rPr>
        <w:t> </w:t>
      </w:r>
      <w:r>
        <w:rPr/>
        <w:t>expressly</w:t>
      </w:r>
      <w:r>
        <w:rPr>
          <w:spacing w:val="-2"/>
        </w:rPr>
        <w:t> </w:t>
      </w:r>
      <w:r>
        <w:rPr/>
        <w:t>stated</w:t>
      </w:r>
      <w:r>
        <w:rPr>
          <w:spacing w:val="-4"/>
        </w:rPr>
        <w:t> </w:t>
      </w:r>
      <w:r>
        <w:rPr/>
        <w:t>in</w:t>
      </w:r>
      <w:r>
        <w:rPr>
          <w:spacing w:val="-2"/>
        </w:rPr>
        <w:t> </w:t>
      </w:r>
      <w:r>
        <w:rPr/>
        <w:t>the</w:t>
      </w:r>
      <w:r>
        <w:rPr>
          <w:spacing w:val="-2"/>
        </w:rPr>
        <w:t> </w:t>
      </w:r>
      <w:r>
        <w:rPr/>
        <w:t>Contract. Where</w:t>
      </w:r>
      <w:r>
        <w:rPr>
          <w:spacing w:val="-4"/>
        </w:rPr>
        <w:t> </w:t>
      </w:r>
      <w:r>
        <w:rPr/>
        <w:t>such</w:t>
      </w:r>
      <w:r>
        <w:rPr>
          <w:spacing w:val="-4"/>
        </w:rPr>
        <w:t> </w:t>
      </w:r>
      <w:r>
        <w:rPr/>
        <w:t>standards</w:t>
      </w:r>
      <w:r>
        <w:rPr>
          <w:spacing w:val="-4"/>
        </w:rPr>
        <w:t> </w:t>
      </w:r>
      <w:r>
        <w:rPr/>
        <w:t>and</w:t>
      </w:r>
      <w:r>
        <w:rPr>
          <w:spacing w:val="-4"/>
        </w:rPr>
        <w:t> </w:t>
      </w:r>
      <w:r>
        <w:rPr/>
        <w:t>codes</w:t>
      </w:r>
      <w:r>
        <w:rPr>
          <w:spacing w:val="-4"/>
        </w:rPr>
        <w:t> </w:t>
      </w:r>
      <w:r>
        <w:rPr/>
        <w:t>are</w:t>
      </w:r>
      <w:r>
        <w:rPr>
          <w:spacing w:val="-4"/>
        </w:rPr>
        <w:t> </w:t>
      </w:r>
      <w:r>
        <w:rPr/>
        <w:t>national,</w:t>
      </w:r>
      <w:r>
        <w:rPr>
          <w:spacing w:val="-4"/>
        </w:rPr>
        <w:t> </w:t>
      </w:r>
      <w:r>
        <w:rPr/>
        <w:t>or</w:t>
      </w:r>
      <w:r>
        <w:rPr>
          <w:spacing w:val="-4"/>
        </w:rPr>
        <w:t> </w:t>
      </w:r>
      <w:r>
        <w:rPr/>
        <w:t>relate</w:t>
      </w:r>
      <w:r>
        <w:rPr>
          <w:spacing w:val="-6"/>
        </w:rPr>
        <w:t> </w:t>
      </w:r>
      <w:r>
        <w:rPr/>
        <w:t>to</w:t>
      </w:r>
      <w:r>
        <w:rPr>
          <w:spacing w:val="-4"/>
        </w:rPr>
        <w:t> </w:t>
      </w:r>
      <w:r>
        <w:rPr/>
        <w:t>a</w:t>
      </w:r>
      <w:r>
        <w:rPr>
          <w:spacing w:val="-4"/>
        </w:rPr>
        <w:t> </w:t>
      </w:r>
      <w:r>
        <w:rPr/>
        <w:t>particular</w:t>
      </w:r>
      <w:r>
        <w:rPr>
          <w:spacing w:val="-5"/>
        </w:rPr>
        <w:t> </w:t>
      </w:r>
      <w:r>
        <w:rPr/>
        <w:t>country</w:t>
      </w:r>
      <w:r>
        <w:rPr>
          <w:spacing w:val="-6"/>
        </w:rPr>
        <w:t> </w:t>
      </w:r>
      <w:r>
        <w:rPr/>
        <w:t>or</w:t>
      </w:r>
      <w:r>
        <w:rPr>
          <w:spacing w:val="-4"/>
        </w:rPr>
        <w:t> </w:t>
      </w:r>
      <w:r>
        <w:rPr/>
        <w:t>region,</w:t>
      </w:r>
      <w:r>
        <w:rPr>
          <w:spacing w:val="-4"/>
        </w:rPr>
        <w:t> </w:t>
      </w:r>
      <w:r>
        <w:rPr/>
        <w:t>other</w:t>
      </w:r>
      <w:r>
        <w:rPr>
          <w:spacing w:val="-4"/>
        </w:rPr>
        <w:t> </w:t>
      </w:r>
      <w:r>
        <w:rPr/>
        <w:t>authoritative standards that ensure</w:t>
      </w:r>
      <w:r>
        <w:rPr>
          <w:spacing w:val="-1"/>
        </w:rPr>
        <w:t> </w:t>
      </w:r>
      <w:r>
        <w:rPr/>
        <w:t>a substantially</w:t>
      </w:r>
      <w:r>
        <w:rPr>
          <w:spacing w:val="-1"/>
        </w:rPr>
        <w:t> </w:t>
      </w:r>
      <w:r>
        <w:rPr/>
        <w:t>equal or higher quality</w:t>
      </w:r>
      <w:r>
        <w:rPr>
          <w:spacing w:val="-1"/>
        </w:rPr>
        <w:t> </w:t>
      </w:r>
      <w:r>
        <w:rPr/>
        <w:t>than</w:t>
      </w:r>
      <w:r>
        <w:rPr>
          <w:spacing w:val="-1"/>
        </w:rPr>
        <w:t> </w:t>
      </w:r>
      <w:r>
        <w:rPr/>
        <w:t>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3" w:footer="0" w:top="1280" w:bottom="280" w:left="1080" w:right="360"/>
        </w:sectPr>
      </w:pPr>
    </w:p>
    <w:p>
      <w:pPr>
        <w:pStyle w:val="BodyText"/>
        <w:spacing w:before="212"/>
        <w:rPr>
          <w:sz w:val="36"/>
        </w:rPr>
      </w:pPr>
    </w:p>
    <w:p>
      <w:pPr>
        <w:pStyle w:val="Heading1"/>
        <w:spacing w:before="0"/>
        <w:ind w:right="719"/>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196"/>
        <w:rPr>
          <w:sz w:val="26"/>
        </w:rPr>
      </w:pPr>
    </w:p>
    <w:p>
      <w:pPr>
        <w:spacing w:before="1"/>
        <w:ind w:left="360" w:right="0" w:firstLine="0"/>
        <w:jc w:val="left"/>
        <w:rPr>
          <w:sz w:val="26"/>
        </w:rPr>
      </w:pPr>
      <w:r>
        <w:rPr>
          <w:spacing w:val="-2"/>
          <w:sz w:val="26"/>
        </w:rPr>
        <w:t>Note:</w:t>
      </w:r>
    </w:p>
    <w:p>
      <w:pPr>
        <w:pStyle w:val="BodyText"/>
        <w:spacing w:before="60"/>
        <w:rPr>
          <w:sz w:val="26"/>
        </w:rPr>
      </w:pPr>
    </w:p>
    <w:p>
      <w:pPr>
        <w:pStyle w:val="ListParagraph"/>
        <w:numPr>
          <w:ilvl w:val="0"/>
          <w:numId w:val="36"/>
        </w:numPr>
        <w:tabs>
          <w:tab w:pos="831" w:val="left" w:leader="none"/>
          <w:tab w:pos="833" w:val="left" w:leader="none"/>
        </w:tabs>
        <w:spacing w:line="240" w:lineRule="auto" w:before="1" w:after="0"/>
        <w:ind w:left="833" w:right="1074" w:hanging="360"/>
        <w:jc w:val="both"/>
        <w:rPr>
          <w:sz w:val="22"/>
        </w:rPr>
      </w:pPr>
      <w:r>
        <w:rPr>
          <w:sz w:val="22"/>
        </w:rPr>
        <w:t>It is customary to bind the drawings in a separate volume, which is often larger than other volumes of the contract documents. The size will be dictated by the scale of the drawings, which must not be reduced to the extent that details are reduced illegible.</w:t>
      </w:r>
    </w:p>
    <w:p>
      <w:pPr>
        <w:pStyle w:val="BodyText"/>
        <w:spacing w:before="49"/>
      </w:pPr>
    </w:p>
    <w:p>
      <w:pPr>
        <w:pStyle w:val="ListParagraph"/>
        <w:numPr>
          <w:ilvl w:val="0"/>
          <w:numId w:val="36"/>
        </w:numPr>
        <w:tabs>
          <w:tab w:pos="831" w:val="left" w:leader="none"/>
          <w:tab w:pos="833" w:val="left" w:leader="none"/>
        </w:tabs>
        <w:spacing w:line="240" w:lineRule="auto" w:before="0" w:after="0"/>
        <w:ind w:left="833" w:right="1449" w:hanging="360"/>
        <w:jc w:val="left"/>
        <w:rPr>
          <w:sz w:val="22"/>
        </w:rPr>
      </w:pPr>
      <w:r>
        <w:rPr>
          <w:spacing w:val="-4"/>
          <w:sz w:val="22"/>
        </w:rPr>
        <w:t>A</w:t>
      </w:r>
      <w:r>
        <w:rPr>
          <w:spacing w:val="-8"/>
          <w:sz w:val="22"/>
        </w:rPr>
        <w:t> </w:t>
      </w:r>
      <w:r>
        <w:rPr>
          <w:spacing w:val="-4"/>
          <w:sz w:val="22"/>
        </w:rPr>
        <w:t>simplified</w:t>
      </w:r>
      <w:r>
        <w:rPr>
          <w:spacing w:val="-5"/>
          <w:sz w:val="22"/>
        </w:rPr>
        <w:t> </w:t>
      </w:r>
      <w:r>
        <w:rPr>
          <w:spacing w:val="-4"/>
          <w:sz w:val="22"/>
        </w:rPr>
        <w:t>map</w:t>
      </w:r>
      <w:r>
        <w:rPr>
          <w:spacing w:val="-7"/>
          <w:sz w:val="22"/>
        </w:rPr>
        <w:t> </w:t>
      </w:r>
      <w:r>
        <w:rPr>
          <w:spacing w:val="-4"/>
          <w:sz w:val="22"/>
        </w:rPr>
        <w:t>showing</w:t>
      </w:r>
      <w:r>
        <w:rPr>
          <w:spacing w:val="-7"/>
          <w:sz w:val="22"/>
        </w:rPr>
        <w:t> </w:t>
      </w:r>
      <w:r>
        <w:rPr>
          <w:spacing w:val="-4"/>
          <w:sz w:val="22"/>
        </w:rPr>
        <w:t>the</w:t>
      </w:r>
      <w:r>
        <w:rPr>
          <w:spacing w:val="-7"/>
          <w:sz w:val="22"/>
        </w:rPr>
        <w:t> </w:t>
      </w:r>
      <w:r>
        <w:rPr>
          <w:spacing w:val="-4"/>
          <w:sz w:val="22"/>
        </w:rPr>
        <w:t>location</w:t>
      </w:r>
      <w:r>
        <w:rPr>
          <w:spacing w:val="-7"/>
          <w:sz w:val="22"/>
        </w:rPr>
        <w:t> </w:t>
      </w:r>
      <w:r>
        <w:rPr>
          <w:spacing w:val="-4"/>
          <w:sz w:val="22"/>
        </w:rPr>
        <w:t>of</w:t>
      </w:r>
      <w:r>
        <w:rPr>
          <w:spacing w:val="-6"/>
          <w:sz w:val="22"/>
        </w:rPr>
        <w:t> </w:t>
      </w:r>
      <w:r>
        <w:rPr>
          <w:spacing w:val="-4"/>
          <w:sz w:val="22"/>
        </w:rPr>
        <w:t>the Site</w:t>
      </w:r>
      <w:r>
        <w:rPr>
          <w:spacing w:val="-7"/>
          <w:sz w:val="22"/>
        </w:rPr>
        <w:t> </w:t>
      </w:r>
      <w:r>
        <w:rPr>
          <w:spacing w:val="-4"/>
          <w:sz w:val="22"/>
        </w:rPr>
        <w:t>in</w:t>
      </w:r>
      <w:r>
        <w:rPr>
          <w:spacing w:val="-7"/>
          <w:sz w:val="22"/>
        </w:rPr>
        <w:t> </w:t>
      </w:r>
      <w:r>
        <w:rPr>
          <w:spacing w:val="-4"/>
          <w:sz w:val="22"/>
        </w:rPr>
        <w:t>relation</w:t>
      </w:r>
      <w:r>
        <w:rPr>
          <w:spacing w:val="-7"/>
          <w:sz w:val="22"/>
        </w:rPr>
        <w:t> </w:t>
      </w:r>
      <w:r>
        <w:rPr>
          <w:spacing w:val="-4"/>
          <w:sz w:val="22"/>
        </w:rPr>
        <w:t>to</w:t>
      </w:r>
      <w:r>
        <w:rPr>
          <w:spacing w:val="-7"/>
          <w:sz w:val="22"/>
        </w:rPr>
        <w:t> </w:t>
      </w:r>
      <w:r>
        <w:rPr>
          <w:spacing w:val="-4"/>
          <w:sz w:val="22"/>
        </w:rPr>
        <w:t>the</w:t>
      </w:r>
      <w:r>
        <w:rPr>
          <w:spacing w:val="-7"/>
          <w:sz w:val="22"/>
        </w:rPr>
        <w:t> </w:t>
      </w:r>
      <w:r>
        <w:rPr>
          <w:spacing w:val="-4"/>
          <w:sz w:val="22"/>
        </w:rPr>
        <w:t>local geography,</w:t>
      </w:r>
      <w:r>
        <w:rPr>
          <w:spacing w:val="-7"/>
          <w:sz w:val="22"/>
        </w:rPr>
        <w:t> </w:t>
      </w:r>
      <w:r>
        <w:rPr>
          <w:spacing w:val="-4"/>
          <w:sz w:val="22"/>
        </w:rPr>
        <w:t>indicating major </w:t>
      </w:r>
      <w:r>
        <w:rPr>
          <w:sz w:val="22"/>
        </w:rPr>
        <w:t>roads,</w:t>
      </w:r>
      <w:r>
        <w:rPr>
          <w:spacing w:val="-1"/>
          <w:sz w:val="22"/>
        </w:rPr>
        <w:t> </w:t>
      </w:r>
      <w:r>
        <w:rPr>
          <w:sz w:val="22"/>
        </w:rPr>
        <w:t>posts,</w:t>
      </w:r>
      <w:r>
        <w:rPr>
          <w:spacing w:val="-1"/>
          <w:sz w:val="22"/>
        </w:rPr>
        <w:t> </w:t>
      </w:r>
      <w:r>
        <w:rPr>
          <w:sz w:val="22"/>
        </w:rPr>
        <w:t>airports,</w:t>
      </w:r>
      <w:r>
        <w:rPr>
          <w:spacing w:val="-1"/>
          <w:sz w:val="22"/>
        </w:rPr>
        <w:t> </w:t>
      </w:r>
      <w:r>
        <w:rPr>
          <w:sz w:val="22"/>
        </w:rPr>
        <w:t>and</w:t>
      </w:r>
      <w:r>
        <w:rPr>
          <w:spacing w:val="-1"/>
          <w:sz w:val="22"/>
        </w:rPr>
        <w:t> </w:t>
      </w:r>
      <w:r>
        <w:rPr>
          <w:sz w:val="22"/>
        </w:rPr>
        <w:t>railroads,</w:t>
      </w:r>
      <w:r>
        <w:rPr>
          <w:spacing w:val="-1"/>
          <w:sz w:val="22"/>
        </w:rPr>
        <w:t> </w:t>
      </w:r>
      <w:r>
        <w:rPr>
          <w:sz w:val="22"/>
        </w:rPr>
        <w:t>is helpful.</w:t>
      </w:r>
    </w:p>
    <w:p>
      <w:pPr>
        <w:pStyle w:val="BodyText"/>
        <w:spacing w:before="28"/>
      </w:pPr>
    </w:p>
    <w:p>
      <w:pPr>
        <w:pStyle w:val="ListParagraph"/>
        <w:numPr>
          <w:ilvl w:val="0"/>
          <w:numId w:val="36"/>
        </w:numPr>
        <w:tabs>
          <w:tab w:pos="924" w:val="left" w:leader="none"/>
          <w:tab w:pos="926" w:val="left" w:leader="none"/>
        </w:tabs>
        <w:spacing w:line="266" w:lineRule="auto" w:before="0" w:after="0"/>
        <w:ind w:left="926" w:right="1090" w:hanging="360"/>
        <w:jc w:val="left"/>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5"/>
          <w:sz w:val="22"/>
        </w:rPr>
        <w:t> </w:t>
      </w:r>
      <w:r>
        <w:rPr>
          <w:sz w:val="22"/>
        </w:rPr>
        <w:t>understand</w:t>
      </w:r>
      <w:r>
        <w:rPr>
          <w:spacing w:val="-8"/>
          <w:sz w:val="22"/>
        </w:rPr>
        <w:t> </w:t>
      </w:r>
      <w:r>
        <w:rPr>
          <w:sz w:val="22"/>
        </w:rPr>
        <w:t>the</w:t>
      </w:r>
      <w:r>
        <w:rPr>
          <w:spacing w:val="-5"/>
          <w:sz w:val="22"/>
        </w:rPr>
        <w:t> </w:t>
      </w:r>
      <w:r>
        <w:rPr>
          <w:sz w:val="22"/>
        </w:rPr>
        <w:t>type</w:t>
      </w:r>
      <w:r>
        <w:rPr>
          <w:spacing w:val="-5"/>
          <w:sz w:val="22"/>
        </w:rPr>
        <w:t> </w:t>
      </w:r>
      <w:r>
        <w:rPr>
          <w:sz w:val="22"/>
        </w:rPr>
        <w:t>and</w:t>
      </w:r>
      <w:r>
        <w:rPr>
          <w:spacing w:val="-4"/>
          <w:sz w:val="22"/>
        </w:rPr>
        <w:t> </w:t>
      </w:r>
      <w:r>
        <w:rPr>
          <w:sz w:val="22"/>
        </w:rPr>
        <w:t>complexity</w:t>
      </w:r>
      <w:r>
        <w:rPr>
          <w:spacing w:val="-8"/>
          <w:sz w:val="22"/>
        </w:rPr>
        <w:t> </w:t>
      </w:r>
      <w:r>
        <w:rPr>
          <w:sz w:val="22"/>
        </w:rPr>
        <w:t>of</w:t>
      </w:r>
      <w:r>
        <w:rPr>
          <w:spacing w:val="-4"/>
          <w:sz w:val="22"/>
        </w:rPr>
        <w:t> </w:t>
      </w:r>
      <w:r>
        <w:rPr>
          <w:sz w:val="22"/>
        </w:rPr>
        <w:t>the</w:t>
      </w:r>
      <w:r>
        <w:rPr>
          <w:spacing w:val="-5"/>
          <w:sz w:val="22"/>
        </w:rPr>
        <w:t> </w:t>
      </w:r>
      <w:r>
        <w:rPr>
          <w:sz w:val="22"/>
        </w:rPr>
        <w:t>work</w:t>
      </w:r>
      <w:r>
        <w:rPr>
          <w:spacing w:val="-8"/>
          <w:sz w:val="22"/>
        </w:rPr>
        <w:t> </w:t>
      </w:r>
      <w:r>
        <w:rPr>
          <w:sz w:val="22"/>
        </w:rPr>
        <w:t>involved</w:t>
      </w:r>
      <w:r>
        <w:rPr>
          <w:spacing w:val="-5"/>
          <w:sz w:val="22"/>
        </w:rPr>
        <w:t> </w:t>
      </w:r>
      <w:r>
        <w:rPr>
          <w:sz w:val="22"/>
        </w:rPr>
        <w:t>and</w:t>
      </w:r>
      <w:r>
        <w:rPr>
          <w:spacing w:val="-5"/>
          <w:sz w:val="22"/>
        </w:rPr>
        <w:t> </w:t>
      </w:r>
      <w:r>
        <w:rPr>
          <w:sz w:val="22"/>
        </w:rPr>
        <w:t>the</w:t>
      </w:r>
      <w:r>
        <w:rPr>
          <w:spacing w:val="-5"/>
          <w:sz w:val="22"/>
        </w:rPr>
        <w:t> </w:t>
      </w:r>
      <w:r>
        <w:rPr>
          <w:sz w:val="22"/>
        </w:rPr>
        <w:t>price</w:t>
      </w:r>
      <w:r>
        <w:rPr>
          <w:spacing w:val="-5"/>
          <w:sz w:val="22"/>
        </w:rPr>
        <w:t> </w:t>
      </w:r>
      <w:r>
        <w:rPr>
          <w:sz w:val="22"/>
        </w:rPr>
        <w:t>the</w:t>
      </w:r>
      <w:r>
        <w:rPr>
          <w:spacing w:val="-5"/>
          <w:sz w:val="22"/>
        </w:rPr>
        <w:t> </w:t>
      </w:r>
      <w:r>
        <w:rPr>
          <w:sz w:val="22"/>
        </w:rPr>
        <w:t>Bill</w:t>
      </w:r>
      <w:r>
        <w:rPr>
          <w:spacing w:val="-4"/>
          <w:sz w:val="22"/>
        </w:rPr>
        <w:t> </w:t>
      </w:r>
      <w:r>
        <w:rPr>
          <w:sz w:val="22"/>
        </w:rPr>
        <w:t>of</w:t>
      </w:r>
      <w:r>
        <w:rPr>
          <w:spacing w:val="-5"/>
          <w:sz w:val="22"/>
        </w:rPr>
        <w:t> </w:t>
      </w:r>
      <w:r>
        <w:rPr>
          <w:sz w:val="22"/>
        </w:rPr>
        <w:t>Quantities.</w:t>
      </w:r>
    </w:p>
    <w:p>
      <w:pPr>
        <w:pStyle w:val="ListParagraph"/>
        <w:spacing w:after="0" w:line="266" w:lineRule="auto"/>
        <w:jc w:val="left"/>
        <w:rPr>
          <w:sz w:val="22"/>
        </w:rPr>
        <w:sectPr>
          <w:pgSz w:w="12240" w:h="15840"/>
          <w:pgMar w:header="523" w:footer="0" w:top="1280" w:bottom="280" w:left="1080" w:right="360"/>
        </w:sectPr>
      </w:pPr>
    </w:p>
    <w:p>
      <w:pPr>
        <w:pStyle w:val="BodyText"/>
        <w:rPr>
          <w:sz w:val="36"/>
        </w:rPr>
      </w:pPr>
    </w:p>
    <w:p>
      <w:pPr>
        <w:pStyle w:val="BodyText"/>
        <w:rPr>
          <w:sz w:val="36"/>
        </w:rPr>
      </w:pPr>
    </w:p>
    <w:p>
      <w:pPr>
        <w:pStyle w:val="BodyText"/>
        <w:spacing w:before="20"/>
        <w:rPr>
          <w:sz w:val="36"/>
        </w:rPr>
      </w:pPr>
    </w:p>
    <w:p>
      <w:pPr>
        <w:pStyle w:val="Heading1"/>
        <w:spacing w:before="1"/>
        <w:rPr>
          <w:u w:val="none"/>
        </w:rPr>
      </w:pPr>
      <w:bookmarkStart w:name="_TOC_250002" w:id="10"/>
      <w:r>
        <w:rPr>
          <w:spacing w:val="-7"/>
          <w:u w:val="none"/>
        </w:rPr>
        <w:t>Supplementary</w:t>
      </w:r>
      <w:r>
        <w:rPr>
          <w:spacing w:val="1"/>
          <w:u w:val="none"/>
        </w:rPr>
        <w:t> </w:t>
      </w:r>
      <w:bookmarkEnd w:id="10"/>
      <w:r>
        <w:rPr>
          <w:spacing w:val="-2"/>
          <w:u w:val="none"/>
        </w:rPr>
        <w:t>Information</w:t>
      </w:r>
    </w:p>
    <w:p>
      <w:pPr>
        <w:pStyle w:val="Heading1"/>
        <w:spacing w:after="0"/>
        <w:sectPr>
          <w:pgSz w:w="12240" w:h="15840"/>
          <w:pgMar w:header="523" w:footer="0" w:top="1280" w:bottom="280" w:left="1080" w:right="360"/>
        </w:sectPr>
      </w:pPr>
    </w:p>
    <w:p>
      <w:pPr>
        <w:pStyle w:val="BodyText"/>
        <w:rPr>
          <w:sz w:val="21"/>
        </w:rPr>
      </w:pPr>
    </w:p>
    <w:p>
      <w:pPr>
        <w:pStyle w:val="BodyText"/>
        <w:rPr>
          <w:sz w:val="21"/>
        </w:rPr>
      </w:pPr>
    </w:p>
    <w:p>
      <w:pPr>
        <w:pStyle w:val="BodyText"/>
        <w:spacing w:before="23"/>
        <w:rPr>
          <w:sz w:val="21"/>
        </w:rPr>
      </w:pPr>
    </w:p>
    <w:p>
      <w:pPr>
        <w:spacing w:before="0"/>
        <w:ind w:left="0" w:right="714" w:firstLine="0"/>
        <w:jc w:val="center"/>
        <w:rPr>
          <w:sz w:val="30"/>
        </w:rPr>
      </w:pPr>
      <w:r>
        <w:rPr>
          <w:smallCaps/>
          <w:w w:val="90"/>
          <w:sz w:val="30"/>
        </w:rPr>
        <w:t>Section</w:t>
      </w:r>
      <w:r>
        <w:rPr>
          <w:smallCaps/>
          <w:spacing w:val="16"/>
          <w:sz w:val="30"/>
        </w:rPr>
        <w:t> </w:t>
      </w:r>
      <w:r>
        <w:rPr>
          <w:smallCaps/>
          <w:w w:val="90"/>
          <w:sz w:val="30"/>
        </w:rPr>
        <w:t>-</w:t>
      </w:r>
      <w:r>
        <w:rPr>
          <w:smallCaps/>
          <w:spacing w:val="2"/>
          <w:sz w:val="30"/>
        </w:rPr>
        <w:t> </w:t>
      </w:r>
      <w:r>
        <w:rPr>
          <w:smallCaps/>
          <w:spacing w:val="-5"/>
          <w:w w:val="90"/>
          <w:sz w:val="30"/>
        </w:rPr>
        <w:t>VI</w:t>
      </w:r>
    </w:p>
    <w:p>
      <w:pPr>
        <w:spacing w:before="38"/>
        <w:ind w:left="0" w:right="716" w:firstLine="0"/>
        <w:jc w:val="center"/>
        <w:rPr>
          <w:sz w:val="36"/>
        </w:rPr>
      </w:pPr>
      <w:r>
        <w:rPr>
          <w:sz w:val="36"/>
        </w:rPr>
        <w:t>Bill</w:t>
      </w:r>
      <w:r>
        <w:rPr>
          <w:spacing w:val="-20"/>
          <w:sz w:val="36"/>
        </w:rPr>
        <w:t> </w:t>
      </w:r>
      <w:r>
        <w:rPr>
          <w:sz w:val="36"/>
        </w:rPr>
        <w:t>of</w:t>
      </w:r>
      <w:r>
        <w:rPr>
          <w:spacing w:val="-19"/>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2"/>
        </w:rPr>
        <w:t> </w:t>
      </w:r>
      <w:r>
        <w:rPr>
          <w:spacing w:val="-2"/>
        </w:rPr>
        <w:t>for</w:t>
      </w:r>
      <w:r>
        <w:rPr>
          <w:spacing w:val="-12"/>
        </w:rPr>
        <w:t> </w:t>
      </w:r>
      <w:r>
        <w:rPr>
          <w:spacing w:val="-2"/>
        </w:rPr>
        <w:t>Unit</w:t>
      </w:r>
      <w:r>
        <w:rPr>
          <w:spacing w:val="-12"/>
        </w:rPr>
        <w:t> </w:t>
      </w:r>
      <w:r>
        <w:rPr>
          <w:spacing w:val="-2"/>
        </w:rPr>
        <w:t>Rate</w:t>
      </w:r>
      <w:r>
        <w:rPr>
          <w:spacing w:val="-12"/>
        </w:rPr>
        <w:t> </w:t>
      </w:r>
      <w:bookmarkEnd w:id="11"/>
      <w:r>
        <w:rPr>
          <w:spacing w:val="-2"/>
        </w:rPr>
        <w:t>Contracts:</w:t>
      </w:r>
    </w:p>
    <w:p>
      <w:pPr>
        <w:pStyle w:val="Heading8"/>
        <w:spacing w:line="251" w:lineRule="exact" w:before="122"/>
      </w:pPr>
      <w:r>
        <w:rPr>
          <w:spacing w:val="-2"/>
        </w:rPr>
        <w:t>Objectives</w:t>
      </w:r>
    </w:p>
    <w:p>
      <w:pPr>
        <w:spacing w:line="251" w:lineRule="exact" w:before="0"/>
        <w:ind w:left="360" w:right="0" w:firstLine="0"/>
        <w:jc w:val="left"/>
        <w:rPr>
          <w:i/>
          <w:sz w:val="22"/>
        </w:rPr>
      </w:pPr>
      <w:r>
        <w:rPr>
          <w:i/>
          <w:sz w:val="22"/>
        </w:rPr>
        <w:t>The</w:t>
      </w:r>
      <w:r>
        <w:rPr>
          <w:i/>
          <w:spacing w:val="-4"/>
          <w:sz w:val="22"/>
        </w:rPr>
        <w:t> </w:t>
      </w:r>
      <w:r>
        <w:rPr>
          <w:i/>
          <w:sz w:val="22"/>
        </w:rPr>
        <w:t>objectives</w:t>
      </w:r>
      <w:r>
        <w:rPr>
          <w:i/>
          <w:spacing w:val="-3"/>
          <w:sz w:val="22"/>
        </w:rPr>
        <w:t> </w:t>
      </w:r>
      <w:r>
        <w:rPr>
          <w:i/>
          <w:sz w:val="22"/>
        </w:rPr>
        <w:t>of</w:t>
      </w:r>
      <w:r>
        <w:rPr>
          <w:i/>
          <w:spacing w:val="-2"/>
          <w:sz w:val="22"/>
        </w:rPr>
        <w:t> </w:t>
      </w:r>
      <w:r>
        <w:rPr>
          <w:i/>
          <w:sz w:val="22"/>
        </w:rPr>
        <w:t>the</w:t>
      </w:r>
      <w:r>
        <w:rPr>
          <w:i/>
          <w:spacing w:val="-3"/>
          <w:sz w:val="22"/>
        </w:rPr>
        <w:t> </w:t>
      </w:r>
      <w:r>
        <w:rPr>
          <w:i/>
          <w:sz w:val="22"/>
        </w:rPr>
        <w:t>Bill</w:t>
      </w:r>
      <w:r>
        <w:rPr>
          <w:i/>
          <w:spacing w:val="-2"/>
          <w:sz w:val="22"/>
        </w:rPr>
        <w:t> </w:t>
      </w:r>
      <w:r>
        <w:rPr>
          <w:i/>
          <w:sz w:val="22"/>
        </w:rPr>
        <w:t>of</w:t>
      </w:r>
      <w:r>
        <w:rPr>
          <w:i/>
          <w:spacing w:val="-5"/>
          <w:sz w:val="22"/>
        </w:rPr>
        <w:t> </w:t>
      </w:r>
      <w:r>
        <w:rPr>
          <w:i/>
          <w:sz w:val="22"/>
        </w:rPr>
        <w:t>Quantities</w:t>
      </w:r>
      <w:r>
        <w:rPr>
          <w:i/>
          <w:spacing w:val="-3"/>
          <w:sz w:val="22"/>
        </w:rPr>
        <w:t> </w:t>
      </w:r>
      <w:r>
        <w:rPr>
          <w:i/>
          <w:spacing w:val="-5"/>
          <w:sz w:val="22"/>
        </w:rPr>
        <w:t>are</w:t>
      </w:r>
    </w:p>
    <w:p>
      <w:pPr>
        <w:pStyle w:val="ListParagraph"/>
        <w:numPr>
          <w:ilvl w:val="0"/>
          <w:numId w:val="37"/>
        </w:numPr>
        <w:tabs>
          <w:tab w:pos="756" w:val="left" w:leader="none"/>
        </w:tabs>
        <w:spacing w:line="240" w:lineRule="auto" w:before="0" w:after="0"/>
        <w:ind w:left="756" w:right="1081" w:hanging="396"/>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29"/>
          <w:sz w:val="22"/>
        </w:rPr>
        <w:t> </w:t>
      </w:r>
      <w:r>
        <w:rPr>
          <w:i/>
          <w:sz w:val="22"/>
        </w:rPr>
        <w:t>information</w:t>
      </w:r>
      <w:r>
        <w:rPr>
          <w:i/>
          <w:spacing w:val="26"/>
          <w:sz w:val="22"/>
        </w:rPr>
        <w:t> </w:t>
      </w:r>
      <w:r>
        <w:rPr>
          <w:i/>
          <w:sz w:val="22"/>
        </w:rPr>
        <w:t>on</w:t>
      </w:r>
      <w:r>
        <w:rPr>
          <w:i/>
          <w:spacing w:val="26"/>
          <w:sz w:val="22"/>
        </w:rPr>
        <w:t> </w:t>
      </w:r>
      <w:r>
        <w:rPr>
          <w:i/>
          <w:sz w:val="22"/>
        </w:rPr>
        <w:t>the</w:t>
      </w:r>
      <w:r>
        <w:rPr>
          <w:i/>
          <w:spacing w:val="29"/>
          <w:sz w:val="22"/>
        </w:rPr>
        <w:t> </w:t>
      </w:r>
      <w:r>
        <w:rPr>
          <w:i/>
          <w:sz w:val="22"/>
        </w:rPr>
        <w:t>quantities</w:t>
      </w:r>
      <w:r>
        <w:rPr>
          <w:i/>
          <w:spacing w:val="29"/>
          <w:sz w:val="22"/>
        </w:rPr>
        <w:t> </w:t>
      </w:r>
      <w:r>
        <w:rPr>
          <w:i/>
          <w:sz w:val="22"/>
        </w:rPr>
        <w:t>of</w:t>
      </w:r>
      <w:r>
        <w:rPr>
          <w:i/>
          <w:spacing w:val="29"/>
          <w:sz w:val="22"/>
        </w:rPr>
        <w:t> </w:t>
      </w:r>
      <w:r>
        <w:rPr>
          <w:i/>
          <w:sz w:val="22"/>
        </w:rPr>
        <w:t>Works</w:t>
      </w:r>
      <w:r>
        <w:rPr>
          <w:i/>
          <w:spacing w:val="27"/>
          <w:sz w:val="22"/>
        </w:rPr>
        <w:t> </w:t>
      </w:r>
      <w:r>
        <w:rPr>
          <w:i/>
          <w:sz w:val="22"/>
        </w:rPr>
        <w:t>to</w:t>
      </w:r>
      <w:r>
        <w:rPr>
          <w:i/>
          <w:spacing w:val="26"/>
          <w:sz w:val="22"/>
        </w:rPr>
        <w:t> </w:t>
      </w:r>
      <w:r>
        <w:rPr>
          <w:i/>
          <w:sz w:val="22"/>
        </w:rPr>
        <w:t>be</w:t>
      </w:r>
      <w:r>
        <w:rPr>
          <w:i/>
          <w:spacing w:val="27"/>
          <w:sz w:val="22"/>
        </w:rPr>
        <w:t> </w:t>
      </w:r>
      <w:r>
        <w:rPr>
          <w:i/>
          <w:sz w:val="22"/>
        </w:rPr>
        <w:t>performed</w:t>
      </w:r>
      <w:r>
        <w:rPr>
          <w:i/>
          <w:spacing w:val="27"/>
          <w:sz w:val="22"/>
        </w:rPr>
        <w:t> </w:t>
      </w:r>
      <w:r>
        <w:rPr>
          <w:i/>
          <w:sz w:val="22"/>
        </w:rPr>
        <w:t>to</w:t>
      </w:r>
      <w:r>
        <w:rPr>
          <w:i/>
          <w:spacing w:val="29"/>
          <w:sz w:val="22"/>
        </w:rPr>
        <w:t> </w:t>
      </w:r>
      <w:r>
        <w:rPr>
          <w:i/>
          <w:sz w:val="22"/>
        </w:rPr>
        <w:t>enable</w:t>
      </w:r>
      <w:r>
        <w:rPr>
          <w:i/>
          <w:spacing w:val="27"/>
          <w:sz w:val="22"/>
        </w:rPr>
        <w:t> </w:t>
      </w:r>
      <w:r>
        <w:rPr>
          <w:i/>
          <w:sz w:val="22"/>
        </w:rPr>
        <w:t>Bids</w:t>
      </w:r>
      <w:r>
        <w:rPr>
          <w:i/>
          <w:spacing w:val="27"/>
          <w:sz w:val="22"/>
        </w:rPr>
        <w:t> </w:t>
      </w:r>
      <w:r>
        <w:rPr>
          <w:i/>
          <w:sz w:val="22"/>
        </w:rPr>
        <w:t>to</w:t>
      </w:r>
      <w:r>
        <w:rPr>
          <w:i/>
          <w:spacing w:val="26"/>
          <w:sz w:val="22"/>
        </w:rPr>
        <w:t> </w:t>
      </w:r>
      <w:r>
        <w:rPr>
          <w:i/>
          <w:sz w:val="22"/>
        </w:rPr>
        <w:t>be prepared efficiently and accurately; and</w:t>
      </w:r>
    </w:p>
    <w:p>
      <w:pPr>
        <w:pStyle w:val="ListParagraph"/>
        <w:numPr>
          <w:ilvl w:val="0"/>
          <w:numId w:val="37"/>
        </w:numPr>
        <w:tabs>
          <w:tab w:pos="756" w:val="left" w:leader="none"/>
        </w:tabs>
        <w:spacing w:line="240" w:lineRule="auto" w:before="0" w:after="0"/>
        <w:ind w:left="756" w:right="1084" w:hanging="396"/>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8" w:firstLine="0"/>
        <w:jc w:val="both"/>
        <w:rPr>
          <w:i/>
          <w:sz w:val="22"/>
        </w:rPr>
      </w:pPr>
      <w:r>
        <w:rPr>
          <w:i/>
          <w:sz w:val="22"/>
        </w:rPr>
        <w:t>In order</w:t>
      </w:r>
      <w:r>
        <w:rPr>
          <w:i/>
          <w:spacing w:val="-2"/>
          <w:sz w:val="22"/>
        </w:rPr>
        <w:t> </w:t>
      </w:r>
      <w:r>
        <w:rPr>
          <w:i/>
          <w:sz w:val="22"/>
        </w:rPr>
        <w:t>to attain</w:t>
      </w:r>
      <w:r>
        <w:rPr>
          <w:i/>
          <w:spacing w:val="-2"/>
          <w:sz w:val="22"/>
        </w:rPr>
        <w:t> </w:t>
      </w:r>
      <w:r>
        <w:rPr>
          <w:i/>
          <w:sz w:val="22"/>
        </w:rPr>
        <w:t>these objectives, Works should be itemized</w:t>
      </w:r>
      <w:r>
        <w:rPr>
          <w:i/>
          <w:spacing w:val="-2"/>
          <w:sz w:val="22"/>
        </w:rPr>
        <w:t> </w:t>
      </w:r>
      <w:r>
        <w:rPr>
          <w:i/>
          <w:sz w:val="22"/>
        </w:rPr>
        <w:t>in</w:t>
      </w:r>
      <w:r>
        <w:rPr>
          <w:i/>
          <w:spacing w:val="-2"/>
          <w:sz w:val="22"/>
        </w:rPr>
        <w:t> </w:t>
      </w:r>
      <w:r>
        <w:rPr>
          <w:i/>
          <w:sz w:val="22"/>
        </w:rPr>
        <w:t>the Bill of Quantities in sufficient detail</w:t>
      </w:r>
      <w:r>
        <w:rPr>
          <w:i/>
          <w:spacing w:val="-1"/>
          <w:sz w:val="22"/>
        </w:rPr>
        <w:t> </w:t>
      </w:r>
      <w:r>
        <w:rPr>
          <w:i/>
          <w:sz w:val="22"/>
        </w:rPr>
        <w:t>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0" w:lineRule="exact" w:before="163"/>
      </w:pPr>
      <w:r>
        <w:rPr>
          <w:spacing w:val="-2"/>
        </w:rPr>
        <w:t>Content</w:t>
      </w:r>
    </w:p>
    <w:p>
      <w:pPr>
        <w:spacing w:line="250" w:lineRule="exact" w:before="0"/>
        <w:ind w:left="360" w:right="0" w:firstLine="0"/>
        <w:jc w:val="left"/>
        <w:rPr>
          <w:i/>
          <w:sz w:val="22"/>
        </w:rPr>
      </w:pPr>
      <w:r>
        <w:rPr>
          <w:i/>
          <w:sz w:val="22"/>
        </w:rPr>
        <w:t>The</w:t>
      </w:r>
      <w:r>
        <w:rPr>
          <w:i/>
          <w:spacing w:val="-6"/>
          <w:sz w:val="22"/>
        </w:rPr>
        <w:t> </w:t>
      </w:r>
      <w:r>
        <w:rPr>
          <w:i/>
          <w:sz w:val="22"/>
        </w:rPr>
        <w:t>Bill</w:t>
      </w:r>
      <w:r>
        <w:rPr>
          <w:i/>
          <w:spacing w:val="-2"/>
          <w:sz w:val="22"/>
        </w:rPr>
        <w:t> </w:t>
      </w:r>
      <w:r>
        <w:rPr>
          <w:i/>
          <w:sz w:val="22"/>
        </w:rPr>
        <w:t>of</w:t>
      </w:r>
      <w:r>
        <w:rPr>
          <w:i/>
          <w:spacing w:val="-2"/>
          <w:sz w:val="22"/>
        </w:rPr>
        <w:t> </w:t>
      </w:r>
      <w:r>
        <w:rPr>
          <w:i/>
          <w:sz w:val="22"/>
        </w:rPr>
        <w:t>Quantities</w:t>
      </w:r>
      <w:r>
        <w:rPr>
          <w:i/>
          <w:spacing w:val="-3"/>
          <w:sz w:val="22"/>
        </w:rPr>
        <w:t> </w:t>
      </w:r>
      <w:r>
        <w:rPr>
          <w:i/>
          <w:sz w:val="22"/>
        </w:rPr>
        <w:t>should</w:t>
      </w:r>
      <w:r>
        <w:rPr>
          <w:i/>
          <w:spacing w:val="-3"/>
          <w:sz w:val="22"/>
        </w:rPr>
        <w:t> </w:t>
      </w:r>
      <w:r>
        <w:rPr>
          <w:i/>
          <w:sz w:val="22"/>
        </w:rPr>
        <w:t>be</w:t>
      </w:r>
      <w:r>
        <w:rPr>
          <w:i/>
          <w:spacing w:val="-4"/>
          <w:sz w:val="22"/>
        </w:rPr>
        <w:t> </w:t>
      </w:r>
      <w:r>
        <w:rPr>
          <w:i/>
          <w:sz w:val="22"/>
        </w:rPr>
        <w:t>divided</w:t>
      </w:r>
      <w:r>
        <w:rPr>
          <w:i/>
          <w:spacing w:val="-3"/>
          <w:sz w:val="22"/>
        </w:rPr>
        <w:t> </w:t>
      </w:r>
      <w:r>
        <w:rPr>
          <w:i/>
          <w:sz w:val="22"/>
        </w:rPr>
        <w:t>generally</w:t>
      </w:r>
      <w:r>
        <w:rPr>
          <w:i/>
          <w:spacing w:val="-3"/>
          <w:sz w:val="22"/>
        </w:rPr>
        <w:t> </w:t>
      </w:r>
      <w:r>
        <w:rPr>
          <w:i/>
          <w:sz w:val="22"/>
        </w:rPr>
        <w:t>into</w:t>
      </w:r>
      <w:r>
        <w:rPr>
          <w:i/>
          <w:spacing w:val="-6"/>
          <w:sz w:val="22"/>
        </w:rPr>
        <w:t> </w:t>
      </w:r>
      <w:r>
        <w:rPr>
          <w:i/>
          <w:sz w:val="22"/>
        </w:rPr>
        <w:t>the</w:t>
      </w:r>
      <w:r>
        <w:rPr>
          <w:i/>
          <w:spacing w:val="-1"/>
          <w:sz w:val="22"/>
        </w:rPr>
        <w:t> </w:t>
      </w:r>
      <w:r>
        <w:rPr>
          <w:i/>
          <w:sz w:val="22"/>
        </w:rPr>
        <w:t>following</w:t>
      </w:r>
      <w:r>
        <w:rPr>
          <w:i/>
          <w:spacing w:val="-3"/>
          <w:sz w:val="22"/>
        </w:rPr>
        <w:t> </w:t>
      </w:r>
      <w:r>
        <w:rPr>
          <w:i/>
          <w:spacing w:val="-2"/>
          <w:sz w:val="22"/>
        </w:rPr>
        <w:t>sections:</w:t>
      </w:r>
    </w:p>
    <w:p>
      <w:pPr>
        <w:pStyle w:val="ListParagraph"/>
        <w:numPr>
          <w:ilvl w:val="0"/>
          <w:numId w:val="38"/>
        </w:numPr>
        <w:tabs>
          <w:tab w:pos="719" w:val="left" w:leader="none"/>
        </w:tabs>
        <w:spacing w:line="252" w:lineRule="exact" w:before="0" w:after="0"/>
        <w:ind w:left="719" w:right="0" w:hanging="359"/>
        <w:jc w:val="left"/>
        <w:rPr>
          <w:i/>
          <w:sz w:val="22"/>
        </w:rPr>
      </w:pPr>
      <w:r>
        <w:rPr>
          <w:i/>
          <w:spacing w:val="-2"/>
          <w:sz w:val="22"/>
        </w:rPr>
        <w:t>Preamble;</w:t>
      </w:r>
    </w:p>
    <w:p>
      <w:pPr>
        <w:pStyle w:val="ListParagraph"/>
        <w:numPr>
          <w:ilvl w:val="0"/>
          <w:numId w:val="38"/>
        </w:numPr>
        <w:tabs>
          <w:tab w:pos="719" w:val="left" w:leader="none"/>
        </w:tabs>
        <w:spacing w:line="252" w:lineRule="exact" w:before="2" w:after="0"/>
        <w:ind w:left="719" w:right="0" w:hanging="359"/>
        <w:jc w:val="left"/>
        <w:rPr>
          <w:i/>
          <w:sz w:val="22"/>
        </w:rPr>
      </w:pPr>
      <w:r>
        <w:rPr>
          <w:i/>
          <w:sz w:val="22"/>
        </w:rPr>
        <w:t>Work</w:t>
      </w:r>
      <w:r>
        <w:rPr>
          <w:i/>
          <w:spacing w:val="-3"/>
          <w:sz w:val="22"/>
        </w:rPr>
        <w:t> </w:t>
      </w:r>
      <w:r>
        <w:rPr>
          <w:i/>
          <w:sz w:val="22"/>
        </w:rPr>
        <w:t>Items</w:t>
      </w:r>
      <w:r>
        <w:rPr>
          <w:i/>
          <w:spacing w:val="-2"/>
          <w:sz w:val="22"/>
        </w:rPr>
        <w:t> </w:t>
      </w:r>
      <w:r>
        <w:rPr>
          <w:i/>
          <w:sz w:val="22"/>
        </w:rPr>
        <w:t>(grouped</w:t>
      </w:r>
      <w:r>
        <w:rPr>
          <w:i/>
          <w:spacing w:val="-4"/>
          <w:sz w:val="22"/>
        </w:rPr>
        <w:t> </w:t>
      </w:r>
      <w:r>
        <w:rPr>
          <w:i/>
          <w:sz w:val="22"/>
        </w:rPr>
        <w:t>into</w:t>
      </w:r>
      <w:r>
        <w:rPr>
          <w:i/>
          <w:spacing w:val="-4"/>
          <w:sz w:val="22"/>
        </w:rPr>
        <w:t> </w:t>
      </w:r>
      <w:r>
        <w:rPr>
          <w:i/>
          <w:spacing w:val="-2"/>
          <w:sz w:val="22"/>
        </w:rPr>
        <w:t>parts);</w:t>
      </w:r>
    </w:p>
    <w:p>
      <w:pPr>
        <w:pStyle w:val="ListParagraph"/>
        <w:numPr>
          <w:ilvl w:val="0"/>
          <w:numId w:val="38"/>
        </w:numPr>
        <w:tabs>
          <w:tab w:pos="719" w:val="left" w:leader="none"/>
        </w:tabs>
        <w:spacing w:line="252" w:lineRule="exact" w:before="0" w:after="0"/>
        <w:ind w:left="719" w:right="0" w:hanging="359"/>
        <w:jc w:val="left"/>
        <w:rPr>
          <w:i/>
          <w:sz w:val="22"/>
        </w:rPr>
      </w:pPr>
      <w:r>
        <w:rPr>
          <w:i/>
          <w:sz w:val="22"/>
        </w:rPr>
        <w:t>Day</w:t>
      </w:r>
      <w:r>
        <w:rPr>
          <w:i/>
          <w:spacing w:val="-2"/>
          <w:sz w:val="22"/>
        </w:rPr>
        <w:t> </w:t>
      </w:r>
      <w:r>
        <w:rPr>
          <w:i/>
          <w:sz w:val="22"/>
        </w:rPr>
        <w:t>works</w:t>
      </w:r>
      <w:r>
        <w:rPr>
          <w:i/>
          <w:spacing w:val="-2"/>
          <w:sz w:val="22"/>
        </w:rPr>
        <w:t> Schedule;</w:t>
      </w:r>
    </w:p>
    <w:p>
      <w:pPr>
        <w:spacing w:line="252" w:lineRule="exact" w:before="1"/>
        <w:ind w:left="360" w:right="0" w:firstLine="0"/>
        <w:jc w:val="left"/>
        <w:rPr>
          <w:i/>
          <w:sz w:val="22"/>
        </w:rPr>
      </w:pPr>
      <w:r>
        <w:rPr>
          <w:i/>
          <w:sz w:val="22"/>
        </w:rPr>
        <w:t>d)</w:t>
      </w:r>
      <w:r>
        <w:rPr>
          <w:i/>
          <w:spacing w:val="-5"/>
          <w:sz w:val="22"/>
        </w:rPr>
        <w:t> </w:t>
      </w:r>
      <w:r>
        <w:rPr>
          <w:i/>
          <w:sz w:val="22"/>
        </w:rPr>
        <w:t>Provisional</w:t>
      </w:r>
      <w:r>
        <w:rPr>
          <w:i/>
          <w:spacing w:val="-2"/>
          <w:sz w:val="22"/>
        </w:rPr>
        <w:t> </w:t>
      </w:r>
      <w:r>
        <w:rPr>
          <w:i/>
          <w:sz w:val="22"/>
        </w:rPr>
        <w:t>Sums;</w:t>
      </w:r>
      <w:r>
        <w:rPr>
          <w:i/>
          <w:spacing w:val="-2"/>
          <w:sz w:val="22"/>
        </w:rPr>
        <w:t> </w:t>
      </w:r>
      <w:r>
        <w:rPr>
          <w:i/>
          <w:spacing w:val="-5"/>
          <w:sz w:val="22"/>
        </w:rPr>
        <w:t>and</w:t>
      </w:r>
    </w:p>
    <w:p>
      <w:pPr>
        <w:pStyle w:val="ListParagraph"/>
        <w:numPr>
          <w:ilvl w:val="0"/>
          <w:numId w:val="38"/>
        </w:numPr>
        <w:tabs>
          <w:tab w:pos="719" w:val="left" w:leader="none"/>
        </w:tabs>
        <w:spacing w:line="252" w:lineRule="exact" w:before="0" w:after="0"/>
        <w:ind w:left="719" w:right="0" w:hanging="359"/>
        <w:jc w:val="left"/>
        <w:rPr>
          <w:i/>
          <w:sz w:val="22"/>
        </w:rPr>
      </w:pPr>
      <w:r>
        <w:rPr>
          <w:i/>
          <w:spacing w:val="-2"/>
          <w:sz w:val="22"/>
        </w:rPr>
        <w:t>Summary.</w:t>
      </w:r>
    </w:p>
    <w:p>
      <w:pPr>
        <w:pStyle w:val="BodyText"/>
        <w:spacing w:before="5"/>
        <w:rPr>
          <w:i/>
        </w:rPr>
      </w:pPr>
    </w:p>
    <w:p>
      <w:pPr>
        <w:pStyle w:val="Heading8"/>
        <w:spacing w:line="250" w:lineRule="exact" w:before="1"/>
      </w:pPr>
      <w:r>
        <w:rPr>
          <w:spacing w:val="-2"/>
        </w:rPr>
        <w:t>Preamble</w:t>
      </w:r>
    </w:p>
    <w:p>
      <w:pPr>
        <w:spacing w:line="240" w:lineRule="auto" w:before="0"/>
        <w:ind w:left="360" w:right="1080"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5"/>
        <w:rPr>
          <w:i/>
        </w:rPr>
      </w:pPr>
    </w:p>
    <w:p>
      <w:pPr>
        <w:pStyle w:val="Heading8"/>
        <w:jc w:val="both"/>
      </w:pPr>
      <w:r>
        <w:rPr/>
        <w:t>Work</w:t>
      </w:r>
      <w:r>
        <w:rPr>
          <w:spacing w:val="-3"/>
        </w:rPr>
        <w:t> </w:t>
      </w:r>
      <w:r>
        <w:rPr>
          <w:spacing w:val="-2"/>
        </w:rPr>
        <w:t>Items</w:t>
      </w:r>
    </w:p>
    <w:p>
      <w:pPr>
        <w:spacing w:line="259" w:lineRule="auto" w:before="16"/>
        <w:ind w:left="360" w:right="1077"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w:t>
      </w:r>
    </w:p>
    <w:p>
      <w:pPr>
        <w:pStyle w:val="Heading8"/>
        <w:spacing w:line="252" w:lineRule="exact" w:before="160"/>
        <w:jc w:val="both"/>
      </w:pPr>
      <w:r>
        <w:rPr/>
        <w:t>Day</w:t>
      </w:r>
      <w:r>
        <w:rPr>
          <w:spacing w:val="-1"/>
        </w:rPr>
        <w:t> </w:t>
      </w:r>
      <w:r>
        <w:rPr/>
        <w:t>work</w:t>
      </w:r>
      <w:r>
        <w:rPr>
          <w:spacing w:val="-1"/>
        </w:rPr>
        <w:t> </w:t>
      </w:r>
      <w:r>
        <w:rPr>
          <w:spacing w:val="-2"/>
        </w:rPr>
        <w:t>Schedule</w:t>
      </w:r>
    </w:p>
    <w:p>
      <w:pPr>
        <w:spacing w:line="256" w:lineRule="auto" w:before="0"/>
        <w:ind w:left="360" w:right="1075"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11"/>
        <w:rPr>
          <w:i/>
          <w:sz w:val="20"/>
        </w:rPr>
      </w:pPr>
      <w:r>
        <w:rPr>
          <w:i/>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168762</wp:posOffset>
                </wp:positionV>
                <wp:extent cx="1829435" cy="952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288374pt;width:144.020pt;height:.71997pt;mso-position-horizontal-relative:page;mso-position-vertical-relative:paragraph;z-index:-15724032;mso-wrap-distance-left:0;mso-wrap-distance-right:0" id="docshape19" filled="true" fillcolor="#000000" stroked="false">
                <v:fill type="solid"/>
                <w10:wrap type="topAndBottom"/>
              </v:rect>
            </w:pict>
          </mc:Fallback>
        </mc:AlternateContent>
      </w:r>
    </w:p>
    <w:p>
      <w:pPr>
        <w:spacing w:before="118"/>
        <w:ind w:left="360" w:right="0" w:firstLine="0"/>
        <w:jc w:val="left"/>
        <w:rPr>
          <w:sz w:val="20"/>
        </w:rPr>
      </w:pPr>
      <w:r>
        <w:rPr>
          <w:sz w:val="20"/>
          <w:vertAlign w:val="superscript"/>
        </w:rPr>
        <w:t>6</w:t>
      </w:r>
      <w:r>
        <w:rPr>
          <w:sz w:val="20"/>
          <w:vertAlign w:val="baseline"/>
        </w:rPr>
        <w:t>In</w:t>
      </w:r>
      <w:r>
        <w:rPr>
          <w:spacing w:val="-13"/>
          <w:sz w:val="20"/>
          <w:vertAlign w:val="baseline"/>
        </w:rPr>
        <w:t> </w:t>
      </w:r>
      <w:r>
        <w:rPr>
          <w:sz w:val="20"/>
          <w:vertAlign w:val="baseline"/>
        </w:rPr>
        <w:t>lump</w:t>
      </w:r>
      <w:r>
        <w:rPr>
          <w:spacing w:val="-12"/>
          <w:sz w:val="20"/>
          <w:vertAlign w:val="baseline"/>
        </w:rPr>
        <w:t> </w:t>
      </w:r>
      <w:r>
        <w:rPr>
          <w:sz w:val="20"/>
          <w:vertAlign w:val="baseline"/>
        </w:rPr>
        <w:t>sum</w:t>
      </w:r>
      <w:r>
        <w:rPr>
          <w:spacing w:val="-13"/>
          <w:sz w:val="20"/>
          <w:vertAlign w:val="baseline"/>
        </w:rPr>
        <w:t> </w:t>
      </w:r>
      <w:r>
        <w:rPr>
          <w:sz w:val="20"/>
          <w:vertAlign w:val="baseline"/>
        </w:rPr>
        <w:t>contracts,</w:t>
      </w:r>
      <w:r>
        <w:rPr>
          <w:spacing w:val="-12"/>
          <w:sz w:val="20"/>
          <w:vertAlign w:val="baseline"/>
        </w:rPr>
        <w:t> </w:t>
      </w:r>
      <w:r>
        <w:rPr>
          <w:sz w:val="20"/>
          <w:vertAlign w:val="baseline"/>
        </w:rPr>
        <w:t>delete</w:t>
      </w:r>
      <w:r>
        <w:rPr>
          <w:spacing w:val="-13"/>
          <w:sz w:val="20"/>
          <w:vertAlign w:val="baseline"/>
        </w:rPr>
        <w:t> </w:t>
      </w:r>
      <w:r>
        <w:rPr>
          <w:sz w:val="20"/>
          <w:vertAlign w:val="baseline"/>
        </w:rPr>
        <w:t>“Bill</w:t>
      </w:r>
      <w:r>
        <w:rPr>
          <w:spacing w:val="-12"/>
          <w:sz w:val="20"/>
          <w:vertAlign w:val="baseline"/>
        </w:rPr>
        <w:t> </w:t>
      </w:r>
      <w:r>
        <w:rPr>
          <w:sz w:val="20"/>
          <w:vertAlign w:val="baseline"/>
        </w:rPr>
        <w:t>of</w:t>
      </w:r>
      <w:r>
        <w:rPr>
          <w:spacing w:val="-13"/>
          <w:sz w:val="20"/>
          <w:vertAlign w:val="baseline"/>
        </w:rPr>
        <w:t> </w:t>
      </w:r>
      <w:r>
        <w:rPr>
          <w:sz w:val="20"/>
          <w:vertAlign w:val="baseline"/>
        </w:rPr>
        <w:t>Quantities”</w:t>
      </w:r>
      <w:r>
        <w:rPr>
          <w:spacing w:val="-12"/>
          <w:sz w:val="20"/>
          <w:vertAlign w:val="baseline"/>
        </w:rPr>
        <w:t> </w:t>
      </w:r>
      <w:r>
        <w:rPr>
          <w:sz w:val="20"/>
          <w:vertAlign w:val="baseline"/>
        </w:rPr>
        <w:t>and</w:t>
      </w:r>
      <w:r>
        <w:rPr>
          <w:spacing w:val="-13"/>
          <w:sz w:val="20"/>
          <w:vertAlign w:val="baseline"/>
        </w:rPr>
        <w:t> </w:t>
      </w:r>
      <w:r>
        <w:rPr>
          <w:sz w:val="20"/>
          <w:vertAlign w:val="baseline"/>
        </w:rPr>
        <w:t>replace</w:t>
      </w:r>
      <w:r>
        <w:rPr>
          <w:spacing w:val="-12"/>
          <w:sz w:val="20"/>
          <w:vertAlign w:val="baseline"/>
        </w:rPr>
        <w:t> </w:t>
      </w:r>
      <w:r>
        <w:rPr>
          <w:sz w:val="20"/>
          <w:vertAlign w:val="baseline"/>
        </w:rPr>
        <w:t>with</w:t>
      </w:r>
      <w:r>
        <w:rPr>
          <w:spacing w:val="-12"/>
          <w:sz w:val="20"/>
          <w:vertAlign w:val="baseline"/>
        </w:rPr>
        <w:t> </w:t>
      </w:r>
      <w:r>
        <w:rPr>
          <w:sz w:val="20"/>
          <w:vertAlign w:val="baseline"/>
        </w:rPr>
        <w:t>“Schedule</w:t>
      </w:r>
      <w:r>
        <w:rPr>
          <w:spacing w:val="-13"/>
          <w:sz w:val="20"/>
          <w:vertAlign w:val="baseline"/>
        </w:rPr>
        <w:t> </w:t>
      </w:r>
      <w:r>
        <w:rPr>
          <w:sz w:val="20"/>
          <w:vertAlign w:val="baseline"/>
        </w:rPr>
        <w:t>of</w:t>
      </w:r>
      <w:r>
        <w:rPr>
          <w:spacing w:val="-12"/>
          <w:sz w:val="20"/>
          <w:vertAlign w:val="baseline"/>
        </w:rPr>
        <w:t> </w:t>
      </w:r>
      <w:r>
        <w:rPr>
          <w:sz w:val="20"/>
          <w:vertAlign w:val="baseline"/>
        </w:rPr>
        <w:t>Activities”</w:t>
      </w:r>
      <w:r>
        <w:rPr>
          <w:spacing w:val="-10"/>
          <w:sz w:val="20"/>
          <w:vertAlign w:val="baseline"/>
        </w:rPr>
        <w:t> </w:t>
      </w:r>
      <w:r>
        <w:rPr>
          <w:sz w:val="20"/>
          <w:vertAlign w:val="baseline"/>
        </w:rPr>
        <w:t>throughout</w:t>
      </w:r>
      <w:r>
        <w:rPr>
          <w:spacing w:val="-7"/>
          <w:sz w:val="20"/>
          <w:vertAlign w:val="baseline"/>
        </w:rPr>
        <w:t> </w:t>
      </w:r>
      <w:r>
        <w:rPr>
          <w:sz w:val="20"/>
          <w:vertAlign w:val="baseline"/>
        </w:rPr>
        <w:t>this</w:t>
      </w:r>
      <w:r>
        <w:rPr>
          <w:spacing w:val="-13"/>
          <w:sz w:val="20"/>
          <w:vertAlign w:val="baseline"/>
        </w:rPr>
        <w:t> </w:t>
      </w:r>
      <w:r>
        <w:rPr>
          <w:spacing w:val="-2"/>
          <w:sz w:val="20"/>
          <w:vertAlign w:val="baseline"/>
        </w:rPr>
        <w:t>section.</w:t>
      </w:r>
    </w:p>
    <w:p>
      <w:pPr>
        <w:spacing w:after="0"/>
        <w:jc w:val="left"/>
        <w:rPr>
          <w:sz w:val="20"/>
        </w:rPr>
        <w:sectPr>
          <w:pgSz w:w="12240" w:h="15840"/>
          <w:pgMar w:header="523" w:footer="0" w:top="1280" w:bottom="280" w:left="1080" w:right="360"/>
        </w:sectPr>
      </w:pPr>
    </w:p>
    <w:p>
      <w:pPr>
        <w:pStyle w:val="ListParagraph"/>
        <w:numPr>
          <w:ilvl w:val="0"/>
          <w:numId w:val="39"/>
        </w:numPr>
        <w:tabs>
          <w:tab w:pos="756" w:val="left" w:leader="none"/>
        </w:tabs>
        <w:spacing w:line="259" w:lineRule="auto" w:before="150" w:after="0"/>
        <w:ind w:left="756" w:right="1078" w:hanging="396"/>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9"/>
        </w:numPr>
        <w:tabs>
          <w:tab w:pos="756" w:val="left" w:leader="none"/>
        </w:tabs>
        <w:spacing w:line="256" w:lineRule="auto" w:before="159" w:after="0"/>
        <w:ind w:left="756" w:right="1079" w:hanging="396"/>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50" w:lineRule="exact" w:before="170"/>
        <w:jc w:val="both"/>
      </w:pPr>
      <w:r>
        <w:rPr/>
        <w:t>Provisional</w:t>
      </w:r>
      <w:r>
        <w:rPr>
          <w:spacing w:val="-5"/>
        </w:rPr>
        <w:t> </w:t>
      </w:r>
      <w:r>
        <w:rPr>
          <w:spacing w:val="-4"/>
        </w:rPr>
        <w:t>Sums</w:t>
      </w:r>
    </w:p>
    <w:p>
      <w:pPr>
        <w:spacing w:line="240" w:lineRule="auto" w:before="0"/>
        <w:ind w:left="360" w:right="1074"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4"/>
        <w:rPr>
          <w:i/>
        </w:rPr>
      </w:pPr>
    </w:p>
    <w:p>
      <w:pPr>
        <w:pStyle w:val="Heading8"/>
        <w:spacing w:line="251" w:lineRule="exact"/>
      </w:pPr>
      <w:r>
        <w:rPr>
          <w:spacing w:val="-2"/>
        </w:rPr>
        <w:t>Summary</w:t>
      </w:r>
    </w:p>
    <w:p>
      <w:pPr>
        <w:spacing w:line="256" w:lineRule="auto" w:before="0"/>
        <w:ind w:left="360" w:right="1082"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9"/>
        <w:rPr>
          <w:i/>
        </w:rPr>
      </w:pPr>
    </w:p>
    <w:p>
      <w:pPr>
        <w:pStyle w:val="Heading8"/>
        <w:spacing w:line="256" w:lineRule="auto" w:before="1"/>
        <w:ind w:right="1081"/>
        <w:jc w:val="both"/>
      </w:pPr>
      <w:r>
        <w:rPr/>
        <w:t>These Notes for Preparing Specifications are intended only as information for the Employer or the person drafting the Bidding documents. They should not be included in the final documents.</w:t>
      </w:r>
    </w:p>
    <w:p>
      <w:pPr>
        <w:pStyle w:val="BodyText"/>
        <w:spacing w:before="168"/>
        <w:rPr>
          <w:b/>
          <w:i/>
          <w:sz w:val="26"/>
        </w:rPr>
      </w:pPr>
    </w:p>
    <w:p>
      <w:pPr>
        <w:pStyle w:val="Heading2"/>
        <w:ind w:left="3430"/>
      </w:pPr>
      <w:bookmarkStart w:name="_TOC_250000" w:id="12"/>
      <w:r>
        <w:rPr>
          <w:spacing w:val="-2"/>
        </w:rPr>
        <w:t>Preamble</w:t>
      </w:r>
      <w:r>
        <w:rPr>
          <w:spacing w:val="-12"/>
        </w:rPr>
        <w:t> </w:t>
      </w:r>
      <w:r>
        <w:rPr>
          <w:spacing w:val="-2"/>
        </w:rPr>
        <w:t>of</w:t>
      </w:r>
      <w:r>
        <w:rPr>
          <w:spacing w:val="-11"/>
        </w:rPr>
        <w:t> </w:t>
      </w:r>
      <w:r>
        <w:rPr>
          <w:spacing w:val="-2"/>
        </w:rPr>
        <w:t>Bill</w:t>
      </w:r>
      <w:r>
        <w:rPr>
          <w:spacing w:val="-11"/>
        </w:rPr>
        <w:t> </w:t>
      </w:r>
      <w:r>
        <w:rPr>
          <w:spacing w:val="-2"/>
        </w:rPr>
        <w:t>of</w:t>
      </w:r>
      <w:r>
        <w:rPr>
          <w:spacing w:val="-11"/>
        </w:rPr>
        <w:t> </w:t>
      </w:r>
      <w:bookmarkEnd w:id="12"/>
      <w:r>
        <w:rPr>
          <w:spacing w:val="-2"/>
        </w:rPr>
        <w:t>Quantities</w:t>
      </w:r>
    </w:p>
    <w:p>
      <w:pPr>
        <w:pStyle w:val="Heading2"/>
        <w:numPr>
          <w:ilvl w:val="0"/>
          <w:numId w:val="40"/>
        </w:numPr>
        <w:tabs>
          <w:tab w:pos="667" w:val="left" w:leader="none"/>
        </w:tabs>
        <w:spacing w:line="240" w:lineRule="auto" w:before="248" w:after="0"/>
        <w:ind w:left="667" w:right="0" w:hanging="307"/>
        <w:jc w:val="left"/>
      </w:pPr>
      <w:r>
        <w:rPr>
          <w:spacing w:val="-2"/>
        </w:rPr>
        <w:t>General</w:t>
      </w:r>
    </w:p>
    <w:p>
      <w:pPr>
        <w:pStyle w:val="ListParagraph"/>
        <w:numPr>
          <w:ilvl w:val="1"/>
          <w:numId w:val="40"/>
        </w:numPr>
        <w:tabs>
          <w:tab w:pos="587" w:val="left" w:leader="none"/>
          <w:tab w:pos="631" w:val="left" w:leader="none"/>
        </w:tabs>
        <w:spacing w:line="240" w:lineRule="auto" w:before="185" w:after="0"/>
        <w:ind w:left="631" w:right="1072" w:hanging="272"/>
        <w:jc w:val="both"/>
        <w:rPr>
          <w:sz w:val="22"/>
        </w:rPr>
      </w:pPr>
      <w:r>
        <w:rPr>
          <w:sz w:val="22"/>
        </w:rPr>
        <w:t>The</w:t>
      </w:r>
      <w:r>
        <w:rPr>
          <w:spacing w:val="-1"/>
          <w:sz w:val="22"/>
        </w:rPr>
        <w:t> </w:t>
      </w:r>
      <w:r>
        <w:rPr>
          <w:sz w:val="22"/>
        </w:rPr>
        <w:t>Bill</w:t>
      </w:r>
      <w:r>
        <w:rPr>
          <w:spacing w:val="-1"/>
          <w:sz w:val="22"/>
        </w:rPr>
        <w:t> </w:t>
      </w:r>
      <w:r>
        <w:rPr>
          <w:sz w:val="22"/>
        </w:rPr>
        <w:t>of</w:t>
      </w:r>
      <w:r>
        <w:rPr>
          <w:spacing w:val="-1"/>
          <w:sz w:val="22"/>
        </w:rPr>
        <w:t> </w:t>
      </w:r>
      <w:r>
        <w:rPr>
          <w:sz w:val="22"/>
        </w:rPr>
        <w:t>Quantities</w:t>
      </w:r>
      <w:r>
        <w:rPr>
          <w:spacing w:val="-1"/>
          <w:sz w:val="22"/>
        </w:rPr>
        <w:t> </w:t>
      </w:r>
      <w:r>
        <w:rPr>
          <w:sz w:val="22"/>
        </w:rPr>
        <w:t>shall</w:t>
      </w:r>
      <w:r>
        <w:rPr>
          <w:spacing w:val="-2"/>
          <w:sz w:val="22"/>
        </w:rPr>
        <w:t> </w:t>
      </w:r>
      <w:r>
        <w:rPr>
          <w:sz w:val="22"/>
        </w:rPr>
        <w:t>be</w:t>
      </w:r>
      <w:r>
        <w:rPr>
          <w:spacing w:val="-3"/>
          <w:sz w:val="22"/>
        </w:rPr>
        <w:t> </w:t>
      </w:r>
      <w:r>
        <w:rPr>
          <w:sz w:val="22"/>
        </w:rPr>
        <w:t>read</w:t>
      </w:r>
      <w:r>
        <w:rPr>
          <w:spacing w:val="-1"/>
          <w:sz w:val="22"/>
        </w:rPr>
        <w:t> </w:t>
      </w:r>
      <w:r>
        <w:rPr>
          <w:sz w:val="22"/>
        </w:rPr>
        <w:t>in</w:t>
      </w:r>
      <w:r>
        <w:rPr>
          <w:spacing w:val="-4"/>
          <w:sz w:val="22"/>
        </w:rPr>
        <w:t> </w:t>
      </w:r>
      <w:r>
        <w:rPr>
          <w:sz w:val="22"/>
        </w:rPr>
        <w:t>conjunction</w:t>
      </w:r>
      <w:r>
        <w:rPr>
          <w:spacing w:val="-4"/>
          <w:sz w:val="22"/>
        </w:rPr>
        <w:t> </w:t>
      </w:r>
      <w:r>
        <w:rPr>
          <w:sz w:val="22"/>
        </w:rPr>
        <w:t>with</w:t>
      </w:r>
      <w:r>
        <w:rPr>
          <w:spacing w:val="-4"/>
          <w:sz w:val="22"/>
        </w:rPr>
        <w:t> </w:t>
      </w:r>
      <w:r>
        <w:rPr>
          <w:sz w:val="22"/>
        </w:rPr>
        <w:t>the</w:t>
      </w:r>
      <w:r>
        <w:rPr>
          <w:spacing w:val="-1"/>
          <w:sz w:val="22"/>
        </w:rPr>
        <w:t> </w:t>
      </w:r>
      <w:r>
        <w:rPr>
          <w:sz w:val="22"/>
        </w:rPr>
        <w:t>Instructions</w:t>
      </w:r>
      <w:r>
        <w:rPr>
          <w:spacing w:val="-3"/>
          <w:sz w:val="22"/>
        </w:rPr>
        <w:t> </w:t>
      </w:r>
      <w:r>
        <w:rPr>
          <w:sz w:val="22"/>
        </w:rPr>
        <w:t>to</w:t>
      </w:r>
      <w:r>
        <w:rPr>
          <w:spacing w:val="-4"/>
          <w:sz w:val="22"/>
        </w:rPr>
        <w:t> </w:t>
      </w:r>
      <w:r>
        <w:rPr>
          <w:sz w:val="22"/>
        </w:rPr>
        <w:t>Bidders,</w:t>
      </w:r>
      <w:r>
        <w:rPr>
          <w:spacing w:val="-1"/>
          <w:sz w:val="22"/>
        </w:rPr>
        <w:t> </w:t>
      </w:r>
      <w:r>
        <w:rPr>
          <w:sz w:val="22"/>
        </w:rPr>
        <w:t>General</w:t>
      </w:r>
      <w:r>
        <w:rPr>
          <w:spacing w:val="-2"/>
          <w:sz w:val="22"/>
        </w:rPr>
        <w:t> </w:t>
      </w:r>
      <w:r>
        <w:rPr>
          <w:sz w:val="22"/>
        </w:rPr>
        <w:t>and Special Conditions of Contract,</w:t>
      </w:r>
      <w:r>
        <w:rPr>
          <w:spacing w:val="-2"/>
          <w:sz w:val="22"/>
        </w:rPr>
        <w:t> </w:t>
      </w:r>
      <w:r>
        <w:rPr>
          <w:sz w:val="22"/>
        </w:rPr>
        <w:t>Technical Specifications, and Drawings.</w:t>
      </w:r>
    </w:p>
    <w:p>
      <w:pPr>
        <w:pStyle w:val="BodyText"/>
        <w:spacing w:before="54"/>
      </w:pPr>
    </w:p>
    <w:p>
      <w:pPr>
        <w:pStyle w:val="ListParagraph"/>
        <w:numPr>
          <w:ilvl w:val="1"/>
          <w:numId w:val="40"/>
        </w:numPr>
        <w:tabs>
          <w:tab w:pos="617" w:val="left" w:leader="none"/>
          <w:tab w:pos="631" w:val="left" w:leader="none"/>
        </w:tabs>
        <w:spacing w:line="240" w:lineRule="auto" w:before="0" w:after="0"/>
        <w:ind w:left="631" w:right="1071" w:hanging="272"/>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 measured by the Contractor and verified by the Project</w:t>
      </w:r>
      <w:r>
        <w:rPr>
          <w:spacing w:val="40"/>
          <w:sz w:val="22"/>
        </w:rPr>
        <w:t> </w:t>
      </w:r>
      <w:r>
        <w:rPr>
          <w:sz w:val="22"/>
        </w:rPr>
        <w:t>Manager and</w:t>
      </w:r>
      <w:r>
        <w:rPr>
          <w:spacing w:val="40"/>
          <w:sz w:val="22"/>
        </w:rPr>
        <w:t> </w:t>
      </w:r>
      <w:r>
        <w:rPr>
          <w:sz w:val="22"/>
        </w:rPr>
        <w:t>valued</w:t>
      </w:r>
      <w:r>
        <w:rPr>
          <w:spacing w:val="-11"/>
          <w:sz w:val="22"/>
        </w:rPr>
        <w:t> </w:t>
      </w:r>
      <w:r>
        <w:rPr>
          <w:sz w:val="22"/>
        </w:rPr>
        <w:t>at</w:t>
      </w:r>
      <w:r>
        <w:rPr>
          <w:spacing w:val="-11"/>
          <w:sz w:val="22"/>
        </w:rPr>
        <w:t> </w:t>
      </w:r>
      <w:r>
        <w:rPr>
          <w:sz w:val="22"/>
        </w:rPr>
        <w:t>the</w:t>
      </w:r>
      <w:r>
        <w:rPr>
          <w:spacing w:val="-11"/>
          <w:sz w:val="22"/>
        </w:rPr>
        <w:t> </w:t>
      </w:r>
      <w:r>
        <w:rPr>
          <w:sz w:val="22"/>
        </w:rPr>
        <w:t>rates</w:t>
      </w:r>
      <w:r>
        <w:rPr>
          <w:spacing w:val="-11"/>
          <w:sz w:val="22"/>
        </w:rPr>
        <w:t> </w:t>
      </w:r>
      <w:r>
        <w:rPr>
          <w:sz w:val="22"/>
        </w:rPr>
        <w:t>and</w:t>
      </w:r>
      <w:r>
        <w:rPr>
          <w:spacing w:val="-11"/>
          <w:sz w:val="22"/>
        </w:rPr>
        <w:t> </w:t>
      </w:r>
      <w:r>
        <w:rPr>
          <w:sz w:val="22"/>
        </w:rPr>
        <w:t>prices</w:t>
      </w:r>
      <w:r>
        <w:rPr>
          <w:spacing w:val="-11"/>
          <w:sz w:val="22"/>
        </w:rPr>
        <w:t> </w:t>
      </w:r>
      <w:r>
        <w:rPr>
          <w:sz w:val="22"/>
        </w:rPr>
        <w:t>bid</w:t>
      </w:r>
      <w:r>
        <w:rPr>
          <w:spacing w:val="-11"/>
          <w:sz w:val="22"/>
        </w:rPr>
        <w:t> </w:t>
      </w:r>
      <w:r>
        <w:rPr>
          <w:sz w:val="22"/>
        </w:rPr>
        <w:t>in</w:t>
      </w:r>
      <w:r>
        <w:rPr>
          <w:spacing w:val="-11"/>
          <w:sz w:val="22"/>
        </w:rPr>
        <w:t> </w:t>
      </w:r>
      <w:r>
        <w:rPr>
          <w:sz w:val="22"/>
        </w:rPr>
        <w:t>the</w:t>
      </w:r>
      <w:r>
        <w:rPr>
          <w:spacing w:val="-11"/>
          <w:sz w:val="22"/>
        </w:rPr>
        <w:t> </w:t>
      </w:r>
      <w:r>
        <w:rPr>
          <w:sz w:val="22"/>
        </w:rPr>
        <w:t>priced</w:t>
      </w:r>
      <w:r>
        <w:rPr>
          <w:spacing w:val="-11"/>
          <w:sz w:val="22"/>
        </w:rPr>
        <w:t> </w:t>
      </w:r>
      <w:r>
        <w:rPr>
          <w:sz w:val="22"/>
        </w:rPr>
        <w:t>Bill</w:t>
      </w:r>
      <w:r>
        <w:rPr>
          <w:spacing w:val="-11"/>
          <w:sz w:val="22"/>
        </w:rPr>
        <w:t> </w:t>
      </w:r>
      <w:r>
        <w:rPr>
          <w:sz w:val="22"/>
        </w:rPr>
        <w:t>of</w:t>
      </w:r>
      <w:r>
        <w:rPr>
          <w:spacing w:val="-11"/>
          <w:sz w:val="22"/>
        </w:rPr>
        <w:t> </w:t>
      </w:r>
      <w:r>
        <w:rPr>
          <w:sz w:val="22"/>
        </w:rPr>
        <w:t>Quantities,</w:t>
      </w:r>
      <w:r>
        <w:rPr>
          <w:spacing w:val="-11"/>
          <w:sz w:val="22"/>
        </w:rPr>
        <w:t> </w:t>
      </w:r>
      <w:r>
        <w:rPr>
          <w:sz w:val="22"/>
        </w:rPr>
        <w:t>where</w:t>
      </w:r>
      <w:r>
        <w:rPr>
          <w:spacing w:val="-11"/>
          <w:sz w:val="22"/>
        </w:rPr>
        <w:t> </w:t>
      </w:r>
      <w:r>
        <w:rPr>
          <w:sz w:val="22"/>
        </w:rPr>
        <w:t>applicable,</w:t>
      </w:r>
      <w:r>
        <w:rPr>
          <w:spacing w:val="-9"/>
          <w:sz w:val="22"/>
        </w:rPr>
        <w:t> </w:t>
      </w:r>
      <w:r>
        <w:rPr>
          <w:sz w:val="22"/>
        </w:rPr>
        <w:t>and</w:t>
      </w:r>
      <w:r>
        <w:rPr>
          <w:spacing w:val="-7"/>
          <w:sz w:val="22"/>
        </w:rPr>
        <w:t> </w:t>
      </w:r>
      <w:r>
        <w:rPr>
          <w:sz w:val="22"/>
        </w:rPr>
        <w:t>otherwise</w:t>
      </w:r>
      <w:r>
        <w:rPr>
          <w:spacing w:val="-9"/>
          <w:sz w:val="22"/>
        </w:rPr>
        <w:t> </w:t>
      </w:r>
      <w:r>
        <w:rPr>
          <w:sz w:val="22"/>
        </w:rPr>
        <w:t>at</w:t>
      </w:r>
      <w:r>
        <w:rPr>
          <w:spacing w:val="-6"/>
          <w:sz w:val="22"/>
        </w:rPr>
        <w:t> </w:t>
      </w:r>
      <w:r>
        <w:rPr>
          <w:sz w:val="22"/>
        </w:rPr>
        <w:t>such rates and prices as the Project Manager may fix within the terms of</w:t>
      </w:r>
      <w:r>
        <w:rPr>
          <w:spacing w:val="-1"/>
          <w:sz w:val="22"/>
        </w:rPr>
        <w:t> </w:t>
      </w:r>
      <w:r>
        <w:rPr>
          <w:sz w:val="22"/>
        </w:rPr>
        <w:t>the</w:t>
      </w:r>
      <w:r>
        <w:rPr>
          <w:spacing w:val="-1"/>
          <w:sz w:val="22"/>
        </w:rPr>
        <w:t> </w:t>
      </w:r>
      <w:r>
        <w:rPr>
          <w:sz w:val="22"/>
        </w:rPr>
        <w:t>Contract.</w:t>
      </w:r>
    </w:p>
    <w:p>
      <w:pPr>
        <w:pStyle w:val="BodyText"/>
        <w:spacing w:before="55"/>
      </w:pPr>
    </w:p>
    <w:p>
      <w:pPr>
        <w:pStyle w:val="ListParagraph"/>
        <w:numPr>
          <w:ilvl w:val="1"/>
          <w:numId w:val="40"/>
        </w:numPr>
        <w:tabs>
          <w:tab w:pos="580" w:val="left" w:leader="none"/>
          <w:tab w:pos="631" w:val="left" w:leader="none"/>
        </w:tabs>
        <w:spacing w:line="240" w:lineRule="auto" w:before="0" w:after="0"/>
        <w:ind w:left="631" w:right="1071" w:hanging="272"/>
        <w:jc w:val="both"/>
        <w:rPr>
          <w:sz w:val="22"/>
        </w:rPr>
      </w:pPr>
      <w:r>
        <w:rPr>
          <w:sz w:val="22"/>
        </w:rPr>
        <w:t>For</w:t>
      </w:r>
      <w:r>
        <w:rPr>
          <w:spacing w:val="-4"/>
          <w:sz w:val="22"/>
        </w:rPr>
        <w:t> </w:t>
      </w:r>
      <w:r>
        <w:rPr>
          <w:sz w:val="22"/>
        </w:rPr>
        <w:t>any</w:t>
      </w:r>
      <w:r>
        <w:rPr>
          <w:spacing w:val="-5"/>
          <w:sz w:val="22"/>
        </w:rPr>
        <w:t> </w:t>
      </w:r>
      <w:r>
        <w:rPr>
          <w:sz w:val="22"/>
        </w:rPr>
        <w:t>item</w:t>
      </w:r>
      <w:r>
        <w:rPr>
          <w:spacing w:val="-6"/>
          <w:sz w:val="22"/>
        </w:rPr>
        <w:t> </w:t>
      </w:r>
      <w:r>
        <w:rPr>
          <w:sz w:val="22"/>
        </w:rPr>
        <w:t>for</w:t>
      </w:r>
      <w:r>
        <w:rPr>
          <w:spacing w:val="-4"/>
          <w:sz w:val="22"/>
        </w:rPr>
        <w:t> </w:t>
      </w:r>
      <w:r>
        <w:rPr>
          <w:sz w:val="22"/>
        </w:rPr>
        <w:t>which</w:t>
      </w:r>
      <w:r>
        <w:rPr>
          <w:spacing w:val="-5"/>
          <w:sz w:val="22"/>
        </w:rPr>
        <w:t> </w:t>
      </w:r>
      <w:r>
        <w:rPr>
          <w:sz w:val="22"/>
        </w:rPr>
        <w:t>measurement</w:t>
      </w:r>
      <w:r>
        <w:rPr>
          <w:spacing w:val="-4"/>
          <w:sz w:val="22"/>
        </w:rPr>
        <w:t> </w:t>
      </w:r>
      <w:r>
        <w:rPr>
          <w:sz w:val="22"/>
        </w:rPr>
        <w:t>is</w:t>
      </w:r>
      <w:r>
        <w:rPr>
          <w:spacing w:val="-4"/>
          <w:sz w:val="22"/>
        </w:rPr>
        <w:t> </w:t>
      </w:r>
      <w:r>
        <w:rPr>
          <w:sz w:val="22"/>
        </w:rPr>
        <w:t>based</w:t>
      </w:r>
      <w:r>
        <w:rPr>
          <w:spacing w:val="-5"/>
          <w:sz w:val="22"/>
        </w:rPr>
        <w:t> </w:t>
      </w:r>
      <w:r>
        <w:rPr>
          <w:sz w:val="22"/>
        </w:rPr>
        <w:t>on</w:t>
      </w:r>
      <w:r>
        <w:rPr>
          <w:spacing w:val="-5"/>
          <w:sz w:val="22"/>
        </w:rPr>
        <w:t> </w:t>
      </w:r>
      <w:r>
        <w:rPr>
          <w:sz w:val="22"/>
        </w:rPr>
        <w:t>records</w:t>
      </w:r>
      <w:r>
        <w:rPr>
          <w:spacing w:val="-4"/>
          <w:sz w:val="22"/>
        </w:rPr>
        <w:t> </w:t>
      </w:r>
      <w:r>
        <w:rPr>
          <w:sz w:val="22"/>
        </w:rPr>
        <w:t>made</w:t>
      </w:r>
      <w:r>
        <w:rPr>
          <w:spacing w:val="-4"/>
          <w:sz w:val="22"/>
        </w:rPr>
        <w:t> </w:t>
      </w:r>
      <w:r>
        <w:rPr>
          <w:sz w:val="22"/>
        </w:rPr>
        <w:t>before</w:t>
      </w:r>
      <w:r>
        <w:rPr>
          <w:spacing w:val="-4"/>
          <w:sz w:val="22"/>
        </w:rPr>
        <w:t> </w:t>
      </w:r>
      <w:r>
        <w:rPr>
          <w:sz w:val="22"/>
        </w:rPr>
        <w:t>or</w:t>
      </w:r>
      <w:r>
        <w:rPr>
          <w:spacing w:val="-4"/>
          <w:sz w:val="22"/>
        </w:rPr>
        <w:t> </w:t>
      </w:r>
      <w:r>
        <w:rPr>
          <w:sz w:val="22"/>
        </w:rPr>
        <w:t>during</w:t>
      </w:r>
      <w:r>
        <w:rPr>
          <w:spacing w:val="-7"/>
          <w:sz w:val="22"/>
        </w:rPr>
        <w:t> </w:t>
      </w:r>
      <w:r>
        <w:rPr>
          <w:sz w:val="22"/>
        </w:rPr>
        <w:t>construction</w:t>
      </w:r>
      <w:r>
        <w:rPr>
          <w:spacing w:val="-5"/>
          <w:sz w:val="22"/>
        </w:rPr>
        <w:t> </w:t>
      </w:r>
      <w:r>
        <w:rPr>
          <w:sz w:val="22"/>
        </w:rPr>
        <w:t>the</w:t>
      </w:r>
      <w:r>
        <w:rPr>
          <w:spacing w:val="-4"/>
          <w:sz w:val="22"/>
        </w:rPr>
        <w:t> </w:t>
      </w:r>
      <w:r>
        <w:rPr>
          <w:sz w:val="22"/>
        </w:rPr>
        <w:t>records shall be</w:t>
      </w:r>
      <w:r>
        <w:rPr>
          <w:spacing w:val="-1"/>
          <w:sz w:val="22"/>
        </w:rPr>
        <w:t> </w:t>
      </w:r>
      <w:r>
        <w:rPr>
          <w:sz w:val="22"/>
        </w:rPr>
        <w:t>prepared</w:t>
      </w:r>
      <w:r>
        <w:rPr>
          <w:spacing w:val="-1"/>
          <w:sz w:val="22"/>
        </w:rPr>
        <w:t> </w:t>
      </w:r>
      <w:r>
        <w:rPr>
          <w:sz w:val="22"/>
        </w:rPr>
        <w:t>and</w:t>
      </w:r>
      <w:r>
        <w:rPr>
          <w:spacing w:val="-1"/>
          <w:sz w:val="22"/>
        </w:rPr>
        <w:t> </w:t>
      </w:r>
      <w:r>
        <w:rPr>
          <w:sz w:val="22"/>
        </w:rPr>
        <w:t>agreed</w:t>
      </w:r>
      <w:r>
        <w:rPr>
          <w:spacing w:val="-1"/>
          <w:sz w:val="22"/>
        </w:rPr>
        <w:t> </w:t>
      </w:r>
      <w:r>
        <w:rPr>
          <w:sz w:val="22"/>
        </w:rPr>
        <w:t>between</w:t>
      </w:r>
      <w:r>
        <w:rPr>
          <w:spacing w:val="-1"/>
          <w:sz w:val="22"/>
        </w:rPr>
        <w:t> </w:t>
      </w:r>
      <w:r>
        <w:rPr>
          <w:sz w:val="22"/>
        </w:rPr>
        <w:t>the</w:t>
      </w:r>
      <w:r>
        <w:rPr>
          <w:spacing w:val="-1"/>
          <w:sz w:val="22"/>
        </w:rPr>
        <w:t> </w:t>
      </w:r>
      <w:r>
        <w:rPr>
          <w:sz w:val="22"/>
        </w:rPr>
        <w:t>Engineer and the</w:t>
      </w:r>
      <w:r>
        <w:rPr>
          <w:spacing w:val="-1"/>
          <w:sz w:val="22"/>
        </w:rPr>
        <w:t> </w:t>
      </w:r>
      <w:r>
        <w:rPr>
          <w:sz w:val="22"/>
        </w:rPr>
        <w:t>Contractor.</w:t>
      </w:r>
      <w:r>
        <w:rPr>
          <w:spacing w:val="-1"/>
          <w:sz w:val="22"/>
        </w:rPr>
        <w:t> </w:t>
      </w:r>
      <w:r>
        <w:rPr>
          <w:sz w:val="22"/>
        </w:rPr>
        <w:t>Should</w:t>
      </w:r>
      <w:r>
        <w:rPr>
          <w:spacing w:val="-1"/>
          <w:sz w:val="22"/>
        </w:rPr>
        <w:t> </w:t>
      </w:r>
      <w:r>
        <w:rPr>
          <w:sz w:val="22"/>
        </w:rPr>
        <w:t>the</w:t>
      </w:r>
      <w:r>
        <w:rPr>
          <w:spacing w:val="-3"/>
          <w:sz w:val="22"/>
        </w:rPr>
        <w:t> </w:t>
      </w:r>
      <w:r>
        <w:rPr>
          <w:sz w:val="22"/>
        </w:rPr>
        <w:t>Contractor carry</w:t>
      </w:r>
      <w:r>
        <w:rPr>
          <w:spacing w:val="-3"/>
          <w:sz w:val="22"/>
        </w:rPr>
        <w:t> </w:t>
      </w:r>
      <w:r>
        <w:rPr>
          <w:sz w:val="22"/>
        </w:rPr>
        <w:t>out such</w:t>
      </w:r>
      <w:r>
        <w:rPr>
          <w:spacing w:val="-11"/>
          <w:sz w:val="22"/>
        </w:rPr>
        <w:t> </w:t>
      </w:r>
      <w:r>
        <w:rPr>
          <w:sz w:val="22"/>
        </w:rPr>
        <w:t>work</w:t>
      </w:r>
      <w:r>
        <w:rPr>
          <w:spacing w:val="-13"/>
          <w:sz w:val="22"/>
        </w:rPr>
        <w:t> </w:t>
      </w:r>
      <w:r>
        <w:rPr>
          <w:sz w:val="22"/>
        </w:rPr>
        <w:t>without</w:t>
      </w:r>
      <w:r>
        <w:rPr>
          <w:spacing w:val="-10"/>
          <w:sz w:val="22"/>
        </w:rPr>
        <w:t> </w:t>
      </w:r>
      <w:r>
        <w:rPr>
          <w:sz w:val="22"/>
        </w:rPr>
        <w:t>the</w:t>
      </w:r>
      <w:r>
        <w:rPr>
          <w:spacing w:val="-11"/>
          <w:sz w:val="22"/>
        </w:rPr>
        <w:t> </w:t>
      </w:r>
      <w:r>
        <w:rPr>
          <w:sz w:val="22"/>
        </w:rPr>
        <w:t>prior</w:t>
      </w:r>
      <w:r>
        <w:rPr>
          <w:spacing w:val="-12"/>
          <w:sz w:val="22"/>
        </w:rPr>
        <w:t> </w:t>
      </w:r>
      <w:r>
        <w:rPr>
          <w:sz w:val="22"/>
        </w:rPr>
        <w:t>agreement</w:t>
      </w:r>
      <w:r>
        <w:rPr>
          <w:spacing w:val="-10"/>
          <w:sz w:val="22"/>
        </w:rPr>
        <w:t> </w:t>
      </w:r>
      <w:r>
        <w:rPr>
          <w:sz w:val="22"/>
        </w:rPr>
        <w:t>of</w:t>
      </w:r>
      <w:r>
        <w:rPr>
          <w:spacing w:val="-11"/>
          <w:sz w:val="22"/>
        </w:rPr>
        <w:t> </w:t>
      </w:r>
      <w:r>
        <w:rPr>
          <w:sz w:val="22"/>
        </w:rPr>
        <w:t>the</w:t>
      </w:r>
      <w:r>
        <w:rPr>
          <w:spacing w:val="-11"/>
          <w:sz w:val="22"/>
        </w:rPr>
        <w:t> </w:t>
      </w:r>
      <w:r>
        <w:rPr>
          <w:sz w:val="22"/>
        </w:rPr>
        <w:t>Engineer,</w:t>
      </w:r>
      <w:r>
        <w:rPr>
          <w:spacing w:val="-13"/>
          <w:sz w:val="22"/>
        </w:rPr>
        <w:t> </w:t>
      </w:r>
      <w:r>
        <w:rPr>
          <w:sz w:val="22"/>
        </w:rPr>
        <w:t>the</w:t>
      </w:r>
      <w:r>
        <w:rPr>
          <w:spacing w:val="-11"/>
          <w:sz w:val="22"/>
        </w:rPr>
        <w:t> </w:t>
      </w:r>
      <w:r>
        <w:rPr>
          <w:sz w:val="22"/>
        </w:rPr>
        <w:t>Engineer</w:t>
      </w:r>
      <w:r>
        <w:rPr>
          <w:spacing w:val="-11"/>
          <w:sz w:val="22"/>
        </w:rPr>
        <w:t> </w:t>
      </w:r>
      <w:r>
        <w:rPr>
          <w:sz w:val="22"/>
        </w:rPr>
        <w:t>may</w:t>
      </w:r>
      <w:r>
        <w:rPr>
          <w:spacing w:val="-13"/>
          <w:sz w:val="22"/>
        </w:rPr>
        <w:t> </w:t>
      </w:r>
      <w:r>
        <w:rPr>
          <w:sz w:val="22"/>
        </w:rPr>
        <w:t>request</w:t>
      </w:r>
      <w:r>
        <w:rPr>
          <w:spacing w:val="-10"/>
          <w:sz w:val="22"/>
        </w:rPr>
        <w:t> </w:t>
      </w:r>
      <w:r>
        <w:rPr>
          <w:sz w:val="22"/>
        </w:rPr>
        <w:t>the</w:t>
      </w:r>
      <w:r>
        <w:rPr>
          <w:spacing w:val="-11"/>
          <w:sz w:val="22"/>
        </w:rPr>
        <w:t> </w:t>
      </w:r>
      <w:r>
        <w:rPr>
          <w:sz w:val="22"/>
        </w:rPr>
        <w:t>Contractor</w:t>
      </w:r>
      <w:r>
        <w:rPr>
          <w:spacing w:val="-11"/>
          <w:sz w:val="22"/>
        </w:rPr>
        <w:t> </w:t>
      </w:r>
      <w:r>
        <w:rPr>
          <w:sz w:val="22"/>
        </w:rPr>
        <w:t>to</w:t>
      </w:r>
      <w:r>
        <w:rPr>
          <w:spacing w:val="-13"/>
          <w:sz w:val="22"/>
        </w:rPr>
        <w:t> </w:t>
      </w:r>
      <w:r>
        <w:rPr>
          <w:sz w:val="22"/>
        </w:rPr>
        <w:t>carry out</w:t>
      </w:r>
      <w:r>
        <w:rPr>
          <w:spacing w:val="-4"/>
          <w:sz w:val="22"/>
        </w:rPr>
        <w:t> </w:t>
      </w:r>
      <w:r>
        <w:rPr>
          <w:sz w:val="22"/>
        </w:rPr>
        <w:t>investigations</w:t>
      </w:r>
      <w:r>
        <w:rPr>
          <w:spacing w:val="-4"/>
          <w:sz w:val="22"/>
        </w:rPr>
        <w:t> </w:t>
      </w:r>
      <w:r>
        <w:rPr>
          <w:sz w:val="22"/>
        </w:rPr>
        <w:t>to</w:t>
      </w:r>
      <w:r>
        <w:rPr>
          <w:spacing w:val="-4"/>
          <w:sz w:val="22"/>
        </w:rPr>
        <w:t> </w:t>
      </w:r>
      <w:r>
        <w:rPr>
          <w:sz w:val="22"/>
        </w:rPr>
        <w:t>confirm</w:t>
      </w:r>
      <w:r>
        <w:rPr>
          <w:spacing w:val="-5"/>
          <w:sz w:val="22"/>
        </w:rPr>
        <w:t> </w:t>
      </w:r>
      <w:r>
        <w:rPr>
          <w:sz w:val="22"/>
        </w:rPr>
        <w:t>the</w:t>
      </w:r>
      <w:r>
        <w:rPr>
          <w:spacing w:val="-4"/>
          <w:sz w:val="22"/>
        </w:rPr>
        <w:t> </w:t>
      </w:r>
      <w:r>
        <w:rPr>
          <w:sz w:val="22"/>
        </w:rPr>
        <w:t>extent</w:t>
      </w:r>
      <w:r>
        <w:rPr>
          <w:spacing w:val="-4"/>
          <w:sz w:val="22"/>
        </w:rPr>
        <w:t> </w:t>
      </w:r>
      <w:r>
        <w:rPr>
          <w:sz w:val="22"/>
        </w:rPr>
        <w:t>of</w:t>
      </w:r>
      <w:r>
        <w:rPr>
          <w:spacing w:val="-4"/>
          <w:sz w:val="22"/>
        </w:rPr>
        <w:t> </w:t>
      </w:r>
      <w:r>
        <w:rPr>
          <w:sz w:val="22"/>
        </w:rPr>
        <w:t>the</w:t>
      </w:r>
      <w:r>
        <w:rPr>
          <w:spacing w:val="-2"/>
          <w:sz w:val="22"/>
        </w:rPr>
        <w:t> </w:t>
      </w:r>
      <w:r>
        <w:rPr>
          <w:sz w:val="22"/>
        </w:rPr>
        <w:t>work</w:t>
      </w:r>
      <w:r>
        <w:rPr>
          <w:spacing w:val="-6"/>
          <w:sz w:val="22"/>
        </w:rPr>
        <w:t> </w:t>
      </w:r>
      <w:r>
        <w:rPr>
          <w:sz w:val="22"/>
        </w:rPr>
        <w:t>and</w:t>
      </w:r>
      <w:r>
        <w:rPr>
          <w:spacing w:val="-4"/>
          <w:sz w:val="22"/>
        </w:rPr>
        <w:t> </w:t>
      </w:r>
      <w:r>
        <w:rPr>
          <w:sz w:val="22"/>
        </w:rPr>
        <w:t>the</w:t>
      </w:r>
      <w:r>
        <w:rPr>
          <w:spacing w:val="-4"/>
          <w:sz w:val="22"/>
        </w:rPr>
        <w:t> </w:t>
      </w:r>
      <w:r>
        <w:rPr>
          <w:sz w:val="22"/>
        </w:rPr>
        <w:t>quantity</w:t>
      </w:r>
      <w:r>
        <w:rPr>
          <w:spacing w:val="-6"/>
          <w:sz w:val="22"/>
        </w:rPr>
        <w:t> </w:t>
      </w:r>
      <w:r>
        <w:rPr>
          <w:sz w:val="22"/>
        </w:rPr>
        <w:t>of</w:t>
      </w:r>
      <w:r>
        <w:rPr>
          <w:spacing w:val="-4"/>
          <w:sz w:val="22"/>
        </w:rPr>
        <w:t> </w:t>
      </w:r>
      <w:r>
        <w:rPr>
          <w:sz w:val="22"/>
        </w:rPr>
        <w:t>work</w:t>
      </w:r>
      <w:r>
        <w:rPr>
          <w:spacing w:val="-6"/>
          <w:sz w:val="22"/>
        </w:rPr>
        <w:t> </w:t>
      </w:r>
      <w:r>
        <w:rPr>
          <w:sz w:val="22"/>
        </w:rPr>
        <w:t>certified</w:t>
      </w:r>
      <w:r>
        <w:rPr>
          <w:spacing w:val="-4"/>
          <w:sz w:val="22"/>
        </w:rPr>
        <w:t> </w:t>
      </w:r>
      <w:r>
        <w:rPr>
          <w:sz w:val="22"/>
        </w:rPr>
        <w:t>for</w:t>
      </w:r>
      <w:r>
        <w:rPr>
          <w:spacing w:val="-4"/>
          <w:sz w:val="22"/>
        </w:rPr>
        <w:t> </w:t>
      </w:r>
      <w:r>
        <w:rPr>
          <w:sz w:val="22"/>
        </w:rPr>
        <w:t>payment</w:t>
      </w:r>
      <w:r>
        <w:rPr>
          <w:spacing w:val="-4"/>
          <w:sz w:val="22"/>
        </w:rPr>
        <w:t> </w:t>
      </w:r>
      <w:r>
        <w:rPr>
          <w:sz w:val="22"/>
        </w:rPr>
        <w:t>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2"/>
          <w:sz w:val="22"/>
        </w:rPr>
        <w:t> </w:t>
      </w:r>
      <w:r>
        <w:rPr>
          <w:sz w:val="22"/>
        </w:rPr>
        <w:t>of</w:t>
      </w:r>
      <w:r>
        <w:rPr>
          <w:spacing w:val="-14"/>
          <w:sz w:val="22"/>
        </w:rPr>
        <w:t> </w:t>
      </w:r>
      <w:r>
        <w:rPr>
          <w:sz w:val="22"/>
        </w:rPr>
        <w:t>any</w:t>
      </w:r>
      <w:r>
        <w:rPr>
          <w:spacing w:val="-14"/>
          <w:sz w:val="22"/>
        </w:rPr>
        <w:t> </w:t>
      </w:r>
      <w:r>
        <w:rPr>
          <w:sz w:val="22"/>
        </w:rPr>
        <w:t>such</w:t>
      </w:r>
      <w:r>
        <w:rPr>
          <w:spacing w:val="-12"/>
          <w:sz w:val="22"/>
        </w:rPr>
        <w:t> </w:t>
      </w:r>
      <w:r>
        <w:rPr>
          <w:sz w:val="22"/>
        </w:rPr>
        <w:t>investigation</w:t>
      </w:r>
      <w:r>
        <w:rPr>
          <w:spacing w:val="-13"/>
          <w:sz w:val="22"/>
        </w:rPr>
        <w:t> </w:t>
      </w:r>
      <w:r>
        <w:rPr>
          <w:sz w:val="22"/>
        </w:rPr>
        <w:t>shall</w:t>
      </w:r>
      <w:r>
        <w:rPr>
          <w:spacing w:val="-12"/>
          <w:sz w:val="22"/>
        </w:rPr>
        <w:t> </w:t>
      </w:r>
      <w:r>
        <w:rPr>
          <w:sz w:val="22"/>
        </w:rPr>
        <w:t>be</w:t>
      </w:r>
      <w:r>
        <w:rPr>
          <w:spacing w:val="-13"/>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49"/>
      </w:pPr>
    </w:p>
    <w:p>
      <w:pPr>
        <w:pStyle w:val="ListParagraph"/>
        <w:numPr>
          <w:ilvl w:val="1"/>
          <w:numId w:val="40"/>
        </w:numPr>
        <w:tabs>
          <w:tab w:pos="578" w:val="left" w:leader="none"/>
          <w:tab w:pos="631" w:val="left" w:leader="none"/>
        </w:tabs>
        <w:spacing w:line="240" w:lineRule="auto" w:before="0" w:after="0"/>
        <w:ind w:left="631" w:right="1071" w:hanging="272"/>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 all general risks, liabilities, and obligations set out or implied in the Contract.</w:t>
      </w:r>
    </w:p>
    <w:p>
      <w:pPr>
        <w:pStyle w:val="ListParagraph"/>
        <w:spacing w:after="0" w:line="240" w:lineRule="auto"/>
        <w:jc w:val="both"/>
        <w:rPr>
          <w:sz w:val="22"/>
        </w:rPr>
        <w:sectPr>
          <w:pgSz w:w="12240" w:h="15840"/>
          <w:pgMar w:header="523" w:footer="0" w:top="1280" w:bottom="280" w:left="1080" w:right="360"/>
        </w:sectPr>
      </w:pPr>
    </w:p>
    <w:p>
      <w:pPr>
        <w:pStyle w:val="BodyText"/>
        <w:spacing w:before="199"/>
      </w:pPr>
    </w:p>
    <w:p>
      <w:pPr>
        <w:pStyle w:val="ListParagraph"/>
        <w:numPr>
          <w:ilvl w:val="1"/>
          <w:numId w:val="40"/>
        </w:numPr>
        <w:tabs>
          <w:tab w:pos="576" w:val="left" w:leader="none"/>
          <w:tab w:pos="631" w:val="left" w:leader="none"/>
        </w:tabs>
        <w:spacing w:line="240" w:lineRule="auto" w:before="0" w:after="0"/>
        <w:ind w:left="631" w:right="1074" w:hanging="272"/>
        <w:jc w:val="both"/>
        <w:rPr>
          <w:sz w:val="22"/>
        </w:rPr>
      </w:pPr>
      <w:r>
        <w:rPr>
          <w:sz w:val="22"/>
        </w:rPr>
        <w:t>A rate or</w:t>
      </w:r>
      <w:r>
        <w:rPr>
          <w:spacing w:val="19"/>
          <w:sz w:val="22"/>
        </w:rPr>
        <w:t> </w:t>
      </w:r>
      <w:r>
        <w:rPr>
          <w:sz w:val="22"/>
        </w:rPr>
        <w:t>price shall be</w:t>
      </w:r>
      <w:r>
        <w:rPr>
          <w:spacing w:val="22"/>
          <w:sz w:val="22"/>
        </w:rPr>
        <w:t> </w:t>
      </w:r>
      <w:r>
        <w:rPr>
          <w:sz w:val="22"/>
        </w:rPr>
        <w:t>entered against each item</w:t>
      </w:r>
      <w:r>
        <w:rPr>
          <w:spacing w:val="20"/>
          <w:sz w:val="22"/>
        </w:rPr>
        <w:t> </w:t>
      </w:r>
      <w:r>
        <w:rPr>
          <w:sz w:val="22"/>
        </w:rPr>
        <w:t>in the</w:t>
      </w:r>
      <w:r>
        <w:rPr>
          <w:spacing w:val="19"/>
          <w:sz w:val="22"/>
        </w:rPr>
        <w:t> </w:t>
      </w:r>
      <w:r>
        <w:rPr>
          <w:sz w:val="22"/>
        </w:rPr>
        <w:t>priced</w:t>
      </w:r>
      <w:r>
        <w:rPr>
          <w:spacing w:val="22"/>
          <w:sz w:val="22"/>
        </w:rPr>
        <w:t> </w:t>
      </w:r>
      <w:r>
        <w:rPr>
          <w:sz w:val="22"/>
        </w:rPr>
        <w:t>Bill of</w:t>
      </w:r>
      <w:r>
        <w:rPr>
          <w:spacing w:val="19"/>
          <w:sz w:val="22"/>
        </w:rPr>
        <w:t> </w:t>
      </w:r>
      <w:r>
        <w:rPr>
          <w:sz w:val="22"/>
        </w:rPr>
        <w:t>Quantities,</w:t>
      </w:r>
      <w:r>
        <w:rPr>
          <w:spacing w:val="23"/>
          <w:sz w:val="22"/>
        </w:rPr>
        <w:t> </w:t>
      </w:r>
      <w:r>
        <w:rPr>
          <w:sz w:val="22"/>
        </w:rPr>
        <w:t>whether</w:t>
      </w:r>
      <w:r>
        <w:rPr>
          <w:spacing w:val="35"/>
          <w:sz w:val="22"/>
        </w:rPr>
        <w:t> </w:t>
      </w:r>
      <w:r>
        <w:rPr>
          <w:sz w:val="22"/>
        </w:rPr>
        <w:t>quantities are stated or not.</w:t>
      </w:r>
      <w:r>
        <w:rPr>
          <w:spacing w:val="-1"/>
          <w:sz w:val="22"/>
        </w:rPr>
        <w:t> </w:t>
      </w:r>
      <w:r>
        <w:rPr>
          <w:sz w:val="22"/>
        </w:rPr>
        <w:t>The cost of items against which the Contractor has failed to enter a rate or price shall be deemed to be covered by other rates and prices entered in the Bill of Quantities.</w:t>
      </w:r>
    </w:p>
    <w:p>
      <w:pPr>
        <w:pStyle w:val="BodyText"/>
        <w:spacing w:before="51"/>
      </w:pPr>
    </w:p>
    <w:p>
      <w:pPr>
        <w:pStyle w:val="ListParagraph"/>
        <w:numPr>
          <w:ilvl w:val="1"/>
          <w:numId w:val="40"/>
        </w:numPr>
        <w:tabs>
          <w:tab w:pos="578" w:val="left" w:leader="none"/>
          <w:tab w:pos="631" w:val="left" w:leader="none"/>
        </w:tabs>
        <w:spacing w:line="240" w:lineRule="auto" w:before="1" w:after="0"/>
        <w:ind w:left="631" w:right="1079" w:hanging="272"/>
        <w:jc w:val="both"/>
        <w:rPr>
          <w:sz w:val="22"/>
        </w:rPr>
      </w:pPr>
      <w:r>
        <w:rPr>
          <w:sz w:val="22"/>
        </w:rPr>
        <w:t>The</w:t>
      </w:r>
      <w:r>
        <w:rPr>
          <w:spacing w:val="-4"/>
          <w:sz w:val="22"/>
        </w:rPr>
        <w:t> </w:t>
      </w:r>
      <w:r>
        <w:rPr>
          <w:sz w:val="22"/>
        </w:rPr>
        <w:t>whole</w:t>
      </w:r>
      <w:r>
        <w:rPr>
          <w:spacing w:val="-6"/>
          <w:sz w:val="22"/>
        </w:rPr>
        <w:t> </w:t>
      </w:r>
      <w:r>
        <w:rPr>
          <w:sz w:val="22"/>
        </w:rPr>
        <w:t>cost</w:t>
      </w:r>
      <w:r>
        <w:rPr>
          <w:spacing w:val="-4"/>
          <w:sz w:val="22"/>
        </w:rPr>
        <w:t> </w:t>
      </w:r>
      <w:r>
        <w:rPr>
          <w:sz w:val="22"/>
        </w:rPr>
        <w:t>of</w:t>
      </w:r>
      <w:r>
        <w:rPr>
          <w:spacing w:val="-4"/>
          <w:sz w:val="22"/>
        </w:rPr>
        <w:t> </w:t>
      </w:r>
      <w:r>
        <w:rPr>
          <w:sz w:val="22"/>
        </w:rPr>
        <w:t>complying</w:t>
      </w:r>
      <w:r>
        <w:rPr>
          <w:spacing w:val="-6"/>
          <w:sz w:val="22"/>
        </w:rPr>
        <w:t> </w:t>
      </w:r>
      <w:r>
        <w:rPr>
          <w:sz w:val="22"/>
        </w:rPr>
        <w:t>with</w:t>
      </w:r>
      <w:r>
        <w:rPr>
          <w:spacing w:val="-4"/>
          <w:sz w:val="22"/>
        </w:rPr>
        <w:t> </w:t>
      </w:r>
      <w:r>
        <w:rPr>
          <w:sz w:val="22"/>
        </w:rPr>
        <w:t>the</w:t>
      </w:r>
      <w:r>
        <w:rPr>
          <w:spacing w:val="-4"/>
          <w:sz w:val="22"/>
        </w:rPr>
        <w:t> </w:t>
      </w:r>
      <w:r>
        <w:rPr>
          <w:sz w:val="22"/>
        </w:rPr>
        <w:t>provisions</w:t>
      </w:r>
      <w:r>
        <w:rPr>
          <w:spacing w:val="-4"/>
          <w:sz w:val="22"/>
        </w:rPr>
        <w:t> </w:t>
      </w:r>
      <w:r>
        <w:rPr>
          <w:sz w:val="22"/>
        </w:rPr>
        <w:t>of</w:t>
      </w:r>
      <w:r>
        <w:rPr>
          <w:spacing w:val="-8"/>
          <w:sz w:val="22"/>
        </w:rPr>
        <w:t> </w:t>
      </w:r>
      <w:r>
        <w:rPr>
          <w:sz w:val="22"/>
        </w:rPr>
        <w:t>the</w:t>
      </w:r>
      <w:r>
        <w:rPr>
          <w:spacing w:val="-4"/>
          <w:sz w:val="22"/>
        </w:rPr>
        <w:t> </w:t>
      </w:r>
      <w:r>
        <w:rPr>
          <w:sz w:val="22"/>
        </w:rPr>
        <w:t>Contract</w:t>
      </w:r>
      <w:r>
        <w:rPr>
          <w:spacing w:val="-4"/>
          <w:sz w:val="22"/>
        </w:rPr>
        <w:t> </w:t>
      </w:r>
      <w:r>
        <w:rPr>
          <w:sz w:val="22"/>
        </w:rPr>
        <w:t>shall</w:t>
      </w:r>
      <w:r>
        <w:rPr>
          <w:spacing w:val="-5"/>
          <w:sz w:val="22"/>
        </w:rPr>
        <w:t> </w:t>
      </w:r>
      <w:r>
        <w:rPr>
          <w:sz w:val="22"/>
        </w:rPr>
        <w:t>be</w:t>
      </w:r>
      <w:r>
        <w:rPr>
          <w:spacing w:val="-6"/>
          <w:sz w:val="22"/>
        </w:rPr>
        <w:t> </w:t>
      </w:r>
      <w:r>
        <w:rPr>
          <w:sz w:val="22"/>
        </w:rPr>
        <w:t>included</w:t>
      </w:r>
      <w:r>
        <w:rPr>
          <w:spacing w:val="-4"/>
          <w:sz w:val="22"/>
        </w:rPr>
        <w:t> </w:t>
      </w:r>
      <w:r>
        <w:rPr>
          <w:sz w:val="22"/>
        </w:rPr>
        <w:t>in</w:t>
      </w:r>
      <w:r>
        <w:rPr>
          <w:spacing w:val="-6"/>
          <w:sz w:val="22"/>
        </w:rPr>
        <w:t> </w:t>
      </w:r>
      <w:r>
        <w:rPr>
          <w:sz w:val="22"/>
        </w:rPr>
        <w:t>the</w:t>
      </w:r>
      <w:r>
        <w:rPr>
          <w:spacing w:val="-4"/>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4"/>
          <w:sz w:val="22"/>
        </w:rPr>
        <w:t> </w:t>
      </w:r>
      <w:r>
        <w:rPr>
          <w:sz w:val="22"/>
        </w:rPr>
        <w:t>to</w:t>
      </w:r>
      <w:r>
        <w:rPr>
          <w:spacing w:val="-4"/>
          <w:sz w:val="22"/>
        </w:rPr>
        <w:t> </w:t>
      </w:r>
      <w:r>
        <w:rPr>
          <w:sz w:val="22"/>
        </w:rPr>
        <w:t>be</w:t>
      </w:r>
      <w:r>
        <w:rPr>
          <w:spacing w:val="-4"/>
          <w:sz w:val="22"/>
        </w:rPr>
        <w:t> </w:t>
      </w:r>
      <w:r>
        <w:rPr>
          <w:sz w:val="22"/>
        </w:rPr>
        <w:t>distributed</w:t>
      </w:r>
      <w:r>
        <w:rPr>
          <w:spacing w:val="-4"/>
          <w:sz w:val="22"/>
        </w:rPr>
        <w:t> </w:t>
      </w:r>
      <w:r>
        <w:rPr>
          <w:sz w:val="22"/>
        </w:rPr>
        <w:t>among</w:t>
      </w:r>
      <w:r>
        <w:rPr>
          <w:spacing w:val="-7"/>
          <w:sz w:val="22"/>
        </w:rPr>
        <w:t> </w:t>
      </w:r>
      <w:r>
        <w:rPr>
          <w:sz w:val="22"/>
        </w:rPr>
        <w:t>the</w:t>
      </w:r>
      <w:r>
        <w:rPr>
          <w:spacing w:val="-4"/>
          <w:sz w:val="22"/>
        </w:rPr>
        <w:t> </w:t>
      </w:r>
      <w:r>
        <w:rPr>
          <w:sz w:val="22"/>
        </w:rPr>
        <w:t>rates</w:t>
      </w:r>
      <w:r>
        <w:rPr>
          <w:spacing w:val="-4"/>
          <w:sz w:val="22"/>
        </w:rPr>
        <w:t> </w:t>
      </w:r>
      <w:r>
        <w:rPr>
          <w:sz w:val="22"/>
        </w:rPr>
        <w:t>and</w:t>
      </w:r>
      <w:r>
        <w:rPr>
          <w:spacing w:val="-4"/>
          <w:sz w:val="22"/>
        </w:rPr>
        <w:t> </w:t>
      </w:r>
      <w:r>
        <w:rPr>
          <w:sz w:val="22"/>
        </w:rPr>
        <w:t>prices</w:t>
      </w:r>
      <w:r>
        <w:rPr>
          <w:spacing w:val="-4"/>
          <w:sz w:val="22"/>
        </w:rPr>
        <w:t> </w:t>
      </w:r>
      <w:r>
        <w:rPr>
          <w:sz w:val="22"/>
        </w:rPr>
        <w:t>entered</w:t>
      </w:r>
      <w:r>
        <w:rPr>
          <w:spacing w:val="-4"/>
          <w:sz w:val="22"/>
        </w:rPr>
        <w:t> </w:t>
      </w:r>
      <w:r>
        <w:rPr>
          <w:sz w:val="22"/>
        </w:rPr>
        <w:t>for</w:t>
      </w:r>
      <w:r>
        <w:rPr>
          <w:spacing w:val="-3"/>
          <w:sz w:val="22"/>
        </w:rPr>
        <w:t> </w:t>
      </w:r>
      <w:r>
        <w:rPr>
          <w:sz w:val="22"/>
        </w:rPr>
        <w:t>the</w:t>
      </w:r>
      <w:r>
        <w:rPr>
          <w:spacing w:val="-6"/>
          <w:sz w:val="22"/>
        </w:rPr>
        <w:t> </w:t>
      </w:r>
      <w:r>
        <w:rPr>
          <w:sz w:val="22"/>
        </w:rPr>
        <w:t>related</w:t>
      </w:r>
      <w:r>
        <w:rPr>
          <w:spacing w:val="-4"/>
          <w:sz w:val="22"/>
        </w:rPr>
        <w:t> </w:t>
      </w:r>
      <w:r>
        <w:rPr>
          <w:sz w:val="22"/>
        </w:rPr>
        <w:t>Items</w:t>
      </w:r>
      <w:r>
        <w:rPr>
          <w:spacing w:val="-4"/>
          <w:sz w:val="22"/>
        </w:rPr>
        <w:t> </w:t>
      </w:r>
      <w:r>
        <w:rPr>
          <w:sz w:val="22"/>
        </w:rPr>
        <w:t>of</w:t>
      </w:r>
      <w:r>
        <w:rPr>
          <w:spacing w:val="-1"/>
          <w:sz w:val="22"/>
        </w:rPr>
        <w:t> </w:t>
      </w:r>
      <w:r>
        <w:rPr>
          <w:sz w:val="22"/>
        </w:rPr>
        <w:t>Work.</w:t>
      </w:r>
    </w:p>
    <w:p>
      <w:pPr>
        <w:pStyle w:val="BodyText"/>
        <w:spacing w:before="27"/>
      </w:pPr>
    </w:p>
    <w:p>
      <w:pPr>
        <w:pStyle w:val="ListParagraph"/>
        <w:numPr>
          <w:ilvl w:val="1"/>
          <w:numId w:val="40"/>
        </w:numPr>
        <w:tabs>
          <w:tab w:pos="631" w:val="left" w:leader="none"/>
          <w:tab w:pos="650" w:val="left" w:leader="none"/>
        </w:tabs>
        <w:spacing w:line="266" w:lineRule="auto" w:before="0" w:after="0"/>
        <w:ind w:left="631" w:right="1090" w:hanging="272"/>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6"/>
          <w:sz w:val="22"/>
        </w:rPr>
        <w:t> </w:t>
      </w:r>
      <w:r>
        <w:rPr>
          <w:sz w:val="22"/>
        </w:rPr>
        <w:t>are</w:t>
      </w:r>
      <w:r>
        <w:rPr>
          <w:spacing w:val="-8"/>
          <w:sz w:val="22"/>
        </w:rPr>
        <w:t> </w:t>
      </w:r>
      <w:r>
        <w:rPr>
          <w:sz w:val="22"/>
        </w:rPr>
        <w:t>for</w:t>
      </w:r>
      <w:r>
        <w:rPr>
          <w:spacing w:val="-8"/>
          <w:sz w:val="22"/>
        </w:rPr>
        <w:t> </w:t>
      </w:r>
      <w:r>
        <w:rPr>
          <w:sz w:val="22"/>
        </w:rPr>
        <w:t>the</w:t>
      </w:r>
      <w:r>
        <w:rPr>
          <w:spacing w:val="-8"/>
          <w:sz w:val="22"/>
        </w:rPr>
        <w:t> </w:t>
      </w:r>
      <w:r>
        <w:rPr>
          <w:sz w:val="22"/>
        </w:rPr>
        <w:t>convenience</w:t>
      </w:r>
      <w:r>
        <w:rPr>
          <w:spacing w:val="-6"/>
          <w:sz w:val="22"/>
        </w:rPr>
        <w:t> </w:t>
      </w:r>
      <w:r>
        <w:rPr>
          <w:sz w:val="22"/>
        </w:rPr>
        <w:t>of</w:t>
      </w:r>
      <w:r>
        <w:rPr>
          <w:spacing w:val="-6"/>
          <w:sz w:val="22"/>
        </w:rPr>
        <w:t> </w:t>
      </w:r>
      <w:r>
        <w:rPr>
          <w:sz w:val="22"/>
        </w:rPr>
        <w:t>bidders</w:t>
      </w:r>
      <w:r>
        <w:rPr>
          <w:spacing w:val="-8"/>
          <w:sz w:val="22"/>
        </w:rPr>
        <w:t> </w:t>
      </w:r>
      <w:r>
        <w:rPr>
          <w:sz w:val="22"/>
        </w:rPr>
        <w:t>and</w:t>
      </w:r>
      <w:r>
        <w:rPr>
          <w:spacing w:val="-6"/>
          <w:sz w:val="22"/>
        </w:rPr>
        <w:t> </w:t>
      </w:r>
      <w:r>
        <w:rPr>
          <w:sz w:val="22"/>
        </w:rPr>
        <w:t>generally</w:t>
      </w:r>
      <w:r>
        <w:rPr>
          <w:spacing w:val="-8"/>
          <w:sz w:val="22"/>
        </w:rPr>
        <w:t> </w:t>
      </w:r>
      <w:r>
        <w:rPr>
          <w:sz w:val="22"/>
        </w:rPr>
        <w:t>refer</w:t>
      </w:r>
      <w:r>
        <w:rPr>
          <w:spacing w:val="-8"/>
          <w:sz w:val="22"/>
        </w:rPr>
        <w:t> </w:t>
      </w:r>
      <w:r>
        <w:rPr>
          <w:sz w:val="22"/>
        </w:rPr>
        <w:t>to</w:t>
      </w:r>
      <w:r>
        <w:rPr>
          <w:spacing w:val="-6"/>
          <w:sz w:val="22"/>
        </w:rPr>
        <w:t> </w:t>
      </w:r>
      <w:r>
        <w:rPr>
          <w:sz w:val="22"/>
        </w:rPr>
        <w:t>the</w:t>
      </w:r>
      <w:r>
        <w:rPr>
          <w:spacing w:val="-8"/>
          <w:sz w:val="22"/>
        </w:rPr>
        <w:t> </w:t>
      </w:r>
      <w:r>
        <w:rPr>
          <w:sz w:val="22"/>
        </w:rPr>
        <w:t>principal</w:t>
      </w:r>
      <w:r>
        <w:rPr>
          <w:spacing w:val="-8"/>
          <w:sz w:val="22"/>
        </w:rPr>
        <w:t> </w:t>
      </w:r>
      <w:r>
        <w:rPr>
          <w:sz w:val="22"/>
        </w:rPr>
        <w:t>relevant-</w:t>
      </w:r>
      <w:r>
        <w:rPr>
          <w:spacing w:val="-9"/>
          <w:sz w:val="22"/>
        </w:rPr>
        <w:t> </w:t>
      </w:r>
      <w:r>
        <w:rPr>
          <w:sz w:val="22"/>
        </w:rPr>
        <w:t>specification clause</w:t>
      </w:r>
      <w:r>
        <w:rPr>
          <w:spacing w:val="-9"/>
          <w:sz w:val="22"/>
        </w:rPr>
        <w:t> </w:t>
      </w:r>
      <w:r>
        <w:rPr>
          <w:sz w:val="22"/>
        </w:rPr>
        <w:t>but</w:t>
      </w:r>
      <w:r>
        <w:rPr>
          <w:spacing w:val="-10"/>
          <w:sz w:val="22"/>
        </w:rPr>
        <w:t> </w:t>
      </w:r>
      <w:r>
        <w:rPr>
          <w:sz w:val="22"/>
        </w:rPr>
        <w:t>do</w:t>
      </w:r>
      <w:r>
        <w:rPr>
          <w:spacing w:val="-9"/>
          <w:sz w:val="22"/>
        </w:rPr>
        <w:t> </w:t>
      </w:r>
      <w:r>
        <w:rPr>
          <w:sz w:val="22"/>
        </w:rPr>
        <w:t>not</w:t>
      </w:r>
      <w:r>
        <w:rPr>
          <w:spacing w:val="-9"/>
          <w:sz w:val="22"/>
        </w:rPr>
        <w:t> </w:t>
      </w:r>
      <w:r>
        <w:rPr>
          <w:sz w:val="22"/>
        </w:rPr>
        <w:t>necessarily</w:t>
      </w:r>
      <w:r>
        <w:rPr>
          <w:spacing w:val="-12"/>
          <w:sz w:val="22"/>
        </w:rPr>
        <w:t> </w:t>
      </w:r>
      <w:r>
        <w:rPr>
          <w:sz w:val="22"/>
        </w:rPr>
        <w:t>represent</w:t>
      </w:r>
      <w:r>
        <w:rPr>
          <w:spacing w:val="-9"/>
          <w:sz w:val="22"/>
        </w:rPr>
        <w:t> </w:t>
      </w:r>
      <w:r>
        <w:rPr>
          <w:sz w:val="22"/>
        </w:rPr>
        <w:t>the</w:t>
      </w:r>
      <w:r>
        <w:rPr>
          <w:spacing w:val="-11"/>
          <w:sz w:val="22"/>
        </w:rPr>
        <w:t> </w:t>
      </w:r>
      <w:r>
        <w:rPr>
          <w:sz w:val="22"/>
        </w:rPr>
        <w:t>whole</w:t>
      </w:r>
      <w:r>
        <w:rPr>
          <w:spacing w:val="-9"/>
          <w:sz w:val="22"/>
        </w:rPr>
        <w:t> </w:t>
      </w:r>
      <w:r>
        <w:rPr>
          <w:sz w:val="22"/>
        </w:rPr>
        <w:t>of</w:t>
      </w:r>
      <w:r>
        <w:rPr>
          <w:spacing w:val="-11"/>
          <w:sz w:val="22"/>
        </w:rPr>
        <w:t> </w:t>
      </w:r>
      <w:r>
        <w:rPr>
          <w:sz w:val="22"/>
        </w:rPr>
        <w:t>the</w:t>
      </w:r>
      <w:r>
        <w:rPr>
          <w:spacing w:val="-11"/>
          <w:sz w:val="22"/>
        </w:rPr>
        <w:t> </w:t>
      </w:r>
      <w:r>
        <w:rPr>
          <w:sz w:val="22"/>
        </w:rPr>
        <w:t>specification</w:t>
      </w:r>
      <w:r>
        <w:rPr>
          <w:spacing w:val="-9"/>
          <w:sz w:val="22"/>
        </w:rPr>
        <w:t> </w:t>
      </w:r>
      <w:r>
        <w:rPr>
          <w:sz w:val="22"/>
        </w:rPr>
        <w:t>requirements</w:t>
      </w:r>
      <w:r>
        <w:rPr>
          <w:spacing w:val="-9"/>
          <w:sz w:val="22"/>
        </w:rPr>
        <w:t> </w:t>
      </w:r>
      <w:r>
        <w:rPr>
          <w:sz w:val="22"/>
        </w:rPr>
        <w:t>for</w:t>
      </w:r>
      <w:r>
        <w:rPr>
          <w:spacing w:val="-9"/>
          <w:sz w:val="22"/>
        </w:rPr>
        <w:t> </w:t>
      </w:r>
      <w:r>
        <w:rPr>
          <w:sz w:val="22"/>
        </w:rPr>
        <w:t>the</w:t>
      </w:r>
      <w:r>
        <w:rPr>
          <w:spacing w:val="-9"/>
          <w:sz w:val="22"/>
        </w:rPr>
        <w:t> </w:t>
      </w:r>
      <w:r>
        <w:rPr>
          <w:sz w:val="22"/>
        </w:rPr>
        <w:t>work</w:t>
      </w:r>
      <w:r>
        <w:rPr>
          <w:spacing w:val="-12"/>
          <w:sz w:val="22"/>
        </w:rPr>
        <w:t> </w:t>
      </w:r>
      <w:r>
        <w:rPr>
          <w:sz w:val="22"/>
        </w:rPr>
        <w:t>required within</w:t>
      </w:r>
      <w:r>
        <w:rPr>
          <w:spacing w:val="-12"/>
          <w:sz w:val="22"/>
        </w:rPr>
        <w:t> </w:t>
      </w:r>
      <w:r>
        <w:rPr>
          <w:sz w:val="22"/>
        </w:rPr>
        <w:t>the</w:t>
      </w:r>
      <w:r>
        <w:rPr>
          <w:spacing w:val="-11"/>
          <w:sz w:val="22"/>
        </w:rPr>
        <w:t> </w:t>
      </w:r>
      <w:r>
        <w:rPr>
          <w:sz w:val="22"/>
        </w:rPr>
        <w:t>item.</w:t>
      </w:r>
      <w:r>
        <w:rPr>
          <w:spacing w:val="-12"/>
          <w:sz w:val="22"/>
        </w:rPr>
        <w:t> </w:t>
      </w:r>
      <w:r>
        <w:rPr>
          <w:sz w:val="22"/>
        </w:rPr>
        <w:t>The</w:t>
      </w:r>
      <w:r>
        <w:rPr>
          <w:spacing w:val="-11"/>
          <w:sz w:val="22"/>
        </w:rPr>
        <w:t> </w:t>
      </w:r>
      <w:r>
        <w:rPr>
          <w:sz w:val="22"/>
        </w:rPr>
        <w:t>presence</w:t>
      </w:r>
      <w:r>
        <w:rPr>
          <w:spacing w:val="-11"/>
          <w:sz w:val="22"/>
        </w:rPr>
        <w:t> </w:t>
      </w:r>
      <w:r>
        <w:rPr>
          <w:sz w:val="22"/>
        </w:rPr>
        <w:t>of</w:t>
      </w:r>
      <w:r>
        <w:rPr>
          <w:spacing w:val="-11"/>
          <w:sz w:val="22"/>
        </w:rPr>
        <w:t> </w:t>
      </w:r>
      <w:r>
        <w:rPr>
          <w:sz w:val="22"/>
        </w:rPr>
        <w:t>a</w:t>
      </w:r>
      <w:r>
        <w:rPr>
          <w:spacing w:val="-11"/>
          <w:sz w:val="22"/>
        </w:rPr>
        <w:t> </w:t>
      </w:r>
      <w:r>
        <w:rPr>
          <w:sz w:val="22"/>
        </w:rPr>
        <w:t>Specification</w:t>
      </w:r>
      <w:r>
        <w:rPr>
          <w:spacing w:val="-12"/>
          <w:sz w:val="22"/>
        </w:rPr>
        <w:t> </w:t>
      </w:r>
      <w:r>
        <w:rPr>
          <w:sz w:val="22"/>
        </w:rPr>
        <w:t>clause</w:t>
      </w:r>
      <w:r>
        <w:rPr>
          <w:spacing w:val="-13"/>
          <w:sz w:val="22"/>
        </w:rPr>
        <w:t> </w:t>
      </w:r>
      <w:r>
        <w:rPr>
          <w:sz w:val="22"/>
        </w:rPr>
        <w:t>reference</w:t>
      </w:r>
      <w:r>
        <w:rPr>
          <w:spacing w:val="-11"/>
          <w:sz w:val="22"/>
        </w:rPr>
        <w:t> </w:t>
      </w:r>
      <w:r>
        <w:rPr>
          <w:sz w:val="22"/>
        </w:rPr>
        <w:t>shall</w:t>
      </w:r>
      <w:r>
        <w:rPr>
          <w:spacing w:val="-11"/>
          <w:sz w:val="22"/>
        </w:rPr>
        <w:t> </w:t>
      </w:r>
      <w:r>
        <w:rPr>
          <w:sz w:val="22"/>
        </w:rPr>
        <w:t>not</w:t>
      </w:r>
      <w:r>
        <w:rPr>
          <w:spacing w:val="-11"/>
          <w:sz w:val="22"/>
        </w:rPr>
        <w:t> </w:t>
      </w:r>
      <w:r>
        <w:rPr>
          <w:sz w:val="22"/>
        </w:rPr>
        <w:t>in</w:t>
      </w:r>
      <w:r>
        <w:rPr>
          <w:spacing w:val="-12"/>
          <w:sz w:val="22"/>
        </w:rPr>
        <w:t> </w:t>
      </w:r>
      <w:r>
        <w:rPr>
          <w:sz w:val="22"/>
        </w:rPr>
        <w:t>any</w:t>
      </w:r>
      <w:r>
        <w:rPr>
          <w:spacing w:val="-13"/>
          <w:sz w:val="22"/>
        </w:rPr>
        <w:t> </w:t>
      </w:r>
      <w:r>
        <w:rPr>
          <w:sz w:val="22"/>
        </w:rPr>
        <w:t>way</w:t>
      </w:r>
      <w:r>
        <w:rPr>
          <w:spacing w:val="-13"/>
          <w:sz w:val="22"/>
        </w:rPr>
        <w:t> </w:t>
      </w:r>
      <w:r>
        <w:rPr>
          <w:sz w:val="22"/>
        </w:rPr>
        <w:t>reduce</w:t>
      </w:r>
      <w:r>
        <w:rPr>
          <w:spacing w:val="-11"/>
          <w:sz w:val="22"/>
        </w:rPr>
        <w:t> </w:t>
      </w:r>
      <w:r>
        <w:rPr>
          <w:sz w:val="22"/>
        </w:rPr>
        <w:t>the</w:t>
      </w:r>
      <w:r>
        <w:rPr>
          <w:spacing w:val="-11"/>
          <w:sz w:val="22"/>
        </w:rPr>
        <w:t> </w:t>
      </w:r>
      <w:r>
        <w:rPr>
          <w:sz w:val="22"/>
        </w:rPr>
        <w:t>Bidders obligation</w:t>
      </w:r>
      <w:r>
        <w:rPr>
          <w:spacing w:val="-4"/>
          <w:sz w:val="22"/>
        </w:rPr>
        <w:t> </w:t>
      </w:r>
      <w:r>
        <w:rPr>
          <w:sz w:val="22"/>
        </w:rPr>
        <w:t>to</w:t>
      </w:r>
      <w:r>
        <w:rPr>
          <w:spacing w:val="-4"/>
          <w:sz w:val="22"/>
        </w:rPr>
        <w:t> </w:t>
      </w:r>
      <w:r>
        <w:rPr>
          <w:sz w:val="22"/>
        </w:rPr>
        <w:t>complete</w:t>
      </w:r>
      <w:r>
        <w:rPr>
          <w:spacing w:val="-4"/>
          <w:sz w:val="22"/>
        </w:rPr>
        <w:t> </w:t>
      </w:r>
      <w:r>
        <w:rPr>
          <w:sz w:val="22"/>
        </w:rPr>
        <w:t>work</w:t>
      </w:r>
      <w:r>
        <w:rPr>
          <w:spacing w:val="-4"/>
          <w:sz w:val="22"/>
        </w:rPr>
        <w:t> </w:t>
      </w:r>
      <w:r>
        <w:rPr>
          <w:sz w:val="22"/>
        </w:rPr>
        <w:t>in</w:t>
      </w:r>
      <w:r>
        <w:rPr>
          <w:spacing w:val="-4"/>
          <w:sz w:val="22"/>
        </w:rPr>
        <w:t> </w:t>
      </w:r>
      <w:r>
        <w:rPr>
          <w:sz w:val="22"/>
        </w:rPr>
        <w:t>accordance</w:t>
      </w:r>
      <w:r>
        <w:rPr>
          <w:spacing w:val="-4"/>
          <w:sz w:val="22"/>
        </w:rPr>
        <w:t> </w:t>
      </w:r>
      <w:r>
        <w:rPr>
          <w:sz w:val="22"/>
        </w:rPr>
        <w:t>with</w:t>
      </w:r>
      <w:r>
        <w:rPr>
          <w:spacing w:val="-4"/>
          <w:sz w:val="22"/>
        </w:rPr>
        <w:t> </w:t>
      </w:r>
      <w:r>
        <w:rPr>
          <w:sz w:val="22"/>
        </w:rPr>
        <w:t>all</w:t>
      </w:r>
      <w:r>
        <w:rPr>
          <w:spacing w:val="-5"/>
          <w:sz w:val="22"/>
        </w:rPr>
        <w:t> </w:t>
      </w:r>
      <w:r>
        <w:rPr>
          <w:sz w:val="22"/>
        </w:rPr>
        <w:t>the</w:t>
      </w:r>
      <w:r>
        <w:rPr>
          <w:spacing w:val="-4"/>
          <w:sz w:val="22"/>
        </w:rPr>
        <w:t> </w:t>
      </w:r>
      <w:r>
        <w:rPr>
          <w:sz w:val="22"/>
        </w:rPr>
        <w:t>requirements</w:t>
      </w:r>
      <w:r>
        <w:rPr>
          <w:spacing w:val="-4"/>
          <w:sz w:val="22"/>
        </w:rPr>
        <w:t> </w:t>
      </w:r>
      <w:r>
        <w:rPr>
          <w:sz w:val="22"/>
        </w:rPr>
        <w:t>of</w:t>
      </w:r>
      <w:r>
        <w:rPr>
          <w:spacing w:val="-3"/>
          <w:sz w:val="22"/>
        </w:rPr>
        <w:t> </w:t>
      </w:r>
      <w:r>
        <w:rPr>
          <w:sz w:val="22"/>
        </w:rPr>
        <w:t>the</w:t>
      </w:r>
      <w:r>
        <w:rPr>
          <w:spacing w:val="-4"/>
          <w:sz w:val="22"/>
        </w:rPr>
        <w:t> </w:t>
      </w:r>
      <w:r>
        <w:rPr>
          <w:sz w:val="22"/>
        </w:rPr>
        <w:t>Specification.</w:t>
      </w:r>
    </w:p>
    <w:p>
      <w:pPr>
        <w:pStyle w:val="BodyText"/>
        <w:spacing w:before="54"/>
      </w:pPr>
    </w:p>
    <w:p>
      <w:pPr>
        <w:pStyle w:val="ListParagraph"/>
        <w:numPr>
          <w:ilvl w:val="1"/>
          <w:numId w:val="40"/>
        </w:numPr>
        <w:tabs>
          <w:tab w:pos="576" w:val="left" w:leader="none"/>
          <w:tab w:pos="631" w:val="left" w:leader="none"/>
        </w:tabs>
        <w:spacing w:line="240" w:lineRule="auto" w:before="1" w:after="0"/>
        <w:ind w:left="631" w:right="1072" w:hanging="272"/>
        <w:jc w:val="both"/>
        <w:rPr>
          <w:sz w:val="22"/>
        </w:rPr>
      </w:pPr>
      <w:r>
        <w:rPr>
          <w:sz w:val="22"/>
        </w:rPr>
        <w:t>Provisional</w:t>
      </w:r>
      <w:r>
        <w:rPr>
          <w:spacing w:val="16"/>
          <w:sz w:val="22"/>
        </w:rPr>
        <w:t> </w:t>
      </w:r>
      <w:r>
        <w:rPr>
          <w:sz w:val="22"/>
        </w:rPr>
        <w:t>Sums</w:t>
      </w:r>
      <w:r>
        <w:rPr>
          <w:spacing w:val="19"/>
          <w:sz w:val="22"/>
        </w:rPr>
        <w:t> </w:t>
      </w:r>
      <w:r>
        <w:rPr>
          <w:sz w:val="22"/>
        </w:rPr>
        <w:t>included</w:t>
      </w:r>
      <w:r>
        <w:rPr>
          <w:spacing w:val="19"/>
          <w:sz w:val="22"/>
        </w:rPr>
        <w:t> </w:t>
      </w:r>
      <w:r>
        <w:rPr>
          <w:sz w:val="22"/>
        </w:rPr>
        <w:t>and</w:t>
      </w:r>
      <w:r>
        <w:rPr>
          <w:spacing w:val="19"/>
          <w:sz w:val="22"/>
        </w:rPr>
        <w:t> </w:t>
      </w:r>
      <w:r>
        <w:rPr>
          <w:sz w:val="22"/>
        </w:rPr>
        <w:t>so</w:t>
      </w:r>
      <w:r>
        <w:rPr>
          <w:spacing w:val="17"/>
          <w:sz w:val="22"/>
        </w:rPr>
        <w:t> </w:t>
      </w:r>
      <w:r>
        <w:rPr>
          <w:sz w:val="22"/>
        </w:rPr>
        <w:t>designated</w:t>
      </w:r>
      <w:r>
        <w:rPr>
          <w:spacing w:val="20"/>
          <w:sz w:val="22"/>
        </w:rPr>
        <w:t> </w:t>
      </w:r>
      <w:r>
        <w:rPr>
          <w:sz w:val="22"/>
        </w:rPr>
        <w:t>in</w:t>
      </w:r>
      <w:r>
        <w:rPr>
          <w:spacing w:val="19"/>
          <w:sz w:val="22"/>
        </w:rPr>
        <w:t> </w:t>
      </w:r>
      <w:r>
        <w:rPr>
          <w:sz w:val="22"/>
        </w:rPr>
        <w:t>the</w:t>
      </w:r>
      <w:r>
        <w:rPr>
          <w:spacing w:val="20"/>
          <w:sz w:val="22"/>
        </w:rPr>
        <w:t> </w:t>
      </w:r>
      <w:r>
        <w:rPr>
          <w:sz w:val="22"/>
        </w:rPr>
        <w:t>Bill</w:t>
      </w:r>
      <w:r>
        <w:rPr>
          <w:spacing w:val="19"/>
          <w:sz w:val="22"/>
        </w:rPr>
        <w:t> </w:t>
      </w:r>
      <w:r>
        <w:rPr>
          <w:sz w:val="22"/>
        </w:rPr>
        <w:t>of</w:t>
      </w:r>
      <w:r>
        <w:rPr>
          <w:spacing w:val="19"/>
          <w:sz w:val="22"/>
        </w:rPr>
        <w:t> </w:t>
      </w:r>
      <w:r>
        <w:rPr>
          <w:sz w:val="22"/>
        </w:rPr>
        <w:t>Quantities</w:t>
      </w:r>
      <w:r>
        <w:rPr>
          <w:spacing w:val="20"/>
          <w:sz w:val="22"/>
        </w:rPr>
        <w:t> </w:t>
      </w:r>
      <w:r>
        <w:rPr>
          <w:sz w:val="22"/>
        </w:rPr>
        <w:t>shall</w:t>
      </w:r>
      <w:r>
        <w:rPr>
          <w:spacing w:val="19"/>
          <w:sz w:val="22"/>
        </w:rPr>
        <w:t> </w:t>
      </w:r>
      <w:r>
        <w:rPr>
          <w:sz w:val="22"/>
        </w:rPr>
        <w:t>be</w:t>
      </w:r>
      <w:r>
        <w:rPr>
          <w:spacing w:val="20"/>
          <w:sz w:val="22"/>
        </w:rPr>
        <w:t> </w:t>
      </w:r>
      <w:r>
        <w:rPr>
          <w:sz w:val="22"/>
        </w:rPr>
        <w:t>expended</w:t>
      </w:r>
      <w:r>
        <w:rPr>
          <w:spacing w:val="20"/>
          <w:sz w:val="22"/>
        </w:rPr>
        <w:t> </w:t>
      </w:r>
      <w:r>
        <w:rPr>
          <w:sz w:val="22"/>
        </w:rPr>
        <w:t>in</w:t>
      </w:r>
      <w:r>
        <w:rPr>
          <w:spacing w:val="26"/>
          <w:sz w:val="22"/>
        </w:rPr>
        <w:t> </w:t>
      </w:r>
      <w:r>
        <w:rPr>
          <w:sz w:val="22"/>
        </w:rPr>
        <w:t>whole</w:t>
      </w:r>
      <w:r>
        <w:rPr>
          <w:spacing w:val="17"/>
          <w:sz w:val="22"/>
        </w:rPr>
        <w:t> </w:t>
      </w:r>
      <w:r>
        <w:rPr>
          <w:sz w:val="22"/>
        </w:rPr>
        <w:t>or in part at the direction and discretion of the Project Manager in accordance with the Conditions of </w:t>
      </w:r>
      <w:r>
        <w:rPr>
          <w:spacing w:val="-2"/>
          <w:sz w:val="22"/>
        </w:rPr>
        <w:t>Contract.</w:t>
      </w:r>
    </w:p>
    <w:p>
      <w:pPr>
        <w:pStyle w:val="BodyText"/>
        <w:spacing w:before="48"/>
      </w:pPr>
    </w:p>
    <w:p>
      <w:pPr>
        <w:pStyle w:val="ListParagraph"/>
        <w:numPr>
          <w:ilvl w:val="1"/>
          <w:numId w:val="40"/>
        </w:numPr>
        <w:tabs>
          <w:tab w:pos="631" w:val="left" w:leader="none"/>
          <w:tab w:pos="648" w:val="left" w:leader="none"/>
        </w:tabs>
        <w:spacing w:line="240" w:lineRule="auto" w:before="1" w:after="0"/>
        <w:ind w:left="631" w:right="1076" w:hanging="272"/>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52"/>
      </w:pPr>
    </w:p>
    <w:p>
      <w:pPr>
        <w:pStyle w:val="ListParagraph"/>
        <w:numPr>
          <w:ilvl w:val="1"/>
          <w:numId w:val="40"/>
        </w:numPr>
        <w:tabs>
          <w:tab w:pos="680" w:val="left" w:leader="none"/>
        </w:tabs>
        <w:spacing w:line="240" w:lineRule="auto" w:before="0" w:after="0"/>
        <w:ind w:left="680" w:right="0" w:hanging="320"/>
        <w:jc w:val="left"/>
        <w:rPr>
          <w:b/>
          <w:i/>
          <w:sz w:val="22"/>
        </w:rPr>
      </w:pPr>
      <w:r>
        <w:rPr>
          <w:spacing w:val="-2"/>
          <w:sz w:val="22"/>
        </w:rPr>
        <w:t>The</w:t>
      </w:r>
      <w:r>
        <w:rPr>
          <w:spacing w:val="-6"/>
          <w:sz w:val="22"/>
        </w:rPr>
        <w:t> </w:t>
      </w:r>
      <w:r>
        <w:rPr>
          <w:spacing w:val="-2"/>
          <w:sz w:val="22"/>
        </w:rPr>
        <w:t>abbreviations</w:t>
      </w:r>
      <w:r>
        <w:rPr>
          <w:spacing w:val="-6"/>
          <w:sz w:val="22"/>
        </w:rPr>
        <w:t> </w:t>
      </w:r>
      <w:r>
        <w:rPr>
          <w:spacing w:val="-2"/>
          <w:sz w:val="22"/>
        </w:rPr>
        <w:t>and</w:t>
      </w:r>
      <w:r>
        <w:rPr>
          <w:spacing w:val="-6"/>
          <w:sz w:val="22"/>
        </w:rPr>
        <w:t> </w:t>
      </w:r>
      <w:r>
        <w:rPr>
          <w:spacing w:val="-2"/>
          <w:sz w:val="22"/>
        </w:rPr>
        <w:t>symbols</w:t>
      </w:r>
      <w:r>
        <w:rPr>
          <w:spacing w:val="-6"/>
          <w:sz w:val="22"/>
        </w:rPr>
        <w:t> </w:t>
      </w:r>
      <w:r>
        <w:rPr>
          <w:spacing w:val="-2"/>
          <w:sz w:val="22"/>
        </w:rPr>
        <w:t>used</w:t>
      </w:r>
      <w:r>
        <w:rPr>
          <w:spacing w:val="-5"/>
          <w:sz w:val="22"/>
        </w:rPr>
        <w:t> </w:t>
      </w:r>
      <w:r>
        <w:rPr>
          <w:spacing w:val="-2"/>
          <w:sz w:val="22"/>
        </w:rPr>
        <w:t>in</w:t>
      </w:r>
      <w:r>
        <w:rPr>
          <w:spacing w:val="-6"/>
          <w:sz w:val="22"/>
        </w:rPr>
        <w:t> </w:t>
      </w:r>
      <w:r>
        <w:rPr>
          <w:spacing w:val="-2"/>
          <w:sz w:val="22"/>
        </w:rPr>
        <w:t>this</w:t>
      </w:r>
      <w:r>
        <w:rPr>
          <w:spacing w:val="-6"/>
          <w:sz w:val="22"/>
        </w:rPr>
        <w:t> </w:t>
      </w:r>
      <w:r>
        <w:rPr>
          <w:spacing w:val="-2"/>
          <w:sz w:val="22"/>
        </w:rPr>
        <w:t>Bill</w:t>
      </w:r>
      <w:r>
        <w:rPr>
          <w:spacing w:val="-5"/>
          <w:sz w:val="22"/>
        </w:rPr>
        <w:t> </w:t>
      </w:r>
      <w:r>
        <w:rPr>
          <w:spacing w:val="-2"/>
          <w:sz w:val="22"/>
        </w:rPr>
        <w:t>of</w:t>
      </w:r>
      <w:r>
        <w:rPr>
          <w:spacing w:val="-7"/>
          <w:sz w:val="22"/>
        </w:rPr>
        <w:t> </w:t>
      </w:r>
      <w:r>
        <w:rPr>
          <w:spacing w:val="-2"/>
          <w:sz w:val="22"/>
        </w:rPr>
        <w:t>Quantities</w:t>
      </w:r>
      <w:r>
        <w:rPr>
          <w:spacing w:val="-6"/>
          <w:sz w:val="22"/>
        </w:rPr>
        <w:t> </w:t>
      </w:r>
      <w:r>
        <w:rPr>
          <w:spacing w:val="-2"/>
          <w:sz w:val="22"/>
        </w:rPr>
        <w:t>are:</w:t>
      </w:r>
      <w:r>
        <w:rPr>
          <w:spacing w:val="-6"/>
          <w:sz w:val="22"/>
        </w:rPr>
        <w:t> </w:t>
      </w:r>
      <w:r>
        <w:rPr>
          <w:b/>
          <w:i/>
          <w:spacing w:val="-2"/>
          <w:sz w:val="22"/>
        </w:rPr>
        <w:t>[Insert</w:t>
      </w:r>
      <w:r>
        <w:rPr>
          <w:b/>
          <w:i/>
          <w:spacing w:val="-5"/>
          <w:sz w:val="22"/>
        </w:rPr>
        <w:t> </w:t>
      </w:r>
      <w:r>
        <w:rPr>
          <w:b/>
          <w:i/>
          <w:spacing w:val="-2"/>
          <w:sz w:val="22"/>
        </w:rPr>
        <w:t>as</w:t>
      </w:r>
      <w:r>
        <w:rPr>
          <w:b/>
          <w:i/>
          <w:spacing w:val="-5"/>
          <w:sz w:val="22"/>
        </w:rPr>
        <w:t> </w:t>
      </w:r>
      <w:r>
        <w:rPr>
          <w:b/>
          <w:i/>
          <w:spacing w:val="-2"/>
          <w:sz w:val="22"/>
        </w:rPr>
        <w:t>applicable]</w:t>
      </w:r>
    </w:p>
    <w:p>
      <w:pPr>
        <w:pStyle w:val="ListParagraph"/>
        <w:numPr>
          <w:ilvl w:val="0"/>
          <w:numId w:val="40"/>
        </w:numPr>
        <w:tabs>
          <w:tab w:pos="654" w:val="left" w:leader="none"/>
        </w:tabs>
        <w:spacing w:line="240" w:lineRule="auto" w:before="5" w:after="0"/>
        <w:ind w:left="654" w:right="0" w:hanging="294"/>
        <w:jc w:val="left"/>
        <w:rPr>
          <w:sz w:val="26"/>
        </w:rPr>
      </w:pPr>
      <w:r>
        <w:rPr>
          <w:spacing w:val="-2"/>
          <w:sz w:val="26"/>
        </w:rPr>
        <w:t>Day</w:t>
      </w:r>
      <w:r>
        <w:rPr>
          <w:spacing w:val="-15"/>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1"/>
        </w:numPr>
        <w:tabs>
          <w:tab w:pos="580" w:val="left" w:leader="none"/>
        </w:tabs>
        <w:spacing w:line="240" w:lineRule="auto" w:before="0" w:after="0"/>
        <w:ind w:left="580" w:right="0" w:hanging="220"/>
        <w:jc w:val="left"/>
        <w:rPr>
          <w:b w:val="0"/>
        </w:rPr>
      </w:pPr>
      <w:r>
        <w:rPr>
          <w:spacing w:val="-2"/>
        </w:rPr>
        <w:t>General</w:t>
      </w:r>
    </w:p>
    <w:p>
      <w:pPr>
        <w:pStyle w:val="ListParagraph"/>
        <w:numPr>
          <w:ilvl w:val="1"/>
          <w:numId w:val="41"/>
        </w:numPr>
        <w:tabs>
          <w:tab w:pos="593" w:val="left" w:leader="none"/>
          <w:tab w:pos="631" w:val="left" w:leader="none"/>
        </w:tabs>
        <w:spacing w:line="240" w:lineRule="auto" w:before="133" w:after="0"/>
        <w:ind w:left="631" w:right="1074" w:hanging="272"/>
        <w:jc w:val="both"/>
        <w:rPr>
          <w:sz w:val="22"/>
        </w:rPr>
      </w:pPr>
      <w:r>
        <w:rPr>
          <w:sz w:val="22"/>
        </w:rPr>
        <w:t>Work</w:t>
      </w:r>
      <w:r>
        <w:rPr>
          <w:spacing w:val="-5"/>
          <w:sz w:val="22"/>
        </w:rPr>
        <w:t> </w:t>
      </w:r>
      <w:r>
        <w:rPr>
          <w:sz w:val="22"/>
        </w:rPr>
        <w:t>shall</w:t>
      </w:r>
      <w:r>
        <w:rPr>
          <w:spacing w:val="-4"/>
          <w:sz w:val="22"/>
        </w:rPr>
        <w:t> </w:t>
      </w:r>
      <w:r>
        <w:rPr>
          <w:sz w:val="22"/>
        </w:rPr>
        <w:t>not</w:t>
      </w:r>
      <w:r>
        <w:rPr>
          <w:spacing w:val="-4"/>
          <w:sz w:val="22"/>
        </w:rPr>
        <w:t> </w:t>
      </w:r>
      <w:r>
        <w:rPr>
          <w:sz w:val="22"/>
        </w:rPr>
        <w:t>be</w:t>
      </w:r>
      <w:r>
        <w:rPr>
          <w:spacing w:val="-5"/>
          <w:sz w:val="22"/>
        </w:rPr>
        <w:t> </w:t>
      </w:r>
      <w:r>
        <w:rPr>
          <w:sz w:val="22"/>
        </w:rPr>
        <w:t>executed</w:t>
      </w:r>
      <w:r>
        <w:rPr>
          <w:spacing w:val="-5"/>
          <w:sz w:val="22"/>
        </w:rPr>
        <w:t> </w:t>
      </w:r>
      <w:r>
        <w:rPr>
          <w:sz w:val="22"/>
        </w:rPr>
        <w:t>on</w:t>
      </w:r>
      <w:r>
        <w:rPr>
          <w:spacing w:val="-8"/>
          <w:sz w:val="22"/>
        </w:rPr>
        <w:t> </w:t>
      </w:r>
      <w:r>
        <w:rPr>
          <w:sz w:val="22"/>
        </w:rPr>
        <w:t>a</w:t>
      </w:r>
      <w:r>
        <w:rPr>
          <w:spacing w:val="-5"/>
          <w:sz w:val="22"/>
        </w:rPr>
        <w:t> </w:t>
      </w:r>
      <w:r>
        <w:rPr>
          <w:sz w:val="22"/>
        </w:rPr>
        <w:t>day</w:t>
      </w:r>
      <w:r>
        <w:rPr>
          <w:spacing w:val="-5"/>
          <w:sz w:val="22"/>
        </w:rPr>
        <w:t> </w:t>
      </w:r>
      <w:r>
        <w:rPr>
          <w:sz w:val="22"/>
        </w:rPr>
        <w:t>work</w:t>
      </w:r>
      <w:r>
        <w:rPr>
          <w:spacing w:val="-8"/>
          <w:sz w:val="22"/>
        </w:rPr>
        <w:t> </w:t>
      </w:r>
      <w:r>
        <w:rPr>
          <w:sz w:val="22"/>
        </w:rPr>
        <w:t>basis</w:t>
      </w:r>
      <w:r>
        <w:rPr>
          <w:spacing w:val="-7"/>
          <w:sz w:val="22"/>
        </w:rPr>
        <w:t> </w:t>
      </w:r>
      <w:r>
        <w:rPr>
          <w:sz w:val="22"/>
        </w:rPr>
        <w:t>except</w:t>
      </w:r>
      <w:r>
        <w:rPr>
          <w:spacing w:val="-4"/>
          <w:sz w:val="22"/>
        </w:rPr>
        <w:t> </w:t>
      </w:r>
      <w:r>
        <w:rPr>
          <w:sz w:val="22"/>
        </w:rPr>
        <w:t>by</w:t>
      </w:r>
      <w:r>
        <w:rPr>
          <w:spacing w:val="-5"/>
          <w:sz w:val="22"/>
        </w:rPr>
        <w:t> </w:t>
      </w:r>
      <w:r>
        <w:rPr>
          <w:sz w:val="22"/>
        </w:rPr>
        <w:t>written</w:t>
      </w:r>
      <w:r>
        <w:rPr>
          <w:spacing w:val="-5"/>
          <w:sz w:val="22"/>
        </w:rPr>
        <w:t> </w:t>
      </w:r>
      <w:r>
        <w:rPr>
          <w:sz w:val="22"/>
        </w:rPr>
        <w:t>order</w:t>
      </w:r>
      <w:r>
        <w:rPr>
          <w:spacing w:val="-5"/>
          <w:sz w:val="22"/>
        </w:rPr>
        <w:t> </w:t>
      </w:r>
      <w:r>
        <w:rPr>
          <w:sz w:val="22"/>
        </w:rPr>
        <w:t>of</w:t>
      </w:r>
      <w:r>
        <w:rPr>
          <w:spacing w:val="-7"/>
          <w:sz w:val="22"/>
        </w:rPr>
        <w:t> </w:t>
      </w:r>
      <w:r>
        <w:rPr>
          <w:sz w:val="22"/>
        </w:rPr>
        <w:t>the</w:t>
      </w:r>
      <w:r>
        <w:rPr>
          <w:spacing w:val="-5"/>
          <w:sz w:val="22"/>
        </w:rPr>
        <w:t> </w:t>
      </w:r>
      <w:r>
        <w:rPr>
          <w:sz w:val="22"/>
        </w:rPr>
        <w:t>Project</w:t>
      </w:r>
      <w:r>
        <w:rPr>
          <w:spacing w:val="-4"/>
          <w:sz w:val="22"/>
        </w:rPr>
        <w:t> </w:t>
      </w:r>
      <w:r>
        <w:rPr>
          <w:sz w:val="22"/>
        </w:rPr>
        <w:t>Manager.</w:t>
      </w:r>
      <w:r>
        <w:rPr>
          <w:spacing w:val="-5"/>
          <w:sz w:val="22"/>
        </w:rPr>
        <w:t> </w:t>
      </w:r>
      <w:r>
        <w:rPr>
          <w:sz w:val="22"/>
        </w:rPr>
        <w:t>Bidders shall</w:t>
      </w:r>
      <w:r>
        <w:rPr>
          <w:spacing w:val="-9"/>
          <w:sz w:val="22"/>
        </w:rPr>
        <w:t> </w:t>
      </w:r>
      <w:r>
        <w:rPr>
          <w:sz w:val="22"/>
        </w:rPr>
        <w:t>enter</w:t>
      </w:r>
      <w:r>
        <w:rPr>
          <w:spacing w:val="-9"/>
          <w:sz w:val="22"/>
        </w:rPr>
        <w:t> </w:t>
      </w:r>
      <w:r>
        <w:rPr>
          <w:sz w:val="22"/>
        </w:rPr>
        <w:t>basic</w:t>
      </w:r>
      <w:r>
        <w:rPr>
          <w:spacing w:val="-9"/>
          <w:sz w:val="22"/>
        </w:rPr>
        <w:t> </w:t>
      </w:r>
      <w:r>
        <w:rPr>
          <w:sz w:val="22"/>
        </w:rPr>
        <w:t>rates</w:t>
      </w:r>
      <w:r>
        <w:rPr>
          <w:spacing w:val="-9"/>
          <w:sz w:val="22"/>
        </w:rPr>
        <w:t> </w:t>
      </w:r>
      <w:r>
        <w:rPr>
          <w:sz w:val="22"/>
        </w:rPr>
        <w:t>for</w:t>
      </w:r>
      <w:r>
        <w:rPr>
          <w:spacing w:val="-7"/>
          <w:sz w:val="22"/>
        </w:rPr>
        <w:t> </w:t>
      </w:r>
      <w:r>
        <w:rPr>
          <w:sz w:val="22"/>
        </w:rPr>
        <w:t>day</w:t>
      </w:r>
      <w:r>
        <w:rPr>
          <w:spacing w:val="-9"/>
          <w:sz w:val="22"/>
        </w:rPr>
        <w:t> </w:t>
      </w:r>
      <w:r>
        <w:rPr>
          <w:sz w:val="22"/>
        </w:rPr>
        <w:t>work</w:t>
      </w:r>
      <w:r>
        <w:rPr>
          <w:spacing w:val="-9"/>
          <w:sz w:val="22"/>
        </w:rPr>
        <w:t> </w:t>
      </w:r>
      <w:r>
        <w:rPr>
          <w:sz w:val="22"/>
        </w:rPr>
        <w:t>items</w:t>
      </w:r>
      <w:r>
        <w:rPr>
          <w:spacing w:val="-7"/>
          <w:sz w:val="22"/>
        </w:rPr>
        <w:t> </w:t>
      </w:r>
      <w:r>
        <w:rPr>
          <w:sz w:val="22"/>
        </w:rPr>
        <w:t>in</w:t>
      </w:r>
      <w:r>
        <w:rPr>
          <w:spacing w:val="-9"/>
          <w:sz w:val="22"/>
        </w:rPr>
        <w:t> </w:t>
      </w:r>
      <w:r>
        <w:rPr>
          <w:sz w:val="22"/>
        </w:rPr>
        <w:t>the</w:t>
      </w:r>
      <w:r>
        <w:rPr>
          <w:spacing w:val="-7"/>
          <w:sz w:val="22"/>
        </w:rPr>
        <w:t> </w:t>
      </w:r>
      <w:r>
        <w:rPr>
          <w:sz w:val="22"/>
        </w:rPr>
        <w:t>Schedules.</w:t>
      </w:r>
      <w:r>
        <w:rPr>
          <w:spacing w:val="-9"/>
          <w:sz w:val="22"/>
        </w:rPr>
        <w:t> </w:t>
      </w:r>
      <w:r>
        <w:rPr>
          <w:sz w:val="22"/>
        </w:rPr>
        <w:t>These</w:t>
      </w:r>
      <w:r>
        <w:rPr>
          <w:spacing w:val="-9"/>
          <w:sz w:val="22"/>
        </w:rPr>
        <w:t> </w:t>
      </w:r>
      <w:r>
        <w:rPr>
          <w:sz w:val="22"/>
        </w:rPr>
        <w:t>rates</w:t>
      </w:r>
      <w:r>
        <w:rPr>
          <w:spacing w:val="-9"/>
          <w:sz w:val="22"/>
        </w:rPr>
        <w:t> </w:t>
      </w:r>
      <w:r>
        <w:rPr>
          <w:sz w:val="22"/>
        </w:rPr>
        <w:t>shall</w:t>
      </w:r>
      <w:r>
        <w:rPr>
          <w:spacing w:val="-9"/>
          <w:sz w:val="22"/>
        </w:rPr>
        <w:t> </w:t>
      </w:r>
      <w:r>
        <w:rPr>
          <w:sz w:val="22"/>
        </w:rPr>
        <w:t>apply</w:t>
      </w:r>
      <w:r>
        <w:rPr>
          <w:spacing w:val="-9"/>
          <w:sz w:val="22"/>
        </w:rPr>
        <w:t> </w:t>
      </w:r>
      <w:r>
        <w:rPr>
          <w:sz w:val="22"/>
        </w:rPr>
        <w:t>to</w:t>
      </w:r>
      <w:r>
        <w:rPr>
          <w:spacing w:val="-8"/>
          <w:sz w:val="22"/>
        </w:rPr>
        <w:t> </w:t>
      </w:r>
      <w:r>
        <w:rPr>
          <w:sz w:val="22"/>
        </w:rPr>
        <w:t>any</w:t>
      </w:r>
      <w:r>
        <w:rPr>
          <w:spacing w:val="-9"/>
          <w:sz w:val="22"/>
        </w:rPr>
        <w:t> </w:t>
      </w:r>
      <w:r>
        <w:rPr>
          <w:sz w:val="22"/>
        </w:rPr>
        <w:t>quantity</w:t>
      </w:r>
      <w:r>
        <w:rPr>
          <w:spacing w:val="-9"/>
          <w:sz w:val="22"/>
        </w:rPr>
        <w:t> </w:t>
      </w:r>
      <w:r>
        <w:rPr>
          <w:sz w:val="22"/>
        </w:rPr>
        <w:t>of</w:t>
      </w:r>
      <w:r>
        <w:rPr>
          <w:spacing w:val="-9"/>
          <w:sz w:val="22"/>
        </w:rPr>
        <w:t> </w:t>
      </w:r>
      <w:r>
        <w:rPr>
          <w:sz w:val="22"/>
        </w:rPr>
        <w:t>day work</w:t>
      </w:r>
      <w:r>
        <w:rPr>
          <w:spacing w:val="-4"/>
          <w:sz w:val="22"/>
        </w:rPr>
        <w:t> </w:t>
      </w:r>
      <w:r>
        <w:rPr>
          <w:sz w:val="22"/>
        </w:rPr>
        <w:t>ordered</w:t>
      </w:r>
      <w:r>
        <w:rPr>
          <w:spacing w:val="-2"/>
          <w:sz w:val="22"/>
        </w:rPr>
        <w:t> </w:t>
      </w:r>
      <w:r>
        <w:rPr>
          <w:sz w:val="22"/>
        </w:rPr>
        <w:t>by</w:t>
      </w:r>
      <w:r>
        <w:rPr>
          <w:spacing w:val="-4"/>
          <w:sz w:val="22"/>
        </w:rPr>
        <w:t> </w:t>
      </w:r>
      <w:r>
        <w:rPr>
          <w:sz w:val="22"/>
        </w:rPr>
        <w:t>the</w:t>
      </w:r>
      <w:r>
        <w:rPr>
          <w:spacing w:val="-2"/>
          <w:sz w:val="22"/>
        </w:rPr>
        <w:t> </w:t>
      </w:r>
      <w:r>
        <w:rPr>
          <w:sz w:val="22"/>
        </w:rPr>
        <w:t>Project</w:t>
      </w:r>
      <w:r>
        <w:rPr>
          <w:spacing w:val="-1"/>
          <w:sz w:val="22"/>
        </w:rPr>
        <w:t> </w:t>
      </w:r>
      <w:r>
        <w:rPr>
          <w:sz w:val="22"/>
        </w:rPr>
        <w:t>Manager. Nominal</w:t>
      </w:r>
      <w:r>
        <w:rPr>
          <w:spacing w:val="-1"/>
          <w:sz w:val="22"/>
        </w:rPr>
        <w:t> </w:t>
      </w:r>
      <w:r>
        <w:rPr>
          <w:sz w:val="22"/>
        </w:rPr>
        <w:t>quantities</w:t>
      </w:r>
      <w:r>
        <w:rPr>
          <w:spacing w:val="-1"/>
          <w:sz w:val="22"/>
        </w:rPr>
        <w:t> </w:t>
      </w:r>
      <w:r>
        <w:rPr>
          <w:sz w:val="22"/>
        </w:rPr>
        <w:t>have</w:t>
      </w:r>
      <w:r>
        <w:rPr>
          <w:spacing w:val="-2"/>
          <w:sz w:val="22"/>
        </w:rPr>
        <w:t> </w:t>
      </w:r>
      <w:r>
        <w:rPr>
          <w:sz w:val="22"/>
        </w:rPr>
        <w:t>been</w:t>
      </w:r>
      <w:r>
        <w:rPr>
          <w:spacing w:val="-4"/>
          <w:sz w:val="22"/>
        </w:rPr>
        <w:t> </w:t>
      </w:r>
      <w:r>
        <w:rPr>
          <w:sz w:val="22"/>
        </w:rPr>
        <w:t>indicated</w:t>
      </w:r>
      <w:r>
        <w:rPr>
          <w:spacing w:val="-2"/>
          <w:sz w:val="22"/>
        </w:rPr>
        <w:t> </w:t>
      </w:r>
      <w:r>
        <w:rPr>
          <w:sz w:val="22"/>
        </w:rPr>
        <w:t>against</w:t>
      </w:r>
      <w:r>
        <w:rPr>
          <w:spacing w:val="-1"/>
          <w:sz w:val="22"/>
        </w:rPr>
        <w:t> </w:t>
      </w:r>
      <w:r>
        <w:rPr>
          <w:sz w:val="22"/>
        </w:rPr>
        <w:t>each</w:t>
      </w:r>
      <w:r>
        <w:rPr>
          <w:spacing w:val="-4"/>
          <w:sz w:val="22"/>
        </w:rPr>
        <w:t> </w:t>
      </w:r>
      <w:r>
        <w:rPr>
          <w:sz w:val="22"/>
        </w:rPr>
        <w:t>item</w:t>
      </w:r>
      <w:r>
        <w:rPr>
          <w:spacing w:val="-2"/>
          <w:sz w:val="22"/>
        </w:rPr>
        <w:t> </w:t>
      </w:r>
      <w:r>
        <w:rPr>
          <w:sz w:val="22"/>
        </w:rPr>
        <w:t>of</w:t>
      </w:r>
      <w:r>
        <w:rPr>
          <w:spacing w:val="-1"/>
          <w:sz w:val="22"/>
        </w:rPr>
        <w:t> </w:t>
      </w:r>
      <w:r>
        <w:rPr>
          <w:sz w:val="22"/>
        </w:rPr>
        <w:t>day work,</w:t>
      </w:r>
      <w:r>
        <w:rPr>
          <w:spacing w:val="-13"/>
          <w:sz w:val="22"/>
        </w:rPr>
        <w:t> </w:t>
      </w:r>
      <w:r>
        <w:rPr>
          <w:sz w:val="22"/>
        </w:rPr>
        <w:t>and</w:t>
      </w:r>
      <w:r>
        <w:rPr>
          <w:spacing w:val="-13"/>
          <w:sz w:val="22"/>
        </w:rPr>
        <w:t> </w:t>
      </w:r>
      <w:r>
        <w:rPr>
          <w:sz w:val="22"/>
        </w:rPr>
        <w:t>the</w:t>
      </w:r>
      <w:r>
        <w:rPr>
          <w:spacing w:val="-12"/>
          <w:sz w:val="22"/>
        </w:rPr>
        <w:t> </w:t>
      </w:r>
      <w:r>
        <w:rPr>
          <w:sz w:val="22"/>
        </w:rPr>
        <w:t>extended</w:t>
      </w:r>
      <w:r>
        <w:rPr>
          <w:spacing w:val="-13"/>
          <w:sz w:val="22"/>
        </w:rPr>
        <w:t> </w:t>
      </w:r>
      <w:r>
        <w:rPr>
          <w:sz w:val="22"/>
        </w:rPr>
        <w:t>total</w:t>
      </w:r>
      <w:r>
        <w:rPr>
          <w:spacing w:val="-11"/>
          <w:sz w:val="22"/>
        </w:rPr>
        <w:t> </w:t>
      </w:r>
      <w:r>
        <w:rPr>
          <w:sz w:val="22"/>
        </w:rPr>
        <w:t>for</w:t>
      </w:r>
      <w:r>
        <w:rPr>
          <w:spacing w:val="-12"/>
          <w:sz w:val="22"/>
        </w:rPr>
        <w:t> </w:t>
      </w:r>
      <w:r>
        <w:rPr>
          <w:sz w:val="22"/>
        </w:rPr>
        <w:t>day</w:t>
      </w:r>
      <w:r>
        <w:rPr>
          <w:spacing w:val="-13"/>
          <w:sz w:val="22"/>
        </w:rPr>
        <w:t> </w:t>
      </w:r>
      <w:r>
        <w:rPr>
          <w:sz w:val="22"/>
        </w:rPr>
        <w:t>work</w:t>
      </w:r>
      <w:r>
        <w:rPr>
          <w:spacing w:val="-13"/>
          <w:sz w:val="22"/>
        </w:rPr>
        <w:t> </w:t>
      </w:r>
      <w:r>
        <w:rPr>
          <w:sz w:val="22"/>
        </w:rPr>
        <w:t>shall,</w:t>
      </w:r>
      <w:r>
        <w:rPr>
          <w:spacing w:val="-13"/>
          <w:sz w:val="22"/>
        </w:rPr>
        <w:t> </w:t>
      </w:r>
      <w:r>
        <w:rPr>
          <w:sz w:val="22"/>
        </w:rPr>
        <w:t>be</w:t>
      </w:r>
      <w:r>
        <w:rPr>
          <w:spacing w:val="-12"/>
          <w:sz w:val="22"/>
        </w:rPr>
        <w:t> </w:t>
      </w:r>
      <w:r>
        <w:rPr>
          <w:sz w:val="22"/>
        </w:rPr>
        <w:t>carried</w:t>
      </w:r>
      <w:r>
        <w:rPr>
          <w:spacing w:val="-13"/>
          <w:sz w:val="22"/>
        </w:rPr>
        <w:t> </w:t>
      </w:r>
      <w:r>
        <w:rPr>
          <w:sz w:val="22"/>
        </w:rPr>
        <w:t>forward</w:t>
      </w:r>
      <w:r>
        <w:rPr>
          <w:spacing w:val="-10"/>
          <w:sz w:val="22"/>
        </w:rPr>
        <w:t> </w:t>
      </w:r>
      <w:r>
        <w:rPr>
          <w:sz w:val="22"/>
        </w:rPr>
        <w:t>as</w:t>
      </w:r>
      <w:r>
        <w:rPr>
          <w:spacing w:val="-12"/>
          <w:sz w:val="22"/>
        </w:rPr>
        <w:t> </w:t>
      </w:r>
      <w:r>
        <w:rPr>
          <w:sz w:val="22"/>
        </w:rPr>
        <w:t>a</w:t>
      </w:r>
      <w:r>
        <w:rPr>
          <w:spacing w:val="-10"/>
          <w:sz w:val="22"/>
        </w:rPr>
        <w:t> </w:t>
      </w:r>
      <w:r>
        <w:rPr>
          <w:sz w:val="22"/>
        </w:rPr>
        <w:t>Provisional</w:t>
      </w:r>
      <w:r>
        <w:rPr>
          <w:spacing w:val="-11"/>
          <w:sz w:val="22"/>
        </w:rPr>
        <w:t> </w:t>
      </w:r>
      <w:r>
        <w:rPr>
          <w:sz w:val="22"/>
        </w:rPr>
        <w:t>Sum</w:t>
      </w:r>
      <w:r>
        <w:rPr>
          <w:spacing w:val="-13"/>
          <w:sz w:val="22"/>
        </w:rPr>
        <w:t> </w:t>
      </w:r>
      <w:r>
        <w:rPr>
          <w:sz w:val="22"/>
        </w:rPr>
        <w:t>to</w:t>
      </w:r>
      <w:r>
        <w:rPr>
          <w:spacing w:val="-13"/>
          <w:sz w:val="22"/>
        </w:rPr>
        <w:t> </w:t>
      </w:r>
      <w:r>
        <w:rPr>
          <w:sz w:val="22"/>
        </w:rPr>
        <w:t>the</w:t>
      </w:r>
      <w:r>
        <w:rPr>
          <w:spacing w:val="-10"/>
          <w:sz w:val="22"/>
        </w:rPr>
        <w:t> </w:t>
      </w:r>
      <w:r>
        <w:rPr>
          <w:sz w:val="22"/>
        </w:rPr>
        <w:t>Summary </w:t>
      </w:r>
      <w:r>
        <w:rPr>
          <w:spacing w:val="-2"/>
          <w:sz w:val="22"/>
        </w:rPr>
        <w:t>Total</w:t>
      </w:r>
      <w:r>
        <w:rPr>
          <w:spacing w:val="-4"/>
          <w:sz w:val="22"/>
        </w:rPr>
        <w:t> </w:t>
      </w:r>
      <w:r>
        <w:rPr>
          <w:spacing w:val="-2"/>
          <w:sz w:val="22"/>
        </w:rPr>
        <w:t>Bid</w:t>
      </w:r>
      <w:r>
        <w:rPr>
          <w:spacing w:val="-6"/>
          <w:sz w:val="22"/>
        </w:rPr>
        <w:t> </w:t>
      </w:r>
      <w:r>
        <w:rPr>
          <w:spacing w:val="-2"/>
          <w:sz w:val="22"/>
        </w:rPr>
        <w:t>Amount.</w:t>
      </w:r>
      <w:r>
        <w:rPr>
          <w:spacing w:val="-6"/>
          <w:sz w:val="22"/>
        </w:rPr>
        <w:t> </w:t>
      </w:r>
      <w:r>
        <w:rPr>
          <w:spacing w:val="-2"/>
          <w:sz w:val="22"/>
        </w:rPr>
        <w:t>Unless</w:t>
      </w:r>
      <w:r>
        <w:rPr>
          <w:spacing w:val="-5"/>
          <w:sz w:val="22"/>
        </w:rPr>
        <w:t> </w:t>
      </w:r>
      <w:r>
        <w:rPr>
          <w:spacing w:val="-2"/>
          <w:sz w:val="22"/>
        </w:rPr>
        <w:t>otherwise</w:t>
      </w:r>
      <w:r>
        <w:rPr>
          <w:spacing w:val="-7"/>
          <w:sz w:val="22"/>
        </w:rPr>
        <w:t> </w:t>
      </w:r>
      <w:r>
        <w:rPr>
          <w:spacing w:val="-2"/>
          <w:sz w:val="22"/>
        </w:rPr>
        <w:t>adjusted,</w:t>
      </w:r>
      <w:r>
        <w:rPr>
          <w:spacing w:val="-8"/>
          <w:sz w:val="22"/>
        </w:rPr>
        <w:t> </w:t>
      </w:r>
      <w:r>
        <w:rPr>
          <w:spacing w:val="-2"/>
          <w:sz w:val="22"/>
        </w:rPr>
        <w:t>payments</w:t>
      </w:r>
      <w:r>
        <w:rPr>
          <w:spacing w:val="-7"/>
          <w:sz w:val="22"/>
        </w:rPr>
        <w:t> </w:t>
      </w:r>
      <w:r>
        <w:rPr>
          <w:spacing w:val="-2"/>
          <w:sz w:val="22"/>
        </w:rPr>
        <w:t>for day</w:t>
      </w:r>
      <w:r>
        <w:rPr>
          <w:spacing w:val="-8"/>
          <w:sz w:val="22"/>
        </w:rPr>
        <w:t> </w:t>
      </w:r>
      <w:r>
        <w:rPr>
          <w:spacing w:val="-2"/>
          <w:sz w:val="22"/>
        </w:rPr>
        <w:t>work</w:t>
      </w:r>
      <w:r>
        <w:rPr>
          <w:spacing w:val="-8"/>
          <w:sz w:val="22"/>
        </w:rPr>
        <w:t> </w:t>
      </w:r>
      <w:r>
        <w:rPr>
          <w:spacing w:val="-2"/>
          <w:sz w:val="22"/>
        </w:rPr>
        <w:t>shall</w:t>
      </w:r>
      <w:r>
        <w:rPr>
          <w:spacing w:val="-7"/>
          <w:sz w:val="22"/>
        </w:rPr>
        <w:t> </w:t>
      </w:r>
      <w:r>
        <w:rPr>
          <w:spacing w:val="-2"/>
          <w:sz w:val="22"/>
        </w:rPr>
        <w:t>be</w:t>
      </w:r>
      <w:r>
        <w:rPr>
          <w:spacing w:val="-7"/>
          <w:sz w:val="22"/>
        </w:rPr>
        <w:t> </w:t>
      </w:r>
      <w:r>
        <w:rPr>
          <w:spacing w:val="-2"/>
          <w:sz w:val="22"/>
        </w:rPr>
        <w:t>subject</w:t>
      </w:r>
      <w:r>
        <w:rPr>
          <w:spacing w:val="-7"/>
          <w:sz w:val="22"/>
        </w:rPr>
        <w:t> </w:t>
      </w:r>
      <w:r>
        <w:rPr>
          <w:spacing w:val="-2"/>
          <w:sz w:val="22"/>
        </w:rPr>
        <w:t>to</w:t>
      </w:r>
      <w:r>
        <w:rPr>
          <w:spacing w:val="-6"/>
          <w:sz w:val="22"/>
        </w:rPr>
        <w:t> </w:t>
      </w:r>
      <w:r>
        <w:rPr>
          <w:spacing w:val="-2"/>
          <w:sz w:val="22"/>
        </w:rPr>
        <w:t>price</w:t>
      </w:r>
      <w:r>
        <w:rPr>
          <w:spacing w:val="-5"/>
          <w:sz w:val="22"/>
        </w:rPr>
        <w:t> </w:t>
      </w:r>
      <w:r>
        <w:rPr>
          <w:spacing w:val="-2"/>
          <w:sz w:val="22"/>
        </w:rPr>
        <w:t>adjustment </w:t>
      </w:r>
      <w:r>
        <w:rPr>
          <w:sz w:val="22"/>
        </w:rPr>
        <w:t>in</w:t>
      </w:r>
      <w:r>
        <w:rPr>
          <w:spacing w:val="-7"/>
          <w:sz w:val="22"/>
        </w:rPr>
        <w:t> </w:t>
      </w:r>
      <w:r>
        <w:rPr>
          <w:sz w:val="22"/>
        </w:rPr>
        <w:t>accordance</w:t>
      </w:r>
      <w:r>
        <w:rPr>
          <w:spacing w:val="-4"/>
          <w:sz w:val="22"/>
        </w:rPr>
        <w:t> </w:t>
      </w:r>
      <w:r>
        <w:rPr>
          <w:sz w:val="22"/>
        </w:rPr>
        <w:t>with</w:t>
      </w:r>
      <w:r>
        <w:rPr>
          <w:spacing w:val="-7"/>
          <w:sz w:val="22"/>
        </w:rPr>
        <w:t> </w:t>
      </w:r>
      <w:r>
        <w:rPr>
          <w:sz w:val="22"/>
        </w:rPr>
        <w:t>the</w:t>
      </w:r>
      <w:r>
        <w:rPr>
          <w:spacing w:val="-6"/>
          <w:sz w:val="22"/>
        </w:rPr>
        <w:t> </w:t>
      </w:r>
      <w:r>
        <w:rPr>
          <w:sz w:val="22"/>
        </w:rPr>
        <w:t>provisions</w:t>
      </w:r>
      <w:r>
        <w:rPr>
          <w:spacing w:val="-6"/>
          <w:sz w:val="22"/>
        </w:rPr>
        <w:t> </w:t>
      </w:r>
      <w:r>
        <w:rPr>
          <w:sz w:val="22"/>
        </w:rPr>
        <w:t>in</w:t>
      </w:r>
      <w:r>
        <w:rPr>
          <w:spacing w:val="-7"/>
          <w:sz w:val="22"/>
        </w:rPr>
        <w:t> </w:t>
      </w:r>
      <w:r>
        <w:rPr>
          <w:sz w:val="22"/>
        </w:rPr>
        <w:t>the</w:t>
      </w:r>
      <w:r>
        <w:rPr>
          <w:spacing w:val="-6"/>
          <w:sz w:val="22"/>
        </w:rPr>
        <w:t> </w:t>
      </w:r>
      <w:r>
        <w:rPr>
          <w:sz w:val="22"/>
        </w:rPr>
        <w:t>Conditions</w:t>
      </w:r>
      <w:r>
        <w:rPr>
          <w:spacing w:val="-6"/>
          <w:sz w:val="22"/>
        </w:rPr>
        <w:t> </w:t>
      </w:r>
      <w:r>
        <w:rPr>
          <w:sz w:val="22"/>
        </w:rPr>
        <w:t>of</w:t>
      </w:r>
      <w:r>
        <w:rPr>
          <w:spacing w:val="-6"/>
          <w:sz w:val="22"/>
        </w:rPr>
        <w:t> </w:t>
      </w:r>
      <w:r>
        <w:rPr>
          <w:sz w:val="22"/>
        </w:rPr>
        <w:t>Contract.</w:t>
      </w:r>
    </w:p>
    <w:p>
      <w:pPr>
        <w:pStyle w:val="Heading7"/>
        <w:numPr>
          <w:ilvl w:val="0"/>
          <w:numId w:val="41"/>
        </w:numPr>
        <w:tabs>
          <w:tab w:pos="604" w:val="left" w:leader="none"/>
        </w:tabs>
        <w:spacing w:line="240" w:lineRule="auto" w:before="131" w:after="0"/>
        <w:ind w:left="604" w:right="0" w:hanging="244"/>
        <w:jc w:val="left"/>
      </w:pPr>
      <w:r>
        <w:rPr>
          <w:spacing w:val="-2"/>
        </w:rPr>
        <w:t>Day</w:t>
      </w:r>
      <w:r>
        <w:rPr>
          <w:spacing w:val="-12"/>
        </w:rPr>
        <w:t> </w:t>
      </w:r>
      <w:r>
        <w:rPr>
          <w:spacing w:val="-2"/>
        </w:rPr>
        <w:t>work</w:t>
      </w:r>
      <w:r>
        <w:rPr>
          <w:spacing w:val="-8"/>
        </w:rPr>
        <w:t> </w:t>
      </w:r>
      <w:r>
        <w:rPr>
          <w:spacing w:val="-2"/>
        </w:rPr>
        <w:t>Labor</w:t>
      </w:r>
    </w:p>
    <w:p>
      <w:pPr>
        <w:pStyle w:val="ListParagraph"/>
        <w:numPr>
          <w:ilvl w:val="1"/>
          <w:numId w:val="41"/>
        </w:numPr>
        <w:tabs>
          <w:tab w:pos="629" w:val="left" w:leader="none"/>
          <w:tab w:pos="631" w:val="left" w:leader="none"/>
        </w:tabs>
        <w:spacing w:line="240" w:lineRule="auto" w:before="129" w:after="0"/>
        <w:ind w:left="631" w:right="1074" w:hanging="272"/>
        <w:jc w:val="both"/>
        <w:rPr>
          <w:sz w:val="22"/>
        </w:rPr>
      </w:pPr>
      <w:r>
        <w:rPr>
          <w:sz w:val="22"/>
        </w:rPr>
        <w:t>In</w:t>
      </w:r>
      <w:r>
        <w:rPr>
          <w:spacing w:val="-6"/>
          <w:sz w:val="22"/>
        </w:rPr>
        <w:t> </w:t>
      </w:r>
      <w:r>
        <w:rPr>
          <w:sz w:val="22"/>
        </w:rPr>
        <w:t>calculating</w:t>
      </w:r>
      <w:r>
        <w:rPr>
          <w:spacing w:val="-8"/>
          <w:sz w:val="22"/>
        </w:rPr>
        <w:t> </w:t>
      </w:r>
      <w:r>
        <w:rPr>
          <w:sz w:val="22"/>
        </w:rPr>
        <w:t>payments</w:t>
      </w:r>
      <w:r>
        <w:rPr>
          <w:spacing w:val="-6"/>
          <w:sz w:val="22"/>
        </w:rPr>
        <w:t> </w:t>
      </w:r>
      <w:r>
        <w:rPr>
          <w:sz w:val="22"/>
        </w:rPr>
        <w:t>due</w:t>
      </w:r>
      <w:r>
        <w:rPr>
          <w:spacing w:val="-7"/>
          <w:sz w:val="22"/>
        </w:rPr>
        <w:t> </w:t>
      </w:r>
      <w:r>
        <w:rPr>
          <w:sz w:val="22"/>
        </w:rPr>
        <w:t>to</w:t>
      </w:r>
      <w:r>
        <w:rPr>
          <w:spacing w:val="-8"/>
          <w:sz w:val="22"/>
        </w:rPr>
        <w:t> </w:t>
      </w:r>
      <w:r>
        <w:rPr>
          <w:sz w:val="22"/>
        </w:rPr>
        <w:t>the</w:t>
      </w:r>
      <w:r>
        <w:rPr>
          <w:spacing w:val="-6"/>
          <w:sz w:val="22"/>
        </w:rPr>
        <w:t> </w:t>
      </w:r>
      <w:r>
        <w:rPr>
          <w:sz w:val="22"/>
        </w:rPr>
        <w:t>Contractor</w:t>
      </w:r>
      <w:r>
        <w:rPr>
          <w:spacing w:val="-7"/>
          <w:sz w:val="22"/>
        </w:rPr>
        <w:t> </w:t>
      </w:r>
      <w:r>
        <w:rPr>
          <w:sz w:val="22"/>
        </w:rPr>
        <w:t>for</w:t>
      </w:r>
      <w:r>
        <w:rPr>
          <w:spacing w:val="-7"/>
          <w:sz w:val="22"/>
        </w:rPr>
        <w:t> </w:t>
      </w:r>
      <w:r>
        <w:rPr>
          <w:sz w:val="22"/>
        </w:rPr>
        <w:t>the</w:t>
      </w:r>
      <w:r>
        <w:rPr>
          <w:spacing w:val="-7"/>
          <w:sz w:val="22"/>
        </w:rPr>
        <w:t> </w:t>
      </w:r>
      <w:r>
        <w:rPr>
          <w:sz w:val="22"/>
        </w:rPr>
        <w:t>execution</w:t>
      </w:r>
      <w:r>
        <w:rPr>
          <w:spacing w:val="-6"/>
          <w:sz w:val="22"/>
        </w:rPr>
        <w:t> </w:t>
      </w:r>
      <w:r>
        <w:rPr>
          <w:sz w:val="22"/>
        </w:rPr>
        <w:t>of</w:t>
      </w:r>
      <w:r>
        <w:rPr>
          <w:spacing w:val="-6"/>
          <w:sz w:val="22"/>
        </w:rPr>
        <w:t> </w:t>
      </w:r>
      <w:r>
        <w:rPr>
          <w:sz w:val="22"/>
        </w:rPr>
        <w:t>day</w:t>
      </w:r>
      <w:r>
        <w:rPr>
          <w:spacing w:val="-8"/>
          <w:sz w:val="22"/>
        </w:rPr>
        <w:t> </w:t>
      </w:r>
      <w:r>
        <w:rPr>
          <w:sz w:val="22"/>
        </w:rPr>
        <w:t>works,</w:t>
      </w:r>
      <w:r>
        <w:rPr>
          <w:spacing w:val="-6"/>
          <w:sz w:val="22"/>
        </w:rPr>
        <w:t> </w:t>
      </w:r>
      <w:r>
        <w:rPr>
          <w:sz w:val="22"/>
        </w:rPr>
        <w:t>the</w:t>
      </w:r>
      <w:r>
        <w:rPr>
          <w:spacing w:val="-7"/>
          <w:sz w:val="22"/>
        </w:rPr>
        <w:t> </w:t>
      </w:r>
      <w:r>
        <w:rPr>
          <w:sz w:val="22"/>
        </w:rPr>
        <w:t>hours</w:t>
      </w:r>
      <w:r>
        <w:rPr>
          <w:spacing w:val="-7"/>
          <w:sz w:val="22"/>
        </w:rPr>
        <w:t> </w:t>
      </w:r>
      <w:r>
        <w:rPr>
          <w:sz w:val="22"/>
        </w:rPr>
        <w:t>for</w:t>
      </w:r>
      <w:r>
        <w:rPr>
          <w:spacing w:val="-7"/>
          <w:sz w:val="22"/>
        </w:rPr>
        <w:t> </w:t>
      </w:r>
      <w:r>
        <w:rPr>
          <w:sz w:val="22"/>
        </w:rPr>
        <w:t>labor</w:t>
      </w:r>
      <w:r>
        <w:rPr>
          <w:spacing w:val="-6"/>
          <w:sz w:val="22"/>
        </w:rPr>
        <w:t> </w:t>
      </w:r>
      <w:r>
        <w:rPr>
          <w:sz w:val="22"/>
        </w:rPr>
        <w:t>will</w:t>
      </w:r>
      <w:r>
        <w:rPr>
          <w:spacing w:val="-5"/>
          <w:sz w:val="22"/>
        </w:rPr>
        <w:t> </w:t>
      </w:r>
      <w:r>
        <w:rPr>
          <w:sz w:val="22"/>
        </w:rPr>
        <w:t>be reckoned</w:t>
      </w:r>
      <w:r>
        <w:rPr>
          <w:spacing w:val="-8"/>
          <w:sz w:val="22"/>
        </w:rPr>
        <w:t> </w:t>
      </w:r>
      <w:r>
        <w:rPr>
          <w:sz w:val="22"/>
        </w:rPr>
        <w:t>from</w:t>
      </w:r>
      <w:r>
        <w:rPr>
          <w:spacing w:val="-9"/>
          <w:sz w:val="22"/>
        </w:rPr>
        <w:t> </w:t>
      </w:r>
      <w:r>
        <w:rPr>
          <w:sz w:val="22"/>
        </w:rPr>
        <w:t>the</w:t>
      </w:r>
      <w:r>
        <w:rPr>
          <w:spacing w:val="-6"/>
          <w:sz w:val="22"/>
        </w:rPr>
        <w:t> </w:t>
      </w:r>
      <w:r>
        <w:rPr>
          <w:sz w:val="22"/>
        </w:rPr>
        <w:t>time</w:t>
      </w:r>
      <w:r>
        <w:rPr>
          <w:spacing w:val="-6"/>
          <w:sz w:val="22"/>
        </w:rPr>
        <w:t> </w:t>
      </w:r>
      <w:r>
        <w:rPr>
          <w:sz w:val="22"/>
        </w:rPr>
        <w:t>of</w:t>
      </w:r>
      <w:r>
        <w:rPr>
          <w:spacing w:val="-6"/>
          <w:sz w:val="22"/>
        </w:rPr>
        <w:t> </w:t>
      </w:r>
      <w:r>
        <w:rPr>
          <w:sz w:val="22"/>
        </w:rPr>
        <w:t>arrival</w:t>
      </w:r>
      <w:r>
        <w:rPr>
          <w:spacing w:val="-6"/>
          <w:sz w:val="22"/>
        </w:rPr>
        <w:t> </w:t>
      </w:r>
      <w:r>
        <w:rPr>
          <w:sz w:val="22"/>
        </w:rPr>
        <w:t>of</w:t>
      </w:r>
      <w:r>
        <w:rPr>
          <w:spacing w:val="-7"/>
          <w:sz w:val="22"/>
        </w:rPr>
        <w:t> </w:t>
      </w:r>
      <w:r>
        <w:rPr>
          <w:sz w:val="22"/>
        </w:rPr>
        <w:t>the</w:t>
      </w:r>
      <w:r>
        <w:rPr>
          <w:spacing w:val="-8"/>
          <w:sz w:val="22"/>
        </w:rPr>
        <w:t> </w:t>
      </w:r>
      <w:r>
        <w:rPr>
          <w:sz w:val="22"/>
        </w:rPr>
        <w:t>labor</w:t>
      </w:r>
      <w:r>
        <w:rPr>
          <w:spacing w:val="-6"/>
          <w:sz w:val="22"/>
        </w:rPr>
        <w:t> </w:t>
      </w:r>
      <w:r>
        <w:rPr>
          <w:sz w:val="22"/>
        </w:rPr>
        <w:t>at</w:t>
      </w:r>
      <w:r>
        <w:rPr>
          <w:spacing w:val="-7"/>
          <w:sz w:val="22"/>
        </w:rPr>
        <w:t> </w:t>
      </w:r>
      <w:r>
        <w:rPr>
          <w:sz w:val="22"/>
        </w:rPr>
        <w:t>the</w:t>
      </w:r>
      <w:r>
        <w:rPr>
          <w:spacing w:val="-8"/>
          <w:sz w:val="22"/>
        </w:rPr>
        <w:t> </w:t>
      </w:r>
      <w:r>
        <w:rPr>
          <w:sz w:val="22"/>
        </w:rPr>
        <w:t>job</w:t>
      </w:r>
      <w:r>
        <w:rPr>
          <w:spacing w:val="-8"/>
          <w:sz w:val="22"/>
        </w:rPr>
        <w:t> </w:t>
      </w:r>
      <w:r>
        <w:rPr>
          <w:sz w:val="22"/>
        </w:rPr>
        <w:t>site</w:t>
      </w:r>
      <w:r>
        <w:rPr>
          <w:spacing w:val="-6"/>
          <w:sz w:val="22"/>
        </w:rPr>
        <w:t> </w:t>
      </w:r>
      <w:r>
        <w:rPr>
          <w:sz w:val="22"/>
        </w:rPr>
        <w:t>to</w:t>
      </w:r>
      <w:r>
        <w:rPr>
          <w:spacing w:val="-6"/>
          <w:sz w:val="22"/>
        </w:rPr>
        <w:t> </w:t>
      </w:r>
      <w:r>
        <w:rPr>
          <w:sz w:val="22"/>
        </w:rPr>
        <w:t>execute</w:t>
      </w:r>
      <w:r>
        <w:rPr>
          <w:spacing w:val="-6"/>
          <w:sz w:val="22"/>
        </w:rPr>
        <w:t> </w:t>
      </w:r>
      <w:r>
        <w:rPr>
          <w:sz w:val="22"/>
        </w:rPr>
        <w:t>the</w:t>
      </w:r>
      <w:r>
        <w:rPr>
          <w:spacing w:val="-8"/>
          <w:sz w:val="22"/>
        </w:rPr>
        <w:t> </w:t>
      </w:r>
      <w:r>
        <w:rPr>
          <w:sz w:val="22"/>
        </w:rPr>
        <w:t>particular</w:t>
      </w:r>
      <w:r>
        <w:rPr>
          <w:spacing w:val="-7"/>
          <w:sz w:val="22"/>
        </w:rPr>
        <w:t> </w:t>
      </w:r>
      <w:r>
        <w:rPr>
          <w:sz w:val="22"/>
        </w:rPr>
        <w:t>item</w:t>
      </w:r>
      <w:r>
        <w:rPr>
          <w:spacing w:val="-9"/>
          <w:sz w:val="22"/>
        </w:rPr>
        <w:t> </w:t>
      </w:r>
      <w:r>
        <w:rPr>
          <w:sz w:val="22"/>
        </w:rPr>
        <w:t>of</w:t>
      </w:r>
      <w:r>
        <w:rPr>
          <w:spacing w:val="-7"/>
          <w:sz w:val="22"/>
        </w:rPr>
        <w:t> </w:t>
      </w:r>
      <w:r>
        <w:rPr>
          <w:sz w:val="22"/>
        </w:rPr>
        <w:t>day</w:t>
      </w:r>
      <w:r>
        <w:rPr>
          <w:spacing w:val="-8"/>
          <w:sz w:val="22"/>
        </w:rPr>
        <w:t> </w:t>
      </w:r>
      <w:r>
        <w:rPr>
          <w:sz w:val="22"/>
        </w:rPr>
        <w:t>work</w:t>
      </w:r>
      <w:r>
        <w:rPr>
          <w:spacing w:val="-8"/>
          <w:sz w:val="22"/>
        </w:rPr>
        <w:t> </w:t>
      </w:r>
      <w:r>
        <w:rPr>
          <w:sz w:val="22"/>
        </w:rPr>
        <w:t>to the time of departure from the job site, but excluding meal breaks and rest periods. Only the time of classes</w:t>
      </w:r>
      <w:r>
        <w:rPr>
          <w:spacing w:val="-2"/>
          <w:sz w:val="22"/>
        </w:rPr>
        <w:t> </w:t>
      </w:r>
      <w:r>
        <w:rPr>
          <w:sz w:val="22"/>
        </w:rPr>
        <w:t>of</w:t>
      </w:r>
      <w:r>
        <w:rPr>
          <w:spacing w:val="-4"/>
          <w:sz w:val="22"/>
        </w:rPr>
        <w:t> </w:t>
      </w:r>
      <w:r>
        <w:rPr>
          <w:sz w:val="22"/>
        </w:rPr>
        <w:t>labor</w:t>
      </w:r>
      <w:r>
        <w:rPr>
          <w:spacing w:val="-2"/>
          <w:sz w:val="22"/>
        </w:rPr>
        <w:t> </w:t>
      </w:r>
      <w:r>
        <w:rPr>
          <w:sz w:val="22"/>
        </w:rPr>
        <w:t>directly</w:t>
      </w:r>
      <w:r>
        <w:rPr>
          <w:spacing w:val="-5"/>
          <w:sz w:val="22"/>
        </w:rPr>
        <w:t> </w:t>
      </w:r>
      <w:r>
        <w:rPr>
          <w:sz w:val="22"/>
        </w:rPr>
        <w:t>doing</w:t>
      </w:r>
      <w:r>
        <w:rPr>
          <w:spacing w:val="-3"/>
          <w:sz w:val="22"/>
        </w:rPr>
        <w:t> </w:t>
      </w:r>
      <w:r>
        <w:rPr>
          <w:sz w:val="22"/>
        </w:rPr>
        <w:t>work</w:t>
      </w:r>
      <w:r>
        <w:rPr>
          <w:spacing w:val="-3"/>
          <w:sz w:val="22"/>
        </w:rPr>
        <w:t> </w:t>
      </w:r>
      <w:r>
        <w:rPr>
          <w:sz w:val="22"/>
        </w:rPr>
        <w:t>ordered</w:t>
      </w:r>
      <w:r>
        <w:rPr>
          <w:spacing w:val="-3"/>
          <w:sz w:val="22"/>
        </w:rPr>
        <w:t> </w:t>
      </w:r>
      <w:r>
        <w:rPr>
          <w:sz w:val="22"/>
        </w:rPr>
        <w:t>by</w:t>
      </w:r>
      <w:r>
        <w:rPr>
          <w:spacing w:val="-5"/>
          <w:sz w:val="22"/>
        </w:rPr>
        <w:t> </w:t>
      </w:r>
      <w:r>
        <w:rPr>
          <w:sz w:val="22"/>
        </w:rPr>
        <w:t>the</w:t>
      </w:r>
      <w:r>
        <w:rPr>
          <w:spacing w:val="-2"/>
          <w:sz w:val="22"/>
        </w:rPr>
        <w:t> </w:t>
      </w:r>
      <w:r>
        <w:rPr>
          <w:sz w:val="22"/>
        </w:rPr>
        <w:t>Project</w:t>
      </w:r>
      <w:r>
        <w:rPr>
          <w:spacing w:val="-2"/>
          <w:sz w:val="22"/>
        </w:rPr>
        <w:t> </w:t>
      </w:r>
      <w:r>
        <w:rPr>
          <w:sz w:val="22"/>
        </w:rPr>
        <w:t>Manager</w:t>
      </w:r>
      <w:r>
        <w:rPr>
          <w:spacing w:val="-4"/>
          <w:sz w:val="22"/>
        </w:rPr>
        <w:t> </w:t>
      </w:r>
      <w:r>
        <w:rPr>
          <w:sz w:val="22"/>
        </w:rPr>
        <w:t>and</w:t>
      </w:r>
      <w:r>
        <w:rPr>
          <w:spacing w:val="-3"/>
          <w:sz w:val="22"/>
        </w:rPr>
        <w:t> </w:t>
      </w:r>
      <w:r>
        <w:rPr>
          <w:sz w:val="22"/>
        </w:rPr>
        <w:t>are</w:t>
      </w:r>
      <w:r>
        <w:rPr>
          <w:spacing w:val="-2"/>
          <w:sz w:val="22"/>
        </w:rPr>
        <w:t> </w:t>
      </w:r>
      <w:r>
        <w:rPr>
          <w:sz w:val="22"/>
        </w:rPr>
        <w:t>competent</w:t>
      </w:r>
      <w:r>
        <w:rPr>
          <w:spacing w:val="-4"/>
          <w:sz w:val="22"/>
        </w:rPr>
        <w:t> </w:t>
      </w:r>
      <w:r>
        <w:rPr>
          <w:sz w:val="22"/>
        </w:rPr>
        <w:t>to</w:t>
      </w:r>
      <w:r>
        <w:rPr>
          <w:spacing w:val="-3"/>
          <w:sz w:val="22"/>
        </w:rPr>
        <w:t> </w:t>
      </w:r>
      <w:r>
        <w:rPr>
          <w:sz w:val="22"/>
        </w:rPr>
        <w:t>perform</w:t>
      </w:r>
      <w:r>
        <w:rPr>
          <w:spacing w:val="-6"/>
          <w:sz w:val="22"/>
        </w:rPr>
        <w:t> </w:t>
      </w:r>
      <w:r>
        <w:rPr>
          <w:sz w:val="22"/>
        </w:rPr>
        <w:t>such work</w:t>
      </w:r>
      <w:r>
        <w:rPr>
          <w:spacing w:val="-10"/>
          <w:sz w:val="22"/>
        </w:rPr>
        <w:t> </w:t>
      </w:r>
      <w:r>
        <w:rPr>
          <w:sz w:val="22"/>
        </w:rPr>
        <w:t>will</w:t>
      </w:r>
      <w:r>
        <w:rPr>
          <w:spacing w:val="-6"/>
          <w:sz w:val="22"/>
        </w:rPr>
        <w:t> </w:t>
      </w:r>
      <w:r>
        <w:rPr>
          <w:sz w:val="22"/>
        </w:rPr>
        <w:t>be</w:t>
      </w:r>
      <w:r>
        <w:rPr>
          <w:spacing w:val="-9"/>
          <w:sz w:val="22"/>
        </w:rPr>
        <w:t> </w:t>
      </w:r>
      <w:r>
        <w:rPr>
          <w:sz w:val="22"/>
        </w:rPr>
        <w:t>measured.</w:t>
      </w:r>
      <w:r>
        <w:rPr>
          <w:spacing w:val="-10"/>
          <w:sz w:val="22"/>
        </w:rPr>
        <w:t> </w:t>
      </w:r>
      <w:r>
        <w:rPr>
          <w:sz w:val="22"/>
        </w:rPr>
        <w:t>The</w:t>
      </w:r>
      <w:r>
        <w:rPr>
          <w:spacing w:val="-9"/>
          <w:sz w:val="22"/>
        </w:rPr>
        <w:t> </w:t>
      </w:r>
      <w:r>
        <w:rPr>
          <w:sz w:val="22"/>
        </w:rPr>
        <w:t>time</w:t>
      </w:r>
      <w:r>
        <w:rPr>
          <w:spacing w:val="-9"/>
          <w:sz w:val="22"/>
        </w:rPr>
        <w:t> </w:t>
      </w:r>
      <w:r>
        <w:rPr>
          <w:sz w:val="22"/>
        </w:rPr>
        <w:t>of</w:t>
      </w:r>
      <w:r>
        <w:rPr>
          <w:spacing w:val="-9"/>
          <w:sz w:val="22"/>
        </w:rPr>
        <w:t> </w:t>
      </w:r>
      <w:r>
        <w:rPr>
          <w:sz w:val="22"/>
        </w:rPr>
        <w:t>gangers</w:t>
      </w:r>
      <w:r>
        <w:rPr>
          <w:spacing w:val="-10"/>
          <w:sz w:val="22"/>
        </w:rPr>
        <w:t> </w:t>
      </w:r>
      <w:r>
        <w:rPr>
          <w:sz w:val="22"/>
        </w:rPr>
        <w:t>(charge</w:t>
      </w:r>
      <w:r>
        <w:rPr>
          <w:spacing w:val="-9"/>
          <w:sz w:val="22"/>
        </w:rPr>
        <w:t> </w:t>
      </w:r>
      <w:r>
        <w:rPr>
          <w:sz w:val="22"/>
        </w:rPr>
        <w:t>hands)</w:t>
      </w:r>
      <w:r>
        <w:rPr>
          <w:spacing w:val="-9"/>
          <w:sz w:val="22"/>
        </w:rPr>
        <w:t> </w:t>
      </w:r>
      <w:r>
        <w:rPr>
          <w:sz w:val="22"/>
        </w:rPr>
        <w:t>actually</w:t>
      </w:r>
      <w:r>
        <w:rPr>
          <w:spacing w:val="-10"/>
          <w:sz w:val="22"/>
        </w:rPr>
        <w:t> </w:t>
      </w:r>
      <w:r>
        <w:rPr>
          <w:sz w:val="22"/>
        </w:rPr>
        <w:t>doing</w:t>
      </w:r>
      <w:r>
        <w:rPr>
          <w:spacing w:val="-10"/>
          <w:sz w:val="22"/>
        </w:rPr>
        <w:t> </w:t>
      </w:r>
      <w:r>
        <w:rPr>
          <w:sz w:val="22"/>
        </w:rPr>
        <w:t>work</w:t>
      </w:r>
      <w:r>
        <w:rPr>
          <w:spacing w:val="-10"/>
          <w:sz w:val="22"/>
        </w:rPr>
        <w:t> </w:t>
      </w:r>
      <w:r>
        <w:rPr>
          <w:sz w:val="22"/>
        </w:rPr>
        <w:t>with</w:t>
      </w:r>
      <w:r>
        <w:rPr>
          <w:spacing w:val="-11"/>
          <w:sz w:val="22"/>
        </w:rPr>
        <w:t> </w:t>
      </w:r>
      <w:r>
        <w:rPr>
          <w:sz w:val="22"/>
        </w:rPr>
        <w:t>the</w:t>
      </w:r>
      <w:r>
        <w:rPr>
          <w:spacing w:val="-9"/>
          <w:sz w:val="22"/>
        </w:rPr>
        <w:t> </w:t>
      </w:r>
      <w:r>
        <w:rPr>
          <w:sz w:val="22"/>
        </w:rPr>
        <w:t>gangs</w:t>
      </w:r>
      <w:r>
        <w:rPr>
          <w:spacing w:val="-9"/>
          <w:sz w:val="22"/>
        </w:rPr>
        <w:t> </w:t>
      </w:r>
      <w:r>
        <w:rPr>
          <w:sz w:val="22"/>
        </w:rPr>
        <w:t>will</w:t>
      </w:r>
      <w:r>
        <w:rPr>
          <w:spacing w:val="-9"/>
          <w:sz w:val="22"/>
        </w:rPr>
        <w:t> </w:t>
      </w:r>
      <w:r>
        <w:rPr>
          <w:sz w:val="22"/>
        </w:rPr>
        <w:t>also be</w:t>
      </w:r>
      <w:r>
        <w:rPr>
          <w:spacing w:val="-6"/>
          <w:sz w:val="22"/>
        </w:rPr>
        <w:t> </w:t>
      </w:r>
      <w:r>
        <w:rPr>
          <w:sz w:val="22"/>
        </w:rPr>
        <w:t>measured</w:t>
      </w:r>
      <w:r>
        <w:rPr>
          <w:spacing w:val="-9"/>
          <w:sz w:val="22"/>
        </w:rPr>
        <w:t> </w:t>
      </w:r>
      <w:r>
        <w:rPr>
          <w:sz w:val="22"/>
        </w:rPr>
        <w:t>but</w:t>
      </w:r>
      <w:r>
        <w:rPr>
          <w:spacing w:val="-7"/>
          <w:sz w:val="22"/>
        </w:rPr>
        <w:t> </w:t>
      </w:r>
      <w:r>
        <w:rPr>
          <w:sz w:val="22"/>
        </w:rPr>
        <w:t>not</w:t>
      </w:r>
      <w:r>
        <w:rPr>
          <w:spacing w:val="-7"/>
          <w:sz w:val="22"/>
        </w:rPr>
        <w:t> </w:t>
      </w:r>
      <w:r>
        <w:rPr>
          <w:sz w:val="22"/>
        </w:rPr>
        <w:t>the</w:t>
      </w:r>
      <w:r>
        <w:rPr>
          <w:spacing w:val="-8"/>
          <w:sz w:val="22"/>
        </w:rPr>
        <w:t> </w:t>
      </w:r>
      <w:r>
        <w:rPr>
          <w:sz w:val="22"/>
        </w:rPr>
        <w:t>time</w:t>
      </w:r>
      <w:r>
        <w:rPr>
          <w:spacing w:val="-6"/>
          <w:sz w:val="22"/>
        </w:rPr>
        <w:t> </w:t>
      </w:r>
      <w:r>
        <w:rPr>
          <w:sz w:val="22"/>
        </w:rPr>
        <w:t>of</w:t>
      </w:r>
      <w:r>
        <w:rPr>
          <w:spacing w:val="-8"/>
          <w:sz w:val="22"/>
        </w:rPr>
        <w:t> </w:t>
      </w:r>
      <w:r>
        <w:rPr>
          <w:sz w:val="22"/>
        </w:rPr>
        <w:t>foremen</w:t>
      </w:r>
      <w:r>
        <w:rPr>
          <w:spacing w:val="-6"/>
          <w:sz w:val="22"/>
        </w:rPr>
        <w:t> </w:t>
      </w:r>
      <w:r>
        <w:rPr>
          <w:sz w:val="22"/>
        </w:rPr>
        <w:t>or</w:t>
      </w:r>
      <w:r>
        <w:rPr>
          <w:spacing w:val="-8"/>
          <w:sz w:val="22"/>
        </w:rPr>
        <w:t> </w:t>
      </w:r>
      <w:r>
        <w:rPr>
          <w:sz w:val="22"/>
        </w:rPr>
        <w:t>other</w:t>
      </w:r>
      <w:r>
        <w:rPr>
          <w:spacing w:val="-8"/>
          <w:sz w:val="22"/>
        </w:rPr>
        <w:t> </w:t>
      </w:r>
      <w:r>
        <w:rPr>
          <w:sz w:val="22"/>
        </w:rPr>
        <w:t>supervisory</w:t>
      </w:r>
      <w:r>
        <w:rPr>
          <w:spacing w:val="-11"/>
          <w:sz w:val="22"/>
        </w:rPr>
        <w:t> </w:t>
      </w:r>
      <w:r>
        <w:rPr>
          <w:sz w:val="22"/>
        </w:rPr>
        <w:t>personnel.</w:t>
      </w:r>
    </w:p>
    <w:p>
      <w:pPr>
        <w:pStyle w:val="ListParagraph"/>
        <w:numPr>
          <w:ilvl w:val="1"/>
          <w:numId w:val="41"/>
        </w:numPr>
        <w:tabs>
          <w:tab w:pos="629" w:val="left" w:leader="none"/>
          <w:tab w:pos="631" w:val="left" w:leader="none"/>
        </w:tabs>
        <w:spacing w:line="240" w:lineRule="auto" w:before="129" w:after="0"/>
        <w:ind w:left="631" w:right="1072" w:hanging="272"/>
        <w:jc w:val="both"/>
        <w:rPr>
          <w:sz w:val="22"/>
        </w:rPr>
      </w:pPr>
      <w:r>
        <w:rPr>
          <w:spacing w:val="-2"/>
          <w:sz w:val="22"/>
        </w:rPr>
        <w:t>The</w:t>
      </w:r>
      <w:r>
        <w:rPr>
          <w:spacing w:val="-10"/>
          <w:sz w:val="22"/>
        </w:rPr>
        <w:t> </w:t>
      </w:r>
      <w:r>
        <w:rPr>
          <w:spacing w:val="-2"/>
          <w:sz w:val="22"/>
        </w:rPr>
        <w:t>Contractor</w:t>
      </w:r>
      <w:r>
        <w:rPr>
          <w:spacing w:val="-10"/>
          <w:sz w:val="22"/>
        </w:rPr>
        <w:t> </w:t>
      </w:r>
      <w:r>
        <w:rPr>
          <w:spacing w:val="-2"/>
          <w:sz w:val="22"/>
        </w:rPr>
        <w:t>shall</w:t>
      </w:r>
      <w:r>
        <w:rPr>
          <w:spacing w:val="-9"/>
          <w:sz w:val="22"/>
        </w:rPr>
        <w:t> </w:t>
      </w:r>
      <w:r>
        <w:rPr>
          <w:spacing w:val="-2"/>
          <w:sz w:val="22"/>
        </w:rPr>
        <w:t>be</w:t>
      </w:r>
      <w:r>
        <w:rPr>
          <w:spacing w:val="-10"/>
          <w:sz w:val="22"/>
        </w:rPr>
        <w:t> </w:t>
      </w:r>
      <w:r>
        <w:rPr>
          <w:spacing w:val="-2"/>
          <w:sz w:val="22"/>
        </w:rPr>
        <w:t>entitled</w:t>
      </w:r>
      <w:r>
        <w:rPr>
          <w:spacing w:val="-11"/>
          <w:sz w:val="22"/>
        </w:rPr>
        <w:t> </w:t>
      </w:r>
      <w:r>
        <w:rPr>
          <w:spacing w:val="-2"/>
          <w:sz w:val="22"/>
        </w:rPr>
        <w:t>to</w:t>
      </w:r>
      <w:r>
        <w:rPr>
          <w:spacing w:val="-9"/>
          <w:sz w:val="22"/>
        </w:rPr>
        <w:t> </w:t>
      </w:r>
      <w:r>
        <w:rPr>
          <w:spacing w:val="-2"/>
          <w:sz w:val="22"/>
        </w:rPr>
        <w:t>payment</w:t>
      </w:r>
      <w:r>
        <w:rPr>
          <w:spacing w:val="-9"/>
          <w:sz w:val="22"/>
        </w:rPr>
        <w:t> </w:t>
      </w:r>
      <w:r>
        <w:rPr>
          <w:spacing w:val="-2"/>
          <w:sz w:val="22"/>
        </w:rPr>
        <w:t>in</w:t>
      </w:r>
      <w:r>
        <w:rPr>
          <w:spacing w:val="-11"/>
          <w:sz w:val="22"/>
        </w:rPr>
        <w:t> </w:t>
      </w:r>
      <w:r>
        <w:rPr>
          <w:spacing w:val="-2"/>
          <w:sz w:val="22"/>
        </w:rPr>
        <w:t>respect</w:t>
      </w:r>
      <w:r>
        <w:rPr>
          <w:spacing w:val="-9"/>
          <w:sz w:val="22"/>
        </w:rPr>
        <w:t> </w:t>
      </w:r>
      <w:r>
        <w:rPr>
          <w:spacing w:val="-2"/>
          <w:sz w:val="22"/>
        </w:rPr>
        <w:t>of</w:t>
      </w:r>
      <w:r>
        <w:rPr>
          <w:spacing w:val="-10"/>
          <w:sz w:val="22"/>
        </w:rPr>
        <w:t> </w:t>
      </w:r>
      <w:r>
        <w:rPr>
          <w:spacing w:val="-2"/>
          <w:sz w:val="22"/>
        </w:rPr>
        <w:t>the</w:t>
      </w:r>
      <w:r>
        <w:rPr>
          <w:spacing w:val="-10"/>
          <w:sz w:val="22"/>
        </w:rPr>
        <w:t> </w:t>
      </w:r>
      <w:r>
        <w:rPr>
          <w:spacing w:val="-2"/>
          <w:sz w:val="22"/>
        </w:rPr>
        <w:t>total</w:t>
      </w:r>
      <w:r>
        <w:rPr>
          <w:spacing w:val="-9"/>
          <w:sz w:val="22"/>
        </w:rPr>
        <w:t> </w:t>
      </w:r>
      <w:r>
        <w:rPr>
          <w:spacing w:val="-2"/>
          <w:sz w:val="22"/>
        </w:rPr>
        <w:t>time</w:t>
      </w:r>
      <w:r>
        <w:rPr>
          <w:spacing w:val="-10"/>
          <w:sz w:val="22"/>
        </w:rPr>
        <w:t> </w:t>
      </w:r>
      <w:r>
        <w:rPr>
          <w:spacing w:val="-2"/>
          <w:sz w:val="22"/>
        </w:rPr>
        <w:t>that</w:t>
      </w:r>
      <w:r>
        <w:rPr>
          <w:spacing w:val="-9"/>
          <w:sz w:val="22"/>
        </w:rPr>
        <w:t> </w:t>
      </w:r>
      <w:r>
        <w:rPr>
          <w:spacing w:val="-2"/>
          <w:sz w:val="22"/>
        </w:rPr>
        <w:t>labor</w:t>
      </w:r>
      <w:r>
        <w:rPr>
          <w:spacing w:val="-10"/>
          <w:sz w:val="22"/>
        </w:rPr>
        <w:t> </w:t>
      </w:r>
      <w:r>
        <w:rPr>
          <w:spacing w:val="-2"/>
          <w:sz w:val="22"/>
        </w:rPr>
        <w:t>is</w:t>
      </w:r>
      <w:r>
        <w:rPr>
          <w:spacing w:val="-10"/>
          <w:sz w:val="22"/>
        </w:rPr>
        <w:t> </w:t>
      </w:r>
      <w:r>
        <w:rPr>
          <w:spacing w:val="-2"/>
          <w:sz w:val="22"/>
        </w:rPr>
        <w:t>employed</w:t>
      </w:r>
      <w:r>
        <w:rPr>
          <w:spacing w:val="-11"/>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 at the basis rates entered by it in the " SCHEDULE OF DAY WORK RATES: 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3"/>
          <w:sz w:val="22"/>
        </w:rPr>
        <w:t> </w:t>
      </w:r>
      <w:r>
        <w:rPr>
          <w:sz w:val="22"/>
        </w:rPr>
        <w:t>to</w:t>
      </w:r>
      <w:r>
        <w:rPr>
          <w:spacing w:val="-13"/>
          <w:sz w:val="22"/>
        </w:rPr>
        <w:t> </w:t>
      </w:r>
      <w:r>
        <w:rPr>
          <w:sz w:val="22"/>
        </w:rPr>
        <w:t>cover</w:t>
      </w:r>
      <w:r>
        <w:rPr>
          <w:spacing w:val="-14"/>
          <w:sz w:val="22"/>
        </w:rPr>
        <w:t> </w:t>
      </w:r>
      <w:r>
        <w:rPr>
          <w:sz w:val="22"/>
        </w:rPr>
        <w:t>all</w:t>
      </w:r>
      <w:r>
        <w:rPr>
          <w:spacing w:val="-11"/>
          <w:sz w:val="22"/>
        </w:rPr>
        <w:t> </w:t>
      </w:r>
      <w:r>
        <w:rPr>
          <w:sz w:val="22"/>
        </w:rPr>
        <w:t>costs</w:t>
      </w:r>
      <w:r>
        <w:rPr>
          <w:spacing w:val="-12"/>
          <w:sz w:val="22"/>
        </w:rPr>
        <w:t> </w:t>
      </w:r>
      <w:r>
        <w:rPr>
          <w:sz w:val="22"/>
        </w:rPr>
        <w:t>to</w:t>
      </w:r>
      <w:r>
        <w:rPr>
          <w:spacing w:val="-14"/>
          <w:sz w:val="22"/>
        </w:rPr>
        <w:t> </w:t>
      </w:r>
      <w:r>
        <w:rPr>
          <w:sz w:val="22"/>
        </w:rPr>
        <w:t>the</w:t>
      </w:r>
      <w:r>
        <w:rPr>
          <w:spacing w:val="-12"/>
          <w:sz w:val="22"/>
        </w:rPr>
        <w:t> </w:t>
      </w:r>
      <w:r>
        <w:rPr>
          <w:sz w:val="22"/>
        </w:rPr>
        <w:t>Contractor</w:t>
      </w:r>
      <w:r>
        <w:rPr>
          <w:spacing w:val="-14"/>
          <w:sz w:val="22"/>
        </w:rPr>
        <w:t> </w:t>
      </w:r>
      <w:r>
        <w:rPr>
          <w:sz w:val="22"/>
        </w:rPr>
        <w:t>including</w:t>
      </w:r>
      <w:r>
        <w:rPr>
          <w:spacing w:val="-14"/>
          <w:sz w:val="22"/>
        </w:rPr>
        <w:t> </w:t>
      </w:r>
      <w:r>
        <w:rPr>
          <w:sz w:val="22"/>
        </w:rPr>
        <w:t>(but</w:t>
      </w:r>
      <w:r>
        <w:rPr>
          <w:spacing w:val="-11"/>
          <w:sz w:val="22"/>
        </w:rPr>
        <w:t> </w:t>
      </w:r>
      <w:r>
        <w:rPr>
          <w:sz w:val="22"/>
        </w:rPr>
        <w:t>not</w:t>
      </w:r>
      <w:r>
        <w:rPr>
          <w:spacing w:val="-10"/>
          <w:sz w:val="22"/>
        </w:rPr>
        <w:t> </w:t>
      </w:r>
      <w:r>
        <w:rPr>
          <w:sz w:val="22"/>
        </w:rPr>
        <w:t>limited</w:t>
      </w:r>
      <w:r>
        <w:rPr>
          <w:spacing w:val="-13"/>
          <w:sz w:val="22"/>
        </w:rPr>
        <w:t> </w:t>
      </w:r>
      <w:r>
        <w:rPr>
          <w:sz w:val="22"/>
        </w:rPr>
        <w:t>to)</w:t>
      </w:r>
      <w:r>
        <w:rPr>
          <w:spacing w:val="-12"/>
          <w:sz w:val="22"/>
        </w:rPr>
        <w:t> </w:t>
      </w:r>
      <w:r>
        <w:rPr>
          <w:sz w:val="22"/>
        </w:rPr>
        <w:t>i)</w:t>
      </w:r>
      <w:r>
        <w:rPr>
          <w:spacing w:val="-14"/>
          <w:sz w:val="22"/>
        </w:rPr>
        <w:t> </w:t>
      </w:r>
      <w:r>
        <w:rPr>
          <w:sz w:val="22"/>
        </w:rPr>
        <w:t>the amount</w:t>
      </w:r>
      <w:r>
        <w:rPr>
          <w:spacing w:val="-3"/>
          <w:sz w:val="22"/>
        </w:rPr>
        <w:t> </w:t>
      </w:r>
      <w:r>
        <w:rPr>
          <w:sz w:val="22"/>
        </w:rPr>
        <w:t>of</w:t>
      </w:r>
      <w:r>
        <w:rPr>
          <w:spacing w:val="-3"/>
          <w:sz w:val="22"/>
        </w:rPr>
        <w:t> </w:t>
      </w:r>
      <w:r>
        <w:rPr>
          <w:sz w:val="22"/>
        </w:rPr>
        <w:t>wages</w:t>
      </w:r>
      <w:r>
        <w:rPr>
          <w:spacing w:val="-5"/>
          <w:sz w:val="22"/>
        </w:rPr>
        <w:t> </w:t>
      </w:r>
      <w:r>
        <w:rPr>
          <w:sz w:val="22"/>
        </w:rPr>
        <w:t>paid</w:t>
      </w:r>
      <w:r>
        <w:rPr>
          <w:spacing w:val="-6"/>
          <w:sz w:val="22"/>
        </w:rPr>
        <w:t> </w:t>
      </w:r>
      <w:r>
        <w:rPr>
          <w:sz w:val="22"/>
        </w:rPr>
        <w:t>to</w:t>
      </w:r>
      <w:r>
        <w:rPr>
          <w:spacing w:val="-6"/>
          <w:sz w:val="22"/>
        </w:rPr>
        <w:t> </w:t>
      </w:r>
      <w:r>
        <w:rPr>
          <w:sz w:val="22"/>
        </w:rPr>
        <w:t>such</w:t>
      </w:r>
      <w:r>
        <w:rPr>
          <w:spacing w:val="-6"/>
          <w:sz w:val="22"/>
        </w:rPr>
        <w:t> </w:t>
      </w:r>
      <w:r>
        <w:rPr>
          <w:sz w:val="22"/>
        </w:rPr>
        <w:t>labor,</w:t>
      </w:r>
      <w:r>
        <w:rPr>
          <w:spacing w:val="-6"/>
          <w:sz w:val="22"/>
        </w:rPr>
        <w:t> </w:t>
      </w:r>
      <w:r>
        <w:rPr>
          <w:sz w:val="22"/>
        </w:rPr>
        <w:t>transportation</w:t>
      </w:r>
      <w:r>
        <w:rPr>
          <w:spacing w:val="-6"/>
          <w:sz w:val="22"/>
        </w:rPr>
        <w:t> </w:t>
      </w:r>
      <w:r>
        <w:rPr>
          <w:sz w:val="22"/>
        </w:rPr>
        <w:t>time,</w:t>
      </w:r>
      <w:r>
        <w:rPr>
          <w:spacing w:val="-6"/>
          <w:sz w:val="22"/>
        </w:rPr>
        <w:t> </w:t>
      </w:r>
      <w:r>
        <w:rPr>
          <w:sz w:val="22"/>
        </w:rPr>
        <w:t>overtime,</w:t>
      </w:r>
      <w:r>
        <w:rPr>
          <w:spacing w:val="-4"/>
          <w:sz w:val="22"/>
        </w:rPr>
        <w:t> </w:t>
      </w:r>
      <w:r>
        <w:rPr>
          <w:sz w:val="22"/>
        </w:rPr>
        <w:t>subsistence</w:t>
      </w:r>
      <w:r>
        <w:rPr>
          <w:spacing w:val="-5"/>
          <w:sz w:val="22"/>
        </w:rPr>
        <w:t> </w:t>
      </w:r>
      <w:r>
        <w:rPr>
          <w:sz w:val="22"/>
        </w:rPr>
        <w:t>allowances,</w:t>
      </w:r>
      <w:r>
        <w:rPr>
          <w:spacing w:val="-8"/>
          <w:sz w:val="22"/>
        </w:rPr>
        <w:t> </w:t>
      </w:r>
      <w:r>
        <w:rPr>
          <w:sz w:val="22"/>
        </w:rPr>
        <w:t>ii)</w:t>
      </w:r>
      <w:r>
        <w:rPr>
          <w:spacing w:val="-5"/>
          <w:sz w:val="22"/>
        </w:rPr>
        <w:t> </w:t>
      </w:r>
      <w:r>
        <w:rPr>
          <w:sz w:val="22"/>
        </w:rPr>
        <w:t>any</w:t>
      </w:r>
      <w:r>
        <w:rPr>
          <w:spacing w:val="-6"/>
          <w:sz w:val="22"/>
        </w:rPr>
        <w:t> </w:t>
      </w:r>
      <w:r>
        <w:rPr>
          <w:sz w:val="22"/>
        </w:rPr>
        <w:t>sums</w:t>
      </w:r>
    </w:p>
    <w:p>
      <w:pPr>
        <w:pStyle w:val="ListParagraph"/>
        <w:spacing w:after="0" w:line="240" w:lineRule="auto"/>
        <w:jc w:val="both"/>
        <w:rPr>
          <w:sz w:val="22"/>
        </w:rPr>
        <w:sectPr>
          <w:pgSz w:w="12240" w:h="15840"/>
          <w:pgMar w:header="523" w:footer="0" w:top="1280" w:bottom="280" w:left="1080" w:right="360"/>
        </w:sectPr>
      </w:pPr>
    </w:p>
    <w:p>
      <w:pPr>
        <w:pStyle w:val="BodyText"/>
        <w:spacing w:before="150"/>
        <w:ind w:left="631" w:right="604"/>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3"/>
        </w:rPr>
        <w:t> </w:t>
      </w:r>
      <w:r>
        <w:rPr/>
        <w:t>incidental</w:t>
      </w:r>
      <w:r>
        <w:rPr>
          <w:spacing w:val="-14"/>
        </w:rPr>
        <w:t> </w:t>
      </w:r>
      <w:r>
        <w:rPr/>
        <w:t>to</w:t>
      </w:r>
      <w:r>
        <w:rPr>
          <w:spacing w:val="-14"/>
        </w:rPr>
        <w:t> </w:t>
      </w:r>
      <w:r>
        <w:rPr/>
        <w:t>the</w:t>
      </w:r>
      <w:r>
        <w:rPr>
          <w:spacing w:val="-14"/>
        </w:rPr>
        <w:t> </w:t>
      </w:r>
      <w:r>
        <w:rPr/>
        <w:t>foregoing.</w:t>
      </w:r>
    </w:p>
    <w:p>
      <w:pPr>
        <w:pStyle w:val="Heading7"/>
        <w:numPr>
          <w:ilvl w:val="0"/>
          <w:numId w:val="41"/>
        </w:numPr>
        <w:tabs>
          <w:tab w:pos="577" w:val="left" w:leader="none"/>
        </w:tabs>
        <w:spacing w:line="240" w:lineRule="auto" w:before="130" w:after="0"/>
        <w:ind w:left="577" w:right="0" w:hanging="217"/>
        <w:jc w:val="left"/>
      </w:pPr>
      <w:r>
        <w:rPr>
          <w:spacing w:val="-2"/>
        </w:rPr>
        <w:t>Day</w:t>
      </w:r>
      <w:r>
        <w:rPr>
          <w:spacing w:val="-11"/>
        </w:rPr>
        <w:t> </w:t>
      </w:r>
      <w:r>
        <w:rPr>
          <w:spacing w:val="-2"/>
        </w:rPr>
        <w:t>work</w:t>
      </w:r>
      <w:r>
        <w:rPr>
          <w:spacing w:val="-9"/>
        </w:rPr>
        <w:t> </w:t>
      </w:r>
      <w:r>
        <w:rPr>
          <w:spacing w:val="-2"/>
        </w:rPr>
        <w:t>Equipment</w:t>
      </w:r>
    </w:p>
    <w:p>
      <w:pPr>
        <w:pStyle w:val="ListParagraph"/>
        <w:numPr>
          <w:ilvl w:val="1"/>
          <w:numId w:val="41"/>
        </w:numPr>
        <w:tabs>
          <w:tab w:pos="629" w:val="left" w:leader="none"/>
          <w:tab w:pos="631" w:val="left" w:leader="none"/>
        </w:tabs>
        <w:spacing w:line="240" w:lineRule="auto" w:before="129" w:after="0"/>
        <w:ind w:left="631" w:right="1074" w:hanging="272"/>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11"/>
          <w:sz w:val="22"/>
        </w:rPr>
        <w:t> </w:t>
      </w:r>
      <w:r>
        <w:rPr>
          <w:sz w:val="22"/>
        </w:rPr>
        <w:t>interest,</w:t>
      </w:r>
      <w:r>
        <w:rPr>
          <w:spacing w:val="-9"/>
          <w:sz w:val="22"/>
        </w:rPr>
        <w:t> </w:t>
      </w:r>
      <w:r>
        <w:rPr>
          <w:sz w:val="22"/>
        </w:rPr>
        <w:t>indemnity</w:t>
      </w:r>
      <w:r>
        <w:rPr>
          <w:spacing w:val="-11"/>
          <w:sz w:val="22"/>
        </w:rPr>
        <w:t> </w:t>
      </w:r>
      <w:r>
        <w:rPr>
          <w:sz w:val="22"/>
        </w:rPr>
        <w:t>and</w:t>
      </w:r>
      <w:r>
        <w:rPr>
          <w:spacing w:val="-11"/>
          <w:sz w:val="22"/>
        </w:rPr>
        <w:t> </w:t>
      </w:r>
      <w:r>
        <w:rPr>
          <w:sz w:val="22"/>
        </w:rPr>
        <w:t>insurance,</w:t>
      </w:r>
      <w:r>
        <w:rPr>
          <w:spacing w:val="-11"/>
          <w:sz w:val="22"/>
        </w:rPr>
        <w:t> </w:t>
      </w:r>
      <w:r>
        <w:rPr>
          <w:sz w:val="22"/>
        </w:rPr>
        <w:t>repairs,</w:t>
      </w:r>
      <w:r>
        <w:rPr>
          <w:spacing w:val="-9"/>
          <w:sz w:val="22"/>
        </w:rPr>
        <w:t> </w:t>
      </w:r>
      <w:r>
        <w:rPr>
          <w:sz w:val="22"/>
        </w:rPr>
        <w:t>maintenance,</w:t>
      </w:r>
      <w:r>
        <w:rPr>
          <w:spacing w:val="-9"/>
          <w:sz w:val="22"/>
        </w:rPr>
        <w:t> </w:t>
      </w:r>
      <w:r>
        <w:rPr>
          <w:sz w:val="22"/>
        </w:rPr>
        <w:t>supplies,</w:t>
      </w:r>
      <w:r>
        <w:rPr>
          <w:spacing w:val="-11"/>
          <w:sz w:val="22"/>
        </w:rPr>
        <w:t> </w:t>
      </w:r>
      <w:r>
        <w:rPr>
          <w:sz w:val="22"/>
        </w:rPr>
        <w:t>fuel,</w:t>
      </w:r>
      <w:r>
        <w:rPr>
          <w:spacing w:val="-9"/>
          <w:sz w:val="22"/>
        </w:rPr>
        <w:t> </w:t>
      </w:r>
      <w:r>
        <w:rPr>
          <w:sz w:val="22"/>
        </w:rPr>
        <w:t>lubricant,</w:t>
      </w:r>
      <w:r>
        <w:rPr>
          <w:spacing w:val="-9"/>
          <w:sz w:val="22"/>
        </w:rPr>
        <w:t> </w:t>
      </w:r>
      <w:r>
        <w:rPr>
          <w:sz w:val="22"/>
        </w:rPr>
        <w:t>and</w:t>
      </w:r>
      <w:r>
        <w:rPr>
          <w:spacing w:val="-9"/>
          <w:sz w:val="22"/>
        </w:rPr>
        <w:t> </w:t>
      </w:r>
      <w:r>
        <w:rPr>
          <w:sz w:val="22"/>
        </w:rPr>
        <w:t>other consumables</w:t>
      </w:r>
      <w:r>
        <w:rPr>
          <w:spacing w:val="-4"/>
          <w:sz w:val="22"/>
        </w:rPr>
        <w:t> </w:t>
      </w:r>
      <w:r>
        <w:rPr>
          <w:sz w:val="22"/>
        </w:rPr>
        <w:t>and</w:t>
      </w:r>
      <w:r>
        <w:rPr>
          <w:spacing w:val="-4"/>
          <w:sz w:val="22"/>
        </w:rPr>
        <w:t> </w:t>
      </w:r>
      <w:r>
        <w:rPr>
          <w:sz w:val="22"/>
        </w:rPr>
        <w:t>all</w:t>
      </w:r>
      <w:r>
        <w:rPr>
          <w:spacing w:val="-3"/>
          <w:sz w:val="22"/>
        </w:rPr>
        <w:t> </w:t>
      </w:r>
      <w:r>
        <w:rPr>
          <w:sz w:val="22"/>
        </w:rPr>
        <w:t>overhead,</w:t>
      </w:r>
      <w:r>
        <w:rPr>
          <w:spacing w:val="-5"/>
          <w:sz w:val="22"/>
        </w:rPr>
        <w:t> </w:t>
      </w:r>
      <w:r>
        <w:rPr>
          <w:sz w:val="22"/>
        </w:rPr>
        <w:t>profit</w:t>
      </w:r>
      <w:r>
        <w:rPr>
          <w:spacing w:val="-3"/>
          <w:sz w:val="22"/>
        </w:rPr>
        <w:t> </w:t>
      </w:r>
      <w:r>
        <w:rPr>
          <w:sz w:val="22"/>
        </w:rPr>
        <w:t>and</w:t>
      </w:r>
      <w:r>
        <w:rPr>
          <w:spacing w:val="-5"/>
          <w:sz w:val="22"/>
        </w:rPr>
        <w:t> </w:t>
      </w:r>
      <w:r>
        <w:rPr>
          <w:sz w:val="22"/>
        </w:rPr>
        <w:t>administrative</w:t>
      </w:r>
      <w:r>
        <w:rPr>
          <w:spacing w:val="-3"/>
          <w:sz w:val="22"/>
        </w:rPr>
        <w:t> </w:t>
      </w:r>
      <w:r>
        <w:rPr>
          <w:sz w:val="22"/>
        </w:rPr>
        <w:t>costs</w:t>
      </w:r>
      <w:r>
        <w:rPr>
          <w:spacing w:val="-4"/>
          <w:sz w:val="22"/>
        </w:rPr>
        <w:t> </w:t>
      </w:r>
      <w:r>
        <w:rPr>
          <w:sz w:val="22"/>
        </w:rPr>
        <w:t>related</w:t>
      </w:r>
      <w:r>
        <w:rPr>
          <w:spacing w:val="-5"/>
          <w:sz w:val="22"/>
        </w:rPr>
        <w:t> </w:t>
      </w:r>
      <w:r>
        <w:rPr>
          <w:sz w:val="22"/>
        </w:rPr>
        <w:t>to</w:t>
      </w:r>
      <w:r>
        <w:rPr>
          <w:spacing w:val="-5"/>
          <w:sz w:val="22"/>
        </w:rPr>
        <w:t> </w:t>
      </w:r>
      <w:r>
        <w:rPr>
          <w:sz w:val="22"/>
        </w:rPr>
        <w:t>the</w:t>
      </w:r>
      <w:r>
        <w:rPr>
          <w:spacing w:val="-4"/>
          <w:sz w:val="22"/>
        </w:rPr>
        <w:t> </w:t>
      </w:r>
      <w:r>
        <w:rPr>
          <w:sz w:val="22"/>
        </w:rPr>
        <w:t>use</w:t>
      </w:r>
      <w:r>
        <w:rPr>
          <w:spacing w:val="-3"/>
          <w:sz w:val="22"/>
        </w:rPr>
        <w:t> </w:t>
      </w:r>
      <w:r>
        <w:rPr>
          <w:sz w:val="22"/>
        </w:rPr>
        <w:t>of</w:t>
      </w:r>
      <w:r>
        <w:rPr>
          <w:spacing w:val="-4"/>
          <w:sz w:val="22"/>
        </w:rPr>
        <w:t> </w:t>
      </w:r>
      <w:r>
        <w:rPr>
          <w:sz w:val="22"/>
        </w:rPr>
        <w:t>such</w:t>
      </w:r>
      <w:r>
        <w:rPr>
          <w:spacing w:val="-5"/>
          <w:sz w:val="22"/>
        </w:rPr>
        <w:t> </w:t>
      </w:r>
      <w:r>
        <w:rPr>
          <w:sz w:val="22"/>
        </w:rPr>
        <w:t>equipment.</w:t>
      </w:r>
      <w:r>
        <w:rPr>
          <w:spacing w:val="-5"/>
          <w:sz w:val="22"/>
        </w:rPr>
        <w:t> </w:t>
      </w:r>
      <w:r>
        <w:rPr>
          <w:sz w:val="22"/>
        </w:rPr>
        <w:t>The cost of drivers, operators and assistants also shall be included in the rate of the equipment and no separately payment shall be made for it.</w:t>
      </w:r>
    </w:p>
    <w:p>
      <w:pPr>
        <w:pStyle w:val="ListParagraph"/>
        <w:numPr>
          <w:ilvl w:val="1"/>
          <w:numId w:val="41"/>
        </w:numPr>
        <w:tabs>
          <w:tab w:pos="629" w:val="left" w:leader="none"/>
          <w:tab w:pos="631" w:val="left" w:leader="none"/>
        </w:tabs>
        <w:spacing w:line="240" w:lineRule="auto" w:before="130" w:after="0"/>
        <w:ind w:left="631" w:right="1072" w:hanging="272"/>
        <w:jc w:val="both"/>
        <w:rPr>
          <w:sz w:val="22"/>
        </w:rPr>
      </w:pPr>
      <w:r>
        <w:rPr>
          <w:spacing w:val="-2"/>
          <w:sz w:val="22"/>
        </w:rPr>
        <w:t>In</w:t>
      </w:r>
      <w:r>
        <w:rPr>
          <w:spacing w:val="-6"/>
          <w:sz w:val="22"/>
        </w:rPr>
        <w:t> </w:t>
      </w:r>
      <w:r>
        <w:rPr>
          <w:spacing w:val="-2"/>
          <w:sz w:val="22"/>
        </w:rPr>
        <w:t>calculating</w:t>
      </w:r>
      <w:r>
        <w:rPr>
          <w:spacing w:val="-7"/>
          <w:sz w:val="22"/>
        </w:rPr>
        <w:t> </w:t>
      </w:r>
      <w:r>
        <w:rPr>
          <w:spacing w:val="-2"/>
          <w:sz w:val="22"/>
        </w:rPr>
        <w:t>the</w:t>
      </w:r>
      <w:r>
        <w:rPr>
          <w:spacing w:val="-7"/>
          <w:sz w:val="22"/>
        </w:rPr>
        <w:t> </w:t>
      </w:r>
      <w:r>
        <w:rPr>
          <w:spacing w:val="-2"/>
          <w:sz w:val="22"/>
        </w:rPr>
        <w:t>payment</w:t>
      </w:r>
      <w:r>
        <w:rPr>
          <w:spacing w:val="-7"/>
          <w:sz w:val="22"/>
        </w:rPr>
        <w:t> </w:t>
      </w:r>
      <w:r>
        <w:rPr>
          <w:spacing w:val="-2"/>
          <w:sz w:val="22"/>
        </w:rPr>
        <w:t>due</w:t>
      </w:r>
      <w:r>
        <w:rPr>
          <w:spacing w:val="-7"/>
          <w:sz w:val="22"/>
        </w:rPr>
        <w:t> </w:t>
      </w:r>
      <w:r>
        <w:rPr>
          <w:spacing w:val="-2"/>
          <w:sz w:val="22"/>
        </w:rPr>
        <w:t>to</w:t>
      </w:r>
      <w:r>
        <w:rPr>
          <w:spacing w:val="-7"/>
          <w:sz w:val="22"/>
        </w:rPr>
        <w:t> </w:t>
      </w:r>
      <w:r>
        <w:rPr>
          <w:spacing w:val="-2"/>
          <w:sz w:val="22"/>
        </w:rPr>
        <w:t>the</w:t>
      </w:r>
      <w:r>
        <w:rPr>
          <w:spacing w:val="-5"/>
          <w:sz w:val="22"/>
        </w:rPr>
        <w:t> </w:t>
      </w:r>
      <w:r>
        <w:rPr>
          <w:spacing w:val="-2"/>
          <w:sz w:val="22"/>
        </w:rPr>
        <w:t>Contractor</w:t>
      </w:r>
      <w:r>
        <w:rPr>
          <w:spacing w:val="-7"/>
          <w:sz w:val="22"/>
        </w:rPr>
        <w:t> </w:t>
      </w:r>
      <w:r>
        <w:rPr>
          <w:spacing w:val="-2"/>
          <w:sz w:val="22"/>
        </w:rPr>
        <w:t>for</w:t>
      </w:r>
      <w:r>
        <w:rPr>
          <w:spacing w:val="-7"/>
          <w:sz w:val="22"/>
        </w:rPr>
        <w:t> </w:t>
      </w:r>
      <w:r>
        <w:rPr>
          <w:spacing w:val="-2"/>
          <w:sz w:val="22"/>
        </w:rPr>
        <w:t>Constructional</w:t>
      </w:r>
      <w:r>
        <w:rPr>
          <w:spacing w:val="-4"/>
          <w:sz w:val="22"/>
        </w:rPr>
        <w:t> </w:t>
      </w:r>
      <w:r>
        <w:rPr>
          <w:spacing w:val="-2"/>
          <w:sz w:val="22"/>
        </w:rPr>
        <w:t>Plant</w:t>
      </w:r>
      <w:r>
        <w:rPr>
          <w:spacing w:val="-7"/>
          <w:sz w:val="22"/>
        </w:rPr>
        <w:t> </w:t>
      </w:r>
      <w:r>
        <w:rPr>
          <w:spacing w:val="-2"/>
          <w:sz w:val="22"/>
        </w:rPr>
        <w:t>employed</w:t>
      </w:r>
      <w:r>
        <w:rPr>
          <w:spacing w:val="-7"/>
          <w:sz w:val="22"/>
        </w:rPr>
        <w:t> </w:t>
      </w:r>
      <w:r>
        <w:rPr>
          <w:spacing w:val="-2"/>
          <w:sz w:val="22"/>
        </w:rPr>
        <w:t>on</w:t>
      </w:r>
      <w:r>
        <w:rPr>
          <w:spacing w:val="-6"/>
          <w:sz w:val="22"/>
        </w:rPr>
        <w:t> </w:t>
      </w:r>
      <w:r>
        <w:rPr>
          <w:spacing w:val="-2"/>
          <w:sz w:val="22"/>
        </w:rPr>
        <w:t>day</w:t>
      </w:r>
      <w:r>
        <w:rPr>
          <w:spacing w:val="-7"/>
          <w:sz w:val="22"/>
        </w:rPr>
        <w:t> </w:t>
      </w:r>
      <w:r>
        <w:rPr>
          <w:spacing w:val="-2"/>
          <w:sz w:val="22"/>
        </w:rPr>
        <w:t>work,</w:t>
      </w:r>
      <w:r>
        <w:rPr>
          <w:spacing w:val="-6"/>
          <w:sz w:val="22"/>
        </w:rPr>
        <w:t> </w:t>
      </w:r>
      <w:r>
        <w:rPr>
          <w:spacing w:val="-2"/>
          <w:sz w:val="22"/>
        </w:rPr>
        <w:t>only</w:t>
      </w:r>
      <w:r>
        <w:rPr>
          <w:spacing w:val="-7"/>
          <w:sz w:val="22"/>
        </w:rPr>
        <w:t> </w:t>
      </w:r>
      <w:r>
        <w:rPr>
          <w:spacing w:val="-2"/>
          <w:sz w:val="22"/>
        </w:rPr>
        <w:t>the actual</w:t>
      </w:r>
      <w:r>
        <w:rPr>
          <w:spacing w:val="-10"/>
          <w:sz w:val="22"/>
        </w:rPr>
        <w:t> </w:t>
      </w:r>
      <w:r>
        <w:rPr>
          <w:spacing w:val="-2"/>
          <w:sz w:val="22"/>
        </w:rPr>
        <w:t>number</w:t>
      </w:r>
      <w:r>
        <w:rPr>
          <w:spacing w:val="-12"/>
          <w:sz w:val="22"/>
        </w:rPr>
        <w:t> </w:t>
      </w:r>
      <w:r>
        <w:rPr>
          <w:spacing w:val="-2"/>
          <w:sz w:val="22"/>
        </w:rPr>
        <w:t>of</w:t>
      </w:r>
      <w:r>
        <w:rPr>
          <w:spacing w:val="-9"/>
          <w:sz w:val="22"/>
        </w:rPr>
        <w:t> </w:t>
      </w:r>
      <w:r>
        <w:rPr>
          <w:spacing w:val="-2"/>
          <w:sz w:val="22"/>
        </w:rPr>
        <w:t>working</w:t>
      </w:r>
      <w:r>
        <w:rPr>
          <w:spacing w:val="-12"/>
          <w:sz w:val="22"/>
        </w:rPr>
        <w:t> </w:t>
      </w:r>
      <w:r>
        <w:rPr>
          <w:spacing w:val="-2"/>
          <w:sz w:val="22"/>
        </w:rPr>
        <w:t>hours</w:t>
      </w:r>
      <w:r>
        <w:rPr>
          <w:spacing w:val="-10"/>
          <w:sz w:val="22"/>
        </w:rPr>
        <w:t> </w:t>
      </w:r>
      <w:r>
        <w:rPr>
          <w:spacing w:val="-2"/>
          <w:sz w:val="22"/>
        </w:rPr>
        <w:t>will</w:t>
      </w:r>
      <w:r>
        <w:rPr>
          <w:spacing w:val="-9"/>
          <w:sz w:val="22"/>
        </w:rPr>
        <w:t> </w:t>
      </w:r>
      <w:r>
        <w:rPr>
          <w:spacing w:val="-2"/>
          <w:sz w:val="22"/>
        </w:rPr>
        <w:t>be</w:t>
      </w:r>
      <w:r>
        <w:rPr>
          <w:spacing w:val="-12"/>
          <w:sz w:val="22"/>
        </w:rPr>
        <w:t> </w:t>
      </w:r>
      <w:r>
        <w:rPr>
          <w:spacing w:val="-2"/>
          <w:sz w:val="22"/>
        </w:rPr>
        <w:t>eligible</w:t>
      </w:r>
      <w:r>
        <w:rPr>
          <w:spacing w:val="-11"/>
          <w:sz w:val="22"/>
        </w:rPr>
        <w:t> </w:t>
      </w:r>
      <w:r>
        <w:rPr>
          <w:spacing w:val="-2"/>
          <w:sz w:val="22"/>
        </w:rPr>
        <w:t>for</w:t>
      </w:r>
      <w:r>
        <w:rPr>
          <w:spacing w:val="-12"/>
          <w:sz w:val="22"/>
        </w:rPr>
        <w:t> </w:t>
      </w:r>
      <w:r>
        <w:rPr>
          <w:spacing w:val="-2"/>
          <w:sz w:val="22"/>
        </w:rPr>
        <w:t>payment,</w:t>
      </w:r>
      <w:r>
        <w:rPr>
          <w:spacing w:val="-12"/>
          <w:sz w:val="22"/>
        </w:rPr>
        <w:t> </w:t>
      </w:r>
      <w:r>
        <w:rPr>
          <w:spacing w:val="-2"/>
          <w:sz w:val="22"/>
        </w:rPr>
        <w:t>except</w:t>
      </w:r>
      <w:r>
        <w:rPr>
          <w:spacing w:val="-10"/>
          <w:sz w:val="22"/>
        </w:rPr>
        <w:t> </w:t>
      </w:r>
      <w:r>
        <w:rPr>
          <w:spacing w:val="-2"/>
          <w:sz w:val="22"/>
        </w:rPr>
        <w:t>that</w:t>
      </w:r>
      <w:r>
        <w:rPr>
          <w:spacing w:val="-11"/>
          <w:sz w:val="22"/>
        </w:rPr>
        <w:t> </w:t>
      </w:r>
      <w:r>
        <w:rPr>
          <w:spacing w:val="-2"/>
          <w:sz w:val="22"/>
        </w:rPr>
        <w:t>where</w:t>
      </w:r>
      <w:r>
        <w:rPr>
          <w:spacing w:val="-12"/>
          <w:sz w:val="22"/>
        </w:rPr>
        <w:t> </w:t>
      </w:r>
      <w:r>
        <w:rPr>
          <w:spacing w:val="-2"/>
          <w:sz w:val="22"/>
        </w:rPr>
        <w:t>applicable</w:t>
      </w:r>
      <w:r>
        <w:rPr>
          <w:spacing w:val="-10"/>
          <w:sz w:val="22"/>
        </w:rPr>
        <w:t> </w:t>
      </w:r>
      <w:r>
        <w:rPr>
          <w:spacing w:val="-2"/>
          <w:sz w:val="22"/>
        </w:rPr>
        <w:t>and</w:t>
      </w:r>
      <w:r>
        <w:rPr>
          <w:spacing w:val="-12"/>
          <w:sz w:val="22"/>
        </w:rPr>
        <w:t> </w:t>
      </w:r>
      <w:r>
        <w:rPr>
          <w:spacing w:val="-2"/>
          <w:sz w:val="22"/>
        </w:rPr>
        <w:t>agreed</w:t>
      </w:r>
      <w:r>
        <w:rPr>
          <w:spacing w:val="-10"/>
          <w:sz w:val="22"/>
        </w:rPr>
        <w:t> </w:t>
      </w:r>
      <w:r>
        <w:rPr>
          <w:spacing w:val="-2"/>
          <w:sz w:val="22"/>
        </w:rPr>
        <w:t>with the</w:t>
      </w:r>
      <w:r>
        <w:rPr>
          <w:spacing w:val="-7"/>
          <w:sz w:val="22"/>
        </w:rPr>
        <w:t> </w:t>
      </w:r>
      <w:r>
        <w:rPr>
          <w:spacing w:val="-2"/>
          <w:sz w:val="22"/>
        </w:rPr>
        <w:t>Project</w:t>
      </w:r>
      <w:r>
        <w:rPr>
          <w:spacing w:val="-8"/>
          <w:sz w:val="22"/>
        </w:rPr>
        <w:t> </w:t>
      </w:r>
      <w:r>
        <w:rPr>
          <w:spacing w:val="-2"/>
          <w:sz w:val="22"/>
        </w:rPr>
        <w:t>Manager,</w:t>
      </w:r>
      <w:r>
        <w:rPr>
          <w:spacing w:val="-9"/>
          <w:sz w:val="22"/>
        </w:rPr>
        <w:t> </w:t>
      </w:r>
      <w:r>
        <w:rPr>
          <w:spacing w:val="-2"/>
          <w:sz w:val="22"/>
        </w:rPr>
        <w:t>the</w:t>
      </w:r>
      <w:r>
        <w:rPr>
          <w:spacing w:val="-9"/>
          <w:sz w:val="22"/>
        </w:rPr>
        <w:t> </w:t>
      </w:r>
      <w:r>
        <w:rPr>
          <w:spacing w:val="-2"/>
          <w:sz w:val="22"/>
        </w:rPr>
        <w:t>travelling</w:t>
      </w:r>
      <w:r>
        <w:rPr>
          <w:spacing w:val="-9"/>
          <w:sz w:val="22"/>
        </w:rPr>
        <w:t> </w:t>
      </w:r>
      <w:r>
        <w:rPr>
          <w:spacing w:val="-2"/>
          <w:sz w:val="22"/>
        </w:rPr>
        <w:t>time</w:t>
      </w:r>
      <w:r>
        <w:rPr>
          <w:spacing w:val="-9"/>
          <w:sz w:val="22"/>
        </w:rPr>
        <w:t> </w:t>
      </w:r>
      <w:r>
        <w:rPr>
          <w:spacing w:val="-2"/>
          <w:sz w:val="22"/>
        </w:rPr>
        <w:t>from</w:t>
      </w:r>
      <w:r>
        <w:rPr>
          <w:spacing w:val="-10"/>
          <w:sz w:val="22"/>
        </w:rPr>
        <w:t> </w:t>
      </w:r>
      <w:r>
        <w:rPr>
          <w:spacing w:val="-2"/>
          <w:sz w:val="22"/>
        </w:rPr>
        <w:t>the</w:t>
      </w:r>
      <w:r>
        <w:rPr>
          <w:spacing w:val="-9"/>
          <w:sz w:val="22"/>
        </w:rPr>
        <w:t> </w:t>
      </w:r>
      <w:r>
        <w:rPr>
          <w:spacing w:val="-2"/>
          <w:sz w:val="22"/>
        </w:rPr>
        <w:t>part</w:t>
      </w:r>
      <w:r>
        <w:rPr>
          <w:spacing w:val="-7"/>
          <w:sz w:val="22"/>
        </w:rPr>
        <w:t> </w:t>
      </w:r>
      <w:r>
        <w:rPr>
          <w:spacing w:val="-2"/>
          <w:sz w:val="22"/>
        </w:rPr>
        <w:t>of</w:t>
      </w:r>
      <w:r>
        <w:rPr>
          <w:spacing w:val="-8"/>
          <w:sz w:val="22"/>
        </w:rPr>
        <w:t> </w:t>
      </w:r>
      <w:r>
        <w:rPr>
          <w:spacing w:val="-2"/>
          <w:sz w:val="22"/>
        </w:rPr>
        <w:t>the</w:t>
      </w:r>
      <w:r>
        <w:rPr>
          <w:spacing w:val="-9"/>
          <w:sz w:val="22"/>
        </w:rPr>
        <w:t> </w:t>
      </w:r>
      <w:r>
        <w:rPr>
          <w:spacing w:val="-2"/>
          <w:sz w:val="22"/>
        </w:rPr>
        <w:t>Site</w:t>
      </w:r>
      <w:r>
        <w:rPr>
          <w:spacing w:val="-6"/>
          <w:sz w:val="22"/>
        </w:rPr>
        <w:t> </w:t>
      </w:r>
      <w:r>
        <w:rPr>
          <w:spacing w:val="-2"/>
          <w:sz w:val="22"/>
        </w:rPr>
        <w:t>where</w:t>
      </w:r>
      <w:r>
        <w:rPr>
          <w:spacing w:val="-9"/>
          <w:sz w:val="22"/>
        </w:rPr>
        <w:t> </w:t>
      </w:r>
      <w:r>
        <w:rPr>
          <w:spacing w:val="-2"/>
          <w:sz w:val="22"/>
        </w:rPr>
        <w:t>the</w:t>
      </w:r>
      <w:r>
        <w:rPr>
          <w:spacing w:val="-7"/>
          <w:sz w:val="22"/>
        </w:rPr>
        <w:t> </w:t>
      </w:r>
      <w:r>
        <w:rPr>
          <w:spacing w:val="-2"/>
          <w:sz w:val="22"/>
        </w:rPr>
        <w:t>Construction</w:t>
      </w:r>
      <w:r>
        <w:rPr>
          <w:spacing w:val="-9"/>
          <w:sz w:val="22"/>
        </w:rPr>
        <w:t> </w:t>
      </w:r>
      <w:r>
        <w:rPr>
          <w:spacing w:val="-2"/>
          <w:sz w:val="22"/>
        </w:rPr>
        <w:t>Plant</w:t>
      </w:r>
      <w:r>
        <w:rPr>
          <w:spacing w:val="-7"/>
          <w:sz w:val="22"/>
        </w:rPr>
        <w:t> </w:t>
      </w:r>
      <w:r>
        <w:rPr>
          <w:spacing w:val="-2"/>
          <w:sz w:val="22"/>
        </w:rPr>
        <w:t>was</w:t>
      </w:r>
      <w:r>
        <w:rPr>
          <w:spacing w:val="-9"/>
          <w:sz w:val="22"/>
        </w:rPr>
        <w:t> </w:t>
      </w:r>
      <w:r>
        <w:rPr>
          <w:spacing w:val="-2"/>
          <w:sz w:val="22"/>
        </w:rPr>
        <w:t>located when</w:t>
      </w:r>
      <w:r>
        <w:rPr>
          <w:spacing w:val="-8"/>
          <w:sz w:val="22"/>
        </w:rPr>
        <w:t> </w:t>
      </w:r>
      <w:r>
        <w:rPr>
          <w:spacing w:val="-2"/>
          <w:sz w:val="22"/>
        </w:rPr>
        <w:t>ordered</w:t>
      </w:r>
      <w:r>
        <w:rPr>
          <w:spacing w:val="-8"/>
          <w:sz w:val="22"/>
        </w:rPr>
        <w:t> </w:t>
      </w:r>
      <w:r>
        <w:rPr>
          <w:spacing w:val="-2"/>
          <w:sz w:val="22"/>
        </w:rPr>
        <w:t>by</w:t>
      </w:r>
      <w:r>
        <w:rPr>
          <w:spacing w:val="-11"/>
          <w:sz w:val="22"/>
        </w:rPr>
        <w:t> </w:t>
      </w:r>
      <w:r>
        <w:rPr>
          <w:spacing w:val="-2"/>
          <w:sz w:val="22"/>
        </w:rPr>
        <w:t>the</w:t>
      </w:r>
      <w:r>
        <w:rPr>
          <w:spacing w:val="-5"/>
          <w:sz w:val="22"/>
        </w:rPr>
        <w:t> </w:t>
      </w:r>
      <w:r>
        <w:rPr>
          <w:spacing w:val="-2"/>
          <w:sz w:val="22"/>
        </w:rPr>
        <w:t>Project</w:t>
      </w:r>
      <w:r>
        <w:rPr>
          <w:spacing w:val="-7"/>
          <w:sz w:val="22"/>
        </w:rPr>
        <w:t> </w:t>
      </w:r>
      <w:r>
        <w:rPr>
          <w:spacing w:val="-2"/>
          <w:sz w:val="22"/>
        </w:rPr>
        <w:t>Manager</w:t>
      </w:r>
      <w:r>
        <w:rPr>
          <w:spacing w:val="-7"/>
          <w:sz w:val="22"/>
        </w:rPr>
        <w:t> </w:t>
      </w:r>
      <w:r>
        <w:rPr>
          <w:spacing w:val="-2"/>
          <w:sz w:val="22"/>
        </w:rPr>
        <w:t>to</w:t>
      </w:r>
      <w:r>
        <w:rPr>
          <w:spacing w:val="-8"/>
          <w:sz w:val="22"/>
        </w:rPr>
        <w:t> </w:t>
      </w:r>
      <w:r>
        <w:rPr>
          <w:spacing w:val="-2"/>
          <w:sz w:val="22"/>
        </w:rPr>
        <w:t>be</w:t>
      </w:r>
      <w:r>
        <w:rPr>
          <w:spacing w:val="-8"/>
          <w:sz w:val="22"/>
        </w:rPr>
        <w:t> </w:t>
      </w:r>
      <w:r>
        <w:rPr>
          <w:spacing w:val="-2"/>
          <w:sz w:val="22"/>
        </w:rPr>
        <w:t>employed</w:t>
      </w:r>
      <w:r>
        <w:rPr>
          <w:spacing w:val="-8"/>
          <w:sz w:val="22"/>
        </w:rPr>
        <w:t> </w:t>
      </w:r>
      <w:r>
        <w:rPr>
          <w:spacing w:val="-2"/>
          <w:sz w:val="22"/>
        </w:rPr>
        <w:t>on</w:t>
      </w:r>
      <w:r>
        <w:rPr>
          <w:spacing w:val="-8"/>
          <w:sz w:val="22"/>
        </w:rPr>
        <w:t> </w:t>
      </w:r>
      <w:r>
        <w:rPr>
          <w:spacing w:val="-2"/>
          <w:sz w:val="22"/>
        </w:rPr>
        <w:t>day</w:t>
      </w:r>
      <w:r>
        <w:rPr>
          <w:spacing w:val="-8"/>
          <w:sz w:val="22"/>
        </w:rPr>
        <w:t> </w:t>
      </w:r>
      <w:r>
        <w:rPr>
          <w:spacing w:val="-2"/>
          <w:sz w:val="22"/>
        </w:rPr>
        <w:t>work</w:t>
      </w:r>
      <w:r>
        <w:rPr>
          <w:spacing w:val="-8"/>
          <w:sz w:val="22"/>
        </w:rPr>
        <w:t> </w:t>
      </w:r>
      <w:r>
        <w:rPr>
          <w:spacing w:val="-2"/>
          <w:sz w:val="22"/>
        </w:rPr>
        <w:t>and</w:t>
      </w:r>
      <w:r>
        <w:rPr>
          <w:spacing w:val="-11"/>
          <w:sz w:val="22"/>
        </w:rPr>
        <w:t> </w:t>
      </w:r>
      <w:r>
        <w:rPr>
          <w:spacing w:val="-2"/>
          <w:sz w:val="22"/>
        </w:rPr>
        <w:t>the</w:t>
      </w:r>
      <w:r>
        <w:rPr>
          <w:spacing w:val="-10"/>
          <w:sz w:val="22"/>
        </w:rPr>
        <w:t> </w:t>
      </w:r>
      <w:r>
        <w:rPr>
          <w:spacing w:val="-2"/>
          <w:sz w:val="22"/>
        </w:rPr>
        <w:t>time</w:t>
      </w:r>
      <w:r>
        <w:rPr>
          <w:spacing w:val="-5"/>
          <w:sz w:val="22"/>
        </w:rPr>
        <w:t> </w:t>
      </w:r>
      <w:r>
        <w:rPr>
          <w:spacing w:val="-2"/>
          <w:sz w:val="22"/>
        </w:rPr>
        <w:t>for</w:t>
      </w:r>
      <w:r>
        <w:rPr>
          <w:spacing w:val="-7"/>
          <w:sz w:val="22"/>
        </w:rPr>
        <w:t> </w:t>
      </w:r>
      <w:r>
        <w:rPr>
          <w:spacing w:val="-2"/>
          <w:sz w:val="22"/>
        </w:rPr>
        <w:t>return</w:t>
      </w:r>
      <w:r>
        <w:rPr>
          <w:spacing w:val="-8"/>
          <w:sz w:val="22"/>
        </w:rPr>
        <w:t> </w:t>
      </w:r>
      <w:r>
        <w:rPr>
          <w:spacing w:val="-2"/>
          <w:sz w:val="22"/>
        </w:rPr>
        <w:t>journey</w:t>
      </w:r>
      <w:r>
        <w:rPr>
          <w:spacing w:val="-11"/>
          <w:sz w:val="22"/>
        </w:rPr>
        <w:t> </w:t>
      </w:r>
      <w:r>
        <w:rPr>
          <w:spacing w:val="-2"/>
          <w:sz w:val="22"/>
        </w:rPr>
        <w:t>there</w:t>
      </w:r>
      <w:r>
        <w:rPr>
          <w:spacing w:val="-8"/>
          <w:sz w:val="22"/>
        </w:rPr>
        <w:t> </w:t>
      </w:r>
      <w:r>
        <w:rPr>
          <w:spacing w:val="-2"/>
          <w:sz w:val="22"/>
        </w:rPr>
        <w:t>to </w:t>
      </w:r>
      <w:r>
        <w:rPr>
          <w:sz w:val="22"/>
        </w:rPr>
        <w:t>shall be included for payment.</w:t>
      </w:r>
    </w:p>
    <w:p>
      <w:pPr>
        <w:pStyle w:val="Heading7"/>
        <w:numPr>
          <w:ilvl w:val="0"/>
          <w:numId w:val="41"/>
        </w:numPr>
        <w:tabs>
          <w:tab w:pos="604" w:val="left" w:leader="none"/>
        </w:tabs>
        <w:spacing w:line="240" w:lineRule="auto" w:before="127" w:after="0"/>
        <w:ind w:left="604" w:right="0" w:hanging="244"/>
        <w:jc w:val="left"/>
      </w:pPr>
      <w:r>
        <w:rPr>
          <w:spacing w:val="-2"/>
        </w:rPr>
        <w:t>Day</w:t>
      </w:r>
      <w:r>
        <w:rPr>
          <w:spacing w:val="-12"/>
        </w:rPr>
        <w:t> </w:t>
      </w:r>
      <w:r>
        <w:rPr>
          <w:spacing w:val="-2"/>
        </w:rPr>
        <w:t>work</w:t>
      </w:r>
      <w:r>
        <w:rPr>
          <w:spacing w:val="-10"/>
        </w:rPr>
        <w:t> </w:t>
      </w:r>
      <w:r>
        <w:rPr>
          <w:spacing w:val="-2"/>
        </w:rPr>
        <w:t>Materials</w:t>
      </w:r>
    </w:p>
    <w:p>
      <w:pPr>
        <w:pStyle w:val="ListParagraph"/>
        <w:numPr>
          <w:ilvl w:val="1"/>
          <w:numId w:val="41"/>
        </w:numPr>
        <w:tabs>
          <w:tab w:pos="575" w:val="left" w:leader="none"/>
          <w:tab w:pos="631" w:val="left" w:leader="none"/>
        </w:tabs>
        <w:spacing w:line="240" w:lineRule="auto" w:before="131" w:after="0"/>
        <w:ind w:left="631" w:right="1074" w:hanging="272"/>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0"/>
          <w:sz w:val="22"/>
        </w:rPr>
        <w:t> </w:t>
      </w:r>
      <w:r>
        <w:rPr>
          <w:sz w:val="22"/>
        </w:rPr>
        <w:t>which</w:t>
      </w:r>
      <w:r>
        <w:rPr>
          <w:spacing w:val="-12"/>
          <w:sz w:val="22"/>
        </w:rPr>
        <w:t> </w:t>
      </w:r>
      <w:r>
        <w:rPr>
          <w:sz w:val="22"/>
        </w:rPr>
        <w:t>the</w:t>
      </w:r>
      <w:r>
        <w:rPr>
          <w:spacing w:val="-12"/>
          <w:sz w:val="22"/>
        </w:rPr>
        <w:t> </w:t>
      </w:r>
      <w:r>
        <w:rPr>
          <w:sz w:val="22"/>
        </w:rPr>
        <w:t>cost</w:t>
      </w:r>
      <w:r>
        <w:rPr>
          <w:spacing w:val="-11"/>
          <w:sz w:val="22"/>
        </w:rPr>
        <w:t> </w:t>
      </w:r>
      <w:r>
        <w:rPr>
          <w:sz w:val="22"/>
        </w:rPr>
        <w:t>is</w:t>
      </w:r>
      <w:r>
        <w:rPr>
          <w:spacing w:val="-11"/>
          <w:sz w:val="22"/>
        </w:rPr>
        <w:t> </w:t>
      </w:r>
      <w:r>
        <w:rPr>
          <w:sz w:val="22"/>
        </w:rPr>
        <w:t>included</w:t>
      </w:r>
      <w:r>
        <w:rPr>
          <w:spacing w:val="-10"/>
          <w:sz w:val="22"/>
        </w:rPr>
        <w:t> </w:t>
      </w:r>
      <w:r>
        <w:rPr>
          <w:sz w:val="22"/>
        </w:rPr>
        <w:t>in</w:t>
      </w:r>
      <w:r>
        <w:rPr>
          <w:spacing w:val="-12"/>
          <w:sz w:val="22"/>
        </w:rPr>
        <w:t> </w:t>
      </w:r>
      <w:r>
        <w:rPr>
          <w:sz w:val="22"/>
        </w:rPr>
        <w:t>the</w:t>
      </w:r>
      <w:r>
        <w:rPr>
          <w:spacing w:val="-10"/>
          <w:sz w:val="22"/>
        </w:rPr>
        <w:t> </w:t>
      </w:r>
      <w:r>
        <w:rPr>
          <w:sz w:val="22"/>
        </w:rPr>
        <w:t>percentage</w:t>
      </w:r>
      <w:r>
        <w:rPr>
          <w:spacing w:val="-10"/>
          <w:sz w:val="22"/>
        </w:rPr>
        <w:t> </w:t>
      </w:r>
      <w:r>
        <w:rPr>
          <w:sz w:val="22"/>
        </w:rPr>
        <w:t>addition</w:t>
      </w:r>
      <w:r>
        <w:rPr>
          <w:spacing w:val="-12"/>
          <w:sz w:val="22"/>
        </w:rPr>
        <w:t> </w:t>
      </w:r>
      <w:r>
        <w:rPr>
          <w:sz w:val="22"/>
        </w:rPr>
        <w:t>to</w:t>
      </w:r>
      <w:r>
        <w:rPr>
          <w:spacing w:val="-12"/>
          <w:sz w:val="22"/>
        </w:rPr>
        <w:t> </w:t>
      </w:r>
      <w:r>
        <w:rPr>
          <w:sz w:val="22"/>
        </w:rPr>
        <w:t>labor</w:t>
      </w:r>
      <w:r>
        <w:rPr>
          <w:spacing w:val="-10"/>
          <w:sz w:val="22"/>
        </w:rPr>
        <w:t> </w:t>
      </w:r>
      <w:r>
        <w:rPr>
          <w:sz w:val="22"/>
        </w:rPr>
        <w:t>costs</w:t>
      </w:r>
      <w:r>
        <w:rPr>
          <w:spacing w:val="-10"/>
          <w:sz w:val="22"/>
        </w:rPr>
        <w:t> </w:t>
      </w:r>
      <w:r>
        <w:rPr>
          <w:sz w:val="22"/>
        </w:rPr>
        <w:t>as</w:t>
      </w:r>
      <w:r>
        <w:rPr>
          <w:spacing w:val="-12"/>
          <w:sz w:val="22"/>
        </w:rPr>
        <w:t> </w:t>
      </w:r>
      <w:r>
        <w:rPr>
          <w:sz w:val="22"/>
        </w:rPr>
        <w:t>detailed</w:t>
      </w:r>
      <w:r>
        <w:rPr>
          <w:spacing w:val="-12"/>
          <w:sz w:val="22"/>
        </w:rPr>
        <w:t> </w:t>
      </w:r>
      <w:r>
        <w:rPr>
          <w:sz w:val="22"/>
        </w:rPr>
        <w:t>heretofore),</w:t>
      </w:r>
      <w:r>
        <w:rPr>
          <w:spacing w:val="-12"/>
          <w:sz w:val="22"/>
        </w:rPr>
        <w:t> </w:t>
      </w:r>
      <w:r>
        <w:rPr>
          <w:sz w:val="22"/>
        </w:rPr>
        <w:t>at</w:t>
      </w:r>
      <w:r>
        <w:rPr>
          <w:spacing w:val="-11"/>
          <w:sz w:val="22"/>
        </w:rPr>
        <w:t> </w:t>
      </w:r>
      <w:r>
        <w:rPr>
          <w:sz w:val="22"/>
        </w:rPr>
        <w:t>the</w:t>
      </w:r>
      <w:r>
        <w:rPr>
          <w:spacing w:val="-10"/>
          <w:sz w:val="22"/>
        </w:rPr>
        <w:t> </w:t>
      </w:r>
      <w:r>
        <w:rPr>
          <w:sz w:val="22"/>
        </w:rPr>
        <w:t>rates entered</w:t>
      </w:r>
      <w:r>
        <w:rPr>
          <w:spacing w:val="-10"/>
          <w:sz w:val="22"/>
        </w:rPr>
        <w:t> </w:t>
      </w:r>
      <w:r>
        <w:rPr>
          <w:sz w:val="22"/>
        </w:rPr>
        <w:t>by</w:t>
      </w:r>
      <w:r>
        <w:rPr>
          <w:spacing w:val="-12"/>
          <w:sz w:val="22"/>
        </w:rPr>
        <w:t> </w:t>
      </w:r>
      <w:r>
        <w:rPr>
          <w:sz w:val="22"/>
        </w:rPr>
        <w:t>him</w:t>
      </w:r>
      <w:r>
        <w:rPr>
          <w:spacing w:val="-10"/>
          <w:sz w:val="22"/>
        </w:rPr>
        <w:t> </w:t>
      </w:r>
      <w:r>
        <w:rPr>
          <w:sz w:val="22"/>
        </w:rPr>
        <w:t>in</w:t>
      </w:r>
      <w:r>
        <w:rPr>
          <w:spacing w:val="-12"/>
          <w:sz w:val="22"/>
        </w:rPr>
        <w:t> </w:t>
      </w:r>
      <w:r>
        <w:rPr>
          <w:sz w:val="22"/>
        </w:rPr>
        <w:t>the</w:t>
      </w:r>
      <w:r>
        <w:rPr>
          <w:spacing w:val="-11"/>
          <w:sz w:val="22"/>
        </w:rPr>
        <w:t> </w:t>
      </w:r>
      <w:r>
        <w:rPr>
          <w:sz w:val="22"/>
        </w:rPr>
        <w:t>"SCHEDULE</w:t>
      </w:r>
      <w:r>
        <w:rPr>
          <w:spacing w:val="-10"/>
          <w:sz w:val="22"/>
        </w:rPr>
        <w:t> </w:t>
      </w:r>
      <w:r>
        <w:rPr>
          <w:sz w:val="22"/>
        </w:rPr>
        <w:t>OF</w:t>
      </w:r>
      <w:r>
        <w:rPr>
          <w:spacing w:val="-10"/>
          <w:sz w:val="22"/>
        </w:rPr>
        <w:t> </w:t>
      </w:r>
      <w:r>
        <w:rPr>
          <w:sz w:val="22"/>
        </w:rPr>
        <w:t>DAY</w:t>
      </w:r>
      <w:r>
        <w:rPr>
          <w:spacing w:val="-10"/>
          <w:sz w:val="22"/>
        </w:rPr>
        <w:t> </w:t>
      </w:r>
      <w:r>
        <w:rPr>
          <w:sz w:val="22"/>
        </w:rPr>
        <w:t>WORK</w:t>
      </w:r>
      <w:r>
        <w:rPr>
          <w:spacing w:val="-10"/>
          <w:sz w:val="22"/>
        </w:rPr>
        <w:t> </w:t>
      </w:r>
      <w:r>
        <w:rPr>
          <w:sz w:val="22"/>
        </w:rPr>
        <w:t>RATES:</w:t>
      </w:r>
      <w:r>
        <w:rPr>
          <w:spacing w:val="-9"/>
          <w:sz w:val="22"/>
        </w:rPr>
        <w:t> </w:t>
      </w:r>
      <w:r>
        <w:rPr>
          <w:sz w:val="22"/>
        </w:rPr>
        <w:t>3</w:t>
      </w:r>
      <w:r>
        <w:rPr>
          <w:spacing w:val="-10"/>
          <w:sz w:val="22"/>
        </w:rPr>
        <w:t> </w:t>
      </w:r>
      <w:r>
        <w:rPr>
          <w:sz w:val="22"/>
        </w:rPr>
        <w:t>MATERIALS"</w:t>
      </w:r>
      <w:r>
        <w:rPr>
          <w:spacing w:val="-9"/>
          <w:sz w:val="22"/>
        </w:rPr>
        <w:t> </w:t>
      </w:r>
      <w:r>
        <w:rPr>
          <w:sz w:val="22"/>
        </w:rPr>
        <w:t>and</w:t>
      </w:r>
      <w:r>
        <w:rPr>
          <w:spacing w:val="-10"/>
          <w:sz w:val="22"/>
        </w:rPr>
        <w:t> </w:t>
      </w:r>
      <w:r>
        <w:rPr>
          <w:sz w:val="22"/>
        </w:rPr>
        <w:t>shall</w:t>
      </w:r>
      <w:r>
        <w:rPr>
          <w:spacing w:val="-9"/>
          <w:sz w:val="22"/>
        </w:rPr>
        <w:t> </w:t>
      </w:r>
      <w:r>
        <w:rPr>
          <w:sz w:val="22"/>
        </w:rPr>
        <w:t>be</w:t>
      </w:r>
      <w:r>
        <w:rPr>
          <w:spacing w:val="-11"/>
          <w:sz w:val="22"/>
        </w:rPr>
        <w:t> </w:t>
      </w:r>
      <w:r>
        <w:rPr>
          <w:sz w:val="22"/>
        </w:rPr>
        <w:t>deemed</w:t>
      </w:r>
      <w:r>
        <w:rPr>
          <w:spacing w:val="-10"/>
          <w:sz w:val="22"/>
        </w:rPr>
        <w:t> </w:t>
      </w:r>
      <w:r>
        <w:rPr>
          <w:sz w:val="22"/>
        </w:rPr>
        <w:t>to include overhead</w:t>
      </w:r>
      <w:r>
        <w:rPr>
          <w:spacing w:val="-1"/>
          <w:sz w:val="22"/>
        </w:rPr>
        <w:t> </w:t>
      </w:r>
      <w:r>
        <w:rPr>
          <w:sz w:val="22"/>
        </w:rPr>
        <w:t>charges and profit as follows;</w:t>
      </w:r>
    </w:p>
    <w:p>
      <w:pPr>
        <w:pStyle w:val="ListParagraph"/>
        <w:numPr>
          <w:ilvl w:val="2"/>
          <w:numId w:val="41"/>
        </w:numPr>
        <w:tabs>
          <w:tab w:pos="991" w:val="left" w:leader="none"/>
          <w:tab w:pos="1017" w:val="left" w:leader="none"/>
        </w:tabs>
        <w:spacing w:line="240" w:lineRule="auto" w:before="128" w:after="0"/>
        <w:ind w:left="991" w:right="1076" w:hanging="272"/>
        <w:jc w:val="both"/>
        <w:rPr>
          <w:sz w:val="22"/>
        </w:rPr>
      </w:pPr>
      <w:r>
        <w:rPr>
          <w:sz w:val="22"/>
        </w:rPr>
        <w:t>the</w:t>
      </w:r>
      <w:r>
        <w:rPr>
          <w:sz w:val="22"/>
        </w:rPr>
        <w:t> rates for materials shall be calculated on the basis of the invoiced price, freight, insurance, handling</w:t>
      </w:r>
      <w:r>
        <w:rPr>
          <w:spacing w:val="-2"/>
          <w:sz w:val="22"/>
        </w:rPr>
        <w:t> </w:t>
      </w:r>
      <w:r>
        <w:rPr>
          <w:sz w:val="22"/>
        </w:rPr>
        <w:t>expenses,</w:t>
      </w:r>
      <w:r>
        <w:rPr>
          <w:spacing w:val="-2"/>
          <w:sz w:val="22"/>
        </w:rPr>
        <w:t> </w:t>
      </w:r>
      <w:r>
        <w:rPr>
          <w:sz w:val="22"/>
        </w:rPr>
        <w:t>damage,</w:t>
      </w:r>
      <w:r>
        <w:rPr>
          <w:spacing w:val="-1"/>
          <w:sz w:val="22"/>
        </w:rPr>
        <w:t> </w:t>
      </w:r>
      <w:r>
        <w:rPr>
          <w:sz w:val="22"/>
        </w:rPr>
        <w:t>losses,</w:t>
      </w:r>
      <w:r>
        <w:rPr>
          <w:spacing w:val="-2"/>
          <w:sz w:val="22"/>
        </w:rPr>
        <w:t> </w:t>
      </w:r>
      <w:r>
        <w:rPr>
          <w:sz w:val="22"/>
        </w:rPr>
        <w:t>etc.</w:t>
      </w:r>
      <w:r>
        <w:rPr>
          <w:spacing w:val="-2"/>
          <w:sz w:val="22"/>
        </w:rPr>
        <w:t> </w:t>
      </w:r>
      <w:r>
        <w:rPr>
          <w:sz w:val="22"/>
        </w:rPr>
        <w:t>and</w:t>
      </w:r>
      <w:r>
        <w:rPr>
          <w:spacing w:val="-2"/>
          <w:sz w:val="22"/>
        </w:rPr>
        <w:t> </w:t>
      </w:r>
      <w:r>
        <w:rPr>
          <w:sz w:val="22"/>
        </w:rPr>
        <w:t>shall provide</w:t>
      </w:r>
      <w:r>
        <w:rPr>
          <w:spacing w:val="-2"/>
          <w:sz w:val="22"/>
        </w:rPr>
        <w:t> </w:t>
      </w:r>
      <w:r>
        <w:rPr>
          <w:sz w:val="22"/>
        </w:rPr>
        <w:t>for</w:t>
      </w:r>
      <w:r>
        <w:rPr>
          <w:spacing w:val="-2"/>
          <w:sz w:val="22"/>
        </w:rPr>
        <w:t> </w:t>
      </w:r>
      <w:r>
        <w:rPr>
          <w:sz w:val="22"/>
        </w:rPr>
        <w:t>delivery</w:t>
      </w:r>
      <w:r>
        <w:rPr>
          <w:spacing w:val="-5"/>
          <w:sz w:val="22"/>
        </w:rPr>
        <w:t> </w:t>
      </w:r>
      <w:r>
        <w:rPr>
          <w:sz w:val="22"/>
        </w:rPr>
        <w:t>to</w:t>
      </w:r>
      <w:r>
        <w:rPr>
          <w:spacing w:val="-2"/>
          <w:sz w:val="22"/>
        </w:rPr>
        <w:t> </w:t>
      </w:r>
      <w:r>
        <w:rPr>
          <w:sz w:val="22"/>
        </w:rPr>
        <w:t>store</w:t>
      </w:r>
      <w:r>
        <w:rPr>
          <w:spacing w:val="-2"/>
          <w:sz w:val="22"/>
        </w:rPr>
        <w:t> </w:t>
      </w:r>
      <w:r>
        <w:rPr>
          <w:sz w:val="22"/>
        </w:rPr>
        <w:t>for</w:t>
      </w:r>
      <w:r>
        <w:rPr>
          <w:spacing w:val="-4"/>
          <w:sz w:val="22"/>
        </w:rPr>
        <w:t> </w:t>
      </w:r>
      <w:r>
        <w:rPr>
          <w:sz w:val="22"/>
        </w:rPr>
        <w:t>stockpiling</w:t>
      </w:r>
      <w:r>
        <w:rPr>
          <w:spacing w:val="-2"/>
          <w:sz w:val="22"/>
        </w:rPr>
        <w:t> </w:t>
      </w:r>
      <w:r>
        <w:rPr>
          <w:sz w:val="22"/>
        </w:rPr>
        <w:t>at</w:t>
      </w:r>
      <w:r>
        <w:rPr>
          <w:spacing w:val="-2"/>
          <w:sz w:val="22"/>
        </w:rPr>
        <w:t> </w:t>
      </w:r>
      <w:r>
        <w:rPr>
          <w:sz w:val="22"/>
        </w:rPr>
        <w:t>the </w:t>
      </w:r>
      <w:r>
        <w:rPr>
          <w:spacing w:val="-2"/>
          <w:sz w:val="22"/>
        </w:rPr>
        <w:t>Site.</w:t>
      </w:r>
    </w:p>
    <w:p>
      <w:pPr>
        <w:pStyle w:val="ListParagraph"/>
        <w:numPr>
          <w:ilvl w:val="2"/>
          <w:numId w:val="41"/>
        </w:numPr>
        <w:tabs>
          <w:tab w:pos="991" w:val="left" w:leader="none"/>
          <w:tab w:pos="1033" w:val="left" w:leader="none"/>
        </w:tabs>
        <w:spacing w:line="240" w:lineRule="auto" w:before="130" w:after="0"/>
        <w:ind w:left="991" w:right="1078" w:hanging="272"/>
        <w:jc w:val="both"/>
        <w:rPr>
          <w:sz w:val="22"/>
        </w:rPr>
      </w:pPr>
      <w:r>
        <w:rPr>
          <w:sz w:val="22"/>
        </w:rPr>
        <w:t>the</w:t>
      </w:r>
      <w:r>
        <w:rPr>
          <w:spacing w:val="24"/>
          <w:sz w:val="22"/>
        </w:rPr>
        <w:t> </w:t>
      </w:r>
      <w:r>
        <w:rPr>
          <w:sz w:val="22"/>
        </w:rPr>
        <w:t>cost</w:t>
      </w:r>
      <w:r>
        <w:rPr>
          <w:spacing w:val="-9"/>
          <w:sz w:val="22"/>
        </w:rPr>
        <w:t> </w:t>
      </w:r>
      <w:r>
        <w:rPr>
          <w:sz w:val="22"/>
        </w:rPr>
        <w:t>of</w:t>
      </w:r>
      <w:r>
        <w:rPr>
          <w:spacing w:val="-8"/>
          <w:sz w:val="22"/>
        </w:rPr>
        <w:t> </w:t>
      </w:r>
      <w:r>
        <w:rPr>
          <w:sz w:val="22"/>
        </w:rPr>
        <w:t>hauling</w:t>
      </w:r>
      <w:r>
        <w:rPr>
          <w:spacing w:val="-11"/>
          <w:sz w:val="22"/>
        </w:rPr>
        <w:t> </w:t>
      </w:r>
      <w:r>
        <w:rPr>
          <w:sz w:val="22"/>
        </w:rPr>
        <w:t>materials</w:t>
      </w:r>
      <w:r>
        <w:rPr>
          <w:spacing w:val="-10"/>
          <w:sz w:val="22"/>
        </w:rPr>
        <w:t> </w:t>
      </w:r>
      <w:r>
        <w:rPr>
          <w:sz w:val="22"/>
        </w:rPr>
        <w:t>for</w:t>
      </w:r>
      <w:r>
        <w:rPr>
          <w:spacing w:val="-10"/>
          <w:sz w:val="22"/>
        </w:rPr>
        <w:t> </w:t>
      </w:r>
      <w:r>
        <w:rPr>
          <w:sz w:val="22"/>
        </w:rPr>
        <w:t>use</w:t>
      </w:r>
      <w:r>
        <w:rPr>
          <w:spacing w:val="-10"/>
          <w:sz w:val="22"/>
        </w:rPr>
        <w:t> </w:t>
      </w:r>
      <w:r>
        <w:rPr>
          <w:sz w:val="22"/>
        </w:rPr>
        <w:t>on</w:t>
      </w:r>
      <w:r>
        <w:rPr>
          <w:spacing w:val="-11"/>
          <w:sz w:val="22"/>
        </w:rPr>
        <w:t> </w:t>
      </w:r>
      <w:r>
        <w:rPr>
          <w:sz w:val="22"/>
        </w:rPr>
        <w:t>work</w:t>
      </w:r>
      <w:r>
        <w:rPr>
          <w:spacing w:val="-11"/>
          <w:sz w:val="22"/>
        </w:rPr>
        <w:t> </w:t>
      </w:r>
      <w:r>
        <w:rPr>
          <w:sz w:val="22"/>
        </w:rPr>
        <w:t>ordered</w:t>
      </w:r>
      <w:r>
        <w:rPr>
          <w:spacing w:val="-11"/>
          <w:sz w:val="22"/>
        </w:rPr>
        <w:t> </w:t>
      </w:r>
      <w:r>
        <w:rPr>
          <w:sz w:val="22"/>
        </w:rPr>
        <w:t>to</w:t>
      </w:r>
      <w:r>
        <w:rPr>
          <w:spacing w:val="-11"/>
          <w:sz w:val="22"/>
        </w:rPr>
        <w:t> </w:t>
      </w:r>
      <w:r>
        <w:rPr>
          <w:sz w:val="22"/>
        </w:rPr>
        <w:t>be</w:t>
      </w:r>
      <w:r>
        <w:rPr>
          <w:spacing w:val="-10"/>
          <w:sz w:val="22"/>
        </w:rPr>
        <w:t> </w:t>
      </w:r>
      <w:r>
        <w:rPr>
          <w:sz w:val="22"/>
        </w:rPr>
        <w:t>carried</w:t>
      </w:r>
      <w:r>
        <w:rPr>
          <w:spacing w:val="-11"/>
          <w:sz w:val="22"/>
        </w:rPr>
        <w:t> </w:t>
      </w:r>
      <w:r>
        <w:rPr>
          <w:sz w:val="22"/>
        </w:rPr>
        <w:t>out</w:t>
      </w:r>
      <w:r>
        <w:rPr>
          <w:spacing w:val="-9"/>
          <w:sz w:val="22"/>
        </w:rPr>
        <w:t> </w:t>
      </w:r>
      <w:r>
        <w:rPr>
          <w:sz w:val="22"/>
        </w:rPr>
        <w:t>as</w:t>
      </w:r>
      <w:r>
        <w:rPr>
          <w:spacing w:val="-8"/>
          <w:sz w:val="22"/>
        </w:rPr>
        <w:t> </w:t>
      </w:r>
      <w:r>
        <w:rPr>
          <w:sz w:val="22"/>
        </w:rPr>
        <w:t>day</w:t>
      </w:r>
      <w:r>
        <w:rPr>
          <w:spacing w:val="-11"/>
          <w:sz w:val="22"/>
        </w:rPr>
        <w:t> </w:t>
      </w:r>
      <w:r>
        <w:rPr>
          <w:sz w:val="22"/>
        </w:rPr>
        <w:t>work,</w:t>
      </w:r>
      <w:r>
        <w:rPr>
          <w:spacing w:val="-11"/>
          <w:sz w:val="22"/>
        </w:rPr>
        <w:t> </w:t>
      </w:r>
      <w:r>
        <w:rPr>
          <w:sz w:val="22"/>
        </w:rPr>
        <w:t>from</w:t>
      </w:r>
      <w:r>
        <w:rPr>
          <w:spacing w:val="-12"/>
          <w:sz w:val="22"/>
        </w:rPr>
        <w:t> </w:t>
      </w:r>
      <w:r>
        <w:rPr>
          <w:sz w:val="22"/>
        </w:rPr>
        <w:t>the</w:t>
      </w:r>
      <w:r>
        <w:rPr>
          <w:spacing w:val="-10"/>
          <w:sz w:val="22"/>
        </w:rPr>
        <w:t> </w:t>
      </w:r>
      <w:r>
        <w:rPr>
          <w:sz w:val="22"/>
        </w:rPr>
        <w:t>store</w:t>
      </w:r>
      <w:r>
        <w:rPr>
          <w:spacing w:val="-10"/>
          <w:sz w:val="22"/>
        </w:rPr>
        <w:t> </w:t>
      </w:r>
      <w:r>
        <w:rPr>
          <w:sz w:val="22"/>
        </w:rPr>
        <w:t>or stockpile</w:t>
      </w:r>
      <w:r>
        <w:rPr>
          <w:spacing w:val="-8"/>
          <w:sz w:val="22"/>
        </w:rPr>
        <w:t> </w:t>
      </w:r>
      <w:r>
        <w:rPr>
          <w:sz w:val="22"/>
        </w:rPr>
        <w:t>on</w:t>
      </w:r>
      <w:r>
        <w:rPr>
          <w:spacing w:val="-11"/>
          <w:sz w:val="22"/>
        </w:rPr>
        <w:t> </w:t>
      </w:r>
      <w:r>
        <w:rPr>
          <w:sz w:val="22"/>
        </w:rPr>
        <w:t>the</w:t>
      </w:r>
      <w:r>
        <w:rPr>
          <w:spacing w:val="-6"/>
          <w:sz w:val="22"/>
        </w:rPr>
        <w:t> </w:t>
      </w:r>
      <w:r>
        <w:rPr>
          <w:sz w:val="22"/>
        </w:rPr>
        <w:t>Site</w:t>
      </w:r>
      <w:r>
        <w:rPr>
          <w:spacing w:val="-8"/>
          <w:sz w:val="22"/>
        </w:rPr>
        <w:t> </w:t>
      </w:r>
      <w:r>
        <w:rPr>
          <w:sz w:val="22"/>
        </w:rPr>
        <w:t>to</w:t>
      </w:r>
      <w:r>
        <w:rPr>
          <w:spacing w:val="-9"/>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it</w:t>
      </w:r>
      <w:r>
        <w:rPr>
          <w:spacing w:val="-7"/>
          <w:sz w:val="22"/>
        </w:rPr>
        <w:t> </w:t>
      </w:r>
      <w:r>
        <w:rPr>
          <w:sz w:val="22"/>
        </w:rPr>
        <w:t>is</w:t>
      </w:r>
      <w:r>
        <w:rPr>
          <w:spacing w:val="-8"/>
          <w:sz w:val="22"/>
        </w:rPr>
        <w:t> </w:t>
      </w:r>
      <w:r>
        <w:rPr>
          <w:sz w:val="22"/>
        </w:rPr>
        <w:t>to</w:t>
      </w:r>
      <w:r>
        <w:rPr>
          <w:spacing w:val="-9"/>
          <w:sz w:val="22"/>
        </w:rPr>
        <w:t> </w:t>
      </w:r>
      <w:r>
        <w:rPr>
          <w:sz w:val="22"/>
        </w:rPr>
        <w:t>be</w:t>
      </w:r>
      <w:r>
        <w:rPr>
          <w:spacing w:val="-8"/>
          <w:sz w:val="22"/>
        </w:rPr>
        <w:t> </w:t>
      </w:r>
      <w:r>
        <w:rPr>
          <w:sz w:val="22"/>
        </w:rPr>
        <w:t>used</w:t>
      </w:r>
      <w:r>
        <w:rPr>
          <w:spacing w:val="-9"/>
          <w:sz w:val="22"/>
        </w:rPr>
        <w:t> </w:t>
      </w:r>
      <w:r>
        <w:rPr>
          <w:sz w:val="22"/>
        </w:rPr>
        <w:t>also</w:t>
      </w:r>
      <w:r>
        <w:rPr>
          <w:spacing w:val="-9"/>
          <w:sz w:val="22"/>
        </w:rPr>
        <w:t> </w:t>
      </w:r>
      <w:r>
        <w:rPr>
          <w:sz w:val="22"/>
        </w:rPr>
        <w:t>shall</w:t>
      </w:r>
      <w:r>
        <w:rPr>
          <w:spacing w:val="-7"/>
          <w:sz w:val="22"/>
        </w:rPr>
        <w:t> </w:t>
      </w:r>
      <w:r>
        <w:rPr>
          <w:sz w:val="22"/>
        </w:rPr>
        <w:t>be</w:t>
      </w:r>
      <w:r>
        <w:rPr>
          <w:spacing w:val="-8"/>
          <w:sz w:val="22"/>
        </w:rPr>
        <w:t> </w:t>
      </w:r>
      <w:r>
        <w:rPr>
          <w:sz w:val="22"/>
        </w:rPr>
        <w:t>include</w:t>
      </w:r>
      <w:r>
        <w:rPr>
          <w:spacing w:val="-8"/>
          <w:sz w:val="22"/>
        </w:rPr>
        <w:t> </w:t>
      </w:r>
      <w:r>
        <w:rPr>
          <w:sz w:val="22"/>
        </w:rPr>
        <w:t>in</w:t>
      </w:r>
      <w:r>
        <w:rPr>
          <w:spacing w:val="-11"/>
          <w:sz w:val="22"/>
        </w:rPr>
        <w:t> </w:t>
      </w:r>
      <w:r>
        <w:rPr>
          <w:sz w:val="22"/>
        </w:rPr>
        <w:t>the</w:t>
      </w:r>
      <w:r>
        <w:rPr>
          <w:spacing w:val="-6"/>
          <w:sz w:val="22"/>
        </w:rPr>
        <w:t> </w:t>
      </w:r>
      <w:r>
        <w:rPr>
          <w:sz w:val="22"/>
        </w:rPr>
        <w:t>same</w:t>
      </w:r>
      <w:r>
        <w:rPr>
          <w:spacing w:val="-6"/>
          <w:sz w:val="22"/>
        </w:rPr>
        <w:t> </w:t>
      </w:r>
      <w:r>
        <w:rPr>
          <w:sz w:val="22"/>
        </w:rPr>
        <w:t>rate.</w:t>
      </w:r>
    </w:p>
    <w:p>
      <w:pPr>
        <w:pStyle w:val="BodyText"/>
        <w:spacing w:before="43"/>
      </w:pPr>
    </w:p>
    <w:p>
      <w:pPr>
        <w:spacing w:before="1"/>
        <w:ind w:left="360" w:right="0" w:firstLine="0"/>
        <w:jc w:val="both"/>
        <w:rPr>
          <w:sz w:val="26"/>
        </w:rPr>
      </w:pPr>
      <w:r>
        <w:rPr>
          <w:spacing w:val="-6"/>
          <w:sz w:val="26"/>
        </w:rPr>
        <w:t>Provisional</w:t>
      </w:r>
      <w:r>
        <w:rPr>
          <w:spacing w:val="4"/>
          <w:sz w:val="26"/>
        </w:rPr>
        <w:t> </w:t>
      </w:r>
      <w:r>
        <w:rPr>
          <w:spacing w:val="-4"/>
          <w:sz w:val="26"/>
        </w:rPr>
        <w:t>Sums</w:t>
      </w:r>
    </w:p>
    <w:p>
      <w:pPr>
        <w:pStyle w:val="BodyText"/>
        <w:spacing w:line="259" w:lineRule="auto" w:before="280"/>
        <w:ind w:left="360" w:right="1069"/>
        <w:jc w:val="both"/>
      </w:pPr>
      <w:r>
        <w:rPr/>
        <w:t>The estimated cost of specialized work to be carried out, or of special goods to be supplied, by other contractors</w:t>
      </w:r>
      <w:r>
        <w:rPr>
          <w:spacing w:val="-3"/>
        </w:rPr>
        <w:t> </w:t>
      </w:r>
      <w:r>
        <w:rPr/>
        <w:t>should</w:t>
      </w:r>
      <w:r>
        <w:rPr>
          <w:spacing w:val="-1"/>
        </w:rPr>
        <w:t> </w:t>
      </w:r>
      <w:r>
        <w:rPr/>
        <w:t>be</w:t>
      </w:r>
      <w:r>
        <w:rPr>
          <w:spacing w:val="-3"/>
        </w:rPr>
        <w:t> </w:t>
      </w:r>
      <w:r>
        <w:rPr/>
        <w:t>indicated</w:t>
      </w:r>
      <w:r>
        <w:rPr>
          <w:spacing w:val="-4"/>
        </w:rPr>
        <w:t> </w:t>
      </w:r>
      <w:r>
        <w:rPr/>
        <w:t>in</w:t>
      </w:r>
      <w:r>
        <w:rPr>
          <w:spacing w:val="-4"/>
        </w:rPr>
        <w:t> </w:t>
      </w:r>
      <w:r>
        <w:rPr/>
        <w:t>the</w:t>
      </w:r>
      <w:r>
        <w:rPr>
          <w:spacing w:val="-3"/>
        </w:rPr>
        <w:t> </w:t>
      </w:r>
      <w:r>
        <w:rPr/>
        <w:t>relevant</w:t>
      </w:r>
      <w:r>
        <w:rPr>
          <w:spacing w:val="-2"/>
        </w:rPr>
        <w:t> </w:t>
      </w:r>
      <w:r>
        <w:rPr/>
        <w:t>part</w:t>
      </w:r>
      <w:r>
        <w:rPr>
          <w:spacing w:val="-1"/>
        </w:rPr>
        <w:t> </w:t>
      </w:r>
      <w:r>
        <w:rPr/>
        <w:t>of</w:t>
      </w:r>
      <w:r>
        <w:rPr>
          <w:spacing w:val="-3"/>
        </w:rPr>
        <w:t> </w:t>
      </w:r>
      <w:r>
        <w:rPr/>
        <w:t>the</w:t>
      </w:r>
      <w:r>
        <w:rPr>
          <w:spacing w:val="-1"/>
        </w:rPr>
        <w:t> </w:t>
      </w:r>
      <w:r>
        <w:rPr/>
        <w:t>Bill</w:t>
      </w:r>
      <w:r>
        <w:rPr>
          <w:spacing w:val="-1"/>
        </w:rPr>
        <w:t> </w:t>
      </w:r>
      <w:r>
        <w:rPr/>
        <w:t>of</w:t>
      </w:r>
      <w:r>
        <w:rPr>
          <w:spacing w:val="-1"/>
        </w:rPr>
        <w:t> </w:t>
      </w:r>
      <w:r>
        <w:rPr/>
        <w:t>Quantities</w:t>
      </w:r>
      <w:r>
        <w:rPr>
          <w:spacing w:val="-1"/>
        </w:rPr>
        <w:t> </w:t>
      </w:r>
      <w:r>
        <w:rPr/>
        <w:t>as</w:t>
      </w:r>
      <w:r>
        <w:rPr>
          <w:spacing w:val="-3"/>
        </w:rPr>
        <w:t> </w:t>
      </w:r>
      <w:r>
        <w:rPr/>
        <w:t>a</w:t>
      </w:r>
      <w:r>
        <w:rPr>
          <w:spacing w:val="-1"/>
        </w:rPr>
        <w:t> </w:t>
      </w:r>
      <w:r>
        <w:rPr/>
        <w:t>particular</w:t>
      </w:r>
      <w:r>
        <w:rPr>
          <w:spacing w:val="-1"/>
        </w:rPr>
        <w:t> </w:t>
      </w:r>
      <w:r>
        <w:rPr/>
        <w:t>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8"/>
        </w:rPr>
        <w:t> </w:t>
      </w:r>
      <w:r>
        <w:rPr/>
        <w:t>for</w:t>
      </w:r>
      <w:r>
        <w:rPr>
          <w:spacing w:val="-9"/>
        </w:rPr>
        <w:t> </w:t>
      </w:r>
      <w:r>
        <w:rPr/>
        <w:t>the</w:t>
      </w:r>
      <w:r>
        <w:rPr>
          <w:spacing w:val="-9"/>
        </w:rPr>
        <w:t> </w:t>
      </w:r>
      <w:r>
        <w:rPr/>
        <w:t>use</w:t>
      </w:r>
      <w:r>
        <w:rPr>
          <w:spacing w:val="-9"/>
        </w:rPr>
        <w:t> </w:t>
      </w:r>
      <w:r>
        <w:rPr/>
        <w:t>and</w:t>
      </w:r>
      <w:r>
        <w:rPr>
          <w:spacing w:val="-7"/>
        </w:rPr>
        <w:t> </w:t>
      </w:r>
      <w:r>
        <w:rPr/>
        <w:t>convenience</w:t>
      </w:r>
      <w:r>
        <w:rPr>
          <w:spacing w:val="-7"/>
        </w:rPr>
        <w:t> </w:t>
      </w:r>
      <w:r>
        <w:rPr/>
        <w:t>of</w:t>
      </w:r>
      <w:r>
        <w:rPr>
          <w:spacing w:val="-9"/>
        </w:rPr>
        <w:t> </w:t>
      </w:r>
      <w:r>
        <w:rPr/>
        <w:t>the</w:t>
      </w:r>
      <w:r>
        <w:rPr>
          <w:spacing w:val="-9"/>
        </w:rPr>
        <w:t> </w:t>
      </w:r>
      <w:r>
        <w:rPr/>
        <w:t>specialist</w:t>
      </w:r>
      <w:r>
        <w:rPr>
          <w:spacing w:val="-8"/>
        </w:rPr>
        <w:t> </w:t>
      </w:r>
      <w:r>
        <w:rPr/>
        <w:t>contractors,</w:t>
      </w:r>
      <w:r>
        <w:rPr>
          <w:spacing w:val="-7"/>
        </w:rPr>
        <w:t> </w:t>
      </w:r>
      <w:r>
        <w:rPr/>
        <w:t>each</w:t>
      </w:r>
      <w:r>
        <w:rPr>
          <w:spacing w:val="-9"/>
        </w:rPr>
        <w:t> </w:t>
      </w:r>
      <w:r>
        <w:rPr/>
        <w:t>related</w:t>
      </w:r>
      <w:r>
        <w:rPr>
          <w:spacing w:val="-4"/>
        </w:rPr>
        <w:t> </w:t>
      </w:r>
      <w:r>
        <w:rPr/>
        <w:t>provisional</w:t>
      </w:r>
      <w:r>
        <w:rPr>
          <w:spacing w:val="-11"/>
        </w:rPr>
        <w:t> </w:t>
      </w:r>
      <w:r>
        <w:rPr/>
        <w:t>sum</w:t>
      </w:r>
      <w:r>
        <w:rPr>
          <w:spacing w:val="-13"/>
        </w:rPr>
        <w:t> </w:t>
      </w:r>
      <w:r>
        <w:rPr/>
        <w:t>should</w:t>
      </w:r>
      <w:r>
        <w:rPr>
          <w:spacing w:val="-12"/>
        </w:rPr>
        <w:t> </w:t>
      </w:r>
      <w:r>
        <w:rPr/>
        <w:t>be followed</w:t>
      </w:r>
      <w:r>
        <w:rPr>
          <w:spacing w:val="-14"/>
        </w:rPr>
        <w:t> </w:t>
      </w:r>
      <w:r>
        <w:rPr/>
        <w:t>by</w:t>
      </w:r>
      <w:r>
        <w:rPr>
          <w:spacing w:val="-11"/>
        </w:rPr>
        <w:t> </w:t>
      </w:r>
      <w:r>
        <w:rPr/>
        <w:t>an</w:t>
      </w:r>
      <w:r>
        <w:rPr>
          <w:spacing w:val="-12"/>
        </w:rPr>
        <w:t> </w:t>
      </w:r>
      <w:r>
        <w:rPr/>
        <w:t>item</w:t>
      </w:r>
      <w:r>
        <w:rPr>
          <w:spacing w:val="-13"/>
        </w:rPr>
        <w:t> </w:t>
      </w:r>
      <w:r>
        <w:rPr/>
        <w:t>in</w:t>
      </w:r>
      <w:r>
        <w:rPr>
          <w:spacing w:val="-14"/>
        </w:rPr>
        <w:t> </w:t>
      </w:r>
      <w:r>
        <w:rPr/>
        <w:t>the</w:t>
      </w:r>
      <w:r>
        <w:rPr>
          <w:spacing w:val="-12"/>
        </w:rPr>
        <w:t> </w:t>
      </w:r>
      <w:r>
        <w:rPr/>
        <w:t>Bill</w:t>
      </w:r>
      <w:r>
        <w:rPr>
          <w:spacing w:val="-11"/>
        </w:rPr>
        <w:t> </w:t>
      </w:r>
      <w:r>
        <w:rPr/>
        <w:t>of</w:t>
      </w:r>
      <w:r>
        <w:rPr>
          <w:spacing w:val="-10"/>
        </w:rPr>
        <w:t> </w:t>
      </w:r>
      <w:r>
        <w:rPr/>
        <w:t>Quantities</w:t>
      </w:r>
      <w:r>
        <w:rPr>
          <w:spacing w:val="-12"/>
        </w:rPr>
        <w:t> </w:t>
      </w:r>
      <w:r>
        <w:rPr/>
        <w:t>inviting</w:t>
      </w:r>
      <w:r>
        <w:rPr>
          <w:spacing w:val="-12"/>
        </w:rPr>
        <w:t> </w:t>
      </w:r>
      <w:r>
        <w:rPr/>
        <w:t>the</w:t>
      </w:r>
      <w:r>
        <w:rPr>
          <w:spacing w:val="-10"/>
        </w:rPr>
        <w:t> </w:t>
      </w:r>
      <w:r>
        <w:rPr/>
        <w:t>Bidder</w:t>
      </w:r>
      <w:r>
        <w:rPr>
          <w:spacing w:val="-11"/>
        </w:rPr>
        <w:t> </w:t>
      </w:r>
      <w:r>
        <w:rPr/>
        <w:t>to</w:t>
      </w:r>
      <w:r>
        <w:rPr>
          <w:spacing w:val="-12"/>
        </w:rPr>
        <w:t> </w:t>
      </w:r>
      <w:r>
        <w:rPr/>
        <w:t>quote</w:t>
      </w:r>
      <w:r>
        <w:rPr>
          <w:spacing w:val="-9"/>
        </w:rPr>
        <w:t> </w:t>
      </w:r>
      <w:r>
        <w:rPr/>
        <w:t>a</w:t>
      </w:r>
      <w:r>
        <w:rPr>
          <w:spacing w:val="-13"/>
        </w:rPr>
        <w:t> </w:t>
      </w:r>
      <w:r>
        <w:rPr/>
        <w:t>sum</w:t>
      </w:r>
      <w:r>
        <w:rPr>
          <w:spacing w:val="-14"/>
        </w:rPr>
        <w:t> </w:t>
      </w:r>
      <w:r>
        <w:rPr/>
        <w:t>for</w:t>
      </w:r>
      <w:r>
        <w:rPr>
          <w:spacing w:val="-11"/>
        </w:rPr>
        <w:t> </w:t>
      </w:r>
      <w:r>
        <w:rPr/>
        <w:t>such</w:t>
      </w:r>
      <w:r>
        <w:rPr>
          <w:spacing w:val="-14"/>
        </w:rPr>
        <w:t> </w:t>
      </w:r>
      <w:r>
        <w:rPr/>
        <w:t>amenities,</w:t>
      </w:r>
      <w:r>
        <w:rPr>
          <w:spacing w:val="-14"/>
        </w:rPr>
        <w:t> </w:t>
      </w:r>
      <w:r>
        <w:rPr/>
        <w:t>facilities, attendance,</w:t>
      </w:r>
      <w:r>
        <w:rPr>
          <w:spacing w:val="-6"/>
        </w:rPr>
        <w:t> </w:t>
      </w:r>
      <w:r>
        <w:rPr/>
        <w:t>etc.</w:t>
      </w:r>
    </w:p>
    <w:p>
      <w:pPr>
        <w:pStyle w:val="BodyText"/>
        <w:spacing w:after="0" w:line="259" w:lineRule="auto"/>
        <w:jc w:val="both"/>
        <w:sectPr>
          <w:pgSz w:w="12240" w:h="15840"/>
          <w:pgMar w:header="523"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60"/>
        <w:jc w:val="left"/>
        <w:rPr>
          <w:b/>
          <w:sz w:val="44"/>
        </w:rPr>
      </w:pPr>
      <w:bookmarkStart w:name="PART-III CONDITIONS OF CONTRACT AND CONT" w:id="13"/>
      <w:bookmarkEnd w:id="13"/>
      <w:r>
        <w:rPr/>
      </w:r>
      <w:r>
        <w:rPr>
          <w:b/>
          <w:spacing w:val="-12"/>
          <w:sz w:val="44"/>
        </w:rPr>
        <w:t>PART-III</w:t>
      </w:r>
      <w:r>
        <w:rPr>
          <w:b/>
          <w:spacing w:val="-18"/>
          <w:sz w:val="44"/>
        </w:rPr>
        <w:t> </w:t>
      </w:r>
      <w:r>
        <w:rPr>
          <w:b/>
          <w:spacing w:val="-12"/>
          <w:sz w:val="44"/>
        </w:rPr>
        <w:t>CONDITIONS</w:t>
      </w:r>
      <w:r>
        <w:rPr>
          <w:b/>
          <w:spacing w:val="-15"/>
          <w:sz w:val="44"/>
        </w:rPr>
        <w:t> </w:t>
      </w:r>
      <w:r>
        <w:rPr>
          <w:b/>
          <w:spacing w:val="-12"/>
          <w:sz w:val="44"/>
        </w:rPr>
        <w:t>OF</w:t>
      </w:r>
      <w:r>
        <w:rPr>
          <w:b/>
          <w:spacing w:val="-18"/>
          <w:sz w:val="44"/>
        </w:rPr>
        <w:t> </w:t>
      </w:r>
      <w:r>
        <w:rPr>
          <w:b/>
          <w:spacing w:val="-12"/>
          <w:sz w:val="44"/>
        </w:rPr>
        <w:t>CONTRACT</w:t>
      </w:r>
      <w:r>
        <w:rPr>
          <w:b/>
          <w:spacing w:val="-32"/>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3" w:footer="0" w:top="1280" w:bottom="280" w:left="1080" w:right="360"/>
          <w:pgNumType w:start="1"/>
        </w:sectPr>
      </w:pPr>
    </w:p>
    <w:p>
      <w:pPr>
        <w:pStyle w:val="BodyText"/>
        <w:spacing w:before="169"/>
        <w:rPr>
          <w:b/>
          <w:sz w:val="36"/>
        </w:rPr>
      </w:pPr>
    </w:p>
    <w:p>
      <w:pPr>
        <w:spacing w:before="0"/>
        <w:ind w:left="0" w:right="718" w:firstLine="0"/>
        <w:jc w:val="center"/>
        <w:rPr>
          <w:b/>
          <w:sz w:val="36"/>
        </w:rPr>
      </w:pPr>
      <w:r>
        <w:rPr>
          <w:b/>
          <w:spacing w:val="-4"/>
          <w:sz w:val="36"/>
        </w:rPr>
        <w:t>Table</w:t>
      </w:r>
      <w:r>
        <w:rPr>
          <w:b/>
          <w:spacing w:val="-15"/>
          <w:sz w:val="36"/>
        </w:rPr>
        <w:t> </w:t>
      </w:r>
      <w:r>
        <w:rPr>
          <w:b/>
          <w:spacing w:val="-4"/>
          <w:sz w:val="36"/>
        </w:rPr>
        <w:t>of</w:t>
      </w:r>
      <w:r>
        <w:rPr>
          <w:b/>
          <w:spacing w:val="-14"/>
          <w:sz w:val="36"/>
        </w:rPr>
        <w:t> </w:t>
      </w:r>
      <w:r>
        <w:rPr>
          <w:b/>
          <w:spacing w:val="-4"/>
          <w:sz w:val="36"/>
        </w:rPr>
        <w:t>Clauses</w:t>
      </w:r>
    </w:p>
    <w:p>
      <w:pPr>
        <w:pStyle w:val="Heading7"/>
        <w:tabs>
          <w:tab w:pos="9373" w:val="right" w:leader="dot"/>
        </w:tabs>
        <w:spacing w:before="193"/>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2"/>
        </w:numPr>
        <w:tabs>
          <w:tab w:pos="753" w:val="left" w:leader="none"/>
          <w:tab w:pos="9722" w:val="right" w:leader="dot"/>
        </w:tabs>
        <w:spacing w:line="240" w:lineRule="auto" w:before="138" w:after="0"/>
        <w:ind w:left="753" w:right="0" w:hanging="220"/>
        <w:jc w:val="left"/>
        <w:rPr>
          <w:rFonts w:ascii="Arial MT"/>
          <w:sz w:val="22"/>
        </w:rPr>
      </w:pPr>
      <w:bookmarkStart w:name="1. Definitions"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2"/>
        </w:numPr>
        <w:tabs>
          <w:tab w:pos="753" w:val="left" w:leader="none"/>
          <w:tab w:pos="9722" w:val="right" w:leader="dot"/>
        </w:tabs>
        <w:spacing w:line="240" w:lineRule="auto" w:before="0" w:after="0"/>
        <w:ind w:left="753" w:right="0" w:hanging="220"/>
        <w:jc w:val="left"/>
        <w:rPr>
          <w:rFonts w:ascii="Arial MT"/>
          <w:sz w:val="22"/>
        </w:rPr>
      </w:pPr>
      <w:bookmarkStart w:name="2. Interpretation"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2"/>
        </w:numPr>
        <w:tabs>
          <w:tab w:pos="753" w:val="left" w:leader="none"/>
          <w:tab w:pos="9722" w:val="right" w:leader="dot"/>
        </w:tabs>
        <w:spacing w:line="240" w:lineRule="auto" w:before="1" w:after="0"/>
        <w:ind w:left="753" w:right="0" w:hanging="220"/>
        <w:jc w:val="left"/>
        <w:rPr>
          <w:rFonts w:ascii="Arial MT"/>
          <w:sz w:val="22"/>
        </w:rPr>
      </w:pPr>
      <w:bookmarkStart w:name="3. Language and Law" w:id="16"/>
      <w:bookmarkEnd w:id="16"/>
      <w:r>
        <w:rPr/>
      </w:r>
      <w:hyperlink w:history="true" w:anchor="_bookmark3">
        <w:r>
          <w:rPr>
            <w:sz w:val="22"/>
          </w:rPr>
          <w:t>Language</w:t>
        </w:r>
        <w:r>
          <w:rPr>
            <w:spacing w:val="-3"/>
            <w:sz w:val="22"/>
          </w:rPr>
          <w:t> </w:t>
        </w:r>
        <w:r>
          <w:rPr>
            <w:sz w:val="22"/>
          </w:rPr>
          <w:t>and</w:t>
        </w:r>
        <w:r>
          <w:rPr>
            <w:spacing w:val="-2"/>
            <w:sz w:val="22"/>
          </w:rPr>
          <w:t> </w:t>
        </w:r>
        <w:r>
          <w:rPr>
            <w:spacing w:val="-5"/>
            <w:sz w:val="22"/>
          </w:rPr>
          <w:t>Law</w:t>
        </w:r>
        <w:r>
          <w:rPr>
            <w:sz w:val="22"/>
          </w:rPr>
          <w:tab/>
        </w:r>
        <w:r>
          <w:rPr>
            <w:rFonts w:ascii="Arial MT"/>
            <w:spacing w:val="-10"/>
            <w:sz w:val="22"/>
          </w:rPr>
          <w:t>8</w:t>
        </w:r>
      </w:hyperlink>
    </w:p>
    <w:p>
      <w:pPr>
        <w:pStyle w:val="ListParagraph"/>
        <w:numPr>
          <w:ilvl w:val="0"/>
          <w:numId w:val="42"/>
        </w:numPr>
        <w:tabs>
          <w:tab w:pos="698" w:val="left" w:leader="none"/>
          <w:tab w:pos="9722" w:val="right" w:leader="dot"/>
        </w:tabs>
        <w:spacing w:line="240" w:lineRule="auto" w:before="0" w:after="0"/>
        <w:ind w:left="698" w:right="0" w:hanging="165"/>
        <w:jc w:val="left"/>
        <w:rPr>
          <w:rFonts w:ascii="Arial MT"/>
          <w:sz w:val="22"/>
        </w:rPr>
      </w:pPr>
      <w:bookmarkStart w:name="4.Contract Agreement" w:id="17"/>
      <w:bookmarkEnd w:id="17"/>
      <w:r>
        <w:rPr/>
      </w:r>
      <w:hyperlink w:history="true" w:anchor="_bookmark4">
        <w:r>
          <w:rPr>
            <w:sz w:val="22"/>
          </w:rPr>
          <w:t>Contract</w:t>
        </w:r>
        <w:r>
          <w:rPr>
            <w:spacing w:val="-4"/>
            <w:sz w:val="22"/>
          </w:rPr>
          <w:t> </w:t>
        </w:r>
        <w:r>
          <w:rPr>
            <w:spacing w:val="-2"/>
            <w:sz w:val="22"/>
          </w:rPr>
          <w:t>Agreement</w:t>
        </w:r>
        <w:r>
          <w:rPr>
            <w:sz w:val="22"/>
          </w:rPr>
          <w:tab/>
        </w:r>
        <w:r>
          <w:rPr>
            <w:rFonts w:ascii="Arial MT"/>
            <w:spacing w:val="-10"/>
            <w:sz w:val="22"/>
          </w:rPr>
          <w:t>8</w:t>
        </w:r>
      </w:hyperlink>
    </w:p>
    <w:p>
      <w:pPr>
        <w:pStyle w:val="ListParagraph"/>
        <w:numPr>
          <w:ilvl w:val="0"/>
          <w:numId w:val="42"/>
        </w:numPr>
        <w:tabs>
          <w:tab w:pos="753" w:val="left" w:leader="none"/>
          <w:tab w:pos="9722" w:val="right" w:leader="dot"/>
        </w:tabs>
        <w:spacing w:line="253" w:lineRule="exact" w:before="0" w:after="0"/>
        <w:ind w:left="753" w:right="0" w:hanging="220"/>
        <w:jc w:val="left"/>
        <w:rPr>
          <w:rFonts w:ascii="Arial MT"/>
          <w:sz w:val="22"/>
        </w:rPr>
      </w:pPr>
      <w:bookmarkStart w:name="5. Assignment"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53" w:lineRule="exact" w:before="0" w:after="0"/>
        <w:ind w:left="753" w:right="0" w:hanging="220"/>
        <w:jc w:val="left"/>
        <w:rPr>
          <w:rFonts w:ascii="Arial MT"/>
          <w:sz w:val="22"/>
        </w:rPr>
      </w:pPr>
      <w:bookmarkStart w:name="6. Care and Supply of Documents" w:id="19"/>
      <w:bookmarkEnd w:id="19"/>
      <w:r>
        <w:rPr/>
      </w:r>
      <w:hyperlink w:history="true" w:anchor="_bookmark6">
        <w:r>
          <w:rPr>
            <w:sz w:val="22"/>
          </w:rPr>
          <w:t>Care</w:t>
        </w:r>
        <w:r>
          <w:rPr>
            <w:spacing w:val="-3"/>
            <w:sz w:val="22"/>
          </w:rPr>
          <w:t> </w:t>
        </w:r>
        <w:r>
          <w:rPr>
            <w:sz w:val="22"/>
          </w:rPr>
          <w:t>and</w:t>
        </w:r>
        <w:r>
          <w:rPr>
            <w:spacing w:val="-1"/>
            <w:sz w:val="22"/>
          </w:rPr>
          <w:t> </w:t>
        </w:r>
        <w:r>
          <w:rPr>
            <w:sz w:val="22"/>
          </w:rPr>
          <w:t>Supply</w:t>
        </w:r>
        <w:r>
          <w:rPr>
            <w:spacing w:val="-4"/>
            <w:sz w:val="22"/>
          </w:rPr>
          <w:t> </w:t>
        </w:r>
        <w:r>
          <w:rPr>
            <w:sz w:val="22"/>
          </w:rPr>
          <w:t>of </w:t>
        </w:r>
        <w:r>
          <w:rPr>
            <w:spacing w:val="-2"/>
            <w:sz w:val="22"/>
          </w:rPr>
          <w:t>Documents</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40" w:lineRule="auto" w:before="1" w:after="0"/>
        <w:ind w:left="753" w:right="0" w:hanging="220"/>
        <w:jc w:val="left"/>
        <w:rPr>
          <w:rFonts w:ascii="Arial MT"/>
          <w:sz w:val="22"/>
        </w:rPr>
      </w:pPr>
      <w:bookmarkStart w:name="7. Confidential Details" w:id="20"/>
      <w:bookmarkEnd w:id="20"/>
      <w:r>
        <w:rPr/>
      </w:r>
      <w:hyperlink w:history="true" w:anchor="_bookmark7">
        <w:r>
          <w:rPr>
            <w:sz w:val="22"/>
          </w:rPr>
          <w:t>Confidential</w:t>
        </w:r>
        <w:r>
          <w:rPr>
            <w:spacing w:val="-6"/>
            <w:sz w:val="22"/>
          </w:rPr>
          <w:t> </w:t>
        </w:r>
        <w:r>
          <w:rPr>
            <w:spacing w:val="-2"/>
            <w:sz w:val="22"/>
          </w:rPr>
          <w:t>Details</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40" w:lineRule="auto" w:before="0" w:after="0"/>
        <w:ind w:left="753" w:right="0" w:hanging="220"/>
        <w:jc w:val="left"/>
        <w:rPr>
          <w:rFonts w:ascii="Arial MT"/>
          <w:sz w:val="22"/>
        </w:rPr>
      </w:pPr>
      <w:bookmarkStart w:name="8. Compliance with Laws" w:id="21"/>
      <w:bookmarkEnd w:id="21"/>
      <w:r>
        <w:rPr/>
      </w:r>
      <w:hyperlink w:history="true" w:anchor="_bookmark8">
        <w:r>
          <w:rPr>
            <w:sz w:val="22"/>
          </w:rPr>
          <w:t>Compliance</w:t>
        </w:r>
        <w:r>
          <w:rPr>
            <w:spacing w:val="-7"/>
            <w:sz w:val="22"/>
          </w:rPr>
          <w:t> </w:t>
        </w:r>
        <w:r>
          <w:rPr>
            <w:sz w:val="22"/>
          </w:rPr>
          <w:t>with</w:t>
        </w:r>
        <w:r>
          <w:rPr>
            <w:spacing w:val="-7"/>
            <w:sz w:val="22"/>
          </w:rPr>
          <w:t> </w:t>
        </w:r>
        <w:r>
          <w:rPr>
            <w:spacing w:val="-4"/>
            <w:sz w:val="22"/>
          </w:rPr>
          <w:t>Laws</w:t>
        </w:r>
        <w:r>
          <w:rPr>
            <w:sz w:val="22"/>
          </w:rPr>
          <w:tab/>
        </w:r>
        <w:r>
          <w:rPr>
            <w:rFonts w:ascii="Arial MT"/>
            <w:spacing w:val="-10"/>
            <w:sz w:val="22"/>
          </w:rPr>
          <w:t>9</w:t>
        </w:r>
      </w:hyperlink>
    </w:p>
    <w:p>
      <w:pPr>
        <w:pStyle w:val="ListParagraph"/>
        <w:numPr>
          <w:ilvl w:val="0"/>
          <w:numId w:val="42"/>
        </w:numPr>
        <w:tabs>
          <w:tab w:pos="750" w:val="left" w:leader="none"/>
          <w:tab w:pos="9721" w:val="right" w:leader="dot"/>
        </w:tabs>
        <w:spacing w:line="240" w:lineRule="auto" w:before="1" w:after="0"/>
        <w:ind w:left="750" w:right="0" w:hanging="217"/>
        <w:jc w:val="left"/>
        <w:rPr>
          <w:rFonts w:ascii="Arial MT"/>
          <w:sz w:val="22"/>
        </w:rPr>
      </w:pPr>
      <w:bookmarkStart w:name="9. Joint and Several Liability" w:id="22"/>
      <w:bookmarkEnd w:id="22"/>
      <w:r>
        <w:rPr/>
      </w:r>
      <w:hyperlink w:history="true" w:anchor="_bookmark9">
        <w:r>
          <w:rPr>
            <w:sz w:val="22"/>
          </w:rPr>
          <w:t>Joint</w:t>
        </w:r>
        <w:r>
          <w:rPr>
            <w:spacing w:val="-2"/>
            <w:sz w:val="22"/>
          </w:rPr>
          <w:t> </w:t>
        </w:r>
        <w:r>
          <w:rPr>
            <w:sz w:val="22"/>
          </w:rPr>
          <w:t>and</w:t>
        </w:r>
        <w:r>
          <w:rPr>
            <w:spacing w:val="-1"/>
            <w:sz w:val="22"/>
          </w:rPr>
          <w:t> </w:t>
        </w:r>
        <w:r>
          <w:rPr>
            <w:sz w:val="22"/>
          </w:rPr>
          <w:t>Several</w:t>
        </w:r>
        <w:r>
          <w:rPr>
            <w:spacing w:val="-1"/>
            <w:sz w:val="22"/>
          </w:rPr>
          <w:t> </w:t>
        </w:r>
        <w:r>
          <w:rPr>
            <w:spacing w:val="-2"/>
            <w:sz w:val="22"/>
          </w:rPr>
          <w:t>Liability</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53" w:lineRule="exact" w:before="1" w:after="0"/>
        <w:ind w:left="864" w:right="0" w:hanging="331"/>
        <w:jc w:val="left"/>
        <w:rPr>
          <w:rFonts w:ascii="Arial MT"/>
          <w:sz w:val="22"/>
        </w:rPr>
      </w:pPr>
      <w:bookmarkStart w:name="10. Project Manager's Decisions" w:id="23"/>
      <w:bookmarkEnd w:id="23"/>
      <w:r>
        <w:rPr/>
      </w:r>
      <w:hyperlink w:history="true" w:anchor="_bookmark10">
        <w:r>
          <w:rPr>
            <w:sz w:val="22"/>
          </w:rPr>
          <w:t>Project</w:t>
        </w:r>
        <w:r>
          <w:rPr>
            <w:spacing w:val="-6"/>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53" w:lineRule="exact" w:before="0" w:after="0"/>
        <w:ind w:left="864" w:right="0" w:hanging="331"/>
        <w:jc w:val="left"/>
        <w:rPr>
          <w:rFonts w:ascii="Arial MT"/>
          <w:sz w:val="22"/>
        </w:rPr>
      </w:pPr>
      <w:bookmarkStart w:name="11. Delegation"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0" w:after="0"/>
        <w:ind w:left="864" w:right="0" w:hanging="331"/>
        <w:jc w:val="left"/>
        <w:rPr>
          <w:rFonts w:ascii="Arial MT"/>
          <w:sz w:val="22"/>
        </w:rPr>
      </w:pPr>
      <w:bookmarkStart w:name="12. Communications"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1" w:after="0"/>
        <w:ind w:left="864" w:right="0" w:hanging="331"/>
        <w:jc w:val="left"/>
        <w:rPr>
          <w:rFonts w:ascii="Arial MT"/>
          <w:sz w:val="22"/>
        </w:rPr>
      </w:pPr>
      <w:bookmarkStart w:name="13. Subcontracting"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0" w:after="0"/>
        <w:ind w:left="864" w:right="0" w:hanging="331"/>
        <w:jc w:val="left"/>
        <w:rPr>
          <w:rFonts w:ascii="Arial MT"/>
          <w:sz w:val="22"/>
        </w:rPr>
      </w:pPr>
      <w:bookmarkStart w:name="14. Other Contractors" w:id="27"/>
      <w:bookmarkEnd w:id="27"/>
      <w:r>
        <w:rPr/>
      </w:r>
      <w:hyperlink w:history="true" w:anchor="_bookmark14">
        <w:r>
          <w:rPr>
            <w:sz w:val="22"/>
          </w:rPr>
          <w:t>Other</w:t>
        </w:r>
        <w:r>
          <w:rPr>
            <w:spacing w:val="-6"/>
            <w:sz w:val="22"/>
          </w:rPr>
          <w:t> </w:t>
        </w:r>
        <w:r>
          <w:rPr>
            <w:spacing w:val="-2"/>
            <w:sz w:val="22"/>
          </w:rPr>
          <w:t>Contractors</w:t>
        </w:r>
        <w:r>
          <w:rPr>
            <w:sz w:val="22"/>
          </w:rPr>
          <w:tab/>
        </w:r>
        <w:r>
          <w:rPr>
            <w:rFonts w:ascii="Arial MT"/>
            <w:spacing w:val="-5"/>
            <w:sz w:val="22"/>
          </w:rPr>
          <w:t>10</w:t>
        </w:r>
      </w:hyperlink>
    </w:p>
    <w:p>
      <w:pPr>
        <w:pStyle w:val="BodyText"/>
        <w:tabs>
          <w:tab w:pos="9721" w:val="right" w:leader="dot"/>
        </w:tabs>
        <w:spacing w:before="1"/>
        <w:ind w:left="533"/>
        <w:rPr>
          <w:rFonts w:ascii="Arial MT"/>
        </w:rPr>
      </w:pPr>
      <w:bookmarkStart w:name="15 Personnel and Equipment" w:id="28"/>
      <w:bookmarkEnd w:id="28"/>
      <w:r>
        <w:rPr/>
      </w:r>
      <w:hyperlink w:history="true" w:anchor="_bookmark15">
        <w:r>
          <w:rPr/>
          <w:t>15</w:t>
        </w:r>
        <w:r>
          <w:rPr>
            <w:spacing w:val="-2"/>
          </w:rPr>
          <w:t> </w:t>
        </w:r>
        <w:r>
          <w:rPr/>
          <w:t>Personnel</w:t>
        </w:r>
        <w:r>
          <w:rPr>
            <w:spacing w:val="-2"/>
          </w:rPr>
          <w:t> </w:t>
        </w:r>
        <w:r>
          <w:rPr/>
          <w:t>and</w:t>
        </w:r>
        <w:r>
          <w:rPr>
            <w:spacing w:val="-1"/>
          </w:rPr>
          <w:t> </w:t>
        </w:r>
        <w:r>
          <w:rPr>
            <w:spacing w:val="-2"/>
          </w:rPr>
          <w:t>Equipment</w:t>
        </w:r>
        <w:r>
          <w:rPr/>
          <w:tab/>
        </w:r>
        <w:r>
          <w:rPr>
            <w:rFonts w:ascii="Arial MT"/>
            <w:spacing w:val="-5"/>
          </w:rPr>
          <w:t>11</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hAnsi="Arial MT"/>
          <w:sz w:val="22"/>
        </w:rPr>
      </w:pPr>
      <w:bookmarkStart w:name="16. Employer’s and Contractor's Risk" w:id="29"/>
      <w:bookmarkEnd w:id="29"/>
      <w:r>
        <w:rPr/>
      </w:r>
      <w:hyperlink w:history="true" w:anchor="_bookmark16">
        <w:r>
          <w:rPr>
            <w:sz w:val="22"/>
          </w:rPr>
          <w:t>Employer’s</w:t>
        </w:r>
        <w:r>
          <w:rPr>
            <w:spacing w:val="-6"/>
            <w:sz w:val="22"/>
          </w:rPr>
          <w:t> </w:t>
        </w:r>
        <w:r>
          <w:rPr>
            <w:sz w:val="22"/>
          </w:rPr>
          <w:t>and</w:t>
        </w:r>
        <w:r>
          <w:rPr>
            <w:spacing w:val="-6"/>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hAnsi="Arial MT"/>
          <w:sz w:val="22"/>
        </w:rPr>
      </w:pPr>
      <w:bookmarkStart w:name="17. Employer’s Risks" w:id="30"/>
      <w:bookmarkEnd w:id="30"/>
      <w:r>
        <w:rPr/>
      </w:r>
      <w:hyperlink w:history="true" w:anchor="_bookmark17">
        <w:r>
          <w:rPr>
            <w:sz w:val="22"/>
          </w:rPr>
          <w:t>Employer’s</w:t>
        </w:r>
        <w:r>
          <w:rPr>
            <w:spacing w:val="-7"/>
            <w:sz w:val="22"/>
          </w:rPr>
          <w:t> </w:t>
        </w:r>
        <w:r>
          <w:rPr>
            <w:spacing w:val="-2"/>
            <w:sz w:val="22"/>
          </w:rPr>
          <w:t>Risks</w:t>
        </w:r>
        <w:r>
          <w:rPr>
            <w:sz w:val="22"/>
          </w:rPr>
          <w:tab/>
        </w:r>
        <w:r>
          <w:rPr>
            <w:rFonts w:ascii="Arial MT" w:hAnsi="Arial MT"/>
            <w:spacing w:val="-5"/>
            <w:sz w:val="22"/>
          </w:rPr>
          <w:t>11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hAnsi="Arial MT"/>
          <w:sz w:val="22"/>
        </w:rPr>
      </w:pPr>
      <w:bookmarkStart w:name="18. Contractor’s Risks" w:id="31"/>
      <w:bookmarkEnd w:id="31"/>
      <w:r>
        <w:rPr/>
      </w:r>
      <w:hyperlink w:history="true" w:anchor="_bookmark18">
        <w:r>
          <w:rPr>
            <w:sz w:val="22"/>
          </w:rPr>
          <w:t>Contractor’s</w:t>
        </w:r>
        <w:r>
          <w:rPr>
            <w:spacing w:val="-7"/>
            <w:sz w:val="22"/>
          </w:rPr>
          <w:t> </w:t>
        </w:r>
        <w:r>
          <w:rPr>
            <w:spacing w:val="-2"/>
            <w:sz w:val="22"/>
          </w:rPr>
          <w:t>Risks</w:t>
        </w:r>
        <w:r>
          <w:rPr>
            <w:sz w:val="22"/>
          </w:rPr>
          <w:tab/>
        </w:r>
        <w:r>
          <w:rPr>
            <w:rFonts w:ascii="Arial MT" w:hAnsi="Arial MT"/>
            <w:spacing w:val="-5"/>
            <w:sz w:val="22"/>
          </w:rPr>
          <w:t>12</w:t>
        </w:r>
      </w:hyperlink>
    </w:p>
    <w:p>
      <w:pPr>
        <w:pStyle w:val="ListParagraph"/>
        <w:numPr>
          <w:ilvl w:val="0"/>
          <w:numId w:val="43"/>
        </w:numPr>
        <w:tabs>
          <w:tab w:pos="872" w:val="left" w:leader="none"/>
          <w:tab w:pos="9721" w:val="right" w:leader="dot"/>
        </w:tabs>
        <w:spacing w:line="240" w:lineRule="auto" w:before="0" w:after="0"/>
        <w:ind w:left="872" w:right="0" w:hanging="339"/>
        <w:jc w:val="left"/>
        <w:rPr>
          <w:rFonts w:ascii="Arial MT"/>
          <w:sz w:val="22"/>
        </w:rPr>
      </w:pPr>
      <w:bookmarkStart w:name="19. Insurance"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20. Site Investigation Reports" w:id="33"/>
      <w:bookmarkEnd w:id="33"/>
      <w:r>
        <w:rPr/>
      </w:r>
      <w:hyperlink w:history="true" w:anchor="_bookmark20">
        <w:r>
          <w:rPr>
            <w:sz w:val="22"/>
          </w:rPr>
          <w:t>Site</w:t>
        </w:r>
        <w:r>
          <w:rPr>
            <w:spacing w:val="-6"/>
            <w:sz w:val="22"/>
          </w:rPr>
          <w:t> </w:t>
        </w:r>
        <w:r>
          <w:rPr>
            <w:sz w:val="22"/>
          </w:rPr>
          <w:t>Investigation</w:t>
        </w:r>
        <w:r>
          <w:rPr>
            <w:spacing w:val="-5"/>
            <w:sz w:val="22"/>
          </w:rPr>
          <w:t> </w:t>
        </w:r>
        <w:r>
          <w:rPr>
            <w:spacing w:val="-2"/>
            <w:sz w:val="22"/>
          </w:rPr>
          <w:t>Reports</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1. Contractor to Construct the Works" w:id="34"/>
      <w:bookmarkEnd w:id="34"/>
      <w:r>
        <w:rPr/>
      </w:r>
      <w:hyperlink w:history="true" w:anchor="_bookmark21">
        <w:r>
          <w:rPr>
            <w:sz w:val="22"/>
          </w:rPr>
          <w:t>Contractor</w:t>
        </w:r>
        <w:r>
          <w:rPr>
            <w:spacing w:val="-5"/>
            <w:sz w:val="22"/>
          </w:rPr>
          <w:t> </w:t>
        </w:r>
        <w:r>
          <w:rPr>
            <w:sz w:val="22"/>
          </w:rPr>
          <w:t>to</w:t>
        </w:r>
        <w:r>
          <w:rPr>
            <w:spacing w:val="-4"/>
            <w:sz w:val="22"/>
          </w:rPr>
          <w:t> </w:t>
        </w:r>
        <w:r>
          <w:rPr>
            <w:sz w:val="22"/>
          </w:rPr>
          <w:t>Construct</w:t>
        </w:r>
        <w:r>
          <w:rPr>
            <w:spacing w:val="-5"/>
            <w:sz w:val="22"/>
          </w:rPr>
          <w:t> </w:t>
        </w:r>
        <w:r>
          <w:rPr>
            <w:sz w:val="22"/>
          </w:rPr>
          <w:t>the</w:t>
        </w:r>
        <w:r>
          <w:rPr>
            <w:spacing w:val="-4"/>
            <w:sz w:val="22"/>
          </w:rPr>
          <w:t> </w:t>
        </w:r>
        <w:r>
          <w:rPr>
            <w:spacing w:val="-2"/>
            <w:sz w:val="22"/>
          </w:rPr>
          <w:t>Works</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2. The Works to Be Completed within int" w:id="35"/>
      <w:bookmarkEnd w:id="35"/>
      <w:r>
        <w:rPr/>
      </w:r>
      <w:hyperlink w:history="true" w:anchor="_bookmark22">
        <w:r>
          <w:rPr>
            <w:sz w:val="22"/>
          </w:rPr>
          <w:t>The</w:t>
        </w:r>
        <w:r>
          <w:rPr>
            <w:spacing w:val="-7"/>
            <w:sz w:val="22"/>
          </w:rPr>
          <w:t> </w:t>
        </w:r>
        <w:r>
          <w:rPr>
            <w:sz w:val="22"/>
          </w:rPr>
          <w:t>Works</w:t>
        </w:r>
        <w:r>
          <w:rPr>
            <w:spacing w:val="-3"/>
            <w:sz w:val="22"/>
          </w:rPr>
          <w:t> </w:t>
        </w:r>
        <w:r>
          <w:rPr>
            <w:sz w:val="22"/>
          </w:rPr>
          <w:t>to</w:t>
        </w:r>
        <w:r>
          <w:rPr>
            <w:spacing w:val="-4"/>
            <w:sz w:val="22"/>
          </w:rPr>
          <w:t> </w:t>
        </w:r>
        <w:r>
          <w:rPr>
            <w:sz w:val="22"/>
          </w:rPr>
          <w:t>Be</w:t>
        </w:r>
        <w:r>
          <w:rPr>
            <w:spacing w:val="-3"/>
            <w:sz w:val="22"/>
          </w:rPr>
          <w:t> </w:t>
        </w:r>
        <w:r>
          <w:rPr>
            <w:sz w:val="22"/>
          </w:rPr>
          <w:t>Completed</w:t>
        </w:r>
        <w:r>
          <w:rPr>
            <w:spacing w:val="-4"/>
            <w:sz w:val="22"/>
          </w:rPr>
          <w:t> </w:t>
        </w:r>
        <w:r>
          <w:rPr>
            <w:sz w:val="22"/>
          </w:rPr>
          <w:t>within</w:t>
        </w:r>
        <w:r>
          <w:rPr>
            <w:spacing w:val="-3"/>
            <w:sz w:val="22"/>
          </w:rPr>
          <w:t> </w:t>
        </w:r>
        <w:r>
          <w:rPr>
            <w:sz w:val="22"/>
          </w:rPr>
          <w:t>intended</w:t>
        </w:r>
        <w:r>
          <w:rPr>
            <w:spacing w:val="-4"/>
            <w:sz w:val="22"/>
          </w:rPr>
          <w:t> </w:t>
        </w:r>
        <w:r>
          <w:rPr>
            <w:sz w:val="22"/>
          </w:rPr>
          <w:t>Completion</w:t>
        </w:r>
        <w:r>
          <w:rPr>
            <w:spacing w:val="-3"/>
            <w:sz w:val="22"/>
          </w:rPr>
          <w:t> </w:t>
        </w:r>
        <w:r>
          <w:rPr>
            <w:spacing w:val="-4"/>
            <w:sz w:val="22"/>
          </w:rPr>
          <w:t>Date</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23. Design by contractor and Approval by" w:id="36"/>
      <w:bookmarkEnd w:id="36"/>
      <w:r>
        <w:rPr/>
      </w:r>
      <w:hyperlink w:history="true" w:anchor="_bookmark23">
        <w:r>
          <w:rPr>
            <w:sz w:val="22"/>
          </w:rPr>
          <w:t>Design</w:t>
        </w:r>
        <w:r>
          <w:rPr>
            <w:spacing w:val="-6"/>
            <w:sz w:val="22"/>
          </w:rPr>
          <w:t> </w:t>
        </w:r>
        <w:r>
          <w:rPr>
            <w:sz w:val="22"/>
          </w:rPr>
          <w:t>by</w:t>
        </w:r>
        <w:r>
          <w:rPr>
            <w:spacing w:val="-8"/>
            <w:sz w:val="22"/>
          </w:rPr>
          <w:t> </w:t>
        </w:r>
        <w:r>
          <w:rPr>
            <w:sz w:val="22"/>
          </w:rPr>
          <w:t>contractor</w:t>
        </w:r>
        <w:r>
          <w:rPr>
            <w:spacing w:val="-6"/>
            <w:sz w:val="22"/>
          </w:rPr>
          <w:t> </w:t>
        </w:r>
        <w:r>
          <w:rPr>
            <w:sz w:val="22"/>
          </w:rPr>
          <w:t>and</w:t>
        </w:r>
        <w:r>
          <w:rPr>
            <w:spacing w:val="-5"/>
            <w:sz w:val="22"/>
          </w:rPr>
          <w:t> </w:t>
        </w:r>
        <w:r>
          <w:rPr>
            <w:sz w:val="22"/>
          </w:rPr>
          <w:t>Approval</w:t>
        </w:r>
        <w:r>
          <w:rPr>
            <w:spacing w:val="-5"/>
            <w:sz w:val="22"/>
          </w:rPr>
          <w:t> </w:t>
        </w:r>
        <w:r>
          <w:rPr>
            <w:sz w:val="22"/>
          </w:rPr>
          <w:t>by</w:t>
        </w:r>
        <w:r>
          <w:rPr>
            <w:spacing w:val="-8"/>
            <w:sz w:val="22"/>
          </w:rPr>
          <w:t> </w:t>
        </w:r>
        <w:r>
          <w:rPr>
            <w:sz w:val="22"/>
          </w:rPr>
          <w:t>the</w:t>
        </w:r>
        <w:r>
          <w:rPr>
            <w:spacing w:val="-6"/>
            <w:sz w:val="22"/>
          </w:rPr>
          <w:t> </w:t>
        </w:r>
        <w:r>
          <w:rPr>
            <w:sz w:val="22"/>
          </w:rPr>
          <w:t>Project</w:t>
        </w:r>
        <w:r>
          <w:rPr>
            <w:spacing w:val="-10"/>
            <w:sz w:val="22"/>
          </w:rPr>
          <w:t> </w:t>
        </w:r>
        <w:r>
          <w:rPr>
            <w:spacing w:val="-2"/>
            <w:sz w:val="22"/>
          </w:rPr>
          <w:t>Manager</w:t>
        </w:r>
        <w:r>
          <w:rPr>
            <w:sz w:val="22"/>
          </w:rPr>
          <w:tab/>
        </w:r>
        <w:r>
          <w:rPr>
            <w:rFonts w:ascii="Arial MT"/>
            <w:spacing w:val="-5"/>
            <w:sz w:val="22"/>
          </w:rPr>
          <w:t>13</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24. Safety, Security and Protection of t" w:id="37"/>
      <w:bookmarkEnd w:id="37"/>
      <w:r>
        <w:rPr/>
      </w:r>
      <w:hyperlink w:history="true" w:anchor="_bookmark24">
        <w:r>
          <w:rPr>
            <w:sz w:val="22"/>
          </w:rPr>
          <w:t>Safety,</w:t>
        </w:r>
        <w:r>
          <w:rPr>
            <w:spacing w:val="-3"/>
            <w:sz w:val="22"/>
          </w:rPr>
          <w:t> </w:t>
        </w:r>
        <w:r>
          <w:rPr>
            <w:sz w:val="22"/>
          </w:rPr>
          <w:t>Security</w:t>
        </w:r>
        <w:r>
          <w:rPr>
            <w:spacing w:val="-6"/>
            <w:sz w:val="22"/>
          </w:rPr>
          <w:t> </w:t>
        </w:r>
        <w:r>
          <w:rPr>
            <w:sz w:val="22"/>
          </w:rPr>
          <w:t>and</w:t>
        </w:r>
        <w:r>
          <w:rPr>
            <w:spacing w:val="-3"/>
            <w:sz w:val="22"/>
          </w:rPr>
          <w:t> </w:t>
        </w:r>
        <w:r>
          <w:rPr>
            <w:sz w:val="22"/>
          </w:rPr>
          <w:t>Protection</w:t>
        </w:r>
        <w:r>
          <w:rPr>
            <w:spacing w:val="-3"/>
            <w:sz w:val="22"/>
          </w:rPr>
          <w:t> </w:t>
        </w:r>
        <w:r>
          <w:rPr>
            <w:sz w:val="22"/>
          </w:rPr>
          <w:t>of</w:t>
        </w:r>
        <w:r>
          <w:rPr>
            <w:spacing w:val="-5"/>
            <w:sz w:val="22"/>
          </w:rPr>
          <w:t> </w:t>
        </w:r>
        <w:r>
          <w:rPr>
            <w:sz w:val="22"/>
          </w:rPr>
          <w:t>the</w:t>
        </w:r>
        <w:r>
          <w:rPr>
            <w:spacing w:val="-2"/>
            <w:sz w:val="22"/>
          </w:rPr>
          <w:t> Environment</w:t>
        </w:r>
        <w:r>
          <w:rPr>
            <w:sz w:val="22"/>
          </w:rPr>
          <w:tab/>
        </w:r>
        <w:r>
          <w:rPr>
            <w:rFonts w:ascii="Arial MT"/>
            <w:spacing w:val="-5"/>
            <w:sz w:val="22"/>
          </w:rPr>
          <w:t>13</w:t>
        </w:r>
      </w:hyperlink>
    </w:p>
    <w:p>
      <w:pPr>
        <w:pStyle w:val="ListParagraph"/>
        <w:numPr>
          <w:ilvl w:val="0"/>
          <w:numId w:val="43"/>
        </w:numPr>
        <w:tabs>
          <w:tab w:pos="866" w:val="left" w:leader="none"/>
          <w:tab w:pos="9721" w:val="right" w:leader="dot"/>
        </w:tabs>
        <w:spacing w:line="240" w:lineRule="auto" w:before="0" w:after="0"/>
        <w:ind w:left="866" w:right="0" w:hanging="333"/>
        <w:jc w:val="left"/>
        <w:rPr>
          <w:rFonts w:ascii="Arial MT"/>
          <w:sz w:val="22"/>
        </w:rPr>
      </w:pPr>
      <w:bookmarkStart w:name="25. Discoveries"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26. Possession of the Site" w:id="39"/>
      <w:bookmarkEnd w:id="39"/>
      <w:r>
        <w:rPr/>
      </w:r>
      <w:hyperlink w:history="true" w:anchor="_bookmark26">
        <w:r>
          <w:rPr>
            <w:sz w:val="22"/>
          </w:rPr>
          <w:t>Possession</w:t>
        </w:r>
        <w:r>
          <w:rPr>
            <w:spacing w:val="3"/>
            <w:sz w:val="22"/>
          </w:rPr>
          <w:t> </w:t>
        </w:r>
        <w:r>
          <w:rPr>
            <w:sz w:val="22"/>
          </w:rPr>
          <w:t>of</w:t>
        </w:r>
        <w:r>
          <w:rPr>
            <w:spacing w:val="1"/>
            <w:sz w:val="22"/>
          </w:rPr>
          <w:t> </w:t>
        </w:r>
        <w:r>
          <w:rPr>
            <w:sz w:val="22"/>
          </w:rPr>
          <w:t>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7. Access to the Site" w:id="40"/>
      <w:bookmarkEnd w:id="40"/>
      <w:r>
        <w:rPr/>
      </w:r>
      <w:hyperlink w:history="true" w:anchor="_bookmark27">
        <w:r>
          <w:rPr>
            <w:sz w:val="22"/>
          </w:rPr>
          <w:t>Access</w:t>
        </w:r>
        <w:r>
          <w:rPr>
            <w:spacing w:val="-5"/>
            <w:sz w:val="22"/>
          </w:rPr>
          <w:t> </w:t>
        </w:r>
        <w:r>
          <w:rPr>
            <w:sz w:val="22"/>
          </w:rPr>
          <w:t>to</w:t>
        </w:r>
        <w:r>
          <w:rPr>
            <w:spacing w:val="-3"/>
            <w:sz w:val="22"/>
          </w:rPr>
          <w:t> </w:t>
        </w:r>
        <w:r>
          <w:rPr>
            <w:sz w:val="22"/>
          </w:rPr>
          <w:t>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28.Instructions, Inspections and Audits" w:id="41"/>
      <w:bookmarkEnd w:id="41"/>
      <w:r>
        <w:rPr/>
      </w:r>
      <w:hyperlink w:history="true" w:anchor="_bookmark28">
        <w:r>
          <w:rPr>
            <w:sz w:val="22"/>
          </w:rPr>
          <w:t>Instructions,</w:t>
        </w:r>
        <w:r>
          <w:rPr>
            <w:spacing w:val="-5"/>
            <w:sz w:val="22"/>
          </w:rPr>
          <w:t> </w:t>
        </w:r>
        <w:r>
          <w:rPr>
            <w:sz w:val="22"/>
          </w:rPr>
          <w:t>Inspections</w:t>
        </w:r>
        <w:r>
          <w:rPr>
            <w:spacing w:val="-7"/>
            <w:sz w:val="22"/>
          </w:rPr>
          <w:t> </w:t>
        </w:r>
        <w:r>
          <w:rPr>
            <w:sz w:val="22"/>
          </w:rPr>
          <w:t>and</w:t>
        </w:r>
        <w:r>
          <w:rPr>
            <w:spacing w:val="-4"/>
            <w:sz w:val="22"/>
          </w:rPr>
          <w:t> </w:t>
        </w:r>
        <w:r>
          <w:rPr>
            <w:spacing w:val="-2"/>
            <w:sz w:val="22"/>
          </w:rPr>
          <w:t>Audits</w:t>
        </w:r>
        <w:r>
          <w:rPr>
            <w:sz w:val="22"/>
          </w:rPr>
          <w:tab/>
        </w:r>
        <w:r>
          <w:rPr>
            <w:rFonts w:ascii="Arial MT"/>
            <w:spacing w:val="-5"/>
            <w:sz w:val="22"/>
          </w:rPr>
          <w:t>14</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29.Dispute Settlement" w:id="42"/>
      <w:bookmarkEnd w:id="42"/>
      <w:r>
        <w:rPr/>
      </w:r>
      <w:hyperlink w:history="true" w:anchor="_bookmark29">
        <w:r>
          <w:rPr>
            <w:sz w:val="22"/>
          </w:rPr>
          <w:t>Dispute</w:t>
        </w:r>
        <w:r>
          <w:rPr>
            <w:spacing w:val="-4"/>
            <w:sz w:val="22"/>
          </w:rPr>
          <w:t> </w:t>
        </w:r>
        <w:r>
          <w:rPr>
            <w:spacing w:val="-2"/>
            <w:sz w:val="22"/>
          </w:rPr>
          <w:t>Settlement</w:t>
        </w:r>
        <w:r>
          <w:rPr>
            <w:sz w:val="22"/>
          </w:rPr>
          <w:tab/>
        </w:r>
        <w:r>
          <w:rPr>
            <w:rFonts w:ascii="Arial MT"/>
            <w:spacing w:val="-5"/>
            <w:sz w:val="22"/>
          </w:rPr>
          <w:t>14</w:t>
        </w:r>
      </w:hyperlink>
    </w:p>
    <w:p>
      <w:pPr>
        <w:pStyle w:val="ListParagraph"/>
        <w:numPr>
          <w:ilvl w:val="0"/>
          <w:numId w:val="43"/>
        </w:numPr>
        <w:tabs>
          <w:tab w:pos="919" w:val="left" w:leader="none"/>
          <w:tab w:pos="9721" w:val="right" w:leader="dot"/>
        </w:tabs>
        <w:spacing w:line="240" w:lineRule="auto" w:before="0" w:after="0"/>
        <w:ind w:left="919" w:right="0" w:hanging="386"/>
        <w:jc w:val="left"/>
        <w:rPr>
          <w:rFonts w:ascii="Arial MT"/>
          <w:sz w:val="22"/>
        </w:rPr>
      </w:pPr>
      <w:bookmarkStart w:name="30.  Procedures for Disputes" w:id="43"/>
      <w:bookmarkEnd w:id="43"/>
      <w:r>
        <w:rPr/>
      </w:r>
      <w:hyperlink w:history="true" w:anchor="_bookmark30">
        <w:r>
          <w:rPr>
            <w:sz w:val="22"/>
          </w:rPr>
          <w:t>Procedures</w:t>
        </w:r>
        <w:r>
          <w:rPr>
            <w:spacing w:val="-5"/>
            <w:sz w:val="22"/>
          </w:rPr>
          <w:t> </w:t>
        </w:r>
        <w:r>
          <w:rPr>
            <w:sz w:val="22"/>
          </w:rPr>
          <w:t>for</w:t>
        </w:r>
        <w:r>
          <w:rPr>
            <w:spacing w:val="-4"/>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2"/>
        <w:rPr>
          <w:rFonts w:ascii="Calibri"/>
        </w:rPr>
      </w:pPr>
      <w:hyperlink w:history="true" w:anchor="_bookmark31">
        <w:r>
          <w:rPr/>
          <w:t>B.</w:t>
        </w:r>
        <w:r>
          <w:rPr>
            <w:spacing w:val="-2"/>
          </w:rPr>
          <w:t> </w:t>
        </w:r>
        <w:r>
          <w:rPr/>
          <w:t>Staff</w:t>
        </w:r>
        <w:r>
          <w:rPr>
            <w:spacing w:val="-2"/>
          </w:rPr>
          <w:t> </w:t>
        </w:r>
        <w:r>
          <w:rPr/>
          <w:t>and</w:t>
        </w:r>
        <w:r>
          <w:rPr>
            <w:spacing w:val="-2"/>
          </w:rPr>
          <w:t> Labor</w:t>
        </w:r>
        <w:r>
          <w:rPr/>
          <w:tab/>
        </w:r>
        <w:r>
          <w:rPr>
            <w:rFonts w:ascii="Calibri"/>
            <w:spacing w:val="-5"/>
          </w:rPr>
          <w:t>14</w:t>
        </w:r>
      </w:hyperlink>
    </w:p>
    <w:p>
      <w:pPr>
        <w:pStyle w:val="ListParagraph"/>
        <w:numPr>
          <w:ilvl w:val="0"/>
          <w:numId w:val="43"/>
        </w:numPr>
        <w:tabs>
          <w:tab w:pos="864" w:val="left" w:leader="none"/>
          <w:tab w:pos="9721" w:val="right" w:leader="dot"/>
        </w:tabs>
        <w:spacing w:line="240" w:lineRule="auto" w:before="138" w:after="0"/>
        <w:ind w:left="864" w:right="0" w:hanging="331"/>
        <w:jc w:val="left"/>
        <w:rPr>
          <w:rFonts w:ascii="Arial MT"/>
          <w:sz w:val="22"/>
        </w:rPr>
      </w:pPr>
      <w:bookmarkStart w:name="31. Forced Labor" w:id="44"/>
      <w:bookmarkEnd w:id="44"/>
      <w:r>
        <w:rPr/>
      </w:r>
      <w:hyperlink w:history="true" w:anchor="_bookmark32">
        <w:r>
          <w:rPr>
            <w:sz w:val="22"/>
          </w:rPr>
          <w:t>Forced</w:t>
        </w:r>
        <w:r>
          <w:rPr>
            <w:spacing w:val="-4"/>
            <w:sz w:val="22"/>
          </w:rPr>
          <w:t> </w:t>
        </w:r>
        <w:r>
          <w:rPr>
            <w:spacing w:val="-2"/>
            <w:sz w:val="22"/>
          </w:rPr>
          <w:t>Labor</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32. Child Labor" w:id="45"/>
      <w:bookmarkEnd w:id="45"/>
      <w:r>
        <w:rPr/>
      </w:r>
      <w:hyperlink w:history="true" w:anchor="_bookmark33">
        <w:r>
          <w:rPr>
            <w:sz w:val="22"/>
          </w:rPr>
          <w:t>Child</w:t>
        </w:r>
        <w:r>
          <w:rPr>
            <w:spacing w:val="-3"/>
            <w:sz w:val="22"/>
          </w:rPr>
          <w:t> </w:t>
        </w:r>
        <w:r>
          <w:rPr>
            <w:spacing w:val="-2"/>
            <w:sz w:val="22"/>
          </w:rPr>
          <w:t>Labor</w:t>
        </w:r>
        <w:r>
          <w:rPr>
            <w:sz w:val="22"/>
          </w:rPr>
          <w:tab/>
        </w:r>
        <w:r>
          <w:rPr>
            <w:rFonts w:ascii="Arial MT"/>
            <w:spacing w:val="-5"/>
            <w:sz w:val="22"/>
          </w:rPr>
          <w:t>15</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33.Non-discrimination and Equal Opportun" w:id="46"/>
      <w:bookmarkEnd w:id="46"/>
      <w:r>
        <w:rPr/>
      </w:r>
      <w:hyperlink w:history="true" w:anchor="_bookmark34">
        <w:r>
          <w:rPr>
            <w:sz w:val="22"/>
          </w:rPr>
          <w:t>Non-discrimination</w:t>
        </w:r>
        <w:r>
          <w:rPr>
            <w:spacing w:val="-8"/>
            <w:sz w:val="22"/>
          </w:rPr>
          <w:t> </w:t>
        </w:r>
        <w:r>
          <w:rPr>
            <w:sz w:val="22"/>
          </w:rPr>
          <w:t>and</w:t>
        </w:r>
        <w:r>
          <w:rPr>
            <w:spacing w:val="-6"/>
            <w:sz w:val="22"/>
          </w:rPr>
          <w:t> </w:t>
        </w:r>
        <w:r>
          <w:rPr>
            <w:sz w:val="22"/>
          </w:rPr>
          <w:t>Equal</w:t>
        </w:r>
        <w:r>
          <w:rPr>
            <w:spacing w:val="-4"/>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2"/>
        <w:rPr>
          <w:rFonts w:ascii="Calibri"/>
        </w:rPr>
      </w:pPr>
      <w:hyperlink w:history="true" w:anchor="_bookmark35">
        <w:r>
          <w:rPr/>
          <w:t>B1.</w:t>
        </w:r>
        <w:r>
          <w:rPr>
            <w:spacing w:val="-3"/>
          </w:rPr>
          <w:t> </w:t>
        </w:r>
        <w:r>
          <w:rPr/>
          <w:t>Time</w:t>
        </w:r>
        <w:r>
          <w:rPr>
            <w:spacing w:val="-2"/>
          </w:rPr>
          <w:t> Control</w:t>
        </w:r>
        <w:r>
          <w:rPr/>
          <w:tab/>
        </w:r>
        <w:r>
          <w:rPr>
            <w:rFonts w:ascii="Calibri"/>
            <w:spacing w:val="-5"/>
          </w:rPr>
          <w:t>15</w:t>
        </w:r>
      </w:hyperlink>
    </w:p>
    <w:p>
      <w:pPr>
        <w:pStyle w:val="ListParagraph"/>
        <w:numPr>
          <w:ilvl w:val="0"/>
          <w:numId w:val="43"/>
        </w:numPr>
        <w:tabs>
          <w:tab w:pos="868" w:val="left" w:leader="none"/>
          <w:tab w:pos="9721" w:val="right" w:leader="dot"/>
        </w:tabs>
        <w:spacing w:line="240" w:lineRule="auto" w:before="137" w:after="0"/>
        <w:ind w:left="868" w:right="0" w:hanging="335"/>
        <w:jc w:val="left"/>
        <w:rPr>
          <w:rFonts w:ascii="Arial MT"/>
          <w:sz w:val="22"/>
        </w:rPr>
      </w:pPr>
      <w:bookmarkStart w:name="34. Program"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1"/>
            <w:sz w:val="22"/>
          </w:rPr>
          <w:t> </w:t>
        </w:r>
        <w:r>
          <w:rPr>
            <w:spacing w:val="-2"/>
            <w:sz w:val="22"/>
          </w:rPr>
          <w:t>the</w:t>
        </w:r>
        <w:r>
          <w:rPr>
            <w:spacing w:val="-8"/>
            <w:sz w:val="22"/>
          </w:rPr>
          <w:t> </w:t>
        </w:r>
        <w:r>
          <w:rPr>
            <w:spacing w:val="-2"/>
            <w:sz w:val="22"/>
          </w:rPr>
          <w:t>Intended</w:t>
        </w:r>
        <w:r>
          <w:rPr>
            <w:spacing w:val="-4"/>
            <w:sz w:val="22"/>
          </w:rPr>
          <w:t> </w:t>
        </w:r>
        <w:r>
          <w:rPr>
            <w:spacing w:val="-2"/>
            <w:sz w:val="22"/>
          </w:rPr>
          <w:t>Completion</w:t>
        </w:r>
        <w:r>
          <w:rPr>
            <w:spacing w:val="-5"/>
            <w:sz w:val="22"/>
          </w:rPr>
          <w:t> </w:t>
        </w:r>
        <w:r>
          <w:rPr>
            <w:spacing w:val="-4"/>
            <w:sz w:val="22"/>
          </w:rPr>
          <w:t>Date</w:t>
        </w:r>
        <w:r>
          <w:rPr>
            <w:sz w:val="22"/>
          </w:rPr>
          <w:tab/>
        </w:r>
        <w:r>
          <w:rPr>
            <w:rFonts w:ascii="Arial MT"/>
            <w:spacing w:val="-5"/>
            <w:sz w:val="22"/>
          </w:rPr>
          <w:t>15</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36. Acceleration"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37. Delays Ordered by the Project Manage" w:id="50"/>
      <w:bookmarkEnd w:id="50"/>
      <w:r>
        <w:rPr/>
      </w:r>
      <w:hyperlink w:history="true" w:anchor="_bookmark39">
        <w:r>
          <w:rPr>
            <w:sz w:val="22"/>
          </w:rPr>
          <w:t>Delays</w:t>
        </w:r>
        <w:r>
          <w:rPr>
            <w:spacing w:val="-2"/>
            <w:sz w:val="22"/>
          </w:rPr>
          <w:t> </w:t>
        </w:r>
        <w:r>
          <w:rPr>
            <w:sz w:val="22"/>
          </w:rPr>
          <w:t>Ordered</w:t>
        </w:r>
        <w:r>
          <w:rPr>
            <w:spacing w:val="-2"/>
            <w:sz w:val="22"/>
          </w:rPr>
          <w:t> </w:t>
        </w:r>
        <w:r>
          <w:rPr>
            <w:sz w:val="22"/>
          </w:rPr>
          <w:t>by</w:t>
        </w:r>
        <w:r>
          <w:rPr>
            <w:spacing w:val="-3"/>
            <w:sz w:val="22"/>
          </w:rPr>
          <w:t> </w:t>
        </w:r>
        <w:r>
          <w:rPr>
            <w:sz w:val="22"/>
          </w:rPr>
          <w:t>the</w:t>
        </w:r>
        <w:r>
          <w:rPr>
            <w:spacing w:val="-4"/>
            <w:sz w:val="22"/>
          </w:rPr>
          <w:t> </w:t>
        </w:r>
        <w:r>
          <w:rPr>
            <w:sz w:val="22"/>
          </w:rPr>
          <w:t>Project</w:t>
        </w:r>
        <w:r>
          <w:rPr>
            <w:spacing w:val="-3"/>
            <w:sz w:val="22"/>
          </w:rPr>
          <w:t> </w:t>
        </w:r>
        <w:r>
          <w:rPr>
            <w:spacing w:val="-2"/>
            <w:sz w:val="22"/>
          </w:rPr>
          <w:t>Manager</w:t>
        </w:r>
        <w:r>
          <w:rPr>
            <w:sz w:val="22"/>
          </w:rPr>
          <w:tab/>
        </w:r>
        <w:r>
          <w:rPr>
            <w:rFonts w:ascii="Arial MT"/>
            <w:spacing w:val="-5"/>
            <w:sz w:val="22"/>
          </w:rPr>
          <w:t>16</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38.Management Meetings" w:id="51"/>
      <w:bookmarkEnd w:id="51"/>
      <w:r>
        <w:rPr/>
      </w:r>
      <w:hyperlink w:history="true" w:anchor="_bookmark40">
        <w:r>
          <w:rPr>
            <w:sz w:val="22"/>
          </w:rPr>
          <w:t>Management</w:t>
        </w:r>
        <w:r>
          <w:rPr>
            <w:spacing w:val="-8"/>
            <w:sz w:val="22"/>
          </w:rPr>
          <w:t> </w:t>
        </w:r>
        <w:r>
          <w:rPr>
            <w:spacing w:val="-2"/>
            <w:sz w:val="22"/>
          </w:rPr>
          <w:t>Meetings</w:t>
        </w:r>
        <w:r>
          <w:rPr>
            <w:sz w:val="22"/>
          </w:rPr>
          <w:tab/>
        </w:r>
        <w:r>
          <w:rPr>
            <w:rFonts w:ascii="Arial MT"/>
            <w:spacing w:val="-5"/>
            <w:sz w:val="22"/>
          </w:rPr>
          <w:t>16</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39. Early Warning" w:id="52"/>
      <w:bookmarkEnd w:id="52"/>
      <w:r>
        <w:rPr/>
      </w:r>
      <w:hyperlink w:history="true" w:anchor="_bookmark41">
        <w:r>
          <w:rPr>
            <w:sz w:val="22"/>
          </w:rPr>
          <w:t>Early</w:t>
        </w:r>
        <w:r>
          <w:rPr>
            <w:spacing w:val="-5"/>
            <w:sz w:val="22"/>
          </w:rPr>
          <w:t> </w:t>
        </w:r>
        <w:r>
          <w:rPr>
            <w:spacing w:val="-2"/>
            <w:sz w:val="22"/>
          </w:rPr>
          <w:t>Warning</w:t>
        </w:r>
        <w:r>
          <w:rPr>
            <w:sz w:val="22"/>
          </w:rPr>
          <w:tab/>
        </w:r>
        <w:r>
          <w:rPr>
            <w:rFonts w:ascii="Arial MT"/>
            <w:spacing w:val="-5"/>
            <w:sz w:val="22"/>
          </w:rPr>
          <w:t>16</w:t>
        </w:r>
      </w:hyperlink>
    </w:p>
    <w:p>
      <w:pPr>
        <w:pStyle w:val="Heading7"/>
        <w:tabs>
          <w:tab w:pos="9373" w:val="right" w:leader="dot"/>
        </w:tabs>
        <w:spacing w:before="2"/>
        <w:rPr>
          <w:rFonts w:ascii="Calibri"/>
        </w:rPr>
      </w:pPr>
      <w:hyperlink w:history="true" w:anchor="_bookmark42">
        <w:r>
          <w:rPr/>
          <w:t>C.</w:t>
        </w:r>
        <w:r>
          <w:rPr>
            <w:spacing w:val="-3"/>
          </w:rPr>
          <w:t> </w:t>
        </w:r>
        <w:r>
          <w:rPr/>
          <w:t>Quality</w:t>
        </w:r>
        <w:r>
          <w:rPr>
            <w:spacing w:val="-3"/>
          </w:rPr>
          <w:t> </w:t>
        </w:r>
        <w:r>
          <w:rPr>
            <w:spacing w:val="-2"/>
          </w:rPr>
          <w:t>Control</w:t>
        </w:r>
        <w:r>
          <w:rPr/>
          <w:tab/>
        </w:r>
        <w:r>
          <w:rPr>
            <w:rFonts w:ascii="Calibri"/>
            <w:spacing w:val="-5"/>
          </w:rPr>
          <w:t>17</w:t>
        </w:r>
      </w:hyperlink>
    </w:p>
    <w:p>
      <w:pPr>
        <w:pStyle w:val="ListParagraph"/>
        <w:numPr>
          <w:ilvl w:val="0"/>
          <w:numId w:val="43"/>
        </w:numPr>
        <w:tabs>
          <w:tab w:pos="864" w:val="left" w:leader="none"/>
          <w:tab w:pos="9721" w:val="right" w:leader="dot"/>
        </w:tabs>
        <w:spacing w:line="240" w:lineRule="auto" w:before="138" w:after="0"/>
        <w:ind w:left="864" w:right="0" w:hanging="331"/>
        <w:jc w:val="left"/>
        <w:rPr>
          <w:rFonts w:ascii="Arial MT"/>
          <w:sz w:val="22"/>
        </w:rPr>
      </w:pPr>
      <w:bookmarkStart w:name="40. Identifying Defects" w:id="53"/>
      <w:bookmarkEnd w:id="53"/>
      <w:r>
        <w:rPr/>
      </w:r>
      <w:hyperlink w:history="true" w:anchor="_bookmark43">
        <w:r>
          <w:rPr>
            <w:sz w:val="22"/>
          </w:rPr>
          <w:t>Identifying</w:t>
        </w:r>
        <w:r>
          <w:rPr>
            <w:spacing w:val="-9"/>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3" w:footer="0" w:top="1280" w:bottom="280" w:left="1080" w:right="360"/>
        </w:sectPr>
      </w:pPr>
    </w:p>
    <w:p>
      <w:pPr>
        <w:pStyle w:val="ListParagraph"/>
        <w:numPr>
          <w:ilvl w:val="0"/>
          <w:numId w:val="43"/>
        </w:numPr>
        <w:tabs>
          <w:tab w:pos="864" w:val="left" w:leader="none"/>
          <w:tab w:pos="9721" w:val="right" w:leader="dot"/>
        </w:tabs>
        <w:spacing w:line="240" w:lineRule="auto" w:before="149" w:after="0"/>
        <w:ind w:left="864" w:right="0" w:hanging="331"/>
        <w:jc w:val="left"/>
        <w:rPr>
          <w:rFonts w:ascii="Arial MT"/>
          <w:sz w:val="22"/>
        </w:rPr>
      </w:pPr>
      <w:bookmarkStart w:name="41. Tests"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42.Correction of Defects" w:id="55"/>
      <w:bookmarkEnd w:id="55"/>
      <w:r>
        <w:rPr/>
      </w:r>
      <w:hyperlink w:history="true" w:anchor="_bookmark45">
        <w:r>
          <w:rPr>
            <w:sz w:val="22"/>
          </w:rPr>
          <w:t>Correction</w:t>
        </w:r>
        <w:r>
          <w:rPr>
            <w:spacing w:val="-6"/>
            <w:sz w:val="22"/>
          </w:rPr>
          <w:t> </w:t>
        </w:r>
        <w:r>
          <w:rPr>
            <w:sz w:val="22"/>
          </w:rPr>
          <w:t>of</w:t>
        </w:r>
        <w:r>
          <w:rPr>
            <w:spacing w:val="-2"/>
            <w:sz w:val="22"/>
          </w:rPr>
          <w:t> Defects</w:t>
        </w:r>
        <w:r>
          <w:rPr>
            <w:sz w:val="22"/>
          </w:rPr>
          <w:tab/>
        </w:r>
        <w:r>
          <w:rPr>
            <w:rFonts w:ascii="Arial MT"/>
            <w:spacing w:val="-5"/>
            <w:sz w:val="22"/>
          </w:rPr>
          <w:t>17</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43.Uncorrected Defects" w:id="56"/>
      <w:bookmarkEnd w:id="56"/>
      <w:r>
        <w:rPr/>
      </w:r>
      <w:hyperlink w:history="true" w:anchor="_bookmark46">
        <w:r>
          <w:rPr>
            <w:sz w:val="22"/>
          </w:rPr>
          <w:t>Uncorrected</w:t>
        </w:r>
        <w:r>
          <w:rPr>
            <w:spacing w:val="-6"/>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3"/>
        <w:rPr>
          <w:rFonts w:ascii="Calibri"/>
        </w:rPr>
      </w:pPr>
      <w:hyperlink w:history="true" w:anchor="_bookmark47">
        <w:r>
          <w:rPr/>
          <w:t>D.</w:t>
        </w:r>
        <w:r>
          <w:rPr>
            <w:spacing w:val="-4"/>
          </w:rPr>
          <w:t> </w:t>
        </w:r>
        <w:r>
          <w:rPr/>
          <w:t>Cost</w:t>
        </w:r>
        <w:r>
          <w:rPr>
            <w:spacing w:val="-1"/>
          </w:rPr>
          <w:t> </w:t>
        </w:r>
        <w:r>
          <w:rPr>
            <w:spacing w:val="-2"/>
          </w:rPr>
          <w:t>Control</w:t>
        </w:r>
        <w:r>
          <w:rPr/>
          <w:tab/>
        </w:r>
        <w:r>
          <w:rPr>
            <w:rFonts w:ascii="Calibri"/>
            <w:spacing w:val="-5"/>
          </w:rPr>
          <w:t>17</w:t>
        </w:r>
      </w:hyperlink>
    </w:p>
    <w:p>
      <w:pPr>
        <w:pStyle w:val="ListParagraph"/>
        <w:numPr>
          <w:ilvl w:val="0"/>
          <w:numId w:val="43"/>
        </w:numPr>
        <w:tabs>
          <w:tab w:pos="864" w:val="left" w:leader="none"/>
          <w:tab w:pos="9721" w:val="right" w:leader="dot"/>
        </w:tabs>
        <w:spacing w:line="253" w:lineRule="exact" w:before="140" w:after="0"/>
        <w:ind w:left="864" w:right="0" w:hanging="331"/>
        <w:jc w:val="left"/>
        <w:rPr>
          <w:rFonts w:ascii="Arial MT"/>
          <w:sz w:val="22"/>
        </w:rPr>
      </w:pPr>
      <w:bookmarkStart w:name="44. Contract Price" w:id="57"/>
      <w:bookmarkEnd w:id="57"/>
      <w:r>
        <w:rPr/>
      </w:r>
      <w:hyperlink w:history="true" w:anchor="_bookmark48">
        <w:r>
          <w:rPr>
            <w:sz w:val="22"/>
          </w:rPr>
          <w:t>Contract</w:t>
        </w:r>
        <w:r>
          <w:rPr>
            <w:spacing w:val="-6"/>
            <w:sz w:val="22"/>
          </w:rPr>
          <w:t> </w:t>
        </w:r>
        <w:r>
          <w:rPr>
            <w:spacing w:val="-2"/>
            <w:sz w:val="22"/>
          </w:rPr>
          <w:t>Price</w:t>
        </w:r>
        <w:r>
          <w:rPr>
            <w:sz w:val="22"/>
          </w:rPr>
          <w:tab/>
        </w:r>
        <w:r>
          <w:rPr>
            <w:rFonts w:ascii="Arial MT"/>
            <w:spacing w:val="-5"/>
            <w:sz w:val="22"/>
          </w:rPr>
          <w:t>17</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45. Changes in the Contract Price" w:id="58"/>
      <w:bookmarkEnd w:id="58"/>
      <w:r>
        <w:rPr/>
      </w:r>
      <w:hyperlink w:history="true" w:anchor="_bookmark49">
        <w:r>
          <w:rPr>
            <w:sz w:val="22"/>
          </w:rPr>
          <w:t>Changes in the</w:t>
        </w:r>
        <w:r>
          <w:rPr>
            <w:spacing w:val="3"/>
            <w:sz w:val="22"/>
          </w:rPr>
          <w:t> </w:t>
        </w:r>
        <w:r>
          <w:rPr>
            <w:sz w:val="22"/>
          </w:rPr>
          <w:t>Contract</w:t>
        </w:r>
        <w:r>
          <w:rPr>
            <w:spacing w:val="2"/>
            <w:sz w:val="22"/>
          </w:rPr>
          <w:t> </w:t>
        </w:r>
        <w:r>
          <w:rPr>
            <w:spacing w:val="-2"/>
            <w:sz w:val="22"/>
          </w:rPr>
          <w:t>Price</w:t>
        </w:r>
        <w:r>
          <w:rPr>
            <w:sz w:val="22"/>
          </w:rPr>
          <w:tab/>
        </w:r>
        <w:r>
          <w:rPr>
            <w:rFonts w:ascii="Arial MT"/>
            <w:spacing w:val="-5"/>
            <w:sz w:val="22"/>
          </w:rPr>
          <w:t>17</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46. Variations"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47.Cash Flow Forecasts" w:id="60"/>
      <w:bookmarkEnd w:id="60"/>
      <w:r>
        <w:rPr/>
      </w:r>
      <w:hyperlink w:history="true" w:anchor="_bookmark51">
        <w:r>
          <w:rPr>
            <w:sz w:val="22"/>
          </w:rPr>
          <w:t>Cash</w:t>
        </w:r>
        <w:r>
          <w:rPr>
            <w:spacing w:val="-3"/>
            <w:sz w:val="22"/>
          </w:rPr>
          <w:t> </w:t>
        </w:r>
        <w:r>
          <w:rPr>
            <w:sz w:val="22"/>
          </w:rPr>
          <w:t>Flow</w:t>
        </w:r>
        <w:r>
          <w:rPr>
            <w:spacing w:val="-2"/>
            <w:sz w:val="22"/>
          </w:rPr>
          <w:t> Forecasts</w:t>
        </w:r>
        <w:r>
          <w:rPr>
            <w:sz w:val="22"/>
          </w:rPr>
          <w:tab/>
        </w:r>
        <w:r>
          <w:rPr>
            <w:rFonts w:ascii="Arial MT"/>
            <w:spacing w:val="-5"/>
            <w:sz w:val="22"/>
          </w:rPr>
          <w:t>18</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48.Payment Certificates" w:id="61"/>
      <w:bookmarkEnd w:id="61"/>
      <w:r>
        <w:rPr/>
      </w:r>
      <w:hyperlink w:history="true" w:anchor="_bookmark52">
        <w:r>
          <w:rPr>
            <w:sz w:val="22"/>
          </w:rPr>
          <w:t>Payment</w:t>
        </w:r>
        <w:r>
          <w:rPr>
            <w:spacing w:val="-6"/>
            <w:sz w:val="22"/>
          </w:rPr>
          <w:t> </w:t>
        </w:r>
        <w:r>
          <w:rPr>
            <w:spacing w:val="-2"/>
            <w:sz w:val="22"/>
          </w:rPr>
          <w:t>Certificates</w:t>
        </w:r>
        <w:r>
          <w:rPr>
            <w:sz w:val="22"/>
          </w:rPr>
          <w:tab/>
        </w:r>
        <w:r>
          <w:rPr>
            <w:rFonts w:ascii="Arial MT"/>
            <w:spacing w:val="-5"/>
            <w:sz w:val="22"/>
          </w:rPr>
          <w:t>18</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49. Payments"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50.Compensation Events" w:id="63"/>
      <w:bookmarkEnd w:id="63"/>
      <w:r>
        <w:rPr/>
      </w:r>
      <w:hyperlink w:history="true" w:anchor="_bookmark54">
        <w:r>
          <w:rPr>
            <w:sz w:val="22"/>
          </w:rPr>
          <w:t>Compensation</w:t>
        </w:r>
        <w:r>
          <w:rPr>
            <w:spacing w:val="-6"/>
            <w:sz w:val="22"/>
          </w:rPr>
          <w:t> </w:t>
        </w:r>
        <w:r>
          <w:rPr>
            <w:spacing w:val="-2"/>
            <w:sz w:val="22"/>
          </w:rPr>
          <w:t>Events</w:t>
        </w:r>
        <w:r>
          <w:rPr>
            <w:sz w:val="22"/>
          </w:rPr>
          <w:tab/>
        </w:r>
        <w:r>
          <w:rPr>
            <w:rFonts w:ascii="Arial MT"/>
            <w:spacing w:val="-5"/>
            <w:sz w:val="22"/>
          </w:rPr>
          <w:t>19</w:t>
        </w:r>
      </w:hyperlink>
    </w:p>
    <w:p>
      <w:pPr>
        <w:pStyle w:val="ListParagraph"/>
        <w:numPr>
          <w:ilvl w:val="0"/>
          <w:numId w:val="43"/>
        </w:numPr>
        <w:tabs>
          <w:tab w:pos="866" w:val="left" w:leader="none"/>
          <w:tab w:pos="1685" w:val="right" w:leader="none"/>
        </w:tabs>
        <w:spacing w:line="240" w:lineRule="auto" w:before="0" w:after="0"/>
        <w:ind w:left="866" w:right="0" w:hanging="333"/>
        <w:jc w:val="left"/>
        <w:rPr>
          <w:rFonts w:ascii="Arial MT"/>
          <w:sz w:val="22"/>
        </w:rPr>
      </w:pPr>
      <w:bookmarkStart w:name="51. Tax"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52. Currency"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53.Price Adjustment" w:id="66"/>
      <w:bookmarkEnd w:id="66"/>
      <w:r>
        <w:rPr/>
      </w:r>
      <w:hyperlink w:history="true" w:anchor="_bookmark57">
        <w:r>
          <w:rPr>
            <w:sz w:val="22"/>
          </w:rPr>
          <w:t>Price</w:t>
        </w:r>
        <w:r>
          <w:rPr>
            <w:spacing w:val="-3"/>
            <w:sz w:val="22"/>
          </w:rPr>
          <w:t> </w:t>
        </w:r>
        <w:r>
          <w:rPr>
            <w:spacing w:val="-2"/>
            <w:sz w:val="22"/>
          </w:rPr>
          <w:t>Adjustment</w:t>
        </w:r>
        <w:r>
          <w:rPr>
            <w:sz w:val="22"/>
          </w:rPr>
          <w:tab/>
        </w:r>
        <w:r>
          <w:rPr>
            <w:rFonts w:ascii="Arial MT"/>
            <w:spacing w:val="-5"/>
            <w:sz w:val="22"/>
          </w:rPr>
          <w:t>20</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54. Retention"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55.Liquidated Damages" w:id="68"/>
      <w:bookmarkEnd w:id="68"/>
      <w:r>
        <w:rPr/>
      </w:r>
      <w:hyperlink w:history="true" w:anchor="_bookmark59">
        <w:r>
          <w:rPr>
            <w:sz w:val="22"/>
          </w:rPr>
          <w:t>Liquidated</w:t>
        </w:r>
        <w:r>
          <w:rPr>
            <w:spacing w:val="-4"/>
            <w:sz w:val="22"/>
          </w:rPr>
          <w:t> </w:t>
        </w:r>
        <w:r>
          <w:rPr>
            <w:spacing w:val="-2"/>
            <w:sz w:val="22"/>
          </w:rPr>
          <w:t>Damages</w:t>
        </w:r>
        <w:r>
          <w:rPr>
            <w:sz w:val="22"/>
          </w:rPr>
          <w:tab/>
        </w:r>
        <w:r>
          <w:rPr>
            <w:rFonts w:ascii="Arial MT"/>
            <w:spacing w:val="-5"/>
            <w:sz w:val="22"/>
          </w:rPr>
          <w:t>23</w:t>
        </w:r>
      </w:hyperlink>
    </w:p>
    <w:p>
      <w:pPr>
        <w:pStyle w:val="ListParagraph"/>
        <w:numPr>
          <w:ilvl w:val="0"/>
          <w:numId w:val="43"/>
        </w:numPr>
        <w:tabs>
          <w:tab w:pos="877" w:val="left" w:leader="none"/>
          <w:tab w:pos="9721" w:val="right" w:leader="dot"/>
        </w:tabs>
        <w:spacing w:line="253" w:lineRule="exact" w:before="0" w:after="0"/>
        <w:ind w:left="877" w:right="0" w:hanging="344"/>
        <w:jc w:val="left"/>
        <w:rPr>
          <w:rFonts w:ascii="Arial MT"/>
          <w:sz w:val="22"/>
        </w:rPr>
      </w:pPr>
      <w:bookmarkStart w:name="56. Bonus"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57.Advance Payment" w:id="70"/>
      <w:bookmarkEnd w:id="70"/>
      <w:r>
        <w:rPr/>
      </w:r>
      <w:hyperlink w:history="true" w:anchor="_bookmark61">
        <w:r>
          <w:rPr>
            <w:sz w:val="22"/>
          </w:rPr>
          <w:t>Advance</w:t>
        </w:r>
        <w:r>
          <w:rPr>
            <w:spacing w:val="-7"/>
            <w:sz w:val="22"/>
          </w:rPr>
          <w:t> </w:t>
        </w:r>
        <w:r>
          <w:rPr>
            <w:spacing w:val="-2"/>
            <w:sz w:val="22"/>
          </w:rPr>
          <w:t>Payment</w:t>
        </w:r>
        <w:r>
          <w:rPr>
            <w:sz w:val="22"/>
          </w:rPr>
          <w:tab/>
        </w:r>
        <w:r>
          <w:rPr>
            <w:rFonts w:ascii="Arial MT"/>
            <w:spacing w:val="-5"/>
            <w:sz w:val="22"/>
          </w:rPr>
          <w:t>23</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58. Securities"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59. Day works" w:id="72"/>
      <w:bookmarkEnd w:id="72"/>
      <w:r>
        <w:rPr/>
      </w:r>
      <w:hyperlink w:history="true" w:anchor="_bookmark63">
        <w:r>
          <w:rPr>
            <w:sz w:val="22"/>
          </w:rPr>
          <w:t>Day</w:t>
        </w:r>
        <w:r>
          <w:rPr>
            <w:spacing w:val="-4"/>
            <w:sz w:val="22"/>
          </w:rPr>
          <w:t> </w:t>
        </w:r>
        <w:r>
          <w:rPr>
            <w:spacing w:val="-2"/>
            <w:sz w:val="22"/>
          </w:rPr>
          <w:t>works</w:t>
        </w:r>
        <w:r>
          <w:rPr>
            <w:sz w:val="22"/>
          </w:rPr>
          <w:tab/>
        </w:r>
        <w:r>
          <w:rPr>
            <w:rFonts w:ascii="Arial MT"/>
            <w:spacing w:val="-5"/>
            <w:sz w:val="22"/>
          </w:rPr>
          <w:t>24</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60. Cost of Repairs" w:id="73"/>
      <w:bookmarkEnd w:id="73"/>
      <w:r>
        <w:rPr/>
      </w:r>
      <w:hyperlink w:history="true" w:anchor="_bookmark64">
        <w:r>
          <w:rPr>
            <w:sz w:val="22"/>
          </w:rPr>
          <w:t>Cost</w:t>
        </w:r>
        <w:r>
          <w:rPr>
            <w:spacing w:val="-2"/>
            <w:sz w:val="22"/>
          </w:rPr>
          <w:t> </w:t>
        </w:r>
        <w:r>
          <w:rPr>
            <w:sz w:val="22"/>
          </w:rPr>
          <w:t>of </w:t>
        </w:r>
        <w:r>
          <w:rPr>
            <w:spacing w:val="-2"/>
            <w:sz w:val="22"/>
          </w:rPr>
          <w:t>Repairs</w:t>
        </w:r>
        <w:r>
          <w:rPr>
            <w:sz w:val="22"/>
          </w:rPr>
          <w:tab/>
        </w:r>
        <w:r>
          <w:rPr>
            <w:rFonts w:ascii="Arial MT"/>
            <w:spacing w:val="-5"/>
            <w:sz w:val="22"/>
          </w:rPr>
          <w:t>24</w:t>
        </w:r>
      </w:hyperlink>
    </w:p>
    <w:p>
      <w:pPr>
        <w:pStyle w:val="Heading7"/>
        <w:tabs>
          <w:tab w:pos="9373" w:val="right" w:leader="dot"/>
        </w:tabs>
        <w:spacing w:before="2"/>
        <w:rPr>
          <w:rFonts w:ascii="Calibri"/>
        </w:rPr>
      </w:pPr>
      <w:hyperlink w:history="true" w:anchor="_bookmark65">
        <w:r>
          <w:rPr/>
          <w:t>F.</w:t>
        </w:r>
        <w:r>
          <w:rPr>
            <w:spacing w:val="-4"/>
          </w:rPr>
          <w:t> </w:t>
        </w:r>
        <w:r>
          <w:rPr/>
          <w:t>Force</w:t>
        </w:r>
        <w:r>
          <w:rPr>
            <w:spacing w:val="-2"/>
          </w:rPr>
          <w:t> Majeure</w:t>
        </w:r>
        <w:r>
          <w:rPr/>
          <w:tab/>
        </w:r>
        <w:r>
          <w:rPr>
            <w:rFonts w:ascii="Calibri"/>
            <w:spacing w:val="-5"/>
          </w:rPr>
          <w:t>25</w:t>
        </w:r>
      </w:hyperlink>
    </w:p>
    <w:p>
      <w:pPr>
        <w:pStyle w:val="ListParagraph"/>
        <w:numPr>
          <w:ilvl w:val="0"/>
          <w:numId w:val="43"/>
        </w:numPr>
        <w:tabs>
          <w:tab w:pos="809" w:val="left" w:leader="none"/>
          <w:tab w:pos="9721" w:val="right" w:leader="dot"/>
        </w:tabs>
        <w:spacing w:line="240" w:lineRule="auto" w:before="138" w:after="0"/>
        <w:ind w:left="809" w:right="0" w:hanging="276"/>
        <w:jc w:val="left"/>
        <w:rPr>
          <w:rFonts w:ascii="Arial MT"/>
          <w:sz w:val="22"/>
        </w:rPr>
      </w:pPr>
      <w:bookmarkStart w:name="61.Definition of Force Majeure" w:id="74"/>
      <w:bookmarkEnd w:id="74"/>
      <w:r>
        <w:rPr/>
      </w:r>
      <w:hyperlink w:history="true" w:anchor="_bookmark66">
        <w:r>
          <w:rPr>
            <w:sz w:val="22"/>
          </w:rPr>
          <w:t>Definition</w:t>
        </w:r>
        <w:r>
          <w:rPr>
            <w:spacing w:val="-5"/>
            <w:sz w:val="22"/>
          </w:rPr>
          <w:t> </w:t>
        </w:r>
        <w:r>
          <w:rPr>
            <w:sz w:val="22"/>
          </w:rPr>
          <w:t>of</w:t>
        </w:r>
        <w:r>
          <w:rPr>
            <w:spacing w:val="-5"/>
            <w:sz w:val="22"/>
          </w:rPr>
          <w:t> </w:t>
        </w:r>
        <w:r>
          <w:rPr>
            <w:sz w:val="22"/>
          </w:rPr>
          <w:t>Force</w:t>
        </w:r>
        <w:r>
          <w:rPr>
            <w:spacing w:val="-4"/>
            <w:sz w:val="22"/>
          </w:rPr>
          <w:t> </w:t>
        </w:r>
        <w:r>
          <w:rPr>
            <w:spacing w:val="-2"/>
            <w:sz w:val="22"/>
          </w:rPr>
          <w:t>Majeure</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62. Notice of Force Majeure" w:id="75"/>
      <w:bookmarkEnd w:id="75"/>
      <w:r>
        <w:rPr/>
      </w:r>
      <w:hyperlink w:history="true" w:anchor="_bookmark67">
        <w:r>
          <w:rPr>
            <w:sz w:val="22"/>
          </w:rPr>
          <w:t>Notice</w:t>
        </w:r>
        <w:r>
          <w:rPr>
            <w:spacing w:val="-4"/>
            <w:sz w:val="22"/>
          </w:rPr>
          <w:t> </w:t>
        </w:r>
        <w:r>
          <w:rPr>
            <w:sz w:val="22"/>
          </w:rPr>
          <w:t>of</w:t>
        </w:r>
        <w:r>
          <w:rPr>
            <w:spacing w:val="-3"/>
            <w:sz w:val="22"/>
          </w:rPr>
          <w:t> </w:t>
        </w:r>
        <w:r>
          <w:rPr>
            <w:sz w:val="22"/>
          </w:rPr>
          <w:t>Force</w:t>
        </w:r>
        <w:r>
          <w:rPr>
            <w:spacing w:val="-5"/>
            <w:sz w:val="22"/>
          </w:rPr>
          <w:t> </w:t>
        </w:r>
        <w:r>
          <w:rPr>
            <w:spacing w:val="-2"/>
            <w:sz w:val="22"/>
          </w:rPr>
          <w:t>Majeure</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63. Duty to Minimize Delay" w:id="76"/>
      <w:bookmarkEnd w:id="76"/>
      <w:r>
        <w:rPr/>
      </w:r>
      <w:hyperlink w:history="true" w:anchor="_bookmark68">
        <w:r>
          <w:rPr>
            <w:sz w:val="22"/>
          </w:rPr>
          <w:t>Duty</w:t>
        </w:r>
        <w:r>
          <w:rPr>
            <w:spacing w:val="-8"/>
            <w:sz w:val="22"/>
          </w:rPr>
          <w:t> </w:t>
        </w:r>
        <w:r>
          <w:rPr>
            <w:sz w:val="22"/>
          </w:rPr>
          <w:t>to</w:t>
        </w:r>
        <w:r>
          <w:rPr>
            <w:spacing w:val="-4"/>
            <w:sz w:val="22"/>
          </w:rPr>
          <w:t> </w:t>
        </w:r>
        <w:r>
          <w:rPr>
            <w:sz w:val="22"/>
          </w:rPr>
          <w:t>Minimize</w:t>
        </w:r>
        <w:r>
          <w:rPr>
            <w:spacing w:val="-4"/>
            <w:sz w:val="22"/>
          </w:rPr>
          <w:t> Delay</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64. Consequences of Force Majeure" w:id="77"/>
      <w:bookmarkEnd w:id="77"/>
      <w:r>
        <w:rPr/>
      </w:r>
      <w:hyperlink w:history="true" w:anchor="_bookmark69">
        <w:r>
          <w:rPr>
            <w:sz w:val="22"/>
          </w:rPr>
          <w:t>Consequences</w:t>
        </w:r>
        <w:r>
          <w:rPr>
            <w:spacing w:val="-4"/>
            <w:sz w:val="22"/>
          </w:rPr>
          <w:t> </w:t>
        </w:r>
        <w:r>
          <w:rPr>
            <w:sz w:val="22"/>
          </w:rPr>
          <w:t>of</w:t>
        </w:r>
        <w:r>
          <w:rPr>
            <w:spacing w:val="-4"/>
            <w:sz w:val="22"/>
          </w:rPr>
          <w:t> </w:t>
        </w:r>
        <w:r>
          <w:rPr>
            <w:sz w:val="22"/>
          </w:rPr>
          <w:t>Force</w:t>
        </w:r>
        <w:r>
          <w:rPr>
            <w:spacing w:val="-5"/>
            <w:sz w:val="22"/>
          </w:rPr>
          <w:t> </w:t>
        </w:r>
        <w:r>
          <w:rPr>
            <w:spacing w:val="-2"/>
            <w:sz w:val="22"/>
          </w:rPr>
          <w:t>Majeure</w:t>
        </w:r>
        <w:r>
          <w:rPr>
            <w:sz w:val="22"/>
          </w:rPr>
          <w:tab/>
        </w:r>
        <w:r>
          <w:rPr>
            <w:rFonts w:ascii="Arial MT"/>
            <w:spacing w:val="-5"/>
            <w:sz w:val="22"/>
          </w:rPr>
          <w:t>26</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65. Force Majeure Affecting Subcontracto" w:id="78"/>
      <w:bookmarkEnd w:id="78"/>
      <w:r>
        <w:rPr/>
      </w:r>
      <w:hyperlink w:history="true" w:anchor="_bookmark70">
        <w:r>
          <w:rPr>
            <w:sz w:val="22"/>
          </w:rPr>
          <w:t>Force</w:t>
        </w:r>
        <w:r>
          <w:rPr>
            <w:spacing w:val="-5"/>
            <w:sz w:val="22"/>
          </w:rPr>
          <w:t> </w:t>
        </w:r>
        <w:r>
          <w:rPr>
            <w:sz w:val="22"/>
          </w:rPr>
          <w:t>Majeure</w:t>
        </w:r>
        <w:r>
          <w:rPr>
            <w:spacing w:val="-7"/>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66.Optional Termination, Payment and Rel" w:id="79"/>
      <w:bookmarkEnd w:id="79"/>
      <w:r>
        <w:rPr/>
      </w:r>
      <w:hyperlink w:history="true" w:anchor="_bookmark71">
        <w:r>
          <w:rPr>
            <w:sz w:val="22"/>
          </w:rPr>
          <w:t>Optional</w:t>
        </w:r>
        <w:r>
          <w:rPr>
            <w:spacing w:val="-7"/>
            <w:sz w:val="22"/>
          </w:rPr>
          <w:t> </w:t>
        </w:r>
        <w:r>
          <w:rPr>
            <w:sz w:val="22"/>
          </w:rPr>
          <w:t>Termination,</w:t>
        </w:r>
        <w:r>
          <w:rPr>
            <w:spacing w:val="-5"/>
            <w:sz w:val="22"/>
          </w:rPr>
          <w:t> </w:t>
        </w:r>
        <w:r>
          <w:rPr>
            <w:sz w:val="22"/>
          </w:rPr>
          <w:t>Payment</w:t>
        </w:r>
        <w:r>
          <w:rPr>
            <w:spacing w:val="-4"/>
            <w:sz w:val="22"/>
          </w:rPr>
          <w:t> </w:t>
        </w:r>
        <w:r>
          <w:rPr>
            <w:sz w:val="22"/>
          </w:rPr>
          <w:t>and</w:t>
        </w:r>
        <w:r>
          <w:rPr>
            <w:spacing w:val="-5"/>
            <w:sz w:val="22"/>
          </w:rPr>
          <w:t> </w:t>
        </w:r>
        <w:r>
          <w:rPr>
            <w:spacing w:val="-2"/>
            <w:sz w:val="22"/>
          </w:rPr>
          <w:t>Release</w:t>
        </w:r>
        <w:r>
          <w:rPr>
            <w:sz w:val="22"/>
          </w:rPr>
          <w:tab/>
        </w:r>
        <w:r>
          <w:rPr>
            <w:rFonts w:ascii="Arial MT"/>
            <w:spacing w:val="-5"/>
            <w:sz w:val="22"/>
          </w:rPr>
          <w:t>26</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67. Release from Performance" w:id="80"/>
      <w:bookmarkEnd w:id="80"/>
      <w:r>
        <w:rPr/>
      </w:r>
      <w:hyperlink w:history="true" w:anchor="_bookmark72">
        <w:r>
          <w:rPr>
            <w:sz w:val="22"/>
          </w:rPr>
          <w:t>Release</w:t>
        </w:r>
        <w:r>
          <w:rPr>
            <w:spacing w:val="-5"/>
            <w:sz w:val="22"/>
          </w:rPr>
          <w:t> </w:t>
        </w:r>
        <w:r>
          <w:rPr>
            <w:sz w:val="22"/>
          </w:rPr>
          <w:t>from</w:t>
        </w:r>
        <w:r>
          <w:rPr>
            <w:spacing w:val="-5"/>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2"/>
        <w:rPr>
          <w:rFonts w:ascii="Calibri"/>
        </w:rPr>
      </w:pPr>
      <w:hyperlink w:history="true" w:anchor="_bookmark73">
        <w:r>
          <w:rPr/>
          <w:t>G.</w:t>
        </w:r>
        <w:r>
          <w:rPr>
            <w:spacing w:val="-3"/>
          </w:rPr>
          <w:t> </w:t>
        </w:r>
        <w:r>
          <w:rPr/>
          <w:t>Finishing</w:t>
        </w:r>
        <w:r>
          <w:rPr>
            <w:spacing w:val="-5"/>
          </w:rPr>
          <w:t> </w:t>
        </w:r>
        <w:r>
          <w:rPr/>
          <w:t>the</w:t>
        </w:r>
        <w:r>
          <w:rPr>
            <w:spacing w:val="-2"/>
          </w:rPr>
          <w:t> Contract</w:t>
        </w:r>
        <w:r>
          <w:rPr/>
          <w:tab/>
        </w:r>
        <w:r>
          <w:rPr>
            <w:rFonts w:ascii="Calibri"/>
            <w:spacing w:val="-5"/>
          </w:rPr>
          <w:t>27</w:t>
        </w:r>
      </w:hyperlink>
    </w:p>
    <w:p>
      <w:pPr>
        <w:pStyle w:val="ListParagraph"/>
        <w:numPr>
          <w:ilvl w:val="0"/>
          <w:numId w:val="43"/>
        </w:numPr>
        <w:tabs>
          <w:tab w:pos="872" w:val="left" w:leader="none"/>
          <w:tab w:pos="9721" w:val="right" w:leader="dot"/>
        </w:tabs>
        <w:spacing w:line="240" w:lineRule="auto" w:before="138" w:after="0"/>
        <w:ind w:left="872" w:right="0" w:hanging="339"/>
        <w:jc w:val="left"/>
        <w:rPr>
          <w:rFonts w:ascii="Arial MT"/>
          <w:sz w:val="22"/>
        </w:rPr>
      </w:pPr>
      <w:bookmarkStart w:name="68. Completion"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69. Taking Over" w:id="82"/>
      <w:bookmarkEnd w:id="82"/>
      <w:r>
        <w:rPr/>
      </w:r>
      <w:hyperlink w:history="true" w:anchor="_bookmark75">
        <w:r>
          <w:rPr>
            <w:sz w:val="22"/>
          </w:rPr>
          <w:t>Taking</w:t>
        </w:r>
        <w:r>
          <w:rPr>
            <w:spacing w:val="7"/>
            <w:sz w:val="22"/>
          </w:rPr>
          <w:t> </w:t>
        </w:r>
        <w:r>
          <w:rPr>
            <w:spacing w:val="-4"/>
            <w:sz w:val="22"/>
          </w:rPr>
          <w:t>Over</w:t>
        </w:r>
        <w:r>
          <w:rPr>
            <w:sz w:val="22"/>
          </w:rPr>
          <w:tab/>
        </w:r>
        <w:r>
          <w:rPr>
            <w:rFonts w:ascii="Arial MT"/>
            <w:spacing w:val="-5"/>
            <w:sz w:val="22"/>
          </w:rPr>
          <w:t>27</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0. Final Account" w:id="83"/>
      <w:bookmarkEnd w:id="83"/>
      <w:r>
        <w:rPr/>
      </w:r>
      <w:hyperlink w:history="true" w:anchor="_bookmark76">
        <w:r>
          <w:rPr>
            <w:sz w:val="22"/>
          </w:rPr>
          <w:t>Final</w:t>
        </w:r>
        <w:r>
          <w:rPr>
            <w:spacing w:val="-1"/>
            <w:sz w:val="22"/>
          </w:rPr>
          <w:t> </w:t>
        </w:r>
        <w:r>
          <w:rPr>
            <w:spacing w:val="-2"/>
            <w:sz w:val="22"/>
          </w:rPr>
          <w:t>Account</w:t>
        </w:r>
        <w:r>
          <w:rPr>
            <w:sz w:val="22"/>
          </w:rPr>
          <w:tab/>
        </w:r>
        <w:r>
          <w:rPr>
            <w:rFonts w:ascii="Arial MT"/>
            <w:spacing w:val="-5"/>
            <w:sz w:val="22"/>
          </w:rPr>
          <w:t>28</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1. Operating and Maintenance Manuals" w:id="84"/>
      <w:bookmarkEnd w:id="84"/>
      <w:r>
        <w:rPr/>
      </w:r>
      <w:hyperlink w:history="true" w:anchor="_bookmark77">
        <w:r>
          <w:rPr>
            <w:sz w:val="22"/>
          </w:rPr>
          <w:t>Operating</w:t>
        </w:r>
        <w:r>
          <w:rPr>
            <w:spacing w:val="-7"/>
            <w:sz w:val="22"/>
          </w:rPr>
          <w:t> </w:t>
        </w:r>
        <w:r>
          <w:rPr>
            <w:sz w:val="22"/>
          </w:rPr>
          <w:t>and</w:t>
        </w:r>
        <w:r>
          <w:rPr>
            <w:spacing w:val="-5"/>
            <w:sz w:val="22"/>
          </w:rPr>
          <w:t> </w:t>
        </w:r>
        <w:r>
          <w:rPr>
            <w:sz w:val="22"/>
          </w:rPr>
          <w:t>Maintenance</w:t>
        </w:r>
        <w:r>
          <w:rPr>
            <w:spacing w:val="-5"/>
            <w:sz w:val="22"/>
          </w:rPr>
          <w:t> </w:t>
        </w:r>
        <w:r>
          <w:rPr>
            <w:spacing w:val="-2"/>
            <w:sz w:val="22"/>
          </w:rPr>
          <w:t>Manuals</w:t>
        </w:r>
        <w:r>
          <w:rPr>
            <w:sz w:val="22"/>
          </w:rPr>
          <w:tab/>
        </w:r>
        <w:r>
          <w:rPr>
            <w:rFonts w:ascii="Arial MT"/>
            <w:spacing w:val="-5"/>
            <w:sz w:val="22"/>
          </w:rPr>
          <w:t>28</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72. Termination"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73.Fraud and Corruption" w:id="86"/>
      <w:bookmarkEnd w:id="86"/>
      <w:r>
        <w:rPr/>
      </w:r>
      <w:hyperlink w:history="true" w:anchor="_bookmark79">
        <w:r>
          <w:rPr>
            <w:sz w:val="22"/>
          </w:rPr>
          <w:t>Fraud</w:t>
        </w:r>
        <w:r>
          <w:rPr>
            <w:spacing w:val="-2"/>
            <w:sz w:val="22"/>
          </w:rPr>
          <w:t> </w:t>
        </w:r>
        <w:r>
          <w:rPr>
            <w:sz w:val="22"/>
          </w:rPr>
          <w:t>and</w:t>
        </w:r>
        <w:r>
          <w:rPr>
            <w:spacing w:val="-1"/>
            <w:sz w:val="22"/>
          </w:rPr>
          <w:t> </w:t>
        </w:r>
        <w:r>
          <w:rPr>
            <w:spacing w:val="-2"/>
            <w:sz w:val="22"/>
          </w:rPr>
          <w:t>Corruption</w:t>
        </w:r>
        <w:r>
          <w:rPr>
            <w:sz w:val="22"/>
          </w:rPr>
          <w:tab/>
        </w:r>
        <w:r>
          <w:rPr>
            <w:rFonts w:ascii="Arial MT"/>
            <w:spacing w:val="-5"/>
            <w:sz w:val="22"/>
          </w:rPr>
          <w:t>30</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4. Black Listing" w:id="87"/>
      <w:bookmarkEnd w:id="87"/>
      <w:r>
        <w:rPr/>
      </w:r>
      <w:hyperlink w:history="true" w:anchor="_bookmark80">
        <w:r>
          <w:rPr>
            <w:sz w:val="22"/>
          </w:rPr>
          <w:t>Black</w:t>
        </w:r>
        <w:r>
          <w:rPr>
            <w:spacing w:val="-6"/>
            <w:sz w:val="22"/>
          </w:rPr>
          <w:t> </w:t>
        </w:r>
        <w:r>
          <w:rPr>
            <w:spacing w:val="-2"/>
            <w:sz w:val="22"/>
          </w:rPr>
          <w:t>Listing</w:t>
        </w:r>
        <w:r>
          <w:rPr>
            <w:sz w:val="22"/>
          </w:rPr>
          <w:tab/>
        </w:r>
        <w:r>
          <w:rPr>
            <w:rFonts w:ascii="Arial MT"/>
            <w:spacing w:val="-5"/>
            <w:sz w:val="22"/>
          </w:rPr>
          <w:t>30</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5. Payment upon Termination" w:id="88"/>
      <w:bookmarkEnd w:id="88"/>
      <w:r>
        <w:rPr/>
      </w:r>
      <w:hyperlink w:history="true" w:anchor="_bookmark81">
        <w:r>
          <w:rPr>
            <w:sz w:val="22"/>
          </w:rPr>
          <w:t>Payment</w:t>
        </w:r>
        <w:r>
          <w:rPr>
            <w:spacing w:val="-3"/>
            <w:sz w:val="22"/>
          </w:rPr>
          <w:t> </w:t>
        </w:r>
        <w:r>
          <w:rPr>
            <w:sz w:val="22"/>
          </w:rPr>
          <w:t>upon</w:t>
        </w:r>
        <w:r>
          <w:rPr>
            <w:spacing w:val="-3"/>
            <w:sz w:val="22"/>
          </w:rPr>
          <w:t> </w:t>
        </w:r>
        <w:r>
          <w:rPr>
            <w:spacing w:val="-2"/>
            <w:sz w:val="22"/>
          </w:rPr>
          <w:t>Termination</w:t>
        </w:r>
        <w:r>
          <w:rPr>
            <w:sz w:val="22"/>
          </w:rPr>
          <w:tab/>
        </w:r>
        <w:r>
          <w:rPr>
            <w:rFonts w:ascii="Arial MT"/>
            <w:spacing w:val="-5"/>
            <w:sz w:val="22"/>
          </w:rPr>
          <w:t>31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6. Property"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77.Release from Performance" w:id="90"/>
      <w:bookmarkEnd w:id="90"/>
      <w:r>
        <w:rPr/>
      </w:r>
      <w:hyperlink w:history="true" w:anchor="_bookmark83">
        <w:r>
          <w:rPr>
            <w:sz w:val="22"/>
          </w:rPr>
          <w:t>Release</w:t>
        </w:r>
        <w:r>
          <w:rPr>
            <w:spacing w:val="-5"/>
            <w:sz w:val="22"/>
          </w:rPr>
          <w:t> </w:t>
        </w:r>
        <w:r>
          <w:rPr>
            <w:sz w:val="22"/>
          </w:rPr>
          <w:t>from</w:t>
        </w:r>
        <w:r>
          <w:rPr>
            <w:spacing w:val="-5"/>
            <w:sz w:val="22"/>
          </w:rPr>
          <w:t> </w:t>
        </w:r>
        <w:r>
          <w:rPr>
            <w:spacing w:val="-2"/>
            <w:sz w:val="22"/>
          </w:rPr>
          <w:t>Performance</w:t>
        </w:r>
        <w:r>
          <w:rPr>
            <w:sz w:val="22"/>
          </w:rPr>
          <w:tab/>
        </w:r>
        <w:r>
          <w:rPr>
            <w:rFonts w:ascii="Arial MT"/>
            <w:spacing w:val="-5"/>
            <w:sz w:val="22"/>
          </w:rPr>
          <w:t>31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8. Suspension of DP Loan/Credit/Grant" w:id="91"/>
      <w:bookmarkEnd w:id="91"/>
      <w:r>
        <w:rPr/>
      </w:r>
      <w:hyperlink w:history="true" w:anchor="_bookmark84">
        <w:r>
          <w:rPr>
            <w:sz w:val="22"/>
          </w:rPr>
          <w:t>Suspension</w:t>
        </w:r>
        <w:r>
          <w:rPr>
            <w:spacing w:val="-3"/>
            <w:sz w:val="22"/>
          </w:rPr>
          <w:t> </w:t>
        </w:r>
        <w:r>
          <w:rPr>
            <w:sz w:val="22"/>
          </w:rPr>
          <w:t>of</w:t>
        </w:r>
        <w:r>
          <w:rPr>
            <w:spacing w:val="-3"/>
            <w:sz w:val="22"/>
          </w:rPr>
          <w:t> </w:t>
        </w:r>
        <w:r>
          <w:rPr>
            <w:sz w:val="22"/>
          </w:rPr>
          <w:t>DP</w:t>
        </w:r>
        <w:r>
          <w:rPr>
            <w:spacing w:val="-2"/>
            <w:sz w:val="22"/>
          </w:rPr>
          <w:t> Loan/Credit/Grant</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9. Eligibility"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5"/>
            <w:sz w:val="22"/>
          </w:rPr>
          <w:t> </w:t>
        </w:r>
        <w:r>
          <w:rPr>
            <w:sz w:val="22"/>
          </w:rPr>
          <w:t>Duties</w:t>
        </w:r>
        <w:r>
          <w:rPr>
            <w:spacing w:val="-5"/>
            <w:sz w:val="22"/>
          </w:rPr>
          <w:t> </w:t>
        </w:r>
        <w:r>
          <w:rPr>
            <w:sz w:val="22"/>
          </w:rPr>
          <w:t>and</w:t>
        </w:r>
        <w:r>
          <w:rPr>
            <w:spacing w:val="-5"/>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81.Quarries and Spoil Dumps" w:id="94"/>
      <w:bookmarkEnd w:id="94"/>
      <w:r>
        <w:rPr/>
      </w:r>
      <w:hyperlink w:history="true" w:anchor="_bookmark87">
        <w:r>
          <w:rPr>
            <w:sz w:val="22"/>
          </w:rPr>
          <w:t>Quarries</w:t>
        </w:r>
        <w:r>
          <w:rPr>
            <w:spacing w:val="-6"/>
            <w:sz w:val="22"/>
          </w:rPr>
          <w:t> </w:t>
        </w:r>
        <w:r>
          <w:rPr>
            <w:sz w:val="22"/>
          </w:rPr>
          <w:t>and</w:t>
        </w:r>
        <w:r>
          <w:rPr>
            <w:spacing w:val="-4"/>
            <w:sz w:val="22"/>
          </w:rPr>
          <w:t> </w:t>
        </w:r>
        <w:r>
          <w:rPr>
            <w:sz w:val="22"/>
          </w:rPr>
          <w:t>Spoil</w:t>
        </w:r>
        <w:r>
          <w:rPr>
            <w:spacing w:val="-2"/>
            <w:sz w:val="22"/>
          </w:rPr>
          <w:t> </w:t>
        </w:r>
        <w:r>
          <w:rPr>
            <w:spacing w:val="-4"/>
            <w:sz w:val="22"/>
          </w:rPr>
          <w:t>Dumps</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82. Local Taxation" w:id="95"/>
      <w:bookmarkEnd w:id="95"/>
      <w:r>
        <w:rPr/>
      </w:r>
      <w:hyperlink w:history="true" w:anchor="_bookmark88">
        <w:r>
          <w:rPr>
            <w:sz w:val="22"/>
          </w:rPr>
          <w:t>Local</w:t>
        </w:r>
        <w:r>
          <w:rPr>
            <w:spacing w:val="-7"/>
            <w:sz w:val="22"/>
          </w:rPr>
          <w:t> </w:t>
        </w:r>
        <w:r>
          <w:rPr>
            <w:spacing w:val="-2"/>
            <w:sz w:val="22"/>
          </w:rPr>
          <w:t>Taxation</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83. Value Added Tax" w:id="96"/>
      <w:bookmarkEnd w:id="96"/>
      <w:r>
        <w:rPr/>
      </w:r>
      <w:hyperlink w:history="true" w:anchor="_bookmark89">
        <w:r>
          <w:rPr>
            <w:sz w:val="22"/>
          </w:rPr>
          <w:t>Value</w:t>
        </w:r>
        <w:r>
          <w:rPr>
            <w:spacing w:val="-3"/>
            <w:sz w:val="22"/>
          </w:rPr>
          <w:t> </w:t>
        </w:r>
        <w:r>
          <w:rPr>
            <w:sz w:val="22"/>
          </w:rPr>
          <w:t>Added</w:t>
        </w:r>
        <w:r>
          <w:rPr>
            <w:spacing w:val="-4"/>
            <w:sz w:val="22"/>
          </w:rPr>
          <w:t> </w:t>
        </w:r>
        <w:r>
          <w:rPr>
            <w:spacing w:val="-5"/>
            <w:sz w:val="22"/>
          </w:rPr>
          <w:t>Tax</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84. Income Taxes on Staff" w:id="97"/>
      <w:bookmarkEnd w:id="97"/>
      <w:r>
        <w:rPr/>
      </w:r>
      <w:hyperlink w:history="true" w:anchor="_bookmark90">
        <w:r>
          <w:rPr>
            <w:sz w:val="22"/>
          </w:rPr>
          <w:t>Income</w:t>
        </w:r>
        <w:r>
          <w:rPr>
            <w:spacing w:val="-5"/>
            <w:sz w:val="22"/>
          </w:rPr>
          <w:t> </w:t>
        </w:r>
        <w:r>
          <w:rPr>
            <w:sz w:val="22"/>
          </w:rPr>
          <w:t>Taxes</w:t>
        </w:r>
        <w:r>
          <w:rPr>
            <w:spacing w:val="-2"/>
            <w:sz w:val="22"/>
          </w:rPr>
          <w:t> </w:t>
        </w:r>
        <w:r>
          <w:rPr>
            <w:sz w:val="22"/>
          </w:rPr>
          <w:t>on</w:t>
        </w:r>
        <w:r>
          <w:rPr>
            <w:spacing w:val="-2"/>
            <w:sz w:val="22"/>
          </w:rPr>
          <w:t> </w:t>
        </w:r>
        <w:r>
          <w:rPr>
            <w:spacing w:val="-4"/>
            <w:sz w:val="22"/>
          </w:rPr>
          <w:t>Staff</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85. Duties, Taxes and Royalties" w:id="98"/>
      <w:bookmarkEnd w:id="98"/>
      <w:r>
        <w:rPr/>
      </w:r>
      <w:hyperlink w:history="true" w:anchor="_bookmark91">
        <w:r>
          <w:rPr>
            <w:sz w:val="22"/>
          </w:rPr>
          <w:t>Duties,</w:t>
        </w:r>
        <w:r>
          <w:rPr>
            <w:spacing w:val="-4"/>
            <w:sz w:val="22"/>
          </w:rPr>
          <w:t> </w:t>
        </w:r>
        <w:r>
          <w:rPr>
            <w:sz w:val="22"/>
          </w:rPr>
          <w:t>Taxes</w:t>
        </w:r>
        <w:r>
          <w:rPr>
            <w:spacing w:val="-3"/>
            <w:sz w:val="22"/>
          </w:rPr>
          <w:t> </w:t>
        </w:r>
        <w:r>
          <w:rPr>
            <w:sz w:val="22"/>
          </w:rPr>
          <w:t>and</w:t>
        </w:r>
        <w:r>
          <w:rPr>
            <w:spacing w:val="-1"/>
            <w:sz w:val="22"/>
          </w:rPr>
          <w:t> </w:t>
        </w:r>
        <w:r>
          <w:rPr>
            <w:spacing w:val="-2"/>
            <w:sz w:val="22"/>
          </w:rPr>
          <w:t>Royalties</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4"/>
            <w:sz w:val="22"/>
          </w:rPr>
          <w:t> </w:t>
        </w:r>
        <w:r>
          <w:rPr>
            <w:sz w:val="22"/>
          </w:rPr>
          <w:t>Government,</w:t>
        </w:r>
        <w:r>
          <w:rPr>
            <w:spacing w:val="-4"/>
            <w:sz w:val="22"/>
          </w:rPr>
          <w:t> </w:t>
        </w:r>
        <w:r>
          <w:rPr>
            <w:sz w:val="22"/>
          </w:rPr>
          <w:t>etc,</w:t>
        </w:r>
        <w:r>
          <w:rPr>
            <w:spacing w:val="-4"/>
            <w:sz w:val="22"/>
          </w:rPr>
          <w:t> </w:t>
        </w:r>
        <w:r>
          <w:rPr>
            <w:sz w:val="22"/>
          </w:rPr>
          <w:t>not</w:t>
        </w:r>
        <w:r>
          <w:rPr>
            <w:spacing w:val="-4"/>
            <w:sz w:val="22"/>
          </w:rPr>
          <w:t> </w:t>
        </w:r>
        <w:r>
          <w:rPr>
            <w:sz w:val="22"/>
          </w:rPr>
          <w:t>Personally</w:t>
        </w:r>
        <w:r>
          <w:rPr>
            <w:spacing w:val="-6"/>
            <w:sz w:val="22"/>
          </w:rPr>
          <w:t> </w:t>
        </w:r>
        <w:r>
          <w:rPr>
            <w:spacing w:val="-2"/>
            <w:sz w:val="22"/>
          </w:rPr>
          <w:t>Liable</w:t>
        </w:r>
        <w:r>
          <w:rPr>
            <w:sz w:val="22"/>
          </w:rPr>
          <w:tab/>
        </w:r>
        <w:r>
          <w:rPr>
            <w:rFonts w:ascii="Arial MT"/>
            <w:spacing w:val="-5"/>
            <w:sz w:val="22"/>
          </w:rPr>
          <w:t>33</w:t>
        </w:r>
      </w:hyperlink>
    </w:p>
    <w:p>
      <w:pPr>
        <w:pStyle w:val="ListParagraph"/>
        <w:spacing w:after="0" w:line="253" w:lineRule="exact"/>
        <w:jc w:val="left"/>
        <w:rPr>
          <w:rFonts w:ascii="Arial MT"/>
          <w:sz w:val="22"/>
        </w:rPr>
        <w:sectPr>
          <w:pgSz w:w="12240" w:h="15840"/>
          <w:pgMar w:header="523" w:footer="0" w:top="1280" w:bottom="280" w:left="1080" w:right="360"/>
        </w:sectPr>
      </w:pPr>
    </w:p>
    <w:p>
      <w:pPr>
        <w:pStyle w:val="ListParagraph"/>
        <w:numPr>
          <w:ilvl w:val="0"/>
          <w:numId w:val="43"/>
        </w:numPr>
        <w:tabs>
          <w:tab w:pos="864" w:val="left" w:leader="none"/>
          <w:tab w:pos="9721" w:val="right" w:leader="dot"/>
        </w:tabs>
        <w:spacing w:line="240" w:lineRule="auto" w:before="149" w:after="0"/>
        <w:ind w:left="864" w:right="0" w:hanging="331"/>
        <w:jc w:val="left"/>
        <w:rPr>
          <w:rFonts w:ascii="Arial MT"/>
          <w:sz w:val="22"/>
        </w:rPr>
      </w:pPr>
      <w:r>
        <w:rPr>
          <w:rFonts w:ascii="Arial MT"/>
          <w:sz w:val="22"/>
        </w:rPr>
        <mc:AlternateContent>
          <mc:Choice Requires="wps">
            <w:drawing>
              <wp:anchor distT="0" distB="0" distL="0" distR="0" allowOverlap="1" layoutInCell="1" locked="0" behindDoc="0" simplePos="0" relativeHeight="15733760">
                <wp:simplePos x="0" y="0"/>
                <wp:positionH relativeFrom="page">
                  <wp:posOffset>984808</wp:posOffset>
                </wp:positionH>
                <wp:positionV relativeFrom="page">
                  <wp:posOffset>1702561</wp:posOffset>
                </wp:positionV>
                <wp:extent cx="35560" cy="63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5560" cy="6350"/>
                        </a:xfrm>
                        <a:custGeom>
                          <a:avLst/>
                          <a:gdLst/>
                          <a:ahLst/>
                          <a:cxnLst/>
                          <a:rect l="l" t="t" r="r" b="b"/>
                          <a:pathLst>
                            <a:path w="35560" h="6350">
                              <a:moveTo>
                                <a:pt x="35052" y="0"/>
                              </a:moveTo>
                              <a:lnTo>
                                <a:pt x="0" y="0"/>
                              </a:lnTo>
                              <a:lnTo>
                                <a:pt x="0" y="6096"/>
                              </a:lnTo>
                              <a:lnTo>
                                <a:pt x="35052" y="6096"/>
                              </a:lnTo>
                              <a:lnTo>
                                <a:pt x="3505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059998pt;width:2.76pt;height:.48001pt;mso-position-horizontal-relative:page;mso-position-vertical-relative:page;z-index:15733760" id="docshape21" filled="true" fillcolor="#0000ff" stroked="false">
                <v:fill type="solid"/>
                <w10:wrap type="none"/>
              </v:rect>
            </w:pict>
          </mc:Fallback>
        </mc:AlternateContent>
      </w:r>
      <w:bookmarkStart w:name="87. Approval of Use of Explosives" w:id="100"/>
      <w:bookmarkEnd w:id="100"/>
      <w:r>
        <w:rPr/>
      </w:r>
      <w:hyperlink w:history="true" w:anchor="_bookmark93">
        <w:r>
          <w:rPr>
            <w:sz w:val="22"/>
          </w:rPr>
          <w:t>Approval</w:t>
        </w:r>
        <w:r>
          <w:rPr>
            <w:spacing w:val="-2"/>
            <w:sz w:val="22"/>
          </w:rPr>
          <w:t> </w:t>
        </w:r>
        <w:r>
          <w:rPr>
            <w:sz w:val="22"/>
          </w:rPr>
          <w:t>of</w:t>
        </w:r>
        <w:r>
          <w:rPr>
            <w:spacing w:val="-3"/>
            <w:sz w:val="22"/>
          </w:rPr>
          <w:t> </w:t>
        </w:r>
        <w:r>
          <w:rPr>
            <w:sz w:val="22"/>
          </w:rPr>
          <w:t>Use</w:t>
        </w:r>
        <w:r>
          <w:rPr>
            <w:spacing w:val="-4"/>
            <w:sz w:val="22"/>
          </w:rPr>
          <w:t> </w:t>
        </w:r>
        <w:r>
          <w:rPr>
            <w:sz w:val="22"/>
          </w:rPr>
          <w:t>of</w:t>
        </w:r>
        <w:r>
          <w:rPr>
            <w:spacing w:val="-2"/>
            <w:sz w:val="22"/>
          </w:rPr>
          <w:t> Explosives</w:t>
        </w:r>
        <w:r>
          <w:rPr>
            <w:sz w:val="22"/>
          </w:rPr>
          <w:tab/>
        </w:r>
        <w:r>
          <w:rPr>
            <w:rFonts w:ascii="Arial MT"/>
            <w:spacing w:val="-5"/>
            <w:sz w:val="22"/>
          </w:rPr>
          <w:t>33</w:t>
        </w:r>
      </w:hyperlink>
    </w:p>
    <w:p>
      <w:pPr>
        <w:pStyle w:val="ListParagraph"/>
        <w:numPr>
          <w:ilvl w:val="0"/>
          <w:numId w:val="44"/>
        </w:numPr>
        <w:tabs>
          <w:tab w:pos="864" w:val="left" w:leader="none"/>
          <w:tab w:pos="9721" w:val="right" w:leader="dot"/>
        </w:tabs>
        <w:spacing w:line="253" w:lineRule="exact" w:before="0" w:after="0"/>
        <w:ind w:left="864" w:right="0" w:hanging="331"/>
        <w:jc w:val="left"/>
        <w:rPr>
          <w:rFonts w:ascii="Arial MT"/>
          <w:sz w:val="22"/>
        </w:rPr>
      </w:pPr>
      <w:bookmarkStart w:name="89. Permission for Blasting" w:id="101"/>
      <w:bookmarkEnd w:id="101"/>
      <w:r>
        <w:rPr/>
      </w:r>
      <w:hyperlink w:history="true" w:anchor="_bookmark94">
        <w:r>
          <w:rPr>
            <w:sz w:val="22"/>
          </w:rPr>
          <w:t>Permission</w:t>
        </w:r>
        <w:r>
          <w:rPr>
            <w:spacing w:val="-6"/>
            <w:sz w:val="22"/>
          </w:rPr>
          <w:t> </w:t>
        </w:r>
        <w:r>
          <w:rPr>
            <w:sz w:val="22"/>
          </w:rPr>
          <w:t>for</w:t>
        </w:r>
        <w:r>
          <w:rPr>
            <w:spacing w:val="-3"/>
            <w:sz w:val="22"/>
          </w:rPr>
          <w:t> </w:t>
        </w:r>
        <w:r>
          <w:rPr>
            <w:spacing w:val="-2"/>
            <w:sz w:val="22"/>
          </w:rPr>
          <w:t>Blasting</w:t>
        </w:r>
        <w:r>
          <w:rPr>
            <w:sz w:val="22"/>
          </w:rPr>
          <w:tab/>
        </w:r>
        <w:r>
          <w:rPr>
            <w:rFonts w:ascii="Arial MT"/>
            <w:spacing w:val="-5"/>
            <w:sz w:val="22"/>
          </w:rPr>
          <w:t>34</w:t>
        </w:r>
      </w:hyperlink>
    </w:p>
    <w:p>
      <w:pPr>
        <w:pStyle w:val="ListParagraph"/>
        <w:numPr>
          <w:ilvl w:val="0"/>
          <w:numId w:val="44"/>
        </w:numPr>
        <w:tabs>
          <w:tab w:pos="809" w:val="left" w:leader="none"/>
          <w:tab w:pos="9721" w:val="right" w:leader="dot"/>
        </w:tabs>
        <w:spacing w:line="253" w:lineRule="exact" w:before="0" w:after="0"/>
        <w:ind w:left="809" w:right="0" w:hanging="276"/>
        <w:jc w:val="left"/>
        <w:rPr>
          <w:rFonts w:ascii="Arial MT"/>
          <w:sz w:val="22"/>
        </w:rPr>
      </w:pPr>
      <w:bookmarkStart w:name="90.Records of Explosives" w:id="102"/>
      <w:bookmarkEnd w:id="102"/>
      <w:r>
        <w:rPr/>
      </w:r>
      <w:hyperlink w:history="true" w:anchor="_bookmark95">
        <w:r>
          <w:rPr>
            <w:sz w:val="22"/>
          </w:rPr>
          <w:t>Records</w:t>
        </w:r>
        <w:r>
          <w:rPr>
            <w:spacing w:val="-3"/>
            <w:sz w:val="22"/>
          </w:rPr>
          <w:t> </w:t>
        </w:r>
        <w:r>
          <w:rPr>
            <w:sz w:val="22"/>
          </w:rPr>
          <w:t>of</w:t>
        </w:r>
        <w:r>
          <w:rPr>
            <w:spacing w:val="-3"/>
            <w:sz w:val="22"/>
          </w:rPr>
          <w:t> </w:t>
        </w:r>
        <w:r>
          <w:rPr>
            <w:spacing w:val="-2"/>
            <w:sz w:val="22"/>
          </w:rPr>
          <w:t>Explosives</w:t>
        </w:r>
        <w:r>
          <w:rPr>
            <w:sz w:val="22"/>
          </w:rPr>
          <w:tab/>
        </w:r>
        <w:r>
          <w:rPr>
            <w:rFonts w:ascii="Arial MT"/>
            <w:spacing w:val="-5"/>
            <w:sz w:val="22"/>
          </w:rPr>
          <w:t>34</w:t>
        </w:r>
      </w:hyperlink>
    </w:p>
    <w:p>
      <w:pPr>
        <w:pStyle w:val="ListParagraph"/>
        <w:numPr>
          <w:ilvl w:val="0"/>
          <w:numId w:val="44"/>
        </w:numPr>
        <w:tabs>
          <w:tab w:pos="864" w:val="left" w:leader="none"/>
          <w:tab w:pos="9721" w:val="right" w:leader="dot"/>
        </w:tabs>
        <w:spacing w:line="240" w:lineRule="auto" w:before="1" w:after="0"/>
        <w:ind w:left="864" w:right="0" w:hanging="331"/>
        <w:jc w:val="left"/>
        <w:rPr>
          <w:rFonts w:ascii="Arial MT"/>
          <w:sz w:val="22"/>
        </w:rPr>
      </w:pPr>
      <w:bookmarkStart w:name="91. Traffic Diversion" w:id="103"/>
      <w:bookmarkEnd w:id="103"/>
      <w:r>
        <w:rPr/>
      </w:r>
      <w:hyperlink w:history="true" w:anchor="_bookmark96">
        <w:r>
          <w:rPr>
            <w:sz w:val="22"/>
          </w:rPr>
          <w:t>Traffic</w:t>
        </w:r>
        <w:r>
          <w:rPr>
            <w:spacing w:val="-4"/>
            <w:sz w:val="22"/>
          </w:rPr>
          <w:t> </w:t>
        </w:r>
        <w:r>
          <w:rPr>
            <w:spacing w:val="-2"/>
            <w:sz w:val="22"/>
          </w:rPr>
          <w:t>Diversion</w:t>
        </w:r>
        <w:r>
          <w:rPr>
            <w:sz w:val="22"/>
          </w:rPr>
          <w:tab/>
        </w:r>
        <w:r>
          <w:rPr>
            <w:rFonts w:ascii="Arial MT"/>
            <w:spacing w:val="-5"/>
            <w:sz w:val="22"/>
          </w:rPr>
          <w:t>34</w:t>
        </w:r>
      </w:hyperlink>
    </w:p>
    <w:p>
      <w:pPr>
        <w:pStyle w:val="ListParagraph"/>
        <w:numPr>
          <w:ilvl w:val="0"/>
          <w:numId w:val="44"/>
        </w:numPr>
        <w:tabs>
          <w:tab w:pos="857" w:val="left" w:leader="none"/>
          <w:tab w:pos="9712" w:val="right" w:leader="dot"/>
        </w:tabs>
        <w:spacing w:line="240" w:lineRule="auto" w:before="0" w:after="0"/>
        <w:ind w:left="857" w:right="0" w:hanging="331"/>
        <w:jc w:val="left"/>
        <w:rPr>
          <w:rFonts w:ascii="Arial MT"/>
          <w:sz w:val="22"/>
        </w:rPr>
      </w:pPr>
      <w:r>
        <w:rPr>
          <w:sz w:val="22"/>
        </w:rPr>
        <w:t>Social</w:t>
      </w:r>
      <w:r>
        <w:rPr>
          <w:spacing w:val="-6"/>
          <w:sz w:val="22"/>
        </w:rPr>
        <w:t> </w:t>
      </w:r>
      <w:r>
        <w:rPr>
          <w:sz w:val="22"/>
        </w:rPr>
        <w:t>Security</w:t>
      </w:r>
      <w:r>
        <w:rPr>
          <w:spacing w:val="-6"/>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3" w:footer="0" w:top="1280" w:bottom="280" w:left="1080" w:right="360"/>
        </w:sectPr>
      </w:pPr>
    </w:p>
    <w:p>
      <w:pPr>
        <w:spacing w:before="818"/>
        <w:ind w:left="0" w:right="727" w:firstLine="0"/>
        <w:jc w:val="center"/>
        <w:rPr>
          <w:b/>
          <w:sz w:val="36"/>
        </w:rPr>
      </w:pPr>
      <w:r>
        <w:rPr>
          <w:b/>
          <w:sz w:val="36"/>
        </w:rPr>
        <w:t>Section</w:t>
      </w:r>
      <w:r>
        <w:rPr>
          <w:b/>
          <w:spacing w:val="5"/>
          <w:sz w:val="36"/>
        </w:rPr>
        <w:t> </w:t>
      </w:r>
      <w:r>
        <w:rPr>
          <w:b/>
          <w:sz w:val="36"/>
        </w:rPr>
        <w:t>VII:</w:t>
      </w:r>
      <w:r>
        <w:rPr>
          <w:b/>
          <w:spacing w:val="7"/>
          <w:sz w:val="36"/>
        </w:rPr>
        <w:t> </w:t>
      </w:r>
      <w:r>
        <w:rPr>
          <w:b/>
          <w:sz w:val="36"/>
        </w:rPr>
        <w:t>General</w:t>
      </w:r>
      <w:r>
        <w:rPr>
          <w:b/>
          <w:spacing w:val="8"/>
          <w:sz w:val="36"/>
        </w:rPr>
        <w:t> </w:t>
      </w:r>
      <w:r>
        <w:rPr>
          <w:b/>
          <w:sz w:val="36"/>
        </w:rPr>
        <w:t>Conditions</w:t>
      </w:r>
      <w:r>
        <w:rPr>
          <w:b/>
          <w:spacing w:val="4"/>
          <w:sz w:val="36"/>
        </w:rPr>
        <w:t> </w:t>
      </w:r>
      <w:r>
        <w:rPr>
          <w:b/>
          <w:sz w:val="36"/>
        </w:rPr>
        <w:t>of</w:t>
      </w:r>
      <w:r>
        <w:rPr>
          <w:b/>
          <w:spacing w:val="9"/>
          <w:sz w:val="36"/>
        </w:rPr>
        <w:t> </w:t>
      </w:r>
      <w:r>
        <w:rPr>
          <w:b/>
          <w:spacing w:val="-2"/>
          <w:sz w:val="36"/>
        </w:rPr>
        <w:t>Contract</w:t>
      </w:r>
    </w:p>
    <w:p>
      <w:pPr>
        <w:pStyle w:val="BodyText"/>
        <w:rPr>
          <w:b/>
          <w:sz w:val="36"/>
        </w:rPr>
      </w:pPr>
    </w:p>
    <w:p>
      <w:pPr>
        <w:pStyle w:val="BodyText"/>
        <w:rPr>
          <w:b/>
          <w:sz w:val="36"/>
        </w:rPr>
      </w:pPr>
    </w:p>
    <w:p>
      <w:pPr>
        <w:pStyle w:val="BodyText"/>
        <w:spacing w:before="56"/>
        <w:rPr>
          <w:b/>
          <w:sz w:val="36"/>
        </w:rPr>
      </w:pPr>
    </w:p>
    <w:p>
      <w:pPr>
        <w:spacing w:before="0"/>
        <w:ind w:left="0" w:right="720" w:firstLine="0"/>
        <w:jc w:val="center"/>
        <w:rPr>
          <w:b/>
          <w:i/>
          <w:sz w:val="36"/>
        </w:rPr>
      </w:pPr>
      <w:r>
        <w:rPr>
          <w:b/>
          <w:i/>
          <w:spacing w:val="-6"/>
          <w:sz w:val="36"/>
        </w:rPr>
        <w:t>Infrastructure</w:t>
      </w:r>
      <w:r>
        <w:rPr>
          <w:b/>
          <w:i/>
          <w:spacing w:val="-8"/>
          <w:sz w:val="36"/>
        </w:rPr>
        <w:t> </w:t>
      </w:r>
      <w:r>
        <w:rPr>
          <w:b/>
          <w:i/>
          <w:spacing w:val="-6"/>
          <w:sz w:val="36"/>
        </w:rPr>
        <w:t>Development</w:t>
      </w:r>
      <w:r>
        <w:rPr>
          <w:b/>
          <w:i/>
          <w:spacing w:val="-8"/>
          <w:sz w:val="36"/>
        </w:rPr>
        <w:t> </w:t>
      </w:r>
      <w:r>
        <w:rPr>
          <w:b/>
          <w:i/>
          <w:spacing w:val="-6"/>
          <w:sz w:val="36"/>
        </w:rPr>
        <w:t>Office,</w:t>
      </w:r>
      <w:r>
        <w:rPr>
          <w:b/>
          <w:i/>
          <w:spacing w:val="-10"/>
          <w:sz w:val="36"/>
        </w:rPr>
        <w:t> </w:t>
      </w:r>
      <w:r>
        <w:rPr>
          <w:b/>
          <w:i/>
          <w:spacing w:val="-6"/>
          <w:sz w:val="36"/>
        </w:rPr>
        <w:t>Baglung</w:t>
      </w:r>
    </w:p>
    <w:p>
      <w:pPr>
        <w:pStyle w:val="BodyText"/>
        <w:rPr>
          <w:b/>
          <w:i/>
          <w:sz w:val="20"/>
        </w:rPr>
      </w:pPr>
    </w:p>
    <w:p>
      <w:pPr>
        <w:pStyle w:val="BodyText"/>
        <w:spacing w:before="175"/>
        <w:rPr>
          <w:b/>
          <w:i/>
          <w:sz w:val="20"/>
        </w:rPr>
      </w:pPr>
      <w:r>
        <w:rPr>
          <w:b/>
          <w:i/>
          <w:sz w:val="20"/>
        </w:rPr>
        <mc:AlternateContent>
          <mc:Choice Requires="wps">
            <w:drawing>
              <wp:anchor distT="0" distB="0" distL="0" distR="0" allowOverlap="1" layoutInCell="1" locked="0" behindDoc="1" simplePos="0" relativeHeight="487593472">
                <wp:simplePos x="0" y="0"/>
                <wp:positionH relativeFrom="page">
                  <wp:posOffset>896416</wp:posOffset>
                </wp:positionH>
                <wp:positionV relativeFrom="paragraph">
                  <wp:posOffset>272488</wp:posOffset>
                </wp:positionV>
                <wp:extent cx="5981065" cy="1619250"/>
                <wp:effectExtent l="0" t="0" r="0" b="0"/>
                <wp:wrapTopAndBottom/>
                <wp:docPr id="23" name="Textbox 23"/>
                <wp:cNvGraphicFramePr>
                  <a:graphicFrameLocks/>
                </wp:cNvGraphicFramePr>
                <a:graphic>
                  <a:graphicData uri="http://schemas.microsoft.com/office/word/2010/wordprocessingShape">
                    <wps:wsp>
                      <wps:cNvPr id="23" name="Textbox 23"/>
                      <wps:cNvSpPr txBox="1"/>
                      <wps:spPr>
                        <a:xfrm>
                          <a:off x="0" y="0"/>
                          <a:ext cx="5981065" cy="1619250"/>
                        </a:xfrm>
                        <a:prstGeom prst="rect">
                          <a:avLst/>
                        </a:prstGeom>
                        <a:solidFill>
                          <a:srgbClr val="FFFF00"/>
                        </a:solidFill>
                      </wps:spPr>
                      <wps:txbx>
                        <w:txbxContent>
                          <w:p>
                            <w:pPr>
                              <w:spacing w:before="0"/>
                              <w:ind w:left="388" w:right="391" w:hanging="1"/>
                              <w:jc w:val="center"/>
                              <w:rPr>
                                <w:b/>
                                <w:i/>
                                <w:color w:val="000000"/>
                                <w:sz w:val="36"/>
                              </w:rPr>
                            </w:pPr>
                            <w:r>
                              <w:rPr>
                                <w:b/>
                                <w:i/>
                                <w:color w:val="000000"/>
                                <w:sz w:val="36"/>
                              </w:rPr>
                              <w:t>Upgrading of madan marga bangechaur dekhi marepipal Road</w:t>
                            </w:r>
                            <w:r>
                              <w:rPr>
                                <w:b/>
                                <w:i/>
                                <w:color w:val="000000"/>
                                <w:spacing w:val="-6"/>
                                <w:sz w:val="36"/>
                              </w:rPr>
                              <w:t> </w:t>
                            </w:r>
                            <w:r>
                              <w:rPr>
                                <w:b/>
                                <w:i/>
                                <w:color w:val="000000"/>
                                <w:sz w:val="36"/>
                              </w:rPr>
                              <w:t>&amp;</w:t>
                            </w:r>
                            <w:r>
                              <w:rPr>
                                <w:b/>
                                <w:i/>
                                <w:color w:val="000000"/>
                                <w:spacing w:val="-5"/>
                                <w:sz w:val="36"/>
                              </w:rPr>
                              <w:t> </w:t>
                            </w:r>
                            <w:r>
                              <w:rPr>
                                <w:b/>
                                <w:i/>
                                <w:color w:val="000000"/>
                                <w:sz w:val="36"/>
                              </w:rPr>
                              <w:t>Upgrading</w:t>
                            </w:r>
                            <w:r>
                              <w:rPr>
                                <w:b/>
                                <w:i/>
                                <w:color w:val="000000"/>
                                <w:spacing w:val="-4"/>
                                <w:sz w:val="36"/>
                              </w:rPr>
                              <w:t> </w:t>
                            </w:r>
                            <w:r>
                              <w:rPr>
                                <w:b/>
                                <w:i/>
                                <w:color w:val="000000"/>
                                <w:sz w:val="36"/>
                              </w:rPr>
                              <w:t>of</w:t>
                            </w:r>
                            <w:r>
                              <w:rPr>
                                <w:b/>
                                <w:i/>
                                <w:color w:val="000000"/>
                                <w:spacing w:val="-5"/>
                                <w:sz w:val="36"/>
                              </w:rPr>
                              <w:t> </w:t>
                            </w:r>
                            <w:r>
                              <w:rPr>
                                <w:b/>
                                <w:i/>
                                <w:color w:val="000000"/>
                                <w:sz w:val="36"/>
                              </w:rPr>
                              <w:t>Rithako</w:t>
                            </w:r>
                            <w:r>
                              <w:rPr>
                                <w:b/>
                                <w:i/>
                                <w:color w:val="000000"/>
                                <w:spacing w:val="-8"/>
                                <w:sz w:val="36"/>
                              </w:rPr>
                              <w:t> </w:t>
                            </w:r>
                            <w:r>
                              <w:rPr>
                                <w:b/>
                                <w:i/>
                                <w:color w:val="000000"/>
                                <w:sz w:val="36"/>
                              </w:rPr>
                              <w:t>Bot</w:t>
                            </w:r>
                            <w:r>
                              <w:rPr>
                                <w:b/>
                                <w:i/>
                                <w:color w:val="000000"/>
                                <w:spacing w:val="-5"/>
                                <w:sz w:val="36"/>
                              </w:rPr>
                              <w:t> </w:t>
                            </w:r>
                            <w:r>
                              <w:rPr>
                                <w:b/>
                                <w:i/>
                                <w:color w:val="000000"/>
                                <w:sz w:val="36"/>
                              </w:rPr>
                              <w:t>Dekhi</w:t>
                            </w:r>
                            <w:r>
                              <w:rPr>
                                <w:b/>
                                <w:i/>
                                <w:color w:val="000000"/>
                                <w:spacing w:val="-6"/>
                                <w:sz w:val="36"/>
                              </w:rPr>
                              <w:t> </w:t>
                            </w:r>
                            <w:r>
                              <w:rPr>
                                <w:b/>
                                <w:i/>
                                <w:color w:val="000000"/>
                                <w:sz w:val="36"/>
                              </w:rPr>
                              <w:t>Rishika</w:t>
                            </w:r>
                            <w:r>
                              <w:rPr>
                                <w:b/>
                                <w:i/>
                                <w:color w:val="000000"/>
                                <w:spacing w:val="-6"/>
                                <w:sz w:val="36"/>
                              </w:rPr>
                              <w:t> </w:t>
                            </w:r>
                            <w:r>
                              <w:rPr>
                                <w:b/>
                                <w:i/>
                                <w:color w:val="000000"/>
                                <w:sz w:val="36"/>
                              </w:rPr>
                              <w:t>Nursary sammako Road,</w:t>
                            </w:r>
                            <w:r>
                              <w:rPr>
                                <w:b/>
                                <w:i/>
                                <w:color w:val="000000"/>
                                <w:spacing w:val="40"/>
                                <w:sz w:val="36"/>
                              </w:rPr>
                              <w:t> </w:t>
                            </w:r>
                            <w:r>
                              <w:rPr>
                                <w:b/>
                                <w:i/>
                                <w:color w:val="000000"/>
                                <w:sz w:val="36"/>
                              </w:rPr>
                              <w:t>BaNaPa-01</w:t>
                            </w:r>
                          </w:p>
                          <w:p>
                            <w:pPr>
                              <w:pStyle w:val="BodyText"/>
                              <w:rPr>
                                <w:b/>
                                <w:i/>
                                <w:color w:val="000000"/>
                                <w:sz w:val="36"/>
                              </w:rPr>
                            </w:pPr>
                          </w:p>
                          <w:p>
                            <w:pPr>
                              <w:pStyle w:val="BodyText"/>
                              <w:spacing w:before="64"/>
                              <w:rPr>
                                <w:b/>
                                <w:i/>
                                <w:color w:val="000000"/>
                                <w:sz w:val="36"/>
                              </w:rPr>
                            </w:pPr>
                          </w:p>
                          <w:p>
                            <w:pPr>
                              <w:spacing w:before="0"/>
                              <w:ind w:left="0" w:right="0" w:firstLine="0"/>
                              <w:jc w:val="center"/>
                              <w:rPr>
                                <w:b/>
                                <w:i/>
                                <w:color w:val="000000"/>
                                <w:sz w:val="36"/>
                              </w:rPr>
                            </w:pPr>
                            <w:r>
                              <w:rPr>
                                <w:b/>
                                <w:i/>
                                <w:color w:val="000000"/>
                                <w:spacing w:val="-2"/>
                                <w:sz w:val="36"/>
                              </w:rPr>
                              <w:t>IDOBAGLUNG/NCB/W/R/53/2083/84</w:t>
                            </w:r>
                          </w:p>
                        </w:txbxContent>
                      </wps:txbx>
                      <wps:bodyPr wrap="square" lIns="0" tIns="0" rIns="0" bIns="0" rtlCol="0">
                        <a:noAutofit/>
                      </wps:bodyPr>
                    </wps:wsp>
                  </a:graphicData>
                </a:graphic>
              </wp:anchor>
            </w:drawing>
          </mc:Choice>
          <mc:Fallback>
            <w:pict>
              <v:shape style="position:absolute;margin-left:70.584pt;margin-top:21.455805pt;width:470.95pt;height:127.5pt;mso-position-horizontal-relative:page;mso-position-vertical-relative:paragraph;z-index:-15723008;mso-wrap-distance-left:0;mso-wrap-distance-right:0" type="#_x0000_t202" id="docshape22" filled="true" fillcolor="#ffff00" stroked="false">
                <v:textbox inset="0,0,0,0">
                  <w:txbxContent>
                    <w:p>
                      <w:pPr>
                        <w:spacing w:before="0"/>
                        <w:ind w:left="388" w:right="391" w:hanging="1"/>
                        <w:jc w:val="center"/>
                        <w:rPr>
                          <w:b/>
                          <w:i/>
                          <w:color w:val="000000"/>
                          <w:sz w:val="36"/>
                        </w:rPr>
                      </w:pPr>
                      <w:r>
                        <w:rPr>
                          <w:b/>
                          <w:i/>
                          <w:color w:val="000000"/>
                          <w:sz w:val="36"/>
                        </w:rPr>
                        <w:t>Upgrading of madan marga bangechaur dekhi marepipal Road</w:t>
                      </w:r>
                      <w:r>
                        <w:rPr>
                          <w:b/>
                          <w:i/>
                          <w:color w:val="000000"/>
                          <w:spacing w:val="-6"/>
                          <w:sz w:val="36"/>
                        </w:rPr>
                        <w:t> </w:t>
                      </w:r>
                      <w:r>
                        <w:rPr>
                          <w:b/>
                          <w:i/>
                          <w:color w:val="000000"/>
                          <w:sz w:val="36"/>
                        </w:rPr>
                        <w:t>&amp;</w:t>
                      </w:r>
                      <w:r>
                        <w:rPr>
                          <w:b/>
                          <w:i/>
                          <w:color w:val="000000"/>
                          <w:spacing w:val="-5"/>
                          <w:sz w:val="36"/>
                        </w:rPr>
                        <w:t> </w:t>
                      </w:r>
                      <w:r>
                        <w:rPr>
                          <w:b/>
                          <w:i/>
                          <w:color w:val="000000"/>
                          <w:sz w:val="36"/>
                        </w:rPr>
                        <w:t>Upgrading</w:t>
                      </w:r>
                      <w:r>
                        <w:rPr>
                          <w:b/>
                          <w:i/>
                          <w:color w:val="000000"/>
                          <w:spacing w:val="-4"/>
                          <w:sz w:val="36"/>
                        </w:rPr>
                        <w:t> </w:t>
                      </w:r>
                      <w:r>
                        <w:rPr>
                          <w:b/>
                          <w:i/>
                          <w:color w:val="000000"/>
                          <w:sz w:val="36"/>
                        </w:rPr>
                        <w:t>of</w:t>
                      </w:r>
                      <w:r>
                        <w:rPr>
                          <w:b/>
                          <w:i/>
                          <w:color w:val="000000"/>
                          <w:spacing w:val="-5"/>
                          <w:sz w:val="36"/>
                        </w:rPr>
                        <w:t> </w:t>
                      </w:r>
                      <w:r>
                        <w:rPr>
                          <w:b/>
                          <w:i/>
                          <w:color w:val="000000"/>
                          <w:sz w:val="36"/>
                        </w:rPr>
                        <w:t>Rithako</w:t>
                      </w:r>
                      <w:r>
                        <w:rPr>
                          <w:b/>
                          <w:i/>
                          <w:color w:val="000000"/>
                          <w:spacing w:val="-8"/>
                          <w:sz w:val="36"/>
                        </w:rPr>
                        <w:t> </w:t>
                      </w:r>
                      <w:r>
                        <w:rPr>
                          <w:b/>
                          <w:i/>
                          <w:color w:val="000000"/>
                          <w:sz w:val="36"/>
                        </w:rPr>
                        <w:t>Bot</w:t>
                      </w:r>
                      <w:r>
                        <w:rPr>
                          <w:b/>
                          <w:i/>
                          <w:color w:val="000000"/>
                          <w:spacing w:val="-5"/>
                          <w:sz w:val="36"/>
                        </w:rPr>
                        <w:t> </w:t>
                      </w:r>
                      <w:r>
                        <w:rPr>
                          <w:b/>
                          <w:i/>
                          <w:color w:val="000000"/>
                          <w:sz w:val="36"/>
                        </w:rPr>
                        <w:t>Dekhi</w:t>
                      </w:r>
                      <w:r>
                        <w:rPr>
                          <w:b/>
                          <w:i/>
                          <w:color w:val="000000"/>
                          <w:spacing w:val="-6"/>
                          <w:sz w:val="36"/>
                        </w:rPr>
                        <w:t> </w:t>
                      </w:r>
                      <w:r>
                        <w:rPr>
                          <w:b/>
                          <w:i/>
                          <w:color w:val="000000"/>
                          <w:sz w:val="36"/>
                        </w:rPr>
                        <w:t>Rishika</w:t>
                      </w:r>
                      <w:r>
                        <w:rPr>
                          <w:b/>
                          <w:i/>
                          <w:color w:val="000000"/>
                          <w:spacing w:val="-6"/>
                          <w:sz w:val="36"/>
                        </w:rPr>
                        <w:t> </w:t>
                      </w:r>
                      <w:r>
                        <w:rPr>
                          <w:b/>
                          <w:i/>
                          <w:color w:val="000000"/>
                          <w:sz w:val="36"/>
                        </w:rPr>
                        <w:t>Nursary sammako Road,</w:t>
                      </w:r>
                      <w:r>
                        <w:rPr>
                          <w:b/>
                          <w:i/>
                          <w:color w:val="000000"/>
                          <w:spacing w:val="40"/>
                          <w:sz w:val="36"/>
                        </w:rPr>
                        <w:t> </w:t>
                      </w:r>
                      <w:r>
                        <w:rPr>
                          <w:b/>
                          <w:i/>
                          <w:color w:val="000000"/>
                          <w:sz w:val="36"/>
                        </w:rPr>
                        <w:t>BaNaPa-01</w:t>
                      </w:r>
                    </w:p>
                    <w:p>
                      <w:pPr>
                        <w:pStyle w:val="BodyText"/>
                        <w:rPr>
                          <w:b/>
                          <w:i/>
                          <w:color w:val="000000"/>
                          <w:sz w:val="36"/>
                        </w:rPr>
                      </w:pPr>
                    </w:p>
                    <w:p>
                      <w:pPr>
                        <w:pStyle w:val="BodyText"/>
                        <w:spacing w:before="64"/>
                        <w:rPr>
                          <w:b/>
                          <w:i/>
                          <w:color w:val="000000"/>
                          <w:sz w:val="36"/>
                        </w:rPr>
                      </w:pPr>
                    </w:p>
                    <w:p>
                      <w:pPr>
                        <w:spacing w:before="0"/>
                        <w:ind w:left="0" w:right="0" w:firstLine="0"/>
                        <w:jc w:val="center"/>
                        <w:rPr>
                          <w:b/>
                          <w:i/>
                          <w:color w:val="000000"/>
                          <w:sz w:val="36"/>
                        </w:rPr>
                      </w:pPr>
                      <w:r>
                        <w:rPr>
                          <w:b/>
                          <w:i/>
                          <w:color w:val="000000"/>
                          <w:spacing w:val="-2"/>
                          <w:sz w:val="36"/>
                        </w:rPr>
                        <w:t>IDOBAGLUNG/NCB/W/R/53/2083/84</w:t>
                      </w:r>
                    </w:p>
                  </w:txbxContent>
                </v:textbox>
                <v:fill type="solid"/>
                <w10:wrap type="topAndBottom"/>
              </v:shape>
            </w:pict>
          </mc:Fallback>
        </mc:AlternateContent>
      </w:r>
    </w:p>
    <w:p>
      <w:pPr>
        <w:pStyle w:val="BodyText"/>
        <w:spacing w:after="0"/>
        <w:rPr>
          <w:b/>
          <w:i/>
          <w:sz w:val="20"/>
        </w:rPr>
        <w:sectPr>
          <w:pgSz w:w="12240" w:h="15840"/>
          <w:pgMar w:header="523" w:footer="0" w:top="1280" w:bottom="280" w:left="1080" w:right="360"/>
        </w:sectPr>
      </w:pPr>
    </w:p>
    <w:p>
      <w:pPr>
        <w:spacing w:before="149"/>
        <w:ind w:left="0" w:right="720" w:firstLine="0"/>
        <w:jc w:val="center"/>
        <w:rPr>
          <w:b/>
          <w:sz w:val="36"/>
        </w:rPr>
      </w:pPr>
      <w:r>
        <w:rPr>
          <w:b/>
          <w:spacing w:val="-6"/>
          <w:sz w:val="36"/>
        </w:rPr>
        <w:t>General</w:t>
      </w:r>
      <w:r>
        <w:rPr>
          <w:b/>
          <w:spacing w:val="-9"/>
          <w:sz w:val="36"/>
        </w:rPr>
        <w:t> </w:t>
      </w:r>
      <w:r>
        <w:rPr>
          <w:b/>
          <w:spacing w:val="-6"/>
          <w:sz w:val="36"/>
        </w:rPr>
        <w:t>Conditions</w:t>
      </w:r>
      <w:r>
        <w:rPr>
          <w:b/>
          <w:spacing w:val="-9"/>
          <w:sz w:val="36"/>
        </w:rPr>
        <w:t> </w:t>
      </w:r>
      <w:r>
        <w:rPr>
          <w:b/>
          <w:spacing w:val="-6"/>
          <w:sz w:val="36"/>
        </w:rPr>
        <w:t>of</w:t>
      </w:r>
      <w:r>
        <w:rPr>
          <w:b/>
          <w:spacing w:val="-11"/>
          <w:sz w:val="36"/>
        </w:rPr>
        <w:t> </w:t>
      </w:r>
      <w:r>
        <w:rPr>
          <w:b/>
          <w:spacing w:val="-6"/>
          <w:sz w:val="36"/>
        </w:rPr>
        <w:t>Contract</w:t>
      </w:r>
    </w:p>
    <w:p>
      <w:pPr>
        <w:pStyle w:val="BodyText"/>
        <w:spacing w:line="391" w:lineRule="auto" w:before="319"/>
        <w:ind w:left="451" w:right="1088"/>
      </w:pPr>
      <w:r>
        <w:rPr/>
        <mc:AlternateContent>
          <mc:Choice Requires="wps">
            <w:drawing>
              <wp:anchor distT="0" distB="0" distL="0" distR="0" allowOverlap="1" layoutInCell="1" locked="0" behindDoc="0" simplePos="0" relativeHeight="15734784">
                <wp:simplePos x="0" y="0"/>
                <wp:positionH relativeFrom="page">
                  <wp:posOffset>804976</wp:posOffset>
                </wp:positionH>
                <wp:positionV relativeFrom="paragraph">
                  <wp:posOffset>648611</wp:posOffset>
                </wp:positionV>
                <wp:extent cx="6153785" cy="7155814"/>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6153785" cy="7155814"/>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16" w:hRule="atLeast"/>
                              </w:trPr>
                              <w:tc>
                                <w:tcPr>
                                  <w:tcW w:w="9562" w:type="dxa"/>
                                  <w:gridSpan w:val="2"/>
                                </w:tcPr>
                                <w:p>
                                  <w:pPr>
                                    <w:pStyle w:val="TableParagraph"/>
                                    <w:spacing w:line="274" w:lineRule="exact"/>
                                    <w:ind w:left="732" w:right="3"/>
                                    <w:jc w:val="center"/>
                                    <w:rPr>
                                      <w:rFonts w:ascii="Arial"/>
                                      <w:b/>
                                      <w:sz w:val="24"/>
                                    </w:rPr>
                                  </w:pPr>
                                  <w:bookmarkStart w:name="_bookmark0" w:id="104"/>
                                  <w:bookmarkEnd w:id="104"/>
                                  <w:r>
                                    <w:rPr/>
                                  </w:r>
                                  <w:r>
                                    <w:rPr>
                                      <w:rFonts w:ascii="Arial"/>
                                      <w:b/>
                                      <w:spacing w:val="-2"/>
                                      <w:sz w:val="24"/>
                                    </w:rPr>
                                    <w:t>General</w:t>
                                  </w:r>
                                </w:p>
                              </w:tc>
                            </w:tr>
                            <w:tr>
                              <w:trPr>
                                <w:trHeight w:val="10923" w:hRule="atLeast"/>
                              </w:trPr>
                              <w:tc>
                                <w:tcPr>
                                  <w:tcW w:w="1726" w:type="dxa"/>
                                </w:tcPr>
                                <w:p>
                                  <w:pPr>
                                    <w:pStyle w:val="TableParagraph"/>
                                    <w:spacing w:line="249" w:lineRule="exact"/>
                                    <w:ind w:left="107"/>
                                    <w:rPr>
                                      <w:sz w:val="22"/>
                                    </w:rPr>
                                  </w:pPr>
                                  <w:bookmarkStart w:name="_bookmark1" w:id="105"/>
                                  <w:bookmarkEnd w:id="105"/>
                                  <w:r>
                                    <w:rPr/>
                                  </w:r>
                                  <w:r>
                                    <w:rPr>
                                      <w:sz w:val="22"/>
                                    </w:rPr>
                                    <w:t>1. </w:t>
                                  </w:r>
                                  <w:r>
                                    <w:rPr>
                                      <w:spacing w:val="-2"/>
                                      <w:sz w:val="22"/>
                                    </w:rPr>
                                    <w:t>Definitions</w:t>
                                  </w:r>
                                </w:p>
                              </w:tc>
                              <w:tc>
                                <w:tcPr>
                                  <w:tcW w:w="7836" w:type="dxa"/>
                                </w:tcPr>
                                <w:p>
                                  <w:pPr>
                                    <w:pStyle w:val="TableParagraph"/>
                                    <w:numPr>
                                      <w:ilvl w:val="1"/>
                                      <w:numId w:val="45"/>
                                    </w:numPr>
                                    <w:tabs>
                                      <w:tab w:pos="424" w:val="left" w:leader="none"/>
                                    </w:tabs>
                                    <w:spacing w:line="249" w:lineRule="exact" w:before="0" w:after="0"/>
                                    <w:ind w:left="424" w:right="0" w:hanging="317"/>
                                    <w:jc w:val="both"/>
                                    <w:rPr>
                                      <w:sz w:val="22"/>
                                    </w:rPr>
                                  </w:pPr>
                                  <w:r>
                                    <w:rPr>
                                      <w:spacing w:val="-4"/>
                                      <w:sz w:val="22"/>
                                    </w:rPr>
                                    <w:t>Boldface</w:t>
                                  </w:r>
                                  <w:r>
                                    <w:rPr>
                                      <w:spacing w:val="-2"/>
                                      <w:sz w:val="22"/>
                                    </w:rPr>
                                    <w:t> </w:t>
                                  </w:r>
                                  <w:r>
                                    <w:rPr>
                                      <w:spacing w:val="-4"/>
                                      <w:sz w:val="22"/>
                                    </w:rPr>
                                    <w:t>type</w:t>
                                  </w:r>
                                  <w:r>
                                    <w:rPr>
                                      <w:spacing w:val="-1"/>
                                      <w:sz w:val="22"/>
                                    </w:rPr>
                                    <w:t> </w:t>
                                  </w:r>
                                  <w:r>
                                    <w:rPr>
                                      <w:spacing w:val="-4"/>
                                      <w:sz w:val="22"/>
                                    </w:rPr>
                                    <w:t>is</w:t>
                                  </w:r>
                                  <w:r>
                                    <w:rPr>
                                      <w:spacing w:val="-1"/>
                                      <w:sz w:val="22"/>
                                    </w:rPr>
                                    <w:t> </w:t>
                                  </w:r>
                                  <w:r>
                                    <w:rPr>
                                      <w:spacing w:val="-4"/>
                                      <w:sz w:val="22"/>
                                    </w:rPr>
                                    <w:t>used</w:t>
                                  </w:r>
                                  <w:r>
                                    <w:rPr>
                                      <w:spacing w:val="-2"/>
                                      <w:sz w:val="22"/>
                                    </w:rPr>
                                    <w:t> </w:t>
                                  </w:r>
                                  <w:r>
                                    <w:rPr>
                                      <w:spacing w:val="-4"/>
                                      <w:sz w:val="22"/>
                                    </w:rPr>
                                    <w:t>to</w:t>
                                  </w:r>
                                  <w:r>
                                    <w:rPr>
                                      <w:spacing w:val="-2"/>
                                      <w:sz w:val="22"/>
                                    </w:rPr>
                                    <w:t> </w:t>
                                  </w:r>
                                  <w:r>
                                    <w:rPr>
                                      <w:spacing w:val="-4"/>
                                      <w:sz w:val="22"/>
                                    </w:rPr>
                                    <w:t>identify defined</w:t>
                                  </w:r>
                                  <w:r>
                                    <w:rPr>
                                      <w:spacing w:val="-2"/>
                                      <w:sz w:val="22"/>
                                    </w:rPr>
                                    <w:t> </w:t>
                                  </w:r>
                                  <w:r>
                                    <w:rPr>
                                      <w:spacing w:val="-4"/>
                                      <w:sz w:val="22"/>
                                    </w:rPr>
                                    <w:t>terms.</w:t>
                                  </w:r>
                                </w:p>
                                <w:p>
                                  <w:pPr>
                                    <w:pStyle w:val="TableParagraph"/>
                                    <w:numPr>
                                      <w:ilvl w:val="2"/>
                                      <w:numId w:val="45"/>
                                    </w:numPr>
                                    <w:tabs>
                                      <w:tab w:pos="585" w:val="left" w:leader="none"/>
                                      <w:tab w:pos="630" w:val="left" w:leader="none"/>
                                    </w:tabs>
                                    <w:spacing w:line="259" w:lineRule="auto" w:before="20" w:after="0"/>
                                    <w:ind w:left="630" w:right="100"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5"/>
                                    </w:numPr>
                                    <w:tabs>
                                      <w:tab w:pos="630" w:val="left" w:leader="none"/>
                                      <w:tab w:pos="682" w:val="left" w:leader="none"/>
                                    </w:tabs>
                                    <w:spacing w:line="259" w:lineRule="auto" w:before="0" w:after="0"/>
                                    <w:ind w:left="630" w:right="96"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1"/>
                                      <w:sz w:val="22"/>
                                    </w:rPr>
                                    <w:t> </w:t>
                                  </w:r>
                                  <w:r>
                                    <w:rPr>
                                      <w:sz w:val="22"/>
                                    </w:rPr>
                                    <w:t>the effects of Variations and</w:t>
                                  </w:r>
                                  <w:r>
                                    <w:rPr>
                                      <w:spacing w:val="-6"/>
                                      <w:sz w:val="22"/>
                                    </w:rPr>
                                    <w:t> </w:t>
                                  </w:r>
                                  <w:r>
                                    <w:rPr>
                                      <w:sz w:val="22"/>
                                    </w:rPr>
                                    <w:t>Compensation</w:t>
                                  </w:r>
                                  <w:r>
                                    <w:rPr>
                                      <w:spacing w:val="-6"/>
                                      <w:sz w:val="22"/>
                                    </w:rPr>
                                    <w:t> </w:t>
                                  </w:r>
                                  <w:r>
                                    <w:rPr>
                                      <w:sz w:val="22"/>
                                    </w:rPr>
                                    <w:t>Events.</w:t>
                                  </w:r>
                                </w:p>
                                <w:p>
                                  <w:pPr>
                                    <w:pStyle w:val="TableParagraph"/>
                                    <w:numPr>
                                      <w:ilvl w:val="2"/>
                                      <w:numId w:val="45"/>
                                    </w:numPr>
                                    <w:tabs>
                                      <w:tab w:pos="569" w:val="left" w:leader="none"/>
                                      <w:tab w:pos="630" w:val="left" w:leader="none"/>
                                    </w:tabs>
                                    <w:spacing w:line="259" w:lineRule="auto" w:before="0" w:after="0"/>
                                    <w:ind w:left="630" w:right="97" w:hanging="360"/>
                                    <w:jc w:val="both"/>
                                    <w:rPr>
                                      <w:sz w:val="22"/>
                                    </w:rPr>
                                  </w:pPr>
                                  <w:r>
                                    <w:rPr>
                                      <w:b/>
                                      <w:sz w:val="22"/>
                                    </w:rPr>
                                    <w:t>Bill</w:t>
                                  </w:r>
                                  <w:r>
                                    <w:rPr>
                                      <w:b/>
                                      <w:spacing w:val="-9"/>
                                      <w:sz w:val="22"/>
                                    </w:rPr>
                                    <w:t> </w:t>
                                  </w:r>
                                  <w:r>
                                    <w:rPr>
                                      <w:b/>
                                      <w:sz w:val="22"/>
                                    </w:rPr>
                                    <w:t>of</w:t>
                                  </w:r>
                                  <w:r>
                                    <w:rPr>
                                      <w:b/>
                                      <w:spacing w:val="-9"/>
                                      <w:sz w:val="22"/>
                                    </w:rPr>
                                    <w:t> </w:t>
                                  </w:r>
                                  <w:r>
                                    <w:rPr>
                                      <w:b/>
                                      <w:sz w:val="22"/>
                                    </w:rPr>
                                    <w:t>Quantities</w:t>
                                  </w:r>
                                  <w:r>
                                    <w:rPr>
                                      <w:b/>
                                      <w:spacing w:val="-8"/>
                                      <w:sz w:val="22"/>
                                    </w:rPr>
                                    <w:t> </w:t>
                                  </w:r>
                                  <w:r>
                                    <w:rPr>
                                      <w:sz w:val="22"/>
                                    </w:rPr>
                                    <w:t>means</w:t>
                                  </w:r>
                                  <w:r>
                                    <w:rPr>
                                      <w:spacing w:val="-9"/>
                                      <w:sz w:val="22"/>
                                    </w:rPr>
                                    <w:t> </w:t>
                                  </w:r>
                                  <w:r>
                                    <w:rPr>
                                      <w:sz w:val="22"/>
                                    </w:rPr>
                                    <w:t>the</w:t>
                                  </w:r>
                                  <w:r>
                                    <w:rPr>
                                      <w:spacing w:val="-9"/>
                                      <w:sz w:val="22"/>
                                    </w:rPr>
                                    <w:t> </w:t>
                                  </w:r>
                                  <w:r>
                                    <w:rPr>
                                      <w:sz w:val="22"/>
                                    </w:rPr>
                                    <w:t>priced</w:t>
                                  </w:r>
                                  <w:r>
                                    <w:rPr>
                                      <w:spacing w:val="-11"/>
                                      <w:sz w:val="22"/>
                                    </w:rPr>
                                    <w:t> </w:t>
                                  </w:r>
                                  <w:r>
                                    <w:rPr>
                                      <w:sz w:val="22"/>
                                    </w:rPr>
                                    <w:t>and</w:t>
                                  </w:r>
                                  <w:r>
                                    <w:rPr>
                                      <w:spacing w:val="-10"/>
                                      <w:sz w:val="22"/>
                                    </w:rPr>
                                    <w:t> </w:t>
                                  </w:r>
                                  <w:r>
                                    <w:rPr>
                                      <w:sz w:val="22"/>
                                    </w:rPr>
                                    <w:t>completed</w:t>
                                  </w:r>
                                  <w:r>
                                    <w:rPr>
                                      <w:spacing w:val="-11"/>
                                      <w:sz w:val="22"/>
                                    </w:rPr>
                                    <w:t> </w:t>
                                  </w:r>
                                  <w:r>
                                    <w:rPr>
                                      <w:sz w:val="22"/>
                                    </w:rPr>
                                    <w:t>Bill</w:t>
                                  </w:r>
                                  <w:r>
                                    <w:rPr>
                                      <w:spacing w:val="-9"/>
                                      <w:sz w:val="22"/>
                                    </w:rPr>
                                    <w:t> </w:t>
                                  </w:r>
                                  <w:r>
                                    <w:rPr>
                                      <w:sz w:val="22"/>
                                    </w:rPr>
                                    <w:t>of</w:t>
                                  </w:r>
                                  <w:r>
                                    <w:rPr>
                                      <w:spacing w:val="-10"/>
                                      <w:sz w:val="22"/>
                                    </w:rPr>
                                    <w:t> </w:t>
                                  </w:r>
                                  <w:r>
                                    <w:rPr>
                                      <w:sz w:val="22"/>
                                    </w:rPr>
                                    <w:t>Quantities</w:t>
                                  </w:r>
                                  <w:r>
                                    <w:rPr>
                                      <w:spacing w:val="-13"/>
                                      <w:sz w:val="22"/>
                                    </w:rPr>
                                    <w:t> </w:t>
                                  </w:r>
                                  <w:r>
                                    <w:rPr>
                                      <w:sz w:val="22"/>
                                    </w:rPr>
                                    <w:t>forming</w:t>
                                  </w:r>
                                  <w:r>
                                    <w:rPr>
                                      <w:spacing w:val="-14"/>
                                      <w:sz w:val="22"/>
                                    </w:rPr>
                                    <w:t> </w:t>
                                  </w:r>
                                  <w:r>
                                    <w:rPr>
                                      <w:sz w:val="22"/>
                                    </w:rPr>
                                    <w:t>part of the Bid.</w:t>
                                  </w:r>
                                </w:p>
                                <w:p>
                                  <w:pPr>
                                    <w:pStyle w:val="TableParagraph"/>
                                    <w:numPr>
                                      <w:ilvl w:val="2"/>
                                      <w:numId w:val="45"/>
                                    </w:numPr>
                                    <w:tabs>
                                      <w:tab w:pos="628" w:val="left" w:leader="none"/>
                                    </w:tabs>
                                    <w:spacing w:line="240" w:lineRule="auto" w:before="0" w:after="0"/>
                                    <w:ind w:left="628" w:right="0" w:hanging="305"/>
                                    <w:jc w:val="both"/>
                                    <w:rPr>
                                      <w:sz w:val="22"/>
                                    </w:rPr>
                                  </w:pPr>
                                  <w:r>
                                    <w:rPr>
                                      <w:b/>
                                      <w:sz w:val="22"/>
                                    </w:rPr>
                                    <w:t>Compensation</w:t>
                                  </w:r>
                                  <w:r>
                                    <w:rPr>
                                      <w:b/>
                                      <w:spacing w:val="-4"/>
                                      <w:sz w:val="22"/>
                                    </w:rPr>
                                    <w:t> </w:t>
                                  </w:r>
                                  <w:r>
                                    <w:rPr>
                                      <w:b/>
                                      <w:sz w:val="22"/>
                                    </w:rPr>
                                    <w:t>Events</w:t>
                                  </w:r>
                                  <w:r>
                                    <w:rPr>
                                      <w:b/>
                                      <w:spacing w:val="-4"/>
                                      <w:sz w:val="22"/>
                                    </w:rPr>
                                    <w:t> </w:t>
                                  </w:r>
                                  <w:r>
                                    <w:rPr>
                                      <w:sz w:val="22"/>
                                    </w:rPr>
                                    <w:t>are</w:t>
                                  </w:r>
                                  <w:r>
                                    <w:rPr>
                                      <w:spacing w:val="-4"/>
                                      <w:sz w:val="22"/>
                                    </w:rPr>
                                    <w:t> </w:t>
                                  </w:r>
                                  <w:r>
                                    <w:rPr>
                                      <w:sz w:val="22"/>
                                    </w:rPr>
                                    <w:t>those</w:t>
                                  </w:r>
                                  <w:r>
                                    <w:rPr>
                                      <w:spacing w:val="-3"/>
                                      <w:sz w:val="22"/>
                                    </w:rPr>
                                    <w:t> </w:t>
                                  </w:r>
                                  <w:r>
                                    <w:rPr>
                                      <w:sz w:val="22"/>
                                    </w:rPr>
                                    <w:t>defined</w:t>
                                  </w:r>
                                  <w:r>
                                    <w:rPr>
                                      <w:spacing w:val="-5"/>
                                      <w:sz w:val="22"/>
                                    </w:rPr>
                                    <w:t> </w:t>
                                  </w:r>
                                  <w:r>
                                    <w:rPr>
                                      <w:sz w:val="22"/>
                                    </w:rPr>
                                    <w:t>in</w:t>
                                  </w:r>
                                  <w:r>
                                    <w:rPr>
                                      <w:spacing w:val="-3"/>
                                      <w:sz w:val="22"/>
                                    </w:rPr>
                                    <w:t> </w:t>
                                  </w:r>
                                  <w:r>
                                    <w:rPr>
                                      <w:sz w:val="22"/>
                                    </w:rPr>
                                    <w:t>GCC</w:t>
                                  </w:r>
                                  <w:r>
                                    <w:rPr>
                                      <w:spacing w:val="-4"/>
                                      <w:sz w:val="22"/>
                                    </w:rPr>
                                    <w:t> </w:t>
                                  </w:r>
                                  <w:r>
                                    <w:rPr>
                                      <w:sz w:val="22"/>
                                    </w:rPr>
                                    <w:t>50</w:t>
                                  </w:r>
                                  <w:r>
                                    <w:rPr>
                                      <w:spacing w:val="-2"/>
                                      <w:sz w:val="22"/>
                                    </w:rPr>
                                    <w:t> hereunder.</w:t>
                                  </w:r>
                                </w:p>
                                <w:p>
                                  <w:pPr>
                                    <w:pStyle w:val="TableParagraph"/>
                                    <w:numPr>
                                      <w:ilvl w:val="2"/>
                                      <w:numId w:val="45"/>
                                    </w:numPr>
                                    <w:tabs>
                                      <w:tab w:pos="630" w:val="left" w:leader="none"/>
                                    </w:tabs>
                                    <w:spacing w:line="256" w:lineRule="auto" w:before="20" w:after="0"/>
                                    <w:ind w:left="630" w:right="94" w:hanging="308"/>
                                    <w:jc w:val="both"/>
                                    <w:rPr>
                                      <w:sz w:val="22"/>
                                    </w:rPr>
                                  </w:pPr>
                                  <w:r>
                                    <w:rPr>
                                      <w:sz w:val="22"/>
                                    </w:rPr>
                                    <w:t>The</w:t>
                                  </w:r>
                                  <w:r>
                                    <w:rPr>
                                      <w:spacing w:val="28"/>
                                      <w:sz w:val="22"/>
                                    </w:rPr>
                                    <w:t> </w:t>
                                  </w:r>
                                  <w:r>
                                    <w:rPr>
                                      <w:b/>
                                      <w:sz w:val="22"/>
                                    </w:rPr>
                                    <w:t>Completion</w:t>
                                  </w:r>
                                  <w:r>
                                    <w:rPr>
                                      <w:b/>
                                      <w:spacing w:val="26"/>
                                      <w:sz w:val="22"/>
                                    </w:rPr>
                                    <w:t> </w:t>
                                  </w:r>
                                  <w:r>
                                    <w:rPr>
                                      <w:b/>
                                      <w:sz w:val="22"/>
                                    </w:rPr>
                                    <w:t>Date</w:t>
                                  </w:r>
                                  <w:r>
                                    <w:rPr>
                                      <w:b/>
                                      <w:spacing w:val="28"/>
                                      <w:sz w:val="22"/>
                                    </w:rPr>
                                    <w:t> </w:t>
                                  </w:r>
                                  <w:r>
                                    <w:rPr>
                                      <w:sz w:val="22"/>
                                    </w:rPr>
                                    <w:t>is</w:t>
                                  </w:r>
                                  <w:r>
                                    <w:rPr>
                                      <w:spacing w:val="26"/>
                                      <w:sz w:val="22"/>
                                    </w:rPr>
                                    <w:t> </w:t>
                                  </w:r>
                                  <w:r>
                                    <w:rPr>
                                      <w:sz w:val="22"/>
                                    </w:rPr>
                                    <w:t>the</w:t>
                                  </w:r>
                                  <w:r>
                                    <w:rPr>
                                      <w:spacing w:val="27"/>
                                      <w:sz w:val="22"/>
                                    </w:rPr>
                                    <w:t> </w:t>
                                  </w:r>
                                  <w:r>
                                    <w:rPr>
                                      <w:sz w:val="22"/>
                                    </w:rPr>
                                    <w:t>date</w:t>
                                  </w:r>
                                  <w:r>
                                    <w:rPr>
                                      <w:spacing w:val="27"/>
                                      <w:sz w:val="22"/>
                                    </w:rPr>
                                    <w:t> </w:t>
                                  </w:r>
                                  <w:r>
                                    <w:rPr>
                                      <w:sz w:val="22"/>
                                    </w:rPr>
                                    <w:t>of</w:t>
                                  </w:r>
                                  <w:r>
                                    <w:rPr>
                                      <w:spacing w:val="28"/>
                                      <w:sz w:val="22"/>
                                    </w:rPr>
                                    <w:t> </w:t>
                                  </w:r>
                                  <w:r>
                                    <w:rPr>
                                      <w:sz w:val="22"/>
                                    </w:rPr>
                                    <w:t>completion</w:t>
                                  </w:r>
                                  <w:r>
                                    <w:rPr>
                                      <w:spacing w:val="27"/>
                                      <w:sz w:val="22"/>
                                    </w:rPr>
                                    <w:t> </w:t>
                                  </w:r>
                                  <w:r>
                                    <w:rPr>
                                      <w:sz w:val="22"/>
                                    </w:rPr>
                                    <w:t>of</w:t>
                                  </w:r>
                                  <w:r>
                                    <w:rPr>
                                      <w:spacing w:val="28"/>
                                      <w:sz w:val="22"/>
                                    </w:rPr>
                                    <w:t> </w:t>
                                  </w:r>
                                  <w:r>
                                    <w:rPr>
                                      <w:sz w:val="22"/>
                                    </w:rPr>
                                    <w:t>the</w:t>
                                  </w:r>
                                  <w:r>
                                    <w:rPr>
                                      <w:spacing w:val="28"/>
                                      <w:sz w:val="22"/>
                                    </w:rPr>
                                    <w:t> </w:t>
                                  </w:r>
                                  <w:r>
                                    <w:rPr>
                                      <w:sz w:val="22"/>
                                    </w:rPr>
                                    <w:t>Works as certified by the Project Manager, in accordance with GCC 68.1.</w:t>
                                  </w:r>
                                </w:p>
                                <w:p>
                                  <w:pPr>
                                    <w:pStyle w:val="TableParagraph"/>
                                    <w:numPr>
                                      <w:ilvl w:val="2"/>
                                      <w:numId w:val="45"/>
                                    </w:numPr>
                                    <w:tabs>
                                      <w:tab w:pos="592" w:val="left" w:leader="none"/>
                                      <w:tab w:pos="630" w:val="left" w:leader="none"/>
                                    </w:tabs>
                                    <w:spacing w:line="259" w:lineRule="auto" w:before="4" w:after="0"/>
                                    <w:ind w:left="630" w:right="94" w:hanging="310"/>
                                    <w:jc w:val="both"/>
                                    <w:rPr>
                                      <w:sz w:val="22"/>
                                    </w:rPr>
                                  </w:pPr>
                                  <w:r>
                                    <w:rPr>
                                      <w:spacing w:val="-2"/>
                                      <w:sz w:val="22"/>
                                    </w:rPr>
                                    <w:t>The</w:t>
                                  </w:r>
                                  <w:r>
                                    <w:rPr>
                                      <w:spacing w:val="-7"/>
                                      <w:sz w:val="22"/>
                                    </w:rPr>
                                    <w:t> </w:t>
                                  </w:r>
                                  <w:r>
                                    <w:rPr>
                                      <w:b/>
                                      <w:spacing w:val="-2"/>
                                      <w:sz w:val="22"/>
                                    </w:rPr>
                                    <w:t>Contract</w:t>
                                  </w:r>
                                  <w:r>
                                    <w:rPr>
                                      <w:b/>
                                      <w:spacing w:val="-7"/>
                                      <w:sz w:val="22"/>
                                    </w:rPr>
                                    <w:t> </w:t>
                                  </w:r>
                                  <w:r>
                                    <w:rPr>
                                      <w:spacing w:val="-2"/>
                                      <w:sz w:val="22"/>
                                    </w:rPr>
                                    <w:t>is</w:t>
                                  </w:r>
                                  <w:r>
                                    <w:rPr>
                                      <w:spacing w:val="-9"/>
                                      <w:sz w:val="22"/>
                                    </w:rPr>
                                    <w:t> </w:t>
                                  </w:r>
                                  <w:r>
                                    <w:rPr>
                                      <w:spacing w:val="-2"/>
                                      <w:sz w:val="22"/>
                                    </w:rPr>
                                    <w:t>the</w:t>
                                  </w:r>
                                  <w:r>
                                    <w:rPr>
                                      <w:spacing w:val="-8"/>
                                      <w:sz w:val="22"/>
                                    </w:rPr>
                                    <w:t> </w:t>
                                  </w:r>
                                  <w:r>
                                    <w:rPr>
                                      <w:spacing w:val="-2"/>
                                      <w:sz w:val="22"/>
                                    </w:rPr>
                                    <w:t>Contract</w:t>
                                  </w:r>
                                  <w:r>
                                    <w:rPr>
                                      <w:spacing w:val="-7"/>
                                      <w:sz w:val="22"/>
                                    </w:rPr>
                                    <w:t> </w:t>
                                  </w:r>
                                  <w:r>
                                    <w:rPr>
                                      <w:spacing w:val="-2"/>
                                      <w:sz w:val="22"/>
                                    </w:rPr>
                                    <w:t>between</w:t>
                                  </w:r>
                                  <w:r>
                                    <w:rPr>
                                      <w:spacing w:val="-10"/>
                                      <w:sz w:val="22"/>
                                    </w:rPr>
                                    <w:t> </w:t>
                                  </w:r>
                                  <w:r>
                                    <w:rPr>
                                      <w:spacing w:val="-2"/>
                                      <w:sz w:val="22"/>
                                    </w:rPr>
                                    <w:t>the</w:t>
                                  </w:r>
                                  <w:r>
                                    <w:rPr>
                                      <w:spacing w:val="-8"/>
                                      <w:sz w:val="22"/>
                                    </w:rPr>
                                    <w:t> </w:t>
                                  </w:r>
                                  <w:r>
                                    <w:rPr>
                                      <w:spacing w:val="-2"/>
                                      <w:sz w:val="22"/>
                                    </w:rPr>
                                    <w:t>Employer</w:t>
                                  </w:r>
                                  <w:r>
                                    <w:rPr>
                                      <w:spacing w:val="-9"/>
                                      <w:sz w:val="22"/>
                                    </w:rPr>
                                    <w:t> </w:t>
                                  </w:r>
                                  <w:r>
                                    <w:rPr>
                                      <w:spacing w:val="-2"/>
                                      <w:sz w:val="22"/>
                                    </w:rPr>
                                    <w:t>and</w:t>
                                  </w:r>
                                  <w:r>
                                    <w:rPr>
                                      <w:spacing w:val="-9"/>
                                      <w:sz w:val="22"/>
                                    </w:rPr>
                                    <w:t> </w:t>
                                  </w:r>
                                  <w:r>
                                    <w:rPr>
                                      <w:spacing w:val="-2"/>
                                      <w:sz w:val="22"/>
                                    </w:rPr>
                                    <w:t>the</w:t>
                                  </w:r>
                                  <w:r>
                                    <w:rPr>
                                      <w:spacing w:val="-5"/>
                                      <w:sz w:val="22"/>
                                    </w:rPr>
                                    <w:t> </w:t>
                                  </w:r>
                                  <w:r>
                                    <w:rPr>
                                      <w:spacing w:val="-2"/>
                                      <w:sz w:val="22"/>
                                    </w:rPr>
                                    <w:t>Contractor to execute, </w:t>
                                  </w:r>
                                  <w:r>
                                    <w:rPr>
                                      <w:sz w:val="22"/>
                                    </w:rPr>
                                    <w:t>complete,</w:t>
                                  </w:r>
                                  <w:r>
                                    <w:rPr>
                                      <w:spacing w:val="-9"/>
                                      <w:sz w:val="22"/>
                                    </w:rPr>
                                    <w:t> </w:t>
                                  </w:r>
                                  <w:r>
                                    <w:rPr>
                                      <w:sz w:val="22"/>
                                    </w:rPr>
                                    <w:t>and</w:t>
                                  </w:r>
                                  <w:r>
                                    <w:rPr>
                                      <w:spacing w:val="-7"/>
                                      <w:sz w:val="22"/>
                                    </w:rPr>
                                    <w:t> </w:t>
                                  </w:r>
                                  <w:r>
                                    <w:rPr>
                                      <w:sz w:val="22"/>
                                    </w:rPr>
                                    <w:t>maintain</w:t>
                                  </w:r>
                                  <w:r>
                                    <w:rPr>
                                      <w:spacing w:val="-9"/>
                                      <w:sz w:val="22"/>
                                    </w:rPr>
                                    <w:t> </w:t>
                                  </w:r>
                                  <w:r>
                                    <w:rPr>
                                      <w:sz w:val="22"/>
                                    </w:rPr>
                                    <w:t>the</w:t>
                                  </w:r>
                                  <w:r>
                                    <w:rPr>
                                      <w:spacing w:val="-9"/>
                                      <w:sz w:val="22"/>
                                    </w:rPr>
                                    <w:t> </w:t>
                                  </w:r>
                                  <w:r>
                                    <w:rPr>
                                      <w:sz w:val="22"/>
                                    </w:rPr>
                                    <w:t>Works.</w:t>
                                  </w:r>
                                  <w:r>
                                    <w:rPr>
                                      <w:spacing w:val="-5"/>
                                      <w:sz w:val="22"/>
                                    </w:rPr>
                                    <w:t> </w:t>
                                  </w:r>
                                  <w:r>
                                    <w:rPr>
                                      <w:sz w:val="22"/>
                                    </w:rPr>
                                    <w:t>It</w:t>
                                  </w:r>
                                  <w:r>
                                    <w:rPr>
                                      <w:spacing w:val="-10"/>
                                      <w:sz w:val="22"/>
                                    </w:rPr>
                                    <w:t> </w:t>
                                  </w:r>
                                  <w:r>
                                    <w:rPr>
                                      <w:sz w:val="22"/>
                                    </w:rPr>
                                    <w:t>consists</w:t>
                                  </w:r>
                                  <w:r>
                                    <w:rPr>
                                      <w:spacing w:val="-11"/>
                                      <w:sz w:val="22"/>
                                    </w:rPr>
                                    <w:t> </w:t>
                                  </w:r>
                                  <w:r>
                                    <w:rPr>
                                      <w:sz w:val="22"/>
                                    </w:rPr>
                                    <w:t>of</w:t>
                                  </w:r>
                                  <w:r>
                                    <w:rPr>
                                      <w:spacing w:val="-12"/>
                                      <w:sz w:val="22"/>
                                    </w:rPr>
                                    <w:t> </w:t>
                                  </w:r>
                                  <w:r>
                                    <w:rPr>
                                      <w:sz w:val="22"/>
                                    </w:rPr>
                                    <w:t>the</w:t>
                                  </w:r>
                                  <w:r>
                                    <w:rPr>
                                      <w:spacing w:val="-11"/>
                                      <w:sz w:val="22"/>
                                    </w:rPr>
                                    <w:t> </w:t>
                                  </w:r>
                                  <w:r>
                                    <w:rPr>
                                      <w:sz w:val="22"/>
                                    </w:rPr>
                                    <w:t>documents</w:t>
                                  </w:r>
                                  <w:r>
                                    <w:rPr>
                                      <w:spacing w:val="-12"/>
                                      <w:sz w:val="22"/>
                                    </w:rPr>
                                    <w:t> </w:t>
                                  </w:r>
                                  <w:r>
                                    <w:rPr>
                                      <w:sz w:val="22"/>
                                    </w:rPr>
                                    <w:t>listed</w:t>
                                  </w:r>
                                  <w:r>
                                    <w:rPr>
                                      <w:spacing w:val="-12"/>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5"/>
                                    </w:numPr>
                                    <w:tabs>
                                      <w:tab w:pos="570" w:val="left" w:leader="none"/>
                                      <w:tab w:pos="630" w:val="left" w:leader="none"/>
                                    </w:tabs>
                                    <w:spacing w:line="259" w:lineRule="auto" w:before="0" w:after="0"/>
                                    <w:ind w:left="630" w:right="93" w:hanging="308"/>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5"/>
                                    </w:numPr>
                                    <w:tabs>
                                      <w:tab w:pos="572" w:val="left" w:leader="none"/>
                                      <w:tab w:pos="630" w:val="left" w:leader="none"/>
                                    </w:tabs>
                                    <w:spacing w:line="259" w:lineRule="auto" w:before="0" w:after="0"/>
                                    <w:ind w:left="630" w:right="93" w:hanging="308"/>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5"/>
                                    </w:numPr>
                                    <w:tabs>
                                      <w:tab w:pos="522" w:val="left" w:leader="none"/>
                                      <w:tab w:pos="630" w:val="left" w:leader="none"/>
                                    </w:tabs>
                                    <w:spacing w:line="259" w:lineRule="auto" w:before="0" w:after="0"/>
                                    <w:ind w:left="630" w:right="95" w:hanging="308"/>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3"/>
                                      <w:sz w:val="22"/>
                                    </w:rPr>
                                    <w:t> </w:t>
                                  </w:r>
                                  <w:r>
                                    <w:rPr>
                                      <w:sz w:val="22"/>
                                    </w:rPr>
                                    <w:t>adjusted</w:t>
                                  </w:r>
                                  <w:r>
                                    <w:rPr>
                                      <w:spacing w:val="-14"/>
                                      <w:sz w:val="22"/>
                                    </w:rPr>
                                    <w:t> </w:t>
                                  </w:r>
                                  <w:r>
                                    <w:rPr>
                                      <w:sz w:val="22"/>
                                    </w:rPr>
                                    <w:t>in</w:t>
                                  </w:r>
                                  <w:r>
                                    <w:rPr>
                                      <w:spacing w:val="-1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z w:val="22"/>
                                    </w:rPr>
                                    <w:t>Contract.</w:t>
                                  </w:r>
                                </w:p>
                                <w:p>
                                  <w:pPr>
                                    <w:pStyle w:val="TableParagraph"/>
                                    <w:numPr>
                                      <w:ilvl w:val="2"/>
                                      <w:numId w:val="45"/>
                                    </w:numPr>
                                    <w:tabs>
                                      <w:tab w:pos="578" w:val="left" w:leader="none"/>
                                    </w:tabs>
                                    <w:spacing w:line="240" w:lineRule="auto" w:before="0" w:after="0"/>
                                    <w:ind w:left="578" w:right="0" w:hanging="255"/>
                                    <w:jc w:val="both"/>
                                    <w:rPr>
                                      <w:sz w:val="22"/>
                                    </w:rPr>
                                  </w:pPr>
                                  <w:r>
                                    <w:rPr>
                                      <w:b/>
                                      <w:spacing w:val="-2"/>
                                      <w:sz w:val="22"/>
                                    </w:rPr>
                                    <w:t>Days</w:t>
                                  </w:r>
                                  <w:r>
                                    <w:rPr>
                                      <w:b/>
                                      <w:spacing w:val="-7"/>
                                      <w:sz w:val="22"/>
                                    </w:rPr>
                                    <w:t> </w:t>
                                  </w:r>
                                  <w:r>
                                    <w:rPr>
                                      <w:spacing w:val="-2"/>
                                      <w:sz w:val="22"/>
                                    </w:rPr>
                                    <w:t>are</w:t>
                                  </w:r>
                                  <w:r>
                                    <w:rPr>
                                      <w:spacing w:val="-7"/>
                                      <w:sz w:val="22"/>
                                    </w:rPr>
                                    <w:t> </w:t>
                                  </w:r>
                                  <w:r>
                                    <w:rPr>
                                      <w:spacing w:val="-2"/>
                                      <w:sz w:val="22"/>
                                    </w:rPr>
                                    <w:t>calendar</w:t>
                                  </w:r>
                                  <w:r>
                                    <w:rPr>
                                      <w:spacing w:val="-6"/>
                                      <w:sz w:val="22"/>
                                    </w:rPr>
                                    <w:t> </w:t>
                                  </w:r>
                                  <w:r>
                                    <w:rPr>
                                      <w:spacing w:val="-2"/>
                                      <w:sz w:val="22"/>
                                    </w:rPr>
                                    <w:t>days;</w:t>
                                  </w:r>
                                  <w:r>
                                    <w:rPr>
                                      <w:spacing w:val="-8"/>
                                      <w:sz w:val="22"/>
                                    </w:rPr>
                                    <w:t> </w:t>
                                  </w:r>
                                  <w:r>
                                    <w:rPr>
                                      <w:spacing w:val="-2"/>
                                      <w:sz w:val="22"/>
                                    </w:rPr>
                                    <w:t>months</w:t>
                                  </w:r>
                                  <w:r>
                                    <w:rPr>
                                      <w:spacing w:val="-6"/>
                                      <w:sz w:val="22"/>
                                    </w:rPr>
                                    <w:t> </w:t>
                                  </w:r>
                                  <w:r>
                                    <w:rPr>
                                      <w:spacing w:val="-2"/>
                                      <w:sz w:val="22"/>
                                    </w:rPr>
                                    <w:t>are</w:t>
                                  </w:r>
                                  <w:r>
                                    <w:rPr>
                                      <w:spacing w:val="-7"/>
                                      <w:sz w:val="22"/>
                                    </w:rPr>
                                    <w:t> </w:t>
                                  </w:r>
                                  <w:r>
                                    <w:rPr>
                                      <w:spacing w:val="-2"/>
                                      <w:sz w:val="22"/>
                                    </w:rPr>
                                    <w:t>calendar-months.</w:t>
                                  </w:r>
                                </w:p>
                                <w:p>
                                  <w:pPr>
                                    <w:pStyle w:val="TableParagraph"/>
                                    <w:numPr>
                                      <w:ilvl w:val="2"/>
                                      <w:numId w:val="45"/>
                                    </w:numPr>
                                    <w:tabs>
                                      <w:tab w:pos="630" w:val="left" w:leader="none"/>
                                      <w:tab w:pos="666" w:val="left" w:leader="none"/>
                                    </w:tabs>
                                    <w:spacing w:line="259" w:lineRule="auto" w:before="19" w:after="0"/>
                                    <w:ind w:left="630" w:right="96" w:hanging="308"/>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5"/>
                                    </w:numPr>
                                    <w:tabs>
                                      <w:tab w:pos="578" w:val="left" w:leader="none"/>
                                    </w:tabs>
                                    <w:spacing w:line="252" w:lineRule="exact" w:before="0" w:after="0"/>
                                    <w:ind w:left="578" w:right="0" w:hanging="255"/>
                                    <w:jc w:val="both"/>
                                    <w:rPr>
                                      <w:sz w:val="22"/>
                                    </w:rPr>
                                  </w:pPr>
                                  <w:r>
                                    <w:rPr>
                                      <w:sz w:val="22"/>
                                    </w:rPr>
                                    <w:t>A</w:t>
                                  </w:r>
                                  <w:r>
                                    <w:rPr>
                                      <w:spacing w:val="-13"/>
                                      <w:sz w:val="22"/>
                                    </w:rPr>
                                    <w:t> </w:t>
                                  </w:r>
                                  <w:r>
                                    <w:rPr>
                                      <w:b/>
                                      <w:sz w:val="22"/>
                                    </w:rPr>
                                    <w:t>Defect</w:t>
                                  </w:r>
                                  <w:r>
                                    <w:rPr>
                                      <w:b/>
                                      <w:spacing w:val="-11"/>
                                      <w:sz w:val="22"/>
                                    </w:rPr>
                                    <w:t> </w:t>
                                  </w:r>
                                  <w:r>
                                    <w:rPr>
                                      <w:sz w:val="22"/>
                                    </w:rPr>
                                    <w:t>is</w:t>
                                  </w:r>
                                  <w:r>
                                    <w:rPr>
                                      <w:spacing w:val="-9"/>
                                      <w:sz w:val="22"/>
                                    </w:rPr>
                                    <w:t> </w:t>
                                  </w:r>
                                  <w:r>
                                    <w:rPr>
                                      <w:sz w:val="22"/>
                                    </w:rPr>
                                    <w:t>any</w:t>
                                  </w:r>
                                  <w:r>
                                    <w:rPr>
                                      <w:spacing w:val="-11"/>
                                      <w:sz w:val="22"/>
                                    </w:rPr>
                                    <w:t> </w:t>
                                  </w:r>
                                  <w:r>
                                    <w:rPr>
                                      <w:sz w:val="22"/>
                                    </w:rPr>
                                    <w:t>part</w:t>
                                  </w:r>
                                  <w:r>
                                    <w:rPr>
                                      <w:spacing w:val="-9"/>
                                      <w:sz w:val="22"/>
                                    </w:rPr>
                                    <w:t> </w:t>
                                  </w:r>
                                  <w:r>
                                    <w:rPr>
                                      <w:sz w:val="22"/>
                                    </w:rPr>
                                    <w:t>of</w:t>
                                  </w:r>
                                  <w:r>
                                    <w:rPr>
                                      <w:spacing w:val="-9"/>
                                      <w:sz w:val="22"/>
                                    </w:rPr>
                                    <w:t> </w:t>
                                  </w:r>
                                  <w:r>
                                    <w:rPr>
                                      <w:sz w:val="22"/>
                                    </w:rPr>
                                    <w:t>the</w:t>
                                  </w:r>
                                  <w:r>
                                    <w:rPr>
                                      <w:spacing w:val="-12"/>
                                      <w:sz w:val="22"/>
                                    </w:rPr>
                                    <w:t> </w:t>
                                  </w:r>
                                  <w:r>
                                    <w:rPr>
                                      <w:sz w:val="22"/>
                                    </w:rPr>
                                    <w:t>Works</w:t>
                                  </w:r>
                                  <w:r>
                                    <w:rPr>
                                      <w:spacing w:val="-12"/>
                                      <w:sz w:val="22"/>
                                    </w:rPr>
                                    <w:t> </w:t>
                                  </w:r>
                                  <w:r>
                                    <w:rPr>
                                      <w:sz w:val="22"/>
                                    </w:rPr>
                                    <w:t>not</w:t>
                                  </w:r>
                                  <w:r>
                                    <w:rPr>
                                      <w:spacing w:val="-9"/>
                                      <w:sz w:val="22"/>
                                    </w:rPr>
                                    <w:t> </w:t>
                                  </w:r>
                                  <w:r>
                                    <w:rPr>
                                      <w:sz w:val="22"/>
                                    </w:rPr>
                                    <w:t>completed</w:t>
                                  </w:r>
                                  <w:r>
                                    <w:rPr>
                                      <w:spacing w:val="-10"/>
                                      <w:sz w:val="22"/>
                                    </w:rPr>
                                    <w:t> </w:t>
                                  </w:r>
                                  <w:r>
                                    <w:rPr>
                                      <w:sz w:val="22"/>
                                    </w:rPr>
                                    <w:t>in</w:t>
                                  </w:r>
                                  <w:r>
                                    <w:rPr>
                                      <w:spacing w:val="-8"/>
                                      <w:sz w:val="22"/>
                                    </w:rPr>
                                    <w:t> </w:t>
                                  </w:r>
                                  <w:r>
                                    <w:rPr>
                                      <w:sz w:val="22"/>
                                    </w:rPr>
                                    <w:t>accordance</w:t>
                                  </w:r>
                                  <w:r>
                                    <w:rPr>
                                      <w:spacing w:val="-14"/>
                                      <w:sz w:val="22"/>
                                    </w:rPr>
                                    <w:t> </w:t>
                                  </w:r>
                                  <w:r>
                                    <w:rPr>
                                      <w:sz w:val="22"/>
                                    </w:rPr>
                                    <w:t>with</w:t>
                                  </w:r>
                                  <w:r>
                                    <w:rPr>
                                      <w:spacing w:val="-14"/>
                                      <w:sz w:val="22"/>
                                    </w:rPr>
                                    <w:t> </w:t>
                                  </w:r>
                                  <w:r>
                                    <w:rPr>
                                      <w:sz w:val="22"/>
                                    </w:rPr>
                                    <w:t>the</w:t>
                                  </w:r>
                                  <w:r>
                                    <w:rPr>
                                      <w:spacing w:val="-11"/>
                                      <w:sz w:val="22"/>
                                    </w:rPr>
                                    <w:t> </w:t>
                                  </w:r>
                                  <w:r>
                                    <w:rPr>
                                      <w:spacing w:val="-2"/>
                                      <w:sz w:val="22"/>
                                    </w:rPr>
                                    <w:t>Contract.</w:t>
                                  </w:r>
                                </w:p>
                                <w:p>
                                  <w:pPr>
                                    <w:pStyle w:val="TableParagraph"/>
                                    <w:numPr>
                                      <w:ilvl w:val="2"/>
                                      <w:numId w:val="45"/>
                                    </w:numPr>
                                    <w:tabs>
                                      <w:tab w:pos="630" w:val="left" w:leader="none"/>
                                      <w:tab w:pos="708" w:val="left" w:leader="none"/>
                                    </w:tabs>
                                    <w:spacing w:line="256" w:lineRule="auto" w:before="21" w:after="0"/>
                                    <w:ind w:left="630" w:right="98" w:hanging="308"/>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5"/>
                                    </w:numPr>
                                    <w:tabs>
                                      <w:tab w:pos="630" w:val="left" w:leader="none"/>
                                      <w:tab w:pos="634" w:val="left" w:leader="none"/>
                                    </w:tabs>
                                    <w:spacing w:line="259" w:lineRule="auto" w:before="3" w:after="0"/>
                                    <w:ind w:left="630" w:right="98" w:hanging="308"/>
                                    <w:jc w:val="left"/>
                                    <w:rPr>
                                      <w:sz w:val="22"/>
                                    </w:rPr>
                                  </w:pPr>
                                  <w:r>
                                    <w:rPr>
                                      <w:sz w:val="22"/>
                                    </w:rPr>
                                    <w:t>The</w:t>
                                  </w:r>
                                  <w:r>
                                    <w:rPr>
                                      <w:sz w:val="22"/>
                                    </w:rPr>
                                    <w:t> </w:t>
                                  </w:r>
                                  <w:r>
                                    <w:rPr>
                                      <w:b/>
                                      <w:sz w:val="22"/>
                                    </w:rPr>
                                    <w:t>Defects</w:t>
                                  </w:r>
                                  <w:r>
                                    <w:rPr>
                                      <w:b/>
                                      <w:spacing w:val="-3"/>
                                      <w:sz w:val="22"/>
                                    </w:rPr>
                                    <w:t> </w:t>
                                  </w:r>
                                  <w:r>
                                    <w:rPr>
                                      <w:b/>
                                      <w:sz w:val="22"/>
                                    </w:rPr>
                                    <w:t>Liability</w:t>
                                  </w:r>
                                  <w:r>
                                    <w:rPr>
                                      <w:b/>
                                      <w:spacing w:val="-6"/>
                                      <w:sz w:val="22"/>
                                    </w:rPr>
                                    <w:t> </w:t>
                                  </w:r>
                                  <w:r>
                                    <w:rPr>
                                      <w:b/>
                                      <w:sz w:val="22"/>
                                    </w:rPr>
                                    <w:t>Period</w:t>
                                  </w:r>
                                  <w:r>
                                    <w:rPr>
                                      <w:b/>
                                      <w:spacing w:val="-3"/>
                                      <w:sz w:val="22"/>
                                    </w:rPr>
                                    <w:t> </w:t>
                                  </w:r>
                                  <w:r>
                                    <w:rPr>
                                      <w:sz w:val="22"/>
                                    </w:rPr>
                                    <w:t>is</w:t>
                                  </w:r>
                                  <w:r>
                                    <w:rPr>
                                      <w:spacing w:val="-3"/>
                                      <w:sz w:val="22"/>
                                    </w:rPr>
                                    <w:t> </w:t>
                                  </w:r>
                                  <w:r>
                                    <w:rPr>
                                      <w:sz w:val="22"/>
                                    </w:rPr>
                                    <w:t>the</w:t>
                                  </w:r>
                                  <w:r>
                                    <w:rPr>
                                      <w:spacing w:val="-3"/>
                                      <w:sz w:val="22"/>
                                    </w:rPr>
                                    <w:t> </w:t>
                                  </w:r>
                                  <w:r>
                                    <w:rPr>
                                      <w:sz w:val="22"/>
                                    </w:rPr>
                                    <w:t>period</w:t>
                                  </w:r>
                                  <w:r>
                                    <w:rPr>
                                      <w:spacing w:val="-4"/>
                                      <w:sz w:val="22"/>
                                    </w:rPr>
                                    <w:t> </w:t>
                                  </w:r>
                                  <w:r>
                                    <w:rPr>
                                      <w:sz w:val="22"/>
                                    </w:rPr>
                                    <w:t>calculated</w:t>
                                  </w:r>
                                  <w:r>
                                    <w:rPr>
                                      <w:spacing w:val="-3"/>
                                      <w:sz w:val="22"/>
                                    </w:rPr>
                                    <w:t> </w:t>
                                  </w:r>
                                  <w:r>
                                    <w:rPr>
                                      <w:sz w:val="22"/>
                                    </w:rPr>
                                    <w:t>from</w:t>
                                  </w:r>
                                  <w:r>
                                    <w:rPr>
                                      <w:spacing w:val="-3"/>
                                      <w:sz w:val="22"/>
                                    </w:rPr>
                                    <w:t> </w:t>
                                  </w:r>
                                  <w:r>
                                    <w:rPr>
                                      <w:sz w:val="22"/>
                                    </w:rPr>
                                    <w:t>the Completion Date where the Contractor remains responsible for remedying defects.</w:t>
                                  </w:r>
                                </w:p>
                                <w:p>
                                  <w:pPr>
                                    <w:pStyle w:val="TableParagraph"/>
                                    <w:numPr>
                                      <w:ilvl w:val="2"/>
                                      <w:numId w:val="45"/>
                                    </w:numPr>
                                    <w:tabs>
                                      <w:tab w:pos="630" w:val="left" w:leader="none"/>
                                      <w:tab w:pos="644" w:val="left" w:leader="none"/>
                                    </w:tabs>
                                    <w:spacing w:line="259" w:lineRule="auto" w:before="2" w:after="0"/>
                                    <w:ind w:left="630" w:right="96" w:hanging="308"/>
                                    <w:jc w:val="left"/>
                                    <w:rPr>
                                      <w:sz w:val="22"/>
                                    </w:rPr>
                                  </w:pPr>
                                  <w:r>
                                    <w:rPr>
                                      <w:b/>
                                      <w:sz w:val="22"/>
                                    </w:rPr>
                                    <w:t>Drawings</w:t>
                                  </w:r>
                                  <w:r>
                                    <w:rPr>
                                      <w:b/>
                                      <w:spacing w:val="29"/>
                                      <w:sz w:val="22"/>
                                    </w:rPr>
                                    <w:t> </w:t>
                                  </w:r>
                                  <w:r>
                                    <w:rPr>
                                      <w:sz w:val="22"/>
                                    </w:rPr>
                                    <w:t>include calculations and other information provided or approved by the Project Manager for the execution of the Contract.</w:t>
                                  </w:r>
                                </w:p>
                                <w:p>
                                  <w:pPr>
                                    <w:pStyle w:val="TableParagraph"/>
                                    <w:numPr>
                                      <w:ilvl w:val="2"/>
                                      <w:numId w:val="45"/>
                                    </w:numPr>
                                    <w:tabs>
                                      <w:tab w:pos="627" w:val="left" w:leader="none"/>
                                      <w:tab w:pos="630" w:val="left" w:leader="none"/>
                                    </w:tabs>
                                    <w:spacing w:line="259" w:lineRule="auto" w:before="0" w:after="0"/>
                                    <w:ind w:left="630" w:right="96" w:hanging="308"/>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1"/>
                                      <w:sz w:val="22"/>
                                    </w:rPr>
                                    <w:t> </w:t>
                                  </w:r>
                                  <w:r>
                                    <w:rPr>
                                      <w:sz w:val="22"/>
                                    </w:rPr>
                                    <w:t>party</w:t>
                                  </w:r>
                                  <w:r>
                                    <w:rPr>
                                      <w:spacing w:val="-14"/>
                                      <w:sz w:val="22"/>
                                    </w:rPr>
                                    <w:t> </w:t>
                                  </w:r>
                                  <w:r>
                                    <w:rPr>
                                      <w:sz w:val="22"/>
                                    </w:rPr>
                                    <w:t>who</w:t>
                                  </w:r>
                                  <w:r>
                                    <w:rPr>
                                      <w:spacing w:val="-12"/>
                                      <w:sz w:val="22"/>
                                    </w:rPr>
                                    <w:t> </w:t>
                                  </w:r>
                                  <w:r>
                                    <w:rPr>
                                      <w:sz w:val="22"/>
                                    </w:rPr>
                                    <w:t>employs</w:t>
                                  </w:r>
                                  <w:r>
                                    <w:rPr>
                                      <w:spacing w:val="-12"/>
                                      <w:sz w:val="22"/>
                                    </w:rPr>
                                    <w:t> </w:t>
                                  </w:r>
                                  <w:r>
                                    <w:rPr>
                                      <w:sz w:val="22"/>
                                    </w:rPr>
                                    <w:t>the</w:t>
                                  </w:r>
                                  <w:r>
                                    <w:rPr>
                                      <w:spacing w:val="-12"/>
                                      <w:sz w:val="22"/>
                                    </w:rPr>
                                    <w:t> </w:t>
                                  </w:r>
                                  <w:r>
                                    <w:rPr>
                                      <w:sz w:val="22"/>
                                    </w:rPr>
                                    <w:t>Contractor</w:t>
                                  </w:r>
                                  <w:r>
                                    <w:rPr>
                                      <w:spacing w:val="-12"/>
                                      <w:sz w:val="22"/>
                                    </w:rPr>
                                    <w:t> </w:t>
                                  </w:r>
                                  <w:r>
                                    <w:rPr>
                                      <w:sz w:val="22"/>
                                    </w:rPr>
                                    <w:t>to</w:t>
                                  </w:r>
                                  <w:r>
                                    <w:rPr>
                                      <w:spacing w:val="-12"/>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5"/>
                                    </w:numPr>
                                    <w:tabs>
                                      <w:tab w:pos="630" w:val="left" w:leader="none"/>
                                      <w:tab w:pos="646" w:val="left" w:leader="none"/>
                                    </w:tabs>
                                    <w:spacing w:line="259" w:lineRule="auto" w:before="0" w:after="0"/>
                                    <w:ind w:left="630" w:right="95" w:hanging="308"/>
                                    <w:jc w:val="left"/>
                                    <w:rPr>
                                      <w:sz w:val="22"/>
                                    </w:rPr>
                                  </w:pPr>
                                  <w:r>
                                    <w:rPr>
                                      <w:b/>
                                      <w:sz w:val="22"/>
                                    </w:rPr>
                                    <w:t>Equipment</w:t>
                                  </w:r>
                                  <w:r>
                                    <w:rPr>
                                      <w:b/>
                                      <w:spacing w:val="31"/>
                                      <w:sz w:val="22"/>
                                    </w:rPr>
                                    <w:t> </w:t>
                                  </w:r>
                                  <w:r>
                                    <w:rPr>
                                      <w:sz w:val="22"/>
                                    </w:rPr>
                                    <w:t>is the Contractor’s machinery and vehicles brought temporarily to the Site to construct the Works.</w:t>
                                  </w:r>
                                </w:p>
                                <w:p>
                                  <w:pPr>
                                    <w:pStyle w:val="TableParagraph"/>
                                    <w:numPr>
                                      <w:ilvl w:val="2"/>
                                      <w:numId w:val="45"/>
                                    </w:numPr>
                                    <w:tabs>
                                      <w:tab w:pos="630" w:val="left" w:leader="none"/>
                                    </w:tabs>
                                    <w:spacing w:line="251" w:lineRule="exact" w:before="0" w:after="0"/>
                                    <w:ind w:left="630" w:right="0" w:hanging="308"/>
                                    <w:jc w:val="left"/>
                                    <w:rPr>
                                      <w:sz w:val="22"/>
                                    </w:rPr>
                                  </w:pPr>
                                  <w:r>
                                    <w:rPr>
                                      <w:b/>
                                      <w:spacing w:val="-2"/>
                                      <w:sz w:val="22"/>
                                    </w:rPr>
                                    <w:t>Force</w:t>
                                  </w:r>
                                  <w:r>
                                    <w:rPr>
                                      <w:b/>
                                      <w:spacing w:val="9"/>
                                      <w:sz w:val="22"/>
                                    </w:rPr>
                                    <w:t> </w:t>
                                  </w:r>
                                  <w:r>
                                    <w:rPr>
                                      <w:b/>
                                      <w:spacing w:val="-2"/>
                                      <w:sz w:val="22"/>
                                    </w:rPr>
                                    <w:t>Majeure</w:t>
                                  </w:r>
                                  <w:r>
                                    <w:rPr>
                                      <w:b/>
                                      <w:spacing w:val="13"/>
                                      <w:sz w:val="22"/>
                                    </w:rPr>
                                    <w:t> </w:t>
                                  </w:r>
                                  <w:r>
                                    <w:rPr>
                                      <w:spacing w:val="-2"/>
                                      <w:sz w:val="22"/>
                                    </w:rPr>
                                    <w:t>means</w:t>
                                  </w:r>
                                  <w:r>
                                    <w:rPr>
                                      <w:spacing w:val="11"/>
                                      <w:sz w:val="22"/>
                                    </w:rPr>
                                    <w:t> </w:t>
                                  </w:r>
                                  <w:r>
                                    <w:rPr>
                                      <w:spacing w:val="-2"/>
                                      <w:sz w:val="22"/>
                                    </w:rPr>
                                    <w:t>an</w:t>
                                  </w:r>
                                  <w:r>
                                    <w:rPr>
                                      <w:spacing w:val="9"/>
                                      <w:sz w:val="22"/>
                                    </w:rPr>
                                    <w:t> </w:t>
                                  </w:r>
                                  <w:r>
                                    <w:rPr>
                                      <w:spacing w:val="-2"/>
                                      <w:sz w:val="22"/>
                                    </w:rPr>
                                    <w:t>exceptional</w:t>
                                  </w:r>
                                  <w:r>
                                    <w:rPr>
                                      <w:spacing w:val="9"/>
                                      <w:sz w:val="22"/>
                                    </w:rPr>
                                    <w:t> </w:t>
                                  </w:r>
                                  <w:r>
                                    <w:rPr>
                                      <w:spacing w:val="-2"/>
                                      <w:sz w:val="22"/>
                                    </w:rPr>
                                    <w:t>event</w:t>
                                  </w:r>
                                  <w:r>
                                    <w:rPr>
                                      <w:spacing w:val="10"/>
                                      <w:sz w:val="22"/>
                                    </w:rPr>
                                    <w:t> </w:t>
                                  </w:r>
                                  <w:r>
                                    <w:rPr>
                                      <w:spacing w:val="-2"/>
                                      <w:sz w:val="22"/>
                                    </w:rPr>
                                    <w:t>or</w:t>
                                  </w:r>
                                  <w:r>
                                    <w:rPr>
                                      <w:spacing w:val="9"/>
                                      <w:sz w:val="22"/>
                                    </w:rPr>
                                    <w:t> </w:t>
                                  </w:r>
                                  <w:r>
                                    <w:rPr>
                                      <w:spacing w:val="-2"/>
                                      <w:sz w:val="22"/>
                                    </w:rPr>
                                    <w:t>circumstance:</w:t>
                                  </w:r>
                                  <w:r>
                                    <w:rPr>
                                      <w:spacing w:val="15"/>
                                      <w:sz w:val="22"/>
                                    </w:rPr>
                                    <w:t> </w:t>
                                  </w:r>
                                  <w:r>
                                    <w:rPr>
                                      <w:spacing w:val="-2"/>
                                      <w:sz w:val="22"/>
                                    </w:rPr>
                                    <w:t>which</w:t>
                                  </w:r>
                                  <w:r>
                                    <w:rPr>
                                      <w:spacing w:val="13"/>
                                      <w:sz w:val="22"/>
                                    </w:rPr>
                                    <w:t> </w:t>
                                  </w:r>
                                  <w:r>
                                    <w:rPr>
                                      <w:spacing w:val="-2"/>
                                      <w:sz w:val="22"/>
                                    </w:rPr>
                                    <w:t>is</w:t>
                                  </w:r>
                                  <w:r>
                                    <w:rPr>
                                      <w:spacing w:val="13"/>
                                      <w:sz w:val="22"/>
                                    </w:rPr>
                                    <w:t> </w:t>
                                  </w:r>
                                  <w:r>
                                    <w:rPr>
                                      <w:spacing w:val="-2"/>
                                      <w:sz w:val="22"/>
                                    </w:rPr>
                                    <w:t>beyond</w:t>
                                  </w:r>
                                  <w:r>
                                    <w:rPr>
                                      <w:spacing w:val="15"/>
                                      <w:sz w:val="22"/>
                                    </w:rPr>
                                    <w:t> </w:t>
                                  </w:r>
                                  <w:r>
                                    <w:rPr>
                                      <w:spacing w:val="-10"/>
                                      <w:sz w:val="22"/>
                                    </w:rPr>
                                    <w:t>a</w:t>
                                  </w:r>
                                </w:p>
                                <w:p>
                                  <w:pPr>
                                    <w:pStyle w:val="TableParagraph"/>
                                    <w:spacing w:line="270" w:lineRule="atLeast" w:before="2"/>
                                    <w:ind w:left="630"/>
                                    <w:rPr>
                                      <w:sz w:val="22"/>
                                    </w:rPr>
                                  </w:pPr>
                                  <w:r>
                                    <w:rPr>
                                      <w:sz w:val="22"/>
                                    </w:rPr>
                                    <w:t>Party's</w:t>
                                  </w:r>
                                  <w:r>
                                    <w:rPr>
                                      <w:spacing w:val="27"/>
                                      <w:sz w:val="22"/>
                                    </w:rPr>
                                    <w:t> </w:t>
                                  </w:r>
                                  <w:r>
                                    <w:rPr>
                                      <w:sz w:val="22"/>
                                    </w:rPr>
                                    <w:t>control;</w:t>
                                  </w:r>
                                  <w:r>
                                    <w:rPr>
                                      <w:spacing w:val="28"/>
                                      <w:sz w:val="22"/>
                                    </w:rPr>
                                    <w:t> </w:t>
                                  </w:r>
                                  <w:r>
                                    <w:rPr>
                                      <w:sz w:val="22"/>
                                    </w:rPr>
                                    <w:t>which</w:t>
                                  </w:r>
                                  <w:r>
                                    <w:rPr>
                                      <w:spacing w:val="27"/>
                                      <w:sz w:val="22"/>
                                    </w:rPr>
                                    <w:t> </w:t>
                                  </w:r>
                                  <w:r>
                                    <w:rPr>
                                      <w:sz w:val="22"/>
                                    </w:rPr>
                                    <w:t>such</w:t>
                                  </w:r>
                                  <w:r>
                                    <w:rPr>
                                      <w:spacing w:val="29"/>
                                      <w:sz w:val="22"/>
                                    </w:rPr>
                                    <w:t> </w:t>
                                  </w:r>
                                  <w:r>
                                    <w:rPr>
                                      <w:sz w:val="22"/>
                                    </w:rPr>
                                    <w:t>Party</w:t>
                                  </w:r>
                                  <w:r>
                                    <w:rPr>
                                      <w:spacing w:val="25"/>
                                      <w:sz w:val="22"/>
                                    </w:rPr>
                                    <w:t> </w:t>
                                  </w:r>
                                  <w:r>
                                    <w:rPr>
                                      <w:sz w:val="22"/>
                                    </w:rPr>
                                    <w:t>could</w:t>
                                  </w:r>
                                  <w:r>
                                    <w:rPr>
                                      <w:spacing w:val="29"/>
                                      <w:sz w:val="22"/>
                                    </w:rPr>
                                    <w:t> </w:t>
                                  </w:r>
                                  <w:r>
                                    <w:rPr>
                                      <w:sz w:val="22"/>
                                    </w:rPr>
                                    <w:t>not</w:t>
                                  </w:r>
                                  <w:r>
                                    <w:rPr>
                                      <w:spacing w:val="29"/>
                                      <w:sz w:val="22"/>
                                    </w:rPr>
                                    <w:t> </w:t>
                                  </w:r>
                                  <w:r>
                                    <w:rPr>
                                      <w:sz w:val="22"/>
                                    </w:rPr>
                                    <w:t>reasonably</w:t>
                                  </w:r>
                                  <w:r>
                                    <w:rPr>
                                      <w:spacing w:val="29"/>
                                      <w:sz w:val="22"/>
                                    </w:rPr>
                                    <w:t> </w:t>
                                  </w:r>
                                  <w:r>
                                    <w:rPr>
                                      <w:sz w:val="22"/>
                                    </w:rPr>
                                    <w:t>have</w:t>
                                  </w:r>
                                  <w:r>
                                    <w:rPr>
                                      <w:spacing w:val="29"/>
                                      <w:sz w:val="22"/>
                                    </w:rPr>
                                    <w:t> </w:t>
                                  </w:r>
                                  <w:r>
                                    <w:rPr>
                                      <w:sz w:val="22"/>
                                    </w:rPr>
                                    <w:t>provided</w:t>
                                  </w:r>
                                  <w:r>
                                    <w:rPr>
                                      <w:spacing w:val="29"/>
                                      <w:sz w:val="22"/>
                                    </w:rPr>
                                    <w:t> </w:t>
                                  </w:r>
                                  <w:r>
                                    <w:rPr>
                                      <w:sz w:val="22"/>
                                    </w:rPr>
                                    <w:t>against before</w:t>
                                  </w:r>
                                  <w:r>
                                    <w:rPr>
                                      <w:spacing w:val="26"/>
                                      <w:sz w:val="22"/>
                                    </w:rPr>
                                    <w:t> </w:t>
                                  </w:r>
                                  <w:r>
                                    <w:rPr>
                                      <w:sz w:val="22"/>
                                    </w:rPr>
                                    <w:t>entering</w:t>
                                  </w:r>
                                  <w:r>
                                    <w:rPr>
                                      <w:spacing w:val="25"/>
                                      <w:sz w:val="22"/>
                                    </w:rPr>
                                    <w:t> </w:t>
                                  </w:r>
                                  <w:r>
                                    <w:rPr>
                                      <w:sz w:val="22"/>
                                    </w:rPr>
                                    <w:t>into</w:t>
                                  </w:r>
                                  <w:r>
                                    <w:rPr>
                                      <w:spacing w:val="28"/>
                                      <w:sz w:val="22"/>
                                    </w:rPr>
                                    <w:t> </w:t>
                                  </w:r>
                                  <w:r>
                                    <w:rPr>
                                      <w:sz w:val="22"/>
                                    </w:rPr>
                                    <w:t>the</w:t>
                                  </w:r>
                                  <w:r>
                                    <w:rPr>
                                      <w:spacing w:val="31"/>
                                      <w:sz w:val="22"/>
                                    </w:rPr>
                                    <w:t> </w:t>
                                  </w:r>
                                  <w:r>
                                    <w:rPr>
                                      <w:sz w:val="22"/>
                                    </w:rPr>
                                    <w:t>Contract;</w:t>
                                  </w:r>
                                  <w:r>
                                    <w:rPr>
                                      <w:spacing w:val="30"/>
                                      <w:sz w:val="22"/>
                                    </w:rPr>
                                    <w:t> </w:t>
                                  </w:r>
                                  <w:r>
                                    <w:rPr>
                                      <w:sz w:val="22"/>
                                    </w:rPr>
                                    <w:t>which,</w:t>
                                  </w:r>
                                  <w:r>
                                    <w:rPr>
                                      <w:spacing w:val="30"/>
                                      <w:sz w:val="22"/>
                                    </w:rPr>
                                    <w:t> </w:t>
                                  </w:r>
                                  <w:r>
                                    <w:rPr>
                                      <w:sz w:val="22"/>
                                    </w:rPr>
                                    <w:t>having</w:t>
                                  </w:r>
                                  <w:r>
                                    <w:rPr>
                                      <w:spacing w:val="30"/>
                                      <w:sz w:val="22"/>
                                    </w:rPr>
                                    <w:t> </w:t>
                                  </w:r>
                                  <w:r>
                                    <w:rPr>
                                      <w:sz w:val="22"/>
                                    </w:rPr>
                                    <w:t>arisen,</w:t>
                                  </w:r>
                                  <w:r>
                                    <w:rPr>
                                      <w:spacing w:val="30"/>
                                      <w:sz w:val="22"/>
                                    </w:rPr>
                                    <w:t> </w:t>
                                  </w:r>
                                  <w:r>
                                    <w:rPr>
                                      <w:sz w:val="22"/>
                                    </w:rPr>
                                    <w:t>such</w:t>
                                  </w:r>
                                  <w:r>
                                    <w:rPr>
                                      <w:spacing w:val="33"/>
                                      <w:sz w:val="22"/>
                                    </w:rPr>
                                    <w:t> </w:t>
                                  </w:r>
                                  <w:r>
                                    <w:rPr>
                                      <w:sz w:val="22"/>
                                    </w:rPr>
                                    <w:t>Party</w:t>
                                  </w:r>
                                  <w:r>
                                    <w:rPr>
                                      <w:spacing w:val="30"/>
                                      <w:sz w:val="22"/>
                                    </w:rPr>
                                    <w:t> </w:t>
                                  </w:r>
                                  <w:r>
                                    <w:rPr>
                                      <w:sz w:val="22"/>
                                    </w:rPr>
                                    <w:t>could</w:t>
                                  </w:r>
                                  <w:r>
                                    <w:rPr>
                                      <w:spacing w:val="33"/>
                                      <w:sz w:val="22"/>
                                    </w:rPr>
                                    <w:t> </w:t>
                                  </w:r>
                                  <w:r>
                                    <w:rPr>
                                      <w:spacing w:val="-5"/>
                                      <w:sz w:val="22"/>
                                    </w:rPr>
                                    <w:t>not</w:t>
                                  </w:r>
                                </w:p>
                              </w:tc>
                            </w:tr>
                          </w:tbl>
                          <w:p>
                            <w:pPr>
                              <w:pStyle w:val="BodyText"/>
                            </w:pPr>
                          </w:p>
                        </w:txbxContent>
                      </wps:txbx>
                      <wps:bodyPr wrap="square" lIns="0" tIns="0" rIns="0" bIns="0" rtlCol="0">
                        <a:noAutofit/>
                      </wps:bodyPr>
                    </wps:wsp>
                  </a:graphicData>
                </a:graphic>
              </wp:anchor>
            </w:drawing>
          </mc:Choice>
          <mc:Fallback>
            <w:pict>
              <v:shape style="position:absolute;margin-left:63.383999pt;margin-top:51.071796pt;width:484.55pt;height:563.450pt;mso-position-horizontal-relative:page;mso-position-vertical-relative:paragraph;z-index:15734784" type="#_x0000_t202" id="docshape23"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16" w:hRule="atLeast"/>
                        </w:trPr>
                        <w:tc>
                          <w:tcPr>
                            <w:tcW w:w="9562" w:type="dxa"/>
                            <w:gridSpan w:val="2"/>
                          </w:tcPr>
                          <w:p>
                            <w:pPr>
                              <w:pStyle w:val="TableParagraph"/>
                              <w:spacing w:line="274" w:lineRule="exact"/>
                              <w:ind w:left="732" w:right="3"/>
                              <w:jc w:val="center"/>
                              <w:rPr>
                                <w:rFonts w:ascii="Arial"/>
                                <w:b/>
                                <w:sz w:val="24"/>
                              </w:rPr>
                            </w:pPr>
                            <w:bookmarkStart w:name="_bookmark0" w:id="106"/>
                            <w:bookmarkEnd w:id="106"/>
                            <w:r>
                              <w:rPr/>
                            </w:r>
                            <w:r>
                              <w:rPr>
                                <w:rFonts w:ascii="Arial"/>
                                <w:b/>
                                <w:spacing w:val="-2"/>
                                <w:sz w:val="24"/>
                              </w:rPr>
                              <w:t>General</w:t>
                            </w:r>
                          </w:p>
                        </w:tc>
                      </w:tr>
                      <w:tr>
                        <w:trPr>
                          <w:trHeight w:val="10923" w:hRule="atLeast"/>
                        </w:trPr>
                        <w:tc>
                          <w:tcPr>
                            <w:tcW w:w="1726" w:type="dxa"/>
                          </w:tcPr>
                          <w:p>
                            <w:pPr>
                              <w:pStyle w:val="TableParagraph"/>
                              <w:spacing w:line="249" w:lineRule="exact"/>
                              <w:ind w:left="107"/>
                              <w:rPr>
                                <w:sz w:val="22"/>
                              </w:rPr>
                            </w:pPr>
                            <w:bookmarkStart w:name="_bookmark1" w:id="107"/>
                            <w:bookmarkEnd w:id="107"/>
                            <w:r>
                              <w:rPr/>
                            </w:r>
                            <w:r>
                              <w:rPr>
                                <w:sz w:val="22"/>
                              </w:rPr>
                              <w:t>1. </w:t>
                            </w:r>
                            <w:r>
                              <w:rPr>
                                <w:spacing w:val="-2"/>
                                <w:sz w:val="22"/>
                              </w:rPr>
                              <w:t>Definitions</w:t>
                            </w:r>
                          </w:p>
                        </w:tc>
                        <w:tc>
                          <w:tcPr>
                            <w:tcW w:w="7836" w:type="dxa"/>
                          </w:tcPr>
                          <w:p>
                            <w:pPr>
                              <w:pStyle w:val="TableParagraph"/>
                              <w:numPr>
                                <w:ilvl w:val="1"/>
                                <w:numId w:val="45"/>
                              </w:numPr>
                              <w:tabs>
                                <w:tab w:pos="424" w:val="left" w:leader="none"/>
                              </w:tabs>
                              <w:spacing w:line="249" w:lineRule="exact" w:before="0" w:after="0"/>
                              <w:ind w:left="424" w:right="0" w:hanging="317"/>
                              <w:jc w:val="both"/>
                              <w:rPr>
                                <w:sz w:val="22"/>
                              </w:rPr>
                            </w:pPr>
                            <w:r>
                              <w:rPr>
                                <w:spacing w:val="-4"/>
                                <w:sz w:val="22"/>
                              </w:rPr>
                              <w:t>Boldface</w:t>
                            </w:r>
                            <w:r>
                              <w:rPr>
                                <w:spacing w:val="-2"/>
                                <w:sz w:val="22"/>
                              </w:rPr>
                              <w:t> </w:t>
                            </w:r>
                            <w:r>
                              <w:rPr>
                                <w:spacing w:val="-4"/>
                                <w:sz w:val="22"/>
                              </w:rPr>
                              <w:t>type</w:t>
                            </w:r>
                            <w:r>
                              <w:rPr>
                                <w:spacing w:val="-1"/>
                                <w:sz w:val="22"/>
                              </w:rPr>
                              <w:t> </w:t>
                            </w:r>
                            <w:r>
                              <w:rPr>
                                <w:spacing w:val="-4"/>
                                <w:sz w:val="22"/>
                              </w:rPr>
                              <w:t>is</w:t>
                            </w:r>
                            <w:r>
                              <w:rPr>
                                <w:spacing w:val="-1"/>
                                <w:sz w:val="22"/>
                              </w:rPr>
                              <w:t> </w:t>
                            </w:r>
                            <w:r>
                              <w:rPr>
                                <w:spacing w:val="-4"/>
                                <w:sz w:val="22"/>
                              </w:rPr>
                              <w:t>used</w:t>
                            </w:r>
                            <w:r>
                              <w:rPr>
                                <w:spacing w:val="-2"/>
                                <w:sz w:val="22"/>
                              </w:rPr>
                              <w:t> </w:t>
                            </w:r>
                            <w:r>
                              <w:rPr>
                                <w:spacing w:val="-4"/>
                                <w:sz w:val="22"/>
                              </w:rPr>
                              <w:t>to</w:t>
                            </w:r>
                            <w:r>
                              <w:rPr>
                                <w:spacing w:val="-2"/>
                                <w:sz w:val="22"/>
                              </w:rPr>
                              <w:t> </w:t>
                            </w:r>
                            <w:r>
                              <w:rPr>
                                <w:spacing w:val="-4"/>
                                <w:sz w:val="22"/>
                              </w:rPr>
                              <w:t>identify defined</w:t>
                            </w:r>
                            <w:r>
                              <w:rPr>
                                <w:spacing w:val="-2"/>
                                <w:sz w:val="22"/>
                              </w:rPr>
                              <w:t> </w:t>
                            </w:r>
                            <w:r>
                              <w:rPr>
                                <w:spacing w:val="-4"/>
                                <w:sz w:val="22"/>
                              </w:rPr>
                              <w:t>terms.</w:t>
                            </w:r>
                          </w:p>
                          <w:p>
                            <w:pPr>
                              <w:pStyle w:val="TableParagraph"/>
                              <w:numPr>
                                <w:ilvl w:val="2"/>
                                <w:numId w:val="45"/>
                              </w:numPr>
                              <w:tabs>
                                <w:tab w:pos="585" w:val="left" w:leader="none"/>
                                <w:tab w:pos="630" w:val="left" w:leader="none"/>
                              </w:tabs>
                              <w:spacing w:line="259" w:lineRule="auto" w:before="20" w:after="0"/>
                              <w:ind w:left="630" w:right="100"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5"/>
                              </w:numPr>
                              <w:tabs>
                                <w:tab w:pos="630" w:val="left" w:leader="none"/>
                                <w:tab w:pos="682" w:val="left" w:leader="none"/>
                              </w:tabs>
                              <w:spacing w:line="259" w:lineRule="auto" w:before="0" w:after="0"/>
                              <w:ind w:left="630" w:right="96"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1"/>
                                <w:sz w:val="22"/>
                              </w:rPr>
                              <w:t> </w:t>
                            </w:r>
                            <w:r>
                              <w:rPr>
                                <w:sz w:val="22"/>
                              </w:rPr>
                              <w:t>the effects of Variations and</w:t>
                            </w:r>
                            <w:r>
                              <w:rPr>
                                <w:spacing w:val="-6"/>
                                <w:sz w:val="22"/>
                              </w:rPr>
                              <w:t> </w:t>
                            </w:r>
                            <w:r>
                              <w:rPr>
                                <w:sz w:val="22"/>
                              </w:rPr>
                              <w:t>Compensation</w:t>
                            </w:r>
                            <w:r>
                              <w:rPr>
                                <w:spacing w:val="-6"/>
                                <w:sz w:val="22"/>
                              </w:rPr>
                              <w:t> </w:t>
                            </w:r>
                            <w:r>
                              <w:rPr>
                                <w:sz w:val="22"/>
                              </w:rPr>
                              <w:t>Events.</w:t>
                            </w:r>
                          </w:p>
                          <w:p>
                            <w:pPr>
                              <w:pStyle w:val="TableParagraph"/>
                              <w:numPr>
                                <w:ilvl w:val="2"/>
                                <w:numId w:val="45"/>
                              </w:numPr>
                              <w:tabs>
                                <w:tab w:pos="569" w:val="left" w:leader="none"/>
                                <w:tab w:pos="630" w:val="left" w:leader="none"/>
                              </w:tabs>
                              <w:spacing w:line="259" w:lineRule="auto" w:before="0" w:after="0"/>
                              <w:ind w:left="630" w:right="97" w:hanging="360"/>
                              <w:jc w:val="both"/>
                              <w:rPr>
                                <w:sz w:val="22"/>
                              </w:rPr>
                            </w:pPr>
                            <w:r>
                              <w:rPr>
                                <w:b/>
                                <w:sz w:val="22"/>
                              </w:rPr>
                              <w:t>Bill</w:t>
                            </w:r>
                            <w:r>
                              <w:rPr>
                                <w:b/>
                                <w:spacing w:val="-9"/>
                                <w:sz w:val="22"/>
                              </w:rPr>
                              <w:t> </w:t>
                            </w:r>
                            <w:r>
                              <w:rPr>
                                <w:b/>
                                <w:sz w:val="22"/>
                              </w:rPr>
                              <w:t>of</w:t>
                            </w:r>
                            <w:r>
                              <w:rPr>
                                <w:b/>
                                <w:spacing w:val="-9"/>
                                <w:sz w:val="22"/>
                              </w:rPr>
                              <w:t> </w:t>
                            </w:r>
                            <w:r>
                              <w:rPr>
                                <w:b/>
                                <w:sz w:val="22"/>
                              </w:rPr>
                              <w:t>Quantities</w:t>
                            </w:r>
                            <w:r>
                              <w:rPr>
                                <w:b/>
                                <w:spacing w:val="-8"/>
                                <w:sz w:val="22"/>
                              </w:rPr>
                              <w:t> </w:t>
                            </w:r>
                            <w:r>
                              <w:rPr>
                                <w:sz w:val="22"/>
                              </w:rPr>
                              <w:t>means</w:t>
                            </w:r>
                            <w:r>
                              <w:rPr>
                                <w:spacing w:val="-9"/>
                                <w:sz w:val="22"/>
                              </w:rPr>
                              <w:t> </w:t>
                            </w:r>
                            <w:r>
                              <w:rPr>
                                <w:sz w:val="22"/>
                              </w:rPr>
                              <w:t>the</w:t>
                            </w:r>
                            <w:r>
                              <w:rPr>
                                <w:spacing w:val="-9"/>
                                <w:sz w:val="22"/>
                              </w:rPr>
                              <w:t> </w:t>
                            </w:r>
                            <w:r>
                              <w:rPr>
                                <w:sz w:val="22"/>
                              </w:rPr>
                              <w:t>priced</w:t>
                            </w:r>
                            <w:r>
                              <w:rPr>
                                <w:spacing w:val="-11"/>
                                <w:sz w:val="22"/>
                              </w:rPr>
                              <w:t> </w:t>
                            </w:r>
                            <w:r>
                              <w:rPr>
                                <w:sz w:val="22"/>
                              </w:rPr>
                              <w:t>and</w:t>
                            </w:r>
                            <w:r>
                              <w:rPr>
                                <w:spacing w:val="-10"/>
                                <w:sz w:val="22"/>
                              </w:rPr>
                              <w:t> </w:t>
                            </w:r>
                            <w:r>
                              <w:rPr>
                                <w:sz w:val="22"/>
                              </w:rPr>
                              <w:t>completed</w:t>
                            </w:r>
                            <w:r>
                              <w:rPr>
                                <w:spacing w:val="-11"/>
                                <w:sz w:val="22"/>
                              </w:rPr>
                              <w:t> </w:t>
                            </w:r>
                            <w:r>
                              <w:rPr>
                                <w:sz w:val="22"/>
                              </w:rPr>
                              <w:t>Bill</w:t>
                            </w:r>
                            <w:r>
                              <w:rPr>
                                <w:spacing w:val="-9"/>
                                <w:sz w:val="22"/>
                              </w:rPr>
                              <w:t> </w:t>
                            </w:r>
                            <w:r>
                              <w:rPr>
                                <w:sz w:val="22"/>
                              </w:rPr>
                              <w:t>of</w:t>
                            </w:r>
                            <w:r>
                              <w:rPr>
                                <w:spacing w:val="-10"/>
                                <w:sz w:val="22"/>
                              </w:rPr>
                              <w:t> </w:t>
                            </w:r>
                            <w:r>
                              <w:rPr>
                                <w:sz w:val="22"/>
                              </w:rPr>
                              <w:t>Quantities</w:t>
                            </w:r>
                            <w:r>
                              <w:rPr>
                                <w:spacing w:val="-13"/>
                                <w:sz w:val="22"/>
                              </w:rPr>
                              <w:t> </w:t>
                            </w:r>
                            <w:r>
                              <w:rPr>
                                <w:sz w:val="22"/>
                              </w:rPr>
                              <w:t>forming</w:t>
                            </w:r>
                            <w:r>
                              <w:rPr>
                                <w:spacing w:val="-14"/>
                                <w:sz w:val="22"/>
                              </w:rPr>
                              <w:t> </w:t>
                            </w:r>
                            <w:r>
                              <w:rPr>
                                <w:sz w:val="22"/>
                              </w:rPr>
                              <w:t>part of the Bid.</w:t>
                            </w:r>
                          </w:p>
                          <w:p>
                            <w:pPr>
                              <w:pStyle w:val="TableParagraph"/>
                              <w:numPr>
                                <w:ilvl w:val="2"/>
                                <w:numId w:val="45"/>
                              </w:numPr>
                              <w:tabs>
                                <w:tab w:pos="628" w:val="left" w:leader="none"/>
                              </w:tabs>
                              <w:spacing w:line="240" w:lineRule="auto" w:before="0" w:after="0"/>
                              <w:ind w:left="628" w:right="0" w:hanging="305"/>
                              <w:jc w:val="both"/>
                              <w:rPr>
                                <w:sz w:val="22"/>
                              </w:rPr>
                            </w:pPr>
                            <w:r>
                              <w:rPr>
                                <w:b/>
                                <w:sz w:val="22"/>
                              </w:rPr>
                              <w:t>Compensation</w:t>
                            </w:r>
                            <w:r>
                              <w:rPr>
                                <w:b/>
                                <w:spacing w:val="-4"/>
                                <w:sz w:val="22"/>
                              </w:rPr>
                              <w:t> </w:t>
                            </w:r>
                            <w:r>
                              <w:rPr>
                                <w:b/>
                                <w:sz w:val="22"/>
                              </w:rPr>
                              <w:t>Events</w:t>
                            </w:r>
                            <w:r>
                              <w:rPr>
                                <w:b/>
                                <w:spacing w:val="-4"/>
                                <w:sz w:val="22"/>
                              </w:rPr>
                              <w:t> </w:t>
                            </w:r>
                            <w:r>
                              <w:rPr>
                                <w:sz w:val="22"/>
                              </w:rPr>
                              <w:t>are</w:t>
                            </w:r>
                            <w:r>
                              <w:rPr>
                                <w:spacing w:val="-4"/>
                                <w:sz w:val="22"/>
                              </w:rPr>
                              <w:t> </w:t>
                            </w:r>
                            <w:r>
                              <w:rPr>
                                <w:sz w:val="22"/>
                              </w:rPr>
                              <w:t>those</w:t>
                            </w:r>
                            <w:r>
                              <w:rPr>
                                <w:spacing w:val="-3"/>
                                <w:sz w:val="22"/>
                              </w:rPr>
                              <w:t> </w:t>
                            </w:r>
                            <w:r>
                              <w:rPr>
                                <w:sz w:val="22"/>
                              </w:rPr>
                              <w:t>defined</w:t>
                            </w:r>
                            <w:r>
                              <w:rPr>
                                <w:spacing w:val="-5"/>
                                <w:sz w:val="22"/>
                              </w:rPr>
                              <w:t> </w:t>
                            </w:r>
                            <w:r>
                              <w:rPr>
                                <w:sz w:val="22"/>
                              </w:rPr>
                              <w:t>in</w:t>
                            </w:r>
                            <w:r>
                              <w:rPr>
                                <w:spacing w:val="-3"/>
                                <w:sz w:val="22"/>
                              </w:rPr>
                              <w:t> </w:t>
                            </w:r>
                            <w:r>
                              <w:rPr>
                                <w:sz w:val="22"/>
                              </w:rPr>
                              <w:t>GCC</w:t>
                            </w:r>
                            <w:r>
                              <w:rPr>
                                <w:spacing w:val="-4"/>
                                <w:sz w:val="22"/>
                              </w:rPr>
                              <w:t> </w:t>
                            </w:r>
                            <w:r>
                              <w:rPr>
                                <w:sz w:val="22"/>
                              </w:rPr>
                              <w:t>50</w:t>
                            </w:r>
                            <w:r>
                              <w:rPr>
                                <w:spacing w:val="-2"/>
                                <w:sz w:val="22"/>
                              </w:rPr>
                              <w:t> hereunder.</w:t>
                            </w:r>
                          </w:p>
                          <w:p>
                            <w:pPr>
                              <w:pStyle w:val="TableParagraph"/>
                              <w:numPr>
                                <w:ilvl w:val="2"/>
                                <w:numId w:val="45"/>
                              </w:numPr>
                              <w:tabs>
                                <w:tab w:pos="630" w:val="left" w:leader="none"/>
                              </w:tabs>
                              <w:spacing w:line="256" w:lineRule="auto" w:before="20" w:after="0"/>
                              <w:ind w:left="630" w:right="94" w:hanging="308"/>
                              <w:jc w:val="both"/>
                              <w:rPr>
                                <w:sz w:val="22"/>
                              </w:rPr>
                            </w:pPr>
                            <w:r>
                              <w:rPr>
                                <w:sz w:val="22"/>
                              </w:rPr>
                              <w:t>The</w:t>
                            </w:r>
                            <w:r>
                              <w:rPr>
                                <w:spacing w:val="28"/>
                                <w:sz w:val="22"/>
                              </w:rPr>
                              <w:t> </w:t>
                            </w:r>
                            <w:r>
                              <w:rPr>
                                <w:b/>
                                <w:sz w:val="22"/>
                              </w:rPr>
                              <w:t>Completion</w:t>
                            </w:r>
                            <w:r>
                              <w:rPr>
                                <w:b/>
                                <w:spacing w:val="26"/>
                                <w:sz w:val="22"/>
                              </w:rPr>
                              <w:t> </w:t>
                            </w:r>
                            <w:r>
                              <w:rPr>
                                <w:b/>
                                <w:sz w:val="22"/>
                              </w:rPr>
                              <w:t>Date</w:t>
                            </w:r>
                            <w:r>
                              <w:rPr>
                                <w:b/>
                                <w:spacing w:val="28"/>
                                <w:sz w:val="22"/>
                              </w:rPr>
                              <w:t> </w:t>
                            </w:r>
                            <w:r>
                              <w:rPr>
                                <w:sz w:val="22"/>
                              </w:rPr>
                              <w:t>is</w:t>
                            </w:r>
                            <w:r>
                              <w:rPr>
                                <w:spacing w:val="26"/>
                                <w:sz w:val="22"/>
                              </w:rPr>
                              <w:t> </w:t>
                            </w:r>
                            <w:r>
                              <w:rPr>
                                <w:sz w:val="22"/>
                              </w:rPr>
                              <w:t>the</w:t>
                            </w:r>
                            <w:r>
                              <w:rPr>
                                <w:spacing w:val="27"/>
                                <w:sz w:val="22"/>
                              </w:rPr>
                              <w:t> </w:t>
                            </w:r>
                            <w:r>
                              <w:rPr>
                                <w:sz w:val="22"/>
                              </w:rPr>
                              <w:t>date</w:t>
                            </w:r>
                            <w:r>
                              <w:rPr>
                                <w:spacing w:val="27"/>
                                <w:sz w:val="22"/>
                              </w:rPr>
                              <w:t> </w:t>
                            </w:r>
                            <w:r>
                              <w:rPr>
                                <w:sz w:val="22"/>
                              </w:rPr>
                              <w:t>of</w:t>
                            </w:r>
                            <w:r>
                              <w:rPr>
                                <w:spacing w:val="28"/>
                                <w:sz w:val="22"/>
                              </w:rPr>
                              <w:t> </w:t>
                            </w:r>
                            <w:r>
                              <w:rPr>
                                <w:sz w:val="22"/>
                              </w:rPr>
                              <w:t>completion</w:t>
                            </w:r>
                            <w:r>
                              <w:rPr>
                                <w:spacing w:val="27"/>
                                <w:sz w:val="22"/>
                              </w:rPr>
                              <w:t> </w:t>
                            </w:r>
                            <w:r>
                              <w:rPr>
                                <w:sz w:val="22"/>
                              </w:rPr>
                              <w:t>of</w:t>
                            </w:r>
                            <w:r>
                              <w:rPr>
                                <w:spacing w:val="28"/>
                                <w:sz w:val="22"/>
                              </w:rPr>
                              <w:t> </w:t>
                            </w:r>
                            <w:r>
                              <w:rPr>
                                <w:sz w:val="22"/>
                              </w:rPr>
                              <w:t>the</w:t>
                            </w:r>
                            <w:r>
                              <w:rPr>
                                <w:spacing w:val="28"/>
                                <w:sz w:val="22"/>
                              </w:rPr>
                              <w:t> </w:t>
                            </w:r>
                            <w:r>
                              <w:rPr>
                                <w:sz w:val="22"/>
                              </w:rPr>
                              <w:t>Works as certified by the Project Manager, in accordance with GCC 68.1.</w:t>
                            </w:r>
                          </w:p>
                          <w:p>
                            <w:pPr>
                              <w:pStyle w:val="TableParagraph"/>
                              <w:numPr>
                                <w:ilvl w:val="2"/>
                                <w:numId w:val="45"/>
                              </w:numPr>
                              <w:tabs>
                                <w:tab w:pos="592" w:val="left" w:leader="none"/>
                                <w:tab w:pos="630" w:val="left" w:leader="none"/>
                              </w:tabs>
                              <w:spacing w:line="259" w:lineRule="auto" w:before="4" w:after="0"/>
                              <w:ind w:left="630" w:right="94" w:hanging="310"/>
                              <w:jc w:val="both"/>
                              <w:rPr>
                                <w:sz w:val="22"/>
                              </w:rPr>
                            </w:pPr>
                            <w:r>
                              <w:rPr>
                                <w:spacing w:val="-2"/>
                                <w:sz w:val="22"/>
                              </w:rPr>
                              <w:t>The</w:t>
                            </w:r>
                            <w:r>
                              <w:rPr>
                                <w:spacing w:val="-7"/>
                                <w:sz w:val="22"/>
                              </w:rPr>
                              <w:t> </w:t>
                            </w:r>
                            <w:r>
                              <w:rPr>
                                <w:b/>
                                <w:spacing w:val="-2"/>
                                <w:sz w:val="22"/>
                              </w:rPr>
                              <w:t>Contract</w:t>
                            </w:r>
                            <w:r>
                              <w:rPr>
                                <w:b/>
                                <w:spacing w:val="-7"/>
                                <w:sz w:val="22"/>
                              </w:rPr>
                              <w:t> </w:t>
                            </w:r>
                            <w:r>
                              <w:rPr>
                                <w:spacing w:val="-2"/>
                                <w:sz w:val="22"/>
                              </w:rPr>
                              <w:t>is</w:t>
                            </w:r>
                            <w:r>
                              <w:rPr>
                                <w:spacing w:val="-9"/>
                                <w:sz w:val="22"/>
                              </w:rPr>
                              <w:t> </w:t>
                            </w:r>
                            <w:r>
                              <w:rPr>
                                <w:spacing w:val="-2"/>
                                <w:sz w:val="22"/>
                              </w:rPr>
                              <w:t>the</w:t>
                            </w:r>
                            <w:r>
                              <w:rPr>
                                <w:spacing w:val="-8"/>
                                <w:sz w:val="22"/>
                              </w:rPr>
                              <w:t> </w:t>
                            </w:r>
                            <w:r>
                              <w:rPr>
                                <w:spacing w:val="-2"/>
                                <w:sz w:val="22"/>
                              </w:rPr>
                              <w:t>Contract</w:t>
                            </w:r>
                            <w:r>
                              <w:rPr>
                                <w:spacing w:val="-7"/>
                                <w:sz w:val="22"/>
                              </w:rPr>
                              <w:t> </w:t>
                            </w:r>
                            <w:r>
                              <w:rPr>
                                <w:spacing w:val="-2"/>
                                <w:sz w:val="22"/>
                              </w:rPr>
                              <w:t>between</w:t>
                            </w:r>
                            <w:r>
                              <w:rPr>
                                <w:spacing w:val="-10"/>
                                <w:sz w:val="22"/>
                              </w:rPr>
                              <w:t> </w:t>
                            </w:r>
                            <w:r>
                              <w:rPr>
                                <w:spacing w:val="-2"/>
                                <w:sz w:val="22"/>
                              </w:rPr>
                              <w:t>the</w:t>
                            </w:r>
                            <w:r>
                              <w:rPr>
                                <w:spacing w:val="-8"/>
                                <w:sz w:val="22"/>
                              </w:rPr>
                              <w:t> </w:t>
                            </w:r>
                            <w:r>
                              <w:rPr>
                                <w:spacing w:val="-2"/>
                                <w:sz w:val="22"/>
                              </w:rPr>
                              <w:t>Employer</w:t>
                            </w:r>
                            <w:r>
                              <w:rPr>
                                <w:spacing w:val="-9"/>
                                <w:sz w:val="22"/>
                              </w:rPr>
                              <w:t> </w:t>
                            </w:r>
                            <w:r>
                              <w:rPr>
                                <w:spacing w:val="-2"/>
                                <w:sz w:val="22"/>
                              </w:rPr>
                              <w:t>and</w:t>
                            </w:r>
                            <w:r>
                              <w:rPr>
                                <w:spacing w:val="-9"/>
                                <w:sz w:val="22"/>
                              </w:rPr>
                              <w:t> </w:t>
                            </w:r>
                            <w:r>
                              <w:rPr>
                                <w:spacing w:val="-2"/>
                                <w:sz w:val="22"/>
                              </w:rPr>
                              <w:t>the</w:t>
                            </w:r>
                            <w:r>
                              <w:rPr>
                                <w:spacing w:val="-5"/>
                                <w:sz w:val="22"/>
                              </w:rPr>
                              <w:t> </w:t>
                            </w:r>
                            <w:r>
                              <w:rPr>
                                <w:spacing w:val="-2"/>
                                <w:sz w:val="22"/>
                              </w:rPr>
                              <w:t>Contractor to execute, </w:t>
                            </w:r>
                            <w:r>
                              <w:rPr>
                                <w:sz w:val="22"/>
                              </w:rPr>
                              <w:t>complete,</w:t>
                            </w:r>
                            <w:r>
                              <w:rPr>
                                <w:spacing w:val="-9"/>
                                <w:sz w:val="22"/>
                              </w:rPr>
                              <w:t> </w:t>
                            </w:r>
                            <w:r>
                              <w:rPr>
                                <w:sz w:val="22"/>
                              </w:rPr>
                              <w:t>and</w:t>
                            </w:r>
                            <w:r>
                              <w:rPr>
                                <w:spacing w:val="-7"/>
                                <w:sz w:val="22"/>
                              </w:rPr>
                              <w:t> </w:t>
                            </w:r>
                            <w:r>
                              <w:rPr>
                                <w:sz w:val="22"/>
                              </w:rPr>
                              <w:t>maintain</w:t>
                            </w:r>
                            <w:r>
                              <w:rPr>
                                <w:spacing w:val="-9"/>
                                <w:sz w:val="22"/>
                              </w:rPr>
                              <w:t> </w:t>
                            </w:r>
                            <w:r>
                              <w:rPr>
                                <w:sz w:val="22"/>
                              </w:rPr>
                              <w:t>the</w:t>
                            </w:r>
                            <w:r>
                              <w:rPr>
                                <w:spacing w:val="-9"/>
                                <w:sz w:val="22"/>
                              </w:rPr>
                              <w:t> </w:t>
                            </w:r>
                            <w:r>
                              <w:rPr>
                                <w:sz w:val="22"/>
                              </w:rPr>
                              <w:t>Works.</w:t>
                            </w:r>
                            <w:r>
                              <w:rPr>
                                <w:spacing w:val="-5"/>
                                <w:sz w:val="22"/>
                              </w:rPr>
                              <w:t> </w:t>
                            </w:r>
                            <w:r>
                              <w:rPr>
                                <w:sz w:val="22"/>
                              </w:rPr>
                              <w:t>It</w:t>
                            </w:r>
                            <w:r>
                              <w:rPr>
                                <w:spacing w:val="-10"/>
                                <w:sz w:val="22"/>
                              </w:rPr>
                              <w:t> </w:t>
                            </w:r>
                            <w:r>
                              <w:rPr>
                                <w:sz w:val="22"/>
                              </w:rPr>
                              <w:t>consists</w:t>
                            </w:r>
                            <w:r>
                              <w:rPr>
                                <w:spacing w:val="-11"/>
                                <w:sz w:val="22"/>
                              </w:rPr>
                              <w:t> </w:t>
                            </w:r>
                            <w:r>
                              <w:rPr>
                                <w:sz w:val="22"/>
                              </w:rPr>
                              <w:t>of</w:t>
                            </w:r>
                            <w:r>
                              <w:rPr>
                                <w:spacing w:val="-12"/>
                                <w:sz w:val="22"/>
                              </w:rPr>
                              <w:t> </w:t>
                            </w:r>
                            <w:r>
                              <w:rPr>
                                <w:sz w:val="22"/>
                              </w:rPr>
                              <w:t>the</w:t>
                            </w:r>
                            <w:r>
                              <w:rPr>
                                <w:spacing w:val="-11"/>
                                <w:sz w:val="22"/>
                              </w:rPr>
                              <w:t> </w:t>
                            </w:r>
                            <w:r>
                              <w:rPr>
                                <w:sz w:val="22"/>
                              </w:rPr>
                              <w:t>documents</w:t>
                            </w:r>
                            <w:r>
                              <w:rPr>
                                <w:spacing w:val="-12"/>
                                <w:sz w:val="22"/>
                              </w:rPr>
                              <w:t> </w:t>
                            </w:r>
                            <w:r>
                              <w:rPr>
                                <w:sz w:val="22"/>
                              </w:rPr>
                              <w:t>listed</w:t>
                            </w:r>
                            <w:r>
                              <w:rPr>
                                <w:spacing w:val="-12"/>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5"/>
                              </w:numPr>
                              <w:tabs>
                                <w:tab w:pos="570" w:val="left" w:leader="none"/>
                                <w:tab w:pos="630" w:val="left" w:leader="none"/>
                              </w:tabs>
                              <w:spacing w:line="259" w:lineRule="auto" w:before="0" w:after="0"/>
                              <w:ind w:left="630" w:right="93" w:hanging="308"/>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5"/>
                              </w:numPr>
                              <w:tabs>
                                <w:tab w:pos="572" w:val="left" w:leader="none"/>
                                <w:tab w:pos="630" w:val="left" w:leader="none"/>
                              </w:tabs>
                              <w:spacing w:line="259" w:lineRule="auto" w:before="0" w:after="0"/>
                              <w:ind w:left="630" w:right="93" w:hanging="308"/>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5"/>
                              </w:numPr>
                              <w:tabs>
                                <w:tab w:pos="522" w:val="left" w:leader="none"/>
                                <w:tab w:pos="630" w:val="left" w:leader="none"/>
                              </w:tabs>
                              <w:spacing w:line="259" w:lineRule="auto" w:before="0" w:after="0"/>
                              <w:ind w:left="630" w:right="95" w:hanging="308"/>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3"/>
                                <w:sz w:val="22"/>
                              </w:rPr>
                              <w:t> </w:t>
                            </w:r>
                            <w:r>
                              <w:rPr>
                                <w:sz w:val="22"/>
                              </w:rPr>
                              <w:t>adjusted</w:t>
                            </w:r>
                            <w:r>
                              <w:rPr>
                                <w:spacing w:val="-14"/>
                                <w:sz w:val="22"/>
                              </w:rPr>
                              <w:t> </w:t>
                            </w:r>
                            <w:r>
                              <w:rPr>
                                <w:sz w:val="22"/>
                              </w:rPr>
                              <w:t>in</w:t>
                            </w:r>
                            <w:r>
                              <w:rPr>
                                <w:spacing w:val="-1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z w:val="22"/>
                              </w:rPr>
                              <w:t>Contract.</w:t>
                            </w:r>
                          </w:p>
                          <w:p>
                            <w:pPr>
                              <w:pStyle w:val="TableParagraph"/>
                              <w:numPr>
                                <w:ilvl w:val="2"/>
                                <w:numId w:val="45"/>
                              </w:numPr>
                              <w:tabs>
                                <w:tab w:pos="578" w:val="left" w:leader="none"/>
                              </w:tabs>
                              <w:spacing w:line="240" w:lineRule="auto" w:before="0" w:after="0"/>
                              <w:ind w:left="578" w:right="0" w:hanging="255"/>
                              <w:jc w:val="both"/>
                              <w:rPr>
                                <w:sz w:val="22"/>
                              </w:rPr>
                            </w:pPr>
                            <w:r>
                              <w:rPr>
                                <w:b/>
                                <w:spacing w:val="-2"/>
                                <w:sz w:val="22"/>
                              </w:rPr>
                              <w:t>Days</w:t>
                            </w:r>
                            <w:r>
                              <w:rPr>
                                <w:b/>
                                <w:spacing w:val="-7"/>
                                <w:sz w:val="22"/>
                              </w:rPr>
                              <w:t> </w:t>
                            </w:r>
                            <w:r>
                              <w:rPr>
                                <w:spacing w:val="-2"/>
                                <w:sz w:val="22"/>
                              </w:rPr>
                              <w:t>are</w:t>
                            </w:r>
                            <w:r>
                              <w:rPr>
                                <w:spacing w:val="-7"/>
                                <w:sz w:val="22"/>
                              </w:rPr>
                              <w:t> </w:t>
                            </w:r>
                            <w:r>
                              <w:rPr>
                                <w:spacing w:val="-2"/>
                                <w:sz w:val="22"/>
                              </w:rPr>
                              <w:t>calendar</w:t>
                            </w:r>
                            <w:r>
                              <w:rPr>
                                <w:spacing w:val="-6"/>
                                <w:sz w:val="22"/>
                              </w:rPr>
                              <w:t> </w:t>
                            </w:r>
                            <w:r>
                              <w:rPr>
                                <w:spacing w:val="-2"/>
                                <w:sz w:val="22"/>
                              </w:rPr>
                              <w:t>days;</w:t>
                            </w:r>
                            <w:r>
                              <w:rPr>
                                <w:spacing w:val="-8"/>
                                <w:sz w:val="22"/>
                              </w:rPr>
                              <w:t> </w:t>
                            </w:r>
                            <w:r>
                              <w:rPr>
                                <w:spacing w:val="-2"/>
                                <w:sz w:val="22"/>
                              </w:rPr>
                              <w:t>months</w:t>
                            </w:r>
                            <w:r>
                              <w:rPr>
                                <w:spacing w:val="-6"/>
                                <w:sz w:val="22"/>
                              </w:rPr>
                              <w:t> </w:t>
                            </w:r>
                            <w:r>
                              <w:rPr>
                                <w:spacing w:val="-2"/>
                                <w:sz w:val="22"/>
                              </w:rPr>
                              <w:t>are</w:t>
                            </w:r>
                            <w:r>
                              <w:rPr>
                                <w:spacing w:val="-7"/>
                                <w:sz w:val="22"/>
                              </w:rPr>
                              <w:t> </w:t>
                            </w:r>
                            <w:r>
                              <w:rPr>
                                <w:spacing w:val="-2"/>
                                <w:sz w:val="22"/>
                              </w:rPr>
                              <w:t>calendar-months.</w:t>
                            </w:r>
                          </w:p>
                          <w:p>
                            <w:pPr>
                              <w:pStyle w:val="TableParagraph"/>
                              <w:numPr>
                                <w:ilvl w:val="2"/>
                                <w:numId w:val="45"/>
                              </w:numPr>
                              <w:tabs>
                                <w:tab w:pos="630" w:val="left" w:leader="none"/>
                                <w:tab w:pos="666" w:val="left" w:leader="none"/>
                              </w:tabs>
                              <w:spacing w:line="259" w:lineRule="auto" w:before="19" w:after="0"/>
                              <w:ind w:left="630" w:right="96" w:hanging="308"/>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5"/>
                              </w:numPr>
                              <w:tabs>
                                <w:tab w:pos="578" w:val="left" w:leader="none"/>
                              </w:tabs>
                              <w:spacing w:line="252" w:lineRule="exact" w:before="0" w:after="0"/>
                              <w:ind w:left="578" w:right="0" w:hanging="255"/>
                              <w:jc w:val="both"/>
                              <w:rPr>
                                <w:sz w:val="22"/>
                              </w:rPr>
                            </w:pPr>
                            <w:r>
                              <w:rPr>
                                <w:sz w:val="22"/>
                              </w:rPr>
                              <w:t>A</w:t>
                            </w:r>
                            <w:r>
                              <w:rPr>
                                <w:spacing w:val="-13"/>
                                <w:sz w:val="22"/>
                              </w:rPr>
                              <w:t> </w:t>
                            </w:r>
                            <w:r>
                              <w:rPr>
                                <w:b/>
                                <w:sz w:val="22"/>
                              </w:rPr>
                              <w:t>Defect</w:t>
                            </w:r>
                            <w:r>
                              <w:rPr>
                                <w:b/>
                                <w:spacing w:val="-11"/>
                                <w:sz w:val="22"/>
                              </w:rPr>
                              <w:t> </w:t>
                            </w:r>
                            <w:r>
                              <w:rPr>
                                <w:sz w:val="22"/>
                              </w:rPr>
                              <w:t>is</w:t>
                            </w:r>
                            <w:r>
                              <w:rPr>
                                <w:spacing w:val="-9"/>
                                <w:sz w:val="22"/>
                              </w:rPr>
                              <w:t> </w:t>
                            </w:r>
                            <w:r>
                              <w:rPr>
                                <w:sz w:val="22"/>
                              </w:rPr>
                              <w:t>any</w:t>
                            </w:r>
                            <w:r>
                              <w:rPr>
                                <w:spacing w:val="-11"/>
                                <w:sz w:val="22"/>
                              </w:rPr>
                              <w:t> </w:t>
                            </w:r>
                            <w:r>
                              <w:rPr>
                                <w:sz w:val="22"/>
                              </w:rPr>
                              <w:t>part</w:t>
                            </w:r>
                            <w:r>
                              <w:rPr>
                                <w:spacing w:val="-9"/>
                                <w:sz w:val="22"/>
                              </w:rPr>
                              <w:t> </w:t>
                            </w:r>
                            <w:r>
                              <w:rPr>
                                <w:sz w:val="22"/>
                              </w:rPr>
                              <w:t>of</w:t>
                            </w:r>
                            <w:r>
                              <w:rPr>
                                <w:spacing w:val="-9"/>
                                <w:sz w:val="22"/>
                              </w:rPr>
                              <w:t> </w:t>
                            </w:r>
                            <w:r>
                              <w:rPr>
                                <w:sz w:val="22"/>
                              </w:rPr>
                              <w:t>the</w:t>
                            </w:r>
                            <w:r>
                              <w:rPr>
                                <w:spacing w:val="-12"/>
                                <w:sz w:val="22"/>
                              </w:rPr>
                              <w:t> </w:t>
                            </w:r>
                            <w:r>
                              <w:rPr>
                                <w:sz w:val="22"/>
                              </w:rPr>
                              <w:t>Works</w:t>
                            </w:r>
                            <w:r>
                              <w:rPr>
                                <w:spacing w:val="-12"/>
                                <w:sz w:val="22"/>
                              </w:rPr>
                              <w:t> </w:t>
                            </w:r>
                            <w:r>
                              <w:rPr>
                                <w:sz w:val="22"/>
                              </w:rPr>
                              <w:t>not</w:t>
                            </w:r>
                            <w:r>
                              <w:rPr>
                                <w:spacing w:val="-9"/>
                                <w:sz w:val="22"/>
                              </w:rPr>
                              <w:t> </w:t>
                            </w:r>
                            <w:r>
                              <w:rPr>
                                <w:sz w:val="22"/>
                              </w:rPr>
                              <w:t>completed</w:t>
                            </w:r>
                            <w:r>
                              <w:rPr>
                                <w:spacing w:val="-10"/>
                                <w:sz w:val="22"/>
                              </w:rPr>
                              <w:t> </w:t>
                            </w:r>
                            <w:r>
                              <w:rPr>
                                <w:sz w:val="22"/>
                              </w:rPr>
                              <w:t>in</w:t>
                            </w:r>
                            <w:r>
                              <w:rPr>
                                <w:spacing w:val="-8"/>
                                <w:sz w:val="22"/>
                              </w:rPr>
                              <w:t> </w:t>
                            </w:r>
                            <w:r>
                              <w:rPr>
                                <w:sz w:val="22"/>
                              </w:rPr>
                              <w:t>accordance</w:t>
                            </w:r>
                            <w:r>
                              <w:rPr>
                                <w:spacing w:val="-14"/>
                                <w:sz w:val="22"/>
                              </w:rPr>
                              <w:t> </w:t>
                            </w:r>
                            <w:r>
                              <w:rPr>
                                <w:sz w:val="22"/>
                              </w:rPr>
                              <w:t>with</w:t>
                            </w:r>
                            <w:r>
                              <w:rPr>
                                <w:spacing w:val="-14"/>
                                <w:sz w:val="22"/>
                              </w:rPr>
                              <w:t> </w:t>
                            </w:r>
                            <w:r>
                              <w:rPr>
                                <w:sz w:val="22"/>
                              </w:rPr>
                              <w:t>the</w:t>
                            </w:r>
                            <w:r>
                              <w:rPr>
                                <w:spacing w:val="-11"/>
                                <w:sz w:val="22"/>
                              </w:rPr>
                              <w:t> </w:t>
                            </w:r>
                            <w:r>
                              <w:rPr>
                                <w:spacing w:val="-2"/>
                                <w:sz w:val="22"/>
                              </w:rPr>
                              <w:t>Contract.</w:t>
                            </w:r>
                          </w:p>
                          <w:p>
                            <w:pPr>
                              <w:pStyle w:val="TableParagraph"/>
                              <w:numPr>
                                <w:ilvl w:val="2"/>
                                <w:numId w:val="45"/>
                              </w:numPr>
                              <w:tabs>
                                <w:tab w:pos="630" w:val="left" w:leader="none"/>
                                <w:tab w:pos="708" w:val="left" w:leader="none"/>
                              </w:tabs>
                              <w:spacing w:line="256" w:lineRule="auto" w:before="21" w:after="0"/>
                              <w:ind w:left="630" w:right="98" w:hanging="308"/>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5"/>
                              </w:numPr>
                              <w:tabs>
                                <w:tab w:pos="630" w:val="left" w:leader="none"/>
                                <w:tab w:pos="634" w:val="left" w:leader="none"/>
                              </w:tabs>
                              <w:spacing w:line="259" w:lineRule="auto" w:before="3" w:after="0"/>
                              <w:ind w:left="630" w:right="98" w:hanging="308"/>
                              <w:jc w:val="left"/>
                              <w:rPr>
                                <w:sz w:val="22"/>
                              </w:rPr>
                            </w:pPr>
                            <w:r>
                              <w:rPr>
                                <w:sz w:val="22"/>
                              </w:rPr>
                              <w:t>The</w:t>
                            </w:r>
                            <w:r>
                              <w:rPr>
                                <w:sz w:val="22"/>
                              </w:rPr>
                              <w:t> </w:t>
                            </w:r>
                            <w:r>
                              <w:rPr>
                                <w:b/>
                                <w:sz w:val="22"/>
                              </w:rPr>
                              <w:t>Defects</w:t>
                            </w:r>
                            <w:r>
                              <w:rPr>
                                <w:b/>
                                <w:spacing w:val="-3"/>
                                <w:sz w:val="22"/>
                              </w:rPr>
                              <w:t> </w:t>
                            </w:r>
                            <w:r>
                              <w:rPr>
                                <w:b/>
                                <w:sz w:val="22"/>
                              </w:rPr>
                              <w:t>Liability</w:t>
                            </w:r>
                            <w:r>
                              <w:rPr>
                                <w:b/>
                                <w:spacing w:val="-6"/>
                                <w:sz w:val="22"/>
                              </w:rPr>
                              <w:t> </w:t>
                            </w:r>
                            <w:r>
                              <w:rPr>
                                <w:b/>
                                <w:sz w:val="22"/>
                              </w:rPr>
                              <w:t>Period</w:t>
                            </w:r>
                            <w:r>
                              <w:rPr>
                                <w:b/>
                                <w:spacing w:val="-3"/>
                                <w:sz w:val="22"/>
                              </w:rPr>
                              <w:t> </w:t>
                            </w:r>
                            <w:r>
                              <w:rPr>
                                <w:sz w:val="22"/>
                              </w:rPr>
                              <w:t>is</w:t>
                            </w:r>
                            <w:r>
                              <w:rPr>
                                <w:spacing w:val="-3"/>
                                <w:sz w:val="22"/>
                              </w:rPr>
                              <w:t> </w:t>
                            </w:r>
                            <w:r>
                              <w:rPr>
                                <w:sz w:val="22"/>
                              </w:rPr>
                              <w:t>the</w:t>
                            </w:r>
                            <w:r>
                              <w:rPr>
                                <w:spacing w:val="-3"/>
                                <w:sz w:val="22"/>
                              </w:rPr>
                              <w:t> </w:t>
                            </w:r>
                            <w:r>
                              <w:rPr>
                                <w:sz w:val="22"/>
                              </w:rPr>
                              <w:t>period</w:t>
                            </w:r>
                            <w:r>
                              <w:rPr>
                                <w:spacing w:val="-4"/>
                                <w:sz w:val="22"/>
                              </w:rPr>
                              <w:t> </w:t>
                            </w:r>
                            <w:r>
                              <w:rPr>
                                <w:sz w:val="22"/>
                              </w:rPr>
                              <w:t>calculated</w:t>
                            </w:r>
                            <w:r>
                              <w:rPr>
                                <w:spacing w:val="-3"/>
                                <w:sz w:val="22"/>
                              </w:rPr>
                              <w:t> </w:t>
                            </w:r>
                            <w:r>
                              <w:rPr>
                                <w:sz w:val="22"/>
                              </w:rPr>
                              <w:t>from</w:t>
                            </w:r>
                            <w:r>
                              <w:rPr>
                                <w:spacing w:val="-3"/>
                                <w:sz w:val="22"/>
                              </w:rPr>
                              <w:t> </w:t>
                            </w:r>
                            <w:r>
                              <w:rPr>
                                <w:sz w:val="22"/>
                              </w:rPr>
                              <w:t>the Completion Date where the Contractor remains responsible for remedying defects.</w:t>
                            </w:r>
                          </w:p>
                          <w:p>
                            <w:pPr>
                              <w:pStyle w:val="TableParagraph"/>
                              <w:numPr>
                                <w:ilvl w:val="2"/>
                                <w:numId w:val="45"/>
                              </w:numPr>
                              <w:tabs>
                                <w:tab w:pos="630" w:val="left" w:leader="none"/>
                                <w:tab w:pos="644" w:val="left" w:leader="none"/>
                              </w:tabs>
                              <w:spacing w:line="259" w:lineRule="auto" w:before="2" w:after="0"/>
                              <w:ind w:left="630" w:right="96" w:hanging="308"/>
                              <w:jc w:val="left"/>
                              <w:rPr>
                                <w:sz w:val="22"/>
                              </w:rPr>
                            </w:pPr>
                            <w:r>
                              <w:rPr>
                                <w:b/>
                                <w:sz w:val="22"/>
                              </w:rPr>
                              <w:t>Drawings</w:t>
                            </w:r>
                            <w:r>
                              <w:rPr>
                                <w:b/>
                                <w:spacing w:val="29"/>
                                <w:sz w:val="22"/>
                              </w:rPr>
                              <w:t> </w:t>
                            </w:r>
                            <w:r>
                              <w:rPr>
                                <w:sz w:val="22"/>
                              </w:rPr>
                              <w:t>include calculations and other information provided or approved by the Project Manager for the execution of the Contract.</w:t>
                            </w:r>
                          </w:p>
                          <w:p>
                            <w:pPr>
                              <w:pStyle w:val="TableParagraph"/>
                              <w:numPr>
                                <w:ilvl w:val="2"/>
                                <w:numId w:val="45"/>
                              </w:numPr>
                              <w:tabs>
                                <w:tab w:pos="627" w:val="left" w:leader="none"/>
                                <w:tab w:pos="630" w:val="left" w:leader="none"/>
                              </w:tabs>
                              <w:spacing w:line="259" w:lineRule="auto" w:before="0" w:after="0"/>
                              <w:ind w:left="630" w:right="96" w:hanging="308"/>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1"/>
                                <w:sz w:val="22"/>
                              </w:rPr>
                              <w:t> </w:t>
                            </w:r>
                            <w:r>
                              <w:rPr>
                                <w:sz w:val="22"/>
                              </w:rPr>
                              <w:t>party</w:t>
                            </w:r>
                            <w:r>
                              <w:rPr>
                                <w:spacing w:val="-14"/>
                                <w:sz w:val="22"/>
                              </w:rPr>
                              <w:t> </w:t>
                            </w:r>
                            <w:r>
                              <w:rPr>
                                <w:sz w:val="22"/>
                              </w:rPr>
                              <w:t>who</w:t>
                            </w:r>
                            <w:r>
                              <w:rPr>
                                <w:spacing w:val="-12"/>
                                <w:sz w:val="22"/>
                              </w:rPr>
                              <w:t> </w:t>
                            </w:r>
                            <w:r>
                              <w:rPr>
                                <w:sz w:val="22"/>
                              </w:rPr>
                              <w:t>employs</w:t>
                            </w:r>
                            <w:r>
                              <w:rPr>
                                <w:spacing w:val="-12"/>
                                <w:sz w:val="22"/>
                              </w:rPr>
                              <w:t> </w:t>
                            </w:r>
                            <w:r>
                              <w:rPr>
                                <w:sz w:val="22"/>
                              </w:rPr>
                              <w:t>the</w:t>
                            </w:r>
                            <w:r>
                              <w:rPr>
                                <w:spacing w:val="-12"/>
                                <w:sz w:val="22"/>
                              </w:rPr>
                              <w:t> </w:t>
                            </w:r>
                            <w:r>
                              <w:rPr>
                                <w:sz w:val="22"/>
                              </w:rPr>
                              <w:t>Contractor</w:t>
                            </w:r>
                            <w:r>
                              <w:rPr>
                                <w:spacing w:val="-12"/>
                                <w:sz w:val="22"/>
                              </w:rPr>
                              <w:t> </w:t>
                            </w:r>
                            <w:r>
                              <w:rPr>
                                <w:sz w:val="22"/>
                              </w:rPr>
                              <w:t>to</w:t>
                            </w:r>
                            <w:r>
                              <w:rPr>
                                <w:spacing w:val="-12"/>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5"/>
                              </w:numPr>
                              <w:tabs>
                                <w:tab w:pos="630" w:val="left" w:leader="none"/>
                                <w:tab w:pos="646" w:val="left" w:leader="none"/>
                              </w:tabs>
                              <w:spacing w:line="259" w:lineRule="auto" w:before="0" w:after="0"/>
                              <w:ind w:left="630" w:right="95" w:hanging="308"/>
                              <w:jc w:val="left"/>
                              <w:rPr>
                                <w:sz w:val="22"/>
                              </w:rPr>
                            </w:pPr>
                            <w:r>
                              <w:rPr>
                                <w:b/>
                                <w:sz w:val="22"/>
                              </w:rPr>
                              <w:t>Equipment</w:t>
                            </w:r>
                            <w:r>
                              <w:rPr>
                                <w:b/>
                                <w:spacing w:val="31"/>
                                <w:sz w:val="22"/>
                              </w:rPr>
                              <w:t> </w:t>
                            </w:r>
                            <w:r>
                              <w:rPr>
                                <w:sz w:val="22"/>
                              </w:rPr>
                              <w:t>is the Contractor’s machinery and vehicles brought temporarily to the Site to construct the Works.</w:t>
                            </w:r>
                          </w:p>
                          <w:p>
                            <w:pPr>
                              <w:pStyle w:val="TableParagraph"/>
                              <w:numPr>
                                <w:ilvl w:val="2"/>
                                <w:numId w:val="45"/>
                              </w:numPr>
                              <w:tabs>
                                <w:tab w:pos="630" w:val="left" w:leader="none"/>
                              </w:tabs>
                              <w:spacing w:line="251" w:lineRule="exact" w:before="0" w:after="0"/>
                              <w:ind w:left="630" w:right="0" w:hanging="308"/>
                              <w:jc w:val="left"/>
                              <w:rPr>
                                <w:sz w:val="22"/>
                              </w:rPr>
                            </w:pPr>
                            <w:r>
                              <w:rPr>
                                <w:b/>
                                <w:spacing w:val="-2"/>
                                <w:sz w:val="22"/>
                              </w:rPr>
                              <w:t>Force</w:t>
                            </w:r>
                            <w:r>
                              <w:rPr>
                                <w:b/>
                                <w:spacing w:val="9"/>
                                <w:sz w:val="22"/>
                              </w:rPr>
                              <w:t> </w:t>
                            </w:r>
                            <w:r>
                              <w:rPr>
                                <w:b/>
                                <w:spacing w:val="-2"/>
                                <w:sz w:val="22"/>
                              </w:rPr>
                              <w:t>Majeure</w:t>
                            </w:r>
                            <w:r>
                              <w:rPr>
                                <w:b/>
                                <w:spacing w:val="13"/>
                                <w:sz w:val="22"/>
                              </w:rPr>
                              <w:t> </w:t>
                            </w:r>
                            <w:r>
                              <w:rPr>
                                <w:spacing w:val="-2"/>
                                <w:sz w:val="22"/>
                              </w:rPr>
                              <w:t>means</w:t>
                            </w:r>
                            <w:r>
                              <w:rPr>
                                <w:spacing w:val="11"/>
                                <w:sz w:val="22"/>
                              </w:rPr>
                              <w:t> </w:t>
                            </w:r>
                            <w:r>
                              <w:rPr>
                                <w:spacing w:val="-2"/>
                                <w:sz w:val="22"/>
                              </w:rPr>
                              <w:t>an</w:t>
                            </w:r>
                            <w:r>
                              <w:rPr>
                                <w:spacing w:val="9"/>
                                <w:sz w:val="22"/>
                              </w:rPr>
                              <w:t> </w:t>
                            </w:r>
                            <w:r>
                              <w:rPr>
                                <w:spacing w:val="-2"/>
                                <w:sz w:val="22"/>
                              </w:rPr>
                              <w:t>exceptional</w:t>
                            </w:r>
                            <w:r>
                              <w:rPr>
                                <w:spacing w:val="9"/>
                                <w:sz w:val="22"/>
                              </w:rPr>
                              <w:t> </w:t>
                            </w:r>
                            <w:r>
                              <w:rPr>
                                <w:spacing w:val="-2"/>
                                <w:sz w:val="22"/>
                              </w:rPr>
                              <w:t>event</w:t>
                            </w:r>
                            <w:r>
                              <w:rPr>
                                <w:spacing w:val="10"/>
                                <w:sz w:val="22"/>
                              </w:rPr>
                              <w:t> </w:t>
                            </w:r>
                            <w:r>
                              <w:rPr>
                                <w:spacing w:val="-2"/>
                                <w:sz w:val="22"/>
                              </w:rPr>
                              <w:t>or</w:t>
                            </w:r>
                            <w:r>
                              <w:rPr>
                                <w:spacing w:val="9"/>
                                <w:sz w:val="22"/>
                              </w:rPr>
                              <w:t> </w:t>
                            </w:r>
                            <w:r>
                              <w:rPr>
                                <w:spacing w:val="-2"/>
                                <w:sz w:val="22"/>
                              </w:rPr>
                              <w:t>circumstance:</w:t>
                            </w:r>
                            <w:r>
                              <w:rPr>
                                <w:spacing w:val="15"/>
                                <w:sz w:val="22"/>
                              </w:rPr>
                              <w:t> </w:t>
                            </w:r>
                            <w:r>
                              <w:rPr>
                                <w:spacing w:val="-2"/>
                                <w:sz w:val="22"/>
                              </w:rPr>
                              <w:t>which</w:t>
                            </w:r>
                            <w:r>
                              <w:rPr>
                                <w:spacing w:val="13"/>
                                <w:sz w:val="22"/>
                              </w:rPr>
                              <w:t> </w:t>
                            </w:r>
                            <w:r>
                              <w:rPr>
                                <w:spacing w:val="-2"/>
                                <w:sz w:val="22"/>
                              </w:rPr>
                              <w:t>is</w:t>
                            </w:r>
                            <w:r>
                              <w:rPr>
                                <w:spacing w:val="13"/>
                                <w:sz w:val="22"/>
                              </w:rPr>
                              <w:t> </w:t>
                            </w:r>
                            <w:r>
                              <w:rPr>
                                <w:spacing w:val="-2"/>
                                <w:sz w:val="22"/>
                              </w:rPr>
                              <w:t>beyond</w:t>
                            </w:r>
                            <w:r>
                              <w:rPr>
                                <w:spacing w:val="15"/>
                                <w:sz w:val="22"/>
                              </w:rPr>
                              <w:t> </w:t>
                            </w:r>
                            <w:r>
                              <w:rPr>
                                <w:spacing w:val="-10"/>
                                <w:sz w:val="22"/>
                              </w:rPr>
                              <w:t>a</w:t>
                            </w:r>
                          </w:p>
                          <w:p>
                            <w:pPr>
                              <w:pStyle w:val="TableParagraph"/>
                              <w:spacing w:line="270" w:lineRule="atLeast" w:before="2"/>
                              <w:ind w:left="630"/>
                              <w:rPr>
                                <w:sz w:val="22"/>
                              </w:rPr>
                            </w:pPr>
                            <w:r>
                              <w:rPr>
                                <w:sz w:val="22"/>
                              </w:rPr>
                              <w:t>Party's</w:t>
                            </w:r>
                            <w:r>
                              <w:rPr>
                                <w:spacing w:val="27"/>
                                <w:sz w:val="22"/>
                              </w:rPr>
                              <w:t> </w:t>
                            </w:r>
                            <w:r>
                              <w:rPr>
                                <w:sz w:val="22"/>
                              </w:rPr>
                              <w:t>control;</w:t>
                            </w:r>
                            <w:r>
                              <w:rPr>
                                <w:spacing w:val="28"/>
                                <w:sz w:val="22"/>
                              </w:rPr>
                              <w:t> </w:t>
                            </w:r>
                            <w:r>
                              <w:rPr>
                                <w:sz w:val="22"/>
                              </w:rPr>
                              <w:t>which</w:t>
                            </w:r>
                            <w:r>
                              <w:rPr>
                                <w:spacing w:val="27"/>
                                <w:sz w:val="22"/>
                              </w:rPr>
                              <w:t> </w:t>
                            </w:r>
                            <w:r>
                              <w:rPr>
                                <w:sz w:val="22"/>
                              </w:rPr>
                              <w:t>such</w:t>
                            </w:r>
                            <w:r>
                              <w:rPr>
                                <w:spacing w:val="29"/>
                                <w:sz w:val="22"/>
                              </w:rPr>
                              <w:t> </w:t>
                            </w:r>
                            <w:r>
                              <w:rPr>
                                <w:sz w:val="22"/>
                              </w:rPr>
                              <w:t>Party</w:t>
                            </w:r>
                            <w:r>
                              <w:rPr>
                                <w:spacing w:val="25"/>
                                <w:sz w:val="22"/>
                              </w:rPr>
                              <w:t> </w:t>
                            </w:r>
                            <w:r>
                              <w:rPr>
                                <w:sz w:val="22"/>
                              </w:rPr>
                              <w:t>could</w:t>
                            </w:r>
                            <w:r>
                              <w:rPr>
                                <w:spacing w:val="29"/>
                                <w:sz w:val="22"/>
                              </w:rPr>
                              <w:t> </w:t>
                            </w:r>
                            <w:r>
                              <w:rPr>
                                <w:sz w:val="22"/>
                              </w:rPr>
                              <w:t>not</w:t>
                            </w:r>
                            <w:r>
                              <w:rPr>
                                <w:spacing w:val="29"/>
                                <w:sz w:val="22"/>
                              </w:rPr>
                              <w:t> </w:t>
                            </w:r>
                            <w:r>
                              <w:rPr>
                                <w:sz w:val="22"/>
                              </w:rPr>
                              <w:t>reasonably</w:t>
                            </w:r>
                            <w:r>
                              <w:rPr>
                                <w:spacing w:val="29"/>
                                <w:sz w:val="22"/>
                              </w:rPr>
                              <w:t> </w:t>
                            </w:r>
                            <w:r>
                              <w:rPr>
                                <w:sz w:val="22"/>
                              </w:rPr>
                              <w:t>have</w:t>
                            </w:r>
                            <w:r>
                              <w:rPr>
                                <w:spacing w:val="29"/>
                                <w:sz w:val="22"/>
                              </w:rPr>
                              <w:t> </w:t>
                            </w:r>
                            <w:r>
                              <w:rPr>
                                <w:sz w:val="22"/>
                              </w:rPr>
                              <w:t>provided</w:t>
                            </w:r>
                            <w:r>
                              <w:rPr>
                                <w:spacing w:val="29"/>
                                <w:sz w:val="22"/>
                              </w:rPr>
                              <w:t> </w:t>
                            </w:r>
                            <w:r>
                              <w:rPr>
                                <w:sz w:val="22"/>
                              </w:rPr>
                              <w:t>against before</w:t>
                            </w:r>
                            <w:r>
                              <w:rPr>
                                <w:spacing w:val="26"/>
                                <w:sz w:val="22"/>
                              </w:rPr>
                              <w:t> </w:t>
                            </w:r>
                            <w:r>
                              <w:rPr>
                                <w:sz w:val="22"/>
                              </w:rPr>
                              <w:t>entering</w:t>
                            </w:r>
                            <w:r>
                              <w:rPr>
                                <w:spacing w:val="25"/>
                                <w:sz w:val="22"/>
                              </w:rPr>
                              <w:t> </w:t>
                            </w:r>
                            <w:r>
                              <w:rPr>
                                <w:sz w:val="22"/>
                              </w:rPr>
                              <w:t>into</w:t>
                            </w:r>
                            <w:r>
                              <w:rPr>
                                <w:spacing w:val="28"/>
                                <w:sz w:val="22"/>
                              </w:rPr>
                              <w:t> </w:t>
                            </w:r>
                            <w:r>
                              <w:rPr>
                                <w:sz w:val="22"/>
                              </w:rPr>
                              <w:t>the</w:t>
                            </w:r>
                            <w:r>
                              <w:rPr>
                                <w:spacing w:val="31"/>
                                <w:sz w:val="22"/>
                              </w:rPr>
                              <w:t> </w:t>
                            </w:r>
                            <w:r>
                              <w:rPr>
                                <w:sz w:val="22"/>
                              </w:rPr>
                              <w:t>Contract;</w:t>
                            </w:r>
                            <w:r>
                              <w:rPr>
                                <w:spacing w:val="30"/>
                                <w:sz w:val="22"/>
                              </w:rPr>
                              <w:t> </w:t>
                            </w:r>
                            <w:r>
                              <w:rPr>
                                <w:sz w:val="22"/>
                              </w:rPr>
                              <w:t>which,</w:t>
                            </w:r>
                            <w:r>
                              <w:rPr>
                                <w:spacing w:val="30"/>
                                <w:sz w:val="22"/>
                              </w:rPr>
                              <w:t> </w:t>
                            </w:r>
                            <w:r>
                              <w:rPr>
                                <w:sz w:val="22"/>
                              </w:rPr>
                              <w:t>having</w:t>
                            </w:r>
                            <w:r>
                              <w:rPr>
                                <w:spacing w:val="30"/>
                                <w:sz w:val="22"/>
                              </w:rPr>
                              <w:t> </w:t>
                            </w:r>
                            <w:r>
                              <w:rPr>
                                <w:sz w:val="22"/>
                              </w:rPr>
                              <w:t>arisen,</w:t>
                            </w:r>
                            <w:r>
                              <w:rPr>
                                <w:spacing w:val="30"/>
                                <w:sz w:val="22"/>
                              </w:rPr>
                              <w:t> </w:t>
                            </w:r>
                            <w:r>
                              <w:rPr>
                                <w:sz w:val="22"/>
                              </w:rPr>
                              <w:t>such</w:t>
                            </w:r>
                            <w:r>
                              <w:rPr>
                                <w:spacing w:val="33"/>
                                <w:sz w:val="22"/>
                              </w:rPr>
                              <w:t> </w:t>
                            </w:r>
                            <w:r>
                              <w:rPr>
                                <w:sz w:val="22"/>
                              </w:rPr>
                              <w:t>Party</w:t>
                            </w:r>
                            <w:r>
                              <w:rPr>
                                <w:spacing w:val="30"/>
                                <w:sz w:val="22"/>
                              </w:rPr>
                              <w:t> </w:t>
                            </w:r>
                            <w:r>
                              <w:rPr>
                                <w:sz w:val="22"/>
                              </w:rPr>
                              <w:t>could</w:t>
                            </w:r>
                            <w:r>
                              <w:rPr>
                                <w:spacing w:val="33"/>
                                <w:sz w:val="22"/>
                              </w:rPr>
                              <w:t> </w:t>
                            </w:r>
                            <w:r>
                              <w:rPr>
                                <w:spacing w:val="-5"/>
                                <w:sz w:val="22"/>
                              </w:rPr>
                              <w:t>not</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2834" w:hRule="atLeast"/>
        </w:trPr>
        <w:tc>
          <w:tcPr>
            <w:tcW w:w="1726" w:type="dxa"/>
          </w:tcPr>
          <w:p>
            <w:pPr>
              <w:pStyle w:val="TableParagraph"/>
              <w:rPr>
                <w:sz w:val="22"/>
              </w:rPr>
            </w:pPr>
          </w:p>
        </w:tc>
        <w:tc>
          <w:tcPr>
            <w:tcW w:w="7836" w:type="dxa"/>
          </w:tcPr>
          <w:p>
            <w:pPr>
              <w:pStyle w:val="TableParagraph"/>
              <w:spacing w:line="259" w:lineRule="auto"/>
              <w:ind w:left="630" w:right="93"/>
              <w:jc w:val="both"/>
              <w:rPr>
                <w:sz w:val="22"/>
              </w:rPr>
            </w:pPr>
            <w:r>
              <w:rPr>
                <w:sz w:val="22"/>
              </w:rPr>
              <w:t>reasonably</w:t>
            </w:r>
            <w:r>
              <w:rPr>
                <w:spacing w:val="-14"/>
                <w:sz w:val="22"/>
              </w:rPr>
              <w:t> </w:t>
            </w:r>
            <w:r>
              <w:rPr>
                <w:sz w:val="22"/>
              </w:rPr>
              <w:t>have</w:t>
            </w:r>
            <w:r>
              <w:rPr>
                <w:spacing w:val="-12"/>
                <w:sz w:val="22"/>
              </w:rPr>
              <w:t> </w:t>
            </w:r>
            <w:r>
              <w:rPr>
                <w:sz w:val="22"/>
              </w:rPr>
              <w:t>avoided</w:t>
            </w:r>
            <w:r>
              <w:rPr>
                <w:spacing w:val="-13"/>
                <w:sz w:val="22"/>
              </w:rPr>
              <w:t> </w:t>
            </w:r>
            <w:r>
              <w:rPr>
                <w:sz w:val="22"/>
              </w:rPr>
              <w:t>or</w:t>
            </w:r>
            <w:r>
              <w:rPr>
                <w:spacing w:val="-11"/>
                <w:sz w:val="22"/>
              </w:rPr>
              <w:t> </w:t>
            </w:r>
            <w:r>
              <w:rPr>
                <w:sz w:val="22"/>
              </w:rPr>
              <w:t>overcome;</w:t>
            </w:r>
            <w:r>
              <w:rPr>
                <w:spacing w:val="-13"/>
                <w:sz w:val="22"/>
              </w:rPr>
              <w:t> </w:t>
            </w:r>
            <w:r>
              <w:rPr>
                <w:sz w:val="22"/>
              </w:rPr>
              <w:t>and,</w:t>
            </w:r>
            <w:r>
              <w:rPr>
                <w:spacing w:val="-12"/>
                <w:sz w:val="22"/>
              </w:rPr>
              <w:t> </w:t>
            </w:r>
            <w:r>
              <w:rPr>
                <w:sz w:val="22"/>
              </w:rPr>
              <w:t>which</w:t>
            </w:r>
            <w:r>
              <w:rPr>
                <w:spacing w:val="-12"/>
                <w:sz w:val="22"/>
              </w:rPr>
              <w:t> </w:t>
            </w:r>
            <w:r>
              <w:rPr>
                <w:sz w:val="22"/>
              </w:rPr>
              <w:t>is</w:t>
            </w:r>
            <w:r>
              <w:rPr>
                <w:spacing w:val="-12"/>
                <w:sz w:val="22"/>
              </w:rPr>
              <w:t> </w:t>
            </w:r>
            <w:r>
              <w:rPr>
                <w:sz w:val="22"/>
              </w:rPr>
              <w:t>not</w:t>
            </w:r>
            <w:r>
              <w:rPr>
                <w:spacing w:val="-8"/>
                <w:sz w:val="22"/>
              </w:rPr>
              <w:t> </w:t>
            </w:r>
            <w:r>
              <w:rPr>
                <w:sz w:val="22"/>
              </w:rPr>
              <w:t>substantially</w:t>
            </w:r>
            <w:r>
              <w:rPr>
                <w:spacing w:val="-14"/>
                <w:sz w:val="22"/>
              </w:rPr>
              <w:t> </w:t>
            </w:r>
            <w:r>
              <w:rPr>
                <w:sz w:val="22"/>
              </w:rPr>
              <w:t>attributable to the other Party.</w:t>
            </w:r>
          </w:p>
          <w:p>
            <w:pPr>
              <w:pStyle w:val="TableParagraph"/>
              <w:numPr>
                <w:ilvl w:val="0"/>
                <w:numId w:val="46"/>
              </w:numPr>
              <w:tabs>
                <w:tab w:pos="608" w:val="left" w:leader="none"/>
                <w:tab w:pos="630" w:val="left" w:leader="none"/>
              </w:tabs>
              <w:spacing w:line="256" w:lineRule="auto" w:before="0" w:after="0"/>
              <w:ind w:left="630" w:right="97" w:hanging="308"/>
              <w:jc w:val="both"/>
              <w:rPr>
                <w:sz w:val="22"/>
              </w:rPr>
            </w:pPr>
            <w:r>
              <w:rPr>
                <w:sz w:val="22"/>
              </w:rPr>
              <w:t>The</w:t>
            </w:r>
            <w:r>
              <w:rPr>
                <w:spacing w:val="-13"/>
                <w:sz w:val="22"/>
              </w:rPr>
              <w:t> </w:t>
            </w:r>
            <w:r>
              <w:rPr>
                <w:b/>
                <w:sz w:val="22"/>
              </w:rPr>
              <w:t>Initial</w:t>
            </w:r>
            <w:r>
              <w:rPr>
                <w:b/>
                <w:spacing w:val="-11"/>
                <w:sz w:val="22"/>
              </w:rPr>
              <w:t> </w:t>
            </w:r>
            <w:r>
              <w:rPr>
                <w:b/>
                <w:sz w:val="22"/>
              </w:rPr>
              <w:t>Contract</w:t>
            </w:r>
            <w:r>
              <w:rPr>
                <w:b/>
                <w:spacing w:val="-12"/>
                <w:sz w:val="22"/>
              </w:rPr>
              <w:t> </w:t>
            </w:r>
            <w:r>
              <w:rPr>
                <w:b/>
                <w:sz w:val="22"/>
              </w:rPr>
              <w:t>Price</w:t>
            </w:r>
            <w:r>
              <w:rPr>
                <w:b/>
                <w:spacing w:val="-14"/>
                <w:sz w:val="22"/>
              </w:rPr>
              <w:t> </w:t>
            </w:r>
            <w:r>
              <w:rPr>
                <w:sz w:val="22"/>
              </w:rPr>
              <w:t>is</w:t>
            </w:r>
            <w:r>
              <w:rPr>
                <w:spacing w:val="-14"/>
                <w:sz w:val="22"/>
              </w:rPr>
              <w:t> </w:t>
            </w:r>
            <w:r>
              <w:rPr>
                <w:sz w:val="22"/>
              </w:rPr>
              <w:t>the</w:t>
            </w:r>
            <w:r>
              <w:rPr>
                <w:spacing w:val="-12"/>
                <w:sz w:val="22"/>
              </w:rPr>
              <w:t> </w:t>
            </w:r>
            <w:r>
              <w:rPr>
                <w:sz w:val="22"/>
              </w:rPr>
              <w:t>Contract</w:t>
            </w:r>
            <w:r>
              <w:rPr>
                <w:spacing w:val="-12"/>
                <w:sz w:val="22"/>
              </w:rPr>
              <w:t> </w:t>
            </w:r>
            <w:r>
              <w:rPr>
                <w:sz w:val="22"/>
              </w:rPr>
              <w:t>Price</w:t>
            </w:r>
            <w:r>
              <w:rPr>
                <w:spacing w:val="-13"/>
                <w:sz w:val="22"/>
              </w:rPr>
              <w:t> </w:t>
            </w:r>
            <w:r>
              <w:rPr>
                <w:sz w:val="22"/>
              </w:rPr>
              <w:t>listed</w:t>
            </w:r>
            <w:r>
              <w:rPr>
                <w:spacing w:val="-13"/>
                <w:sz w:val="22"/>
              </w:rPr>
              <w:t> </w:t>
            </w:r>
            <w:r>
              <w:rPr>
                <w:sz w:val="22"/>
              </w:rPr>
              <w:t>in</w:t>
            </w:r>
            <w:r>
              <w:rPr>
                <w:spacing w:val="-14"/>
                <w:sz w:val="22"/>
              </w:rPr>
              <w:t> </w:t>
            </w:r>
            <w:r>
              <w:rPr>
                <w:sz w:val="22"/>
              </w:rPr>
              <w:t>the</w:t>
            </w:r>
            <w:r>
              <w:rPr>
                <w:spacing w:val="-10"/>
                <w:sz w:val="22"/>
              </w:rPr>
              <w:t> </w:t>
            </w:r>
            <w:r>
              <w:rPr>
                <w:sz w:val="22"/>
              </w:rPr>
              <w:t>Employer’s</w:t>
            </w:r>
            <w:r>
              <w:rPr>
                <w:spacing w:val="-13"/>
                <w:sz w:val="22"/>
              </w:rPr>
              <w:t> </w:t>
            </w:r>
            <w:r>
              <w:rPr>
                <w:sz w:val="22"/>
              </w:rPr>
              <w:t>Letter</w:t>
            </w:r>
            <w:r>
              <w:rPr>
                <w:spacing w:val="-12"/>
                <w:sz w:val="22"/>
              </w:rPr>
              <w:t> </w:t>
            </w:r>
            <w:r>
              <w:rPr>
                <w:sz w:val="22"/>
              </w:rPr>
              <w:t>of </w:t>
            </w:r>
            <w:r>
              <w:rPr>
                <w:spacing w:val="-2"/>
                <w:sz w:val="22"/>
              </w:rPr>
              <w:t>Acceptance.</w:t>
            </w:r>
          </w:p>
          <w:p>
            <w:pPr>
              <w:pStyle w:val="TableParagraph"/>
              <w:numPr>
                <w:ilvl w:val="0"/>
                <w:numId w:val="46"/>
              </w:numPr>
              <w:tabs>
                <w:tab w:pos="603" w:val="left" w:leader="none"/>
                <w:tab w:pos="630" w:val="left" w:leader="none"/>
              </w:tabs>
              <w:spacing w:line="259" w:lineRule="auto" w:before="0" w:after="0"/>
              <w:ind w:left="630" w:right="98" w:hanging="308"/>
              <w:jc w:val="both"/>
              <w:rPr>
                <w:sz w:val="22"/>
              </w:rPr>
            </w:pPr>
            <w:r>
              <w:rPr>
                <w:b/>
                <w:sz w:val="22"/>
              </w:rPr>
              <w:t>In</w:t>
            </w:r>
            <w:r>
              <w:rPr>
                <w:b/>
                <w:spacing w:val="-2"/>
                <w:sz w:val="22"/>
              </w:rPr>
              <w:t> </w:t>
            </w:r>
            <w:r>
              <w:rPr>
                <w:b/>
                <w:sz w:val="22"/>
              </w:rPr>
              <w:t>writing</w:t>
            </w:r>
            <w:r>
              <w:rPr>
                <w:b/>
                <w:spacing w:val="-1"/>
                <w:sz w:val="22"/>
              </w:rPr>
              <w:t> </w:t>
            </w:r>
            <w:r>
              <w:rPr>
                <w:sz w:val="22"/>
              </w:rPr>
              <w:t>or</w:t>
            </w:r>
            <w:r>
              <w:rPr>
                <w:spacing w:val="-1"/>
                <w:sz w:val="22"/>
              </w:rPr>
              <w:t> </w:t>
            </w:r>
            <w:r>
              <w:rPr>
                <w:b/>
                <w:sz w:val="22"/>
              </w:rPr>
              <w:t>written</w:t>
            </w:r>
            <w:r>
              <w:rPr>
                <w:b/>
                <w:spacing w:val="-4"/>
                <w:sz w:val="22"/>
              </w:rPr>
              <w:t> </w:t>
            </w:r>
            <w:r>
              <w:rPr>
                <w:sz w:val="22"/>
              </w:rPr>
              <w:t>means</w:t>
            </w:r>
            <w:r>
              <w:rPr>
                <w:spacing w:val="-1"/>
                <w:sz w:val="22"/>
              </w:rPr>
              <w:t> </w:t>
            </w:r>
            <w:r>
              <w:rPr>
                <w:sz w:val="22"/>
              </w:rPr>
              <w:t>hand written, type written,</w:t>
            </w:r>
            <w:r>
              <w:rPr>
                <w:spacing w:val="-2"/>
                <w:sz w:val="22"/>
              </w:rPr>
              <w:t> </w:t>
            </w:r>
            <w:r>
              <w:rPr>
                <w:sz w:val="22"/>
              </w:rPr>
              <w:t>printed or</w:t>
            </w:r>
            <w:r>
              <w:rPr>
                <w:spacing w:val="-1"/>
                <w:sz w:val="22"/>
              </w:rPr>
              <w:t> </w:t>
            </w:r>
            <w:r>
              <w:rPr>
                <w:sz w:val="22"/>
              </w:rPr>
              <w:t>electronically made, and resulting in permanent record.</w:t>
            </w:r>
          </w:p>
          <w:p>
            <w:pPr>
              <w:pStyle w:val="TableParagraph"/>
              <w:numPr>
                <w:ilvl w:val="0"/>
                <w:numId w:val="46"/>
              </w:numPr>
              <w:tabs>
                <w:tab w:pos="630" w:val="left" w:leader="none"/>
                <w:tab w:pos="663" w:val="left" w:leader="none"/>
                <w:tab w:pos="4428" w:val="left" w:leader="none"/>
              </w:tabs>
              <w:spacing w:line="259" w:lineRule="auto" w:before="1" w:after="0"/>
              <w:ind w:left="630" w:right="94" w:hanging="308"/>
              <w:jc w:val="both"/>
              <w:rPr>
                <w:sz w:val="22"/>
              </w:rPr>
            </w:pPr>
            <w:r>
              <w:rPr>
                <w:sz w:val="22"/>
              </w:rPr>
              <w:t>The</w:t>
            </w:r>
            <w:r>
              <w:rPr>
                <w:spacing w:val="40"/>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6"/>
                <w:sz w:val="22"/>
              </w:rPr>
              <w:t> </w:t>
            </w:r>
            <w:r>
              <w:rPr>
                <w:sz w:val="22"/>
              </w:rPr>
              <w:t>Project</w:t>
            </w:r>
            <w:r>
              <w:rPr>
                <w:spacing w:val="-14"/>
                <w:sz w:val="22"/>
              </w:rPr>
              <w:t> </w:t>
            </w:r>
            <w:r>
              <w:rPr>
                <w:sz w:val="22"/>
              </w:rPr>
              <w:t>Manager</w:t>
            </w:r>
            <w:r>
              <w:rPr>
                <w:spacing w:val="-14"/>
                <w:sz w:val="22"/>
              </w:rPr>
              <w:t> </w:t>
            </w:r>
            <w:r>
              <w:rPr>
                <w:sz w:val="22"/>
              </w:rPr>
              <w:t>by</w:t>
            </w:r>
            <w:r>
              <w:rPr>
                <w:spacing w:val="-13"/>
                <w:sz w:val="22"/>
              </w:rPr>
              <w:t> </w:t>
            </w:r>
            <w:r>
              <w:rPr>
                <w:sz w:val="22"/>
              </w:rPr>
              <w:t>issuing</w:t>
            </w:r>
            <w:r>
              <w:rPr>
                <w:spacing w:val="-14"/>
                <w:sz w:val="22"/>
              </w:rPr>
              <w:t> </w:t>
            </w:r>
            <w:r>
              <w:rPr>
                <w:sz w:val="22"/>
              </w:rPr>
              <w:t>an</w:t>
            </w:r>
            <w:r>
              <w:rPr>
                <w:spacing w:val="-14"/>
                <w:sz w:val="22"/>
              </w:rPr>
              <w:t> </w:t>
            </w:r>
            <w:r>
              <w:rPr>
                <w:sz w:val="22"/>
              </w:rPr>
              <w:t>extension</w:t>
            </w:r>
            <w:r>
              <w:rPr>
                <w:spacing w:val="-14"/>
                <w:sz w:val="22"/>
              </w:rPr>
              <w:t> </w:t>
            </w:r>
            <w:r>
              <w:rPr>
                <w:sz w:val="22"/>
              </w:rPr>
              <w:t>of</w:t>
            </w:r>
            <w:r>
              <w:rPr>
                <w:spacing w:val="-13"/>
                <w:sz w:val="22"/>
              </w:rPr>
              <w:t> </w:t>
            </w:r>
            <w:r>
              <w:rPr>
                <w:sz w:val="22"/>
              </w:rPr>
              <w:t>time</w:t>
            </w:r>
            <w:r>
              <w:rPr>
                <w:spacing w:val="-14"/>
                <w:sz w:val="22"/>
              </w:rPr>
              <w:t> </w:t>
            </w:r>
            <w:r>
              <w:rPr>
                <w:sz w:val="22"/>
              </w:rPr>
              <w:t>or</w:t>
            </w:r>
            <w:r>
              <w:rPr>
                <w:spacing w:val="-14"/>
                <w:sz w:val="22"/>
              </w:rPr>
              <w:t> </w:t>
            </w:r>
            <w:r>
              <w:rPr>
                <w:sz w:val="22"/>
              </w:rPr>
              <w:t>an</w:t>
            </w:r>
            <w:r>
              <w:rPr>
                <w:spacing w:val="-14"/>
                <w:sz w:val="22"/>
              </w:rPr>
              <w:t> </w:t>
            </w:r>
            <w:r>
              <w:rPr>
                <w:sz w:val="22"/>
              </w:rPr>
              <w:t>acceleration</w:t>
            </w:r>
            <w:r>
              <w:rPr>
                <w:spacing w:val="-13"/>
                <w:sz w:val="22"/>
              </w:rPr>
              <w:t> </w:t>
            </w:r>
            <w:r>
              <w:rPr>
                <w:sz w:val="22"/>
              </w:rPr>
              <w:t>order.</w:t>
            </w:r>
          </w:p>
          <w:p>
            <w:pPr>
              <w:pStyle w:val="TableParagraph"/>
              <w:numPr>
                <w:ilvl w:val="0"/>
                <w:numId w:val="46"/>
              </w:numPr>
              <w:tabs>
                <w:tab w:pos="630" w:val="left" w:leader="none"/>
                <w:tab w:pos="632" w:val="left" w:leader="none"/>
              </w:tabs>
              <w:spacing w:line="256" w:lineRule="auto" w:before="0" w:after="0"/>
              <w:ind w:left="630" w:right="94" w:hanging="308"/>
              <w:jc w:val="both"/>
              <w:rPr>
                <w:sz w:val="22"/>
              </w:rPr>
            </w:pPr>
            <w:r>
              <w:rPr>
                <w:b/>
                <w:sz w:val="22"/>
              </w:rPr>
              <w:t>Letter</w:t>
            </w:r>
            <w:r>
              <w:rPr>
                <w:b/>
                <w:sz w:val="22"/>
              </w:rPr>
              <w:t> of Acceptance </w:t>
            </w:r>
            <w:r>
              <w:rPr>
                <w:sz w:val="22"/>
              </w:rPr>
              <w:t>means the formal acceptance by the Employer</w:t>
            </w:r>
            <w:r>
              <w:rPr>
                <w:spacing w:val="-2"/>
                <w:sz w:val="22"/>
              </w:rPr>
              <w:t> </w:t>
            </w:r>
            <w:r>
              <w:rPr>
                <w:sz w:val="22"/>
              </w:rPr>
              <w:t>of</w:t>
            </w:r>
            <w:r>
              <w:rPr>
                <w:spacing w:val="-2"/>
                <w:sz w:val="22"/>
              </w:rPr>
              <w:t> </w:t>
            </w:r>
            <w:r>
              <w:rPr>
                <w:sz w:val="22"/>
              </w:rPr>
              <w:t>the</w:t>
            </w:r>
            <w:r>
              <w:rPr>
                <w:spacing w:val="-2"/>
                <w:sz w:val="22"/>
              </w:rPr>
              <w:t> </w:t>
            </w:r>
            <w:r>
              <w:rPr>
                <w:sz w:val="22"/>
              </w:rPr>
              <w:t>Bid and</w:t>
            </w:r>
            <w:r>
              <w:rPr>
                <w:spacing w:val="-13"/>
                <w:sz w:val="22"/>
              </w:rPr>
              <w:t> </w:t>
            </w:r>
            <w:r>
              <w:rPr>
                <w:sz w:val="22"/>
              </w:rPr>
              <w:t>denotes</w:t>
            </w:r>
            <w:r>
              <w:rPr>
                <w:spacing w:val="-12"/>
                <w:sz w:val="22"/>
              </w:rPr>
              <w:t> </w:t>
            </w:r>
            <w:r>
              <w:rPr>
                <w:sz w:val="22"/>
              </w:rPr>
              <w:t>the</w:t>
            </w:r>
            <w:r>
              <w:rPr>
                <w:spacing w:val="-10"/>
                <w:sz w:val="22"/>
              </w:rPr>
              <w:t> </w:t>
            </w:r>
            <w:r>
              <w:rPr>
                <w:sz w:val="22"/>
              </w:rPr>
              <w:t>formation</w:t>
            </w:r>
            <w:r>
              <w:rPr>
                <w:spacing w:val="-8"/>
                <w:sz w:val="22"/>
              </w:rPr>
              <w:t> </w:t>
            </w:r>
            <w:r>
              <w:rPr>
                <w:sz w:val="22"/>
              </w:rPr>
              <w:t>of</w:t>
            </w:r>
            <w:r>
              <w:rPr>
                <w:spacing w:val="-10"/>
                <w:sz w:val="22"/>
              </w:rPr>
              <w:t> </w:t>
            </w:r>
            <w:r>
              <w:rPr>
                <w:sz w:val="22"/>
              </w:rPr>
              <w:t>the</w:t>
            </w:r>
            <w:r>
              <w:rPr>
                <w:spacing w:val="-9"/>
                <w:sz w:val="22"/>
              </w:rPr>
              <w:t> </w:t>
            </w:r>
            <w:r>
              <w:rPr>
                <w:sz w:val="22"/>
              </w:rPr>
              <w:t>contract</w:t>
            </w:r>
            <w:r>
              <w:rPr>
                <w:spacing w:val="-12"/>
                <w:sz w:val="22"/>
              </w:rPr>
              <w:t> </w:t>
            </w:r>
            <w:r>
              <w:rPr>
                <w:sz w:val="22"/>
              </w:rPr>
              <w:t>at</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acceptance.</w:t>
            </w:r>
          </w:p>
          <w:p>
            <w:pPr>
              <w:pStyle w:val="TableParagraph"/>
              <w:numPr>
                <w:ilvl w:val="0"/>
                <w:numId w:val="46"/>
              </w:numPr>
              <w:tabs>
                <w:tab w:pos="630" w:val="left" w:leader="none"/>
                <w:tab w:pos="709" w:val="left" w:leader="none"/>
              </w:tabs>
              <w:spacing w:line="259" w:lineRule="auto" w:before="3" w:after="0"/>
              <w:ind w:left="630" w:right="97" w:hanging="310"/>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6"/>
              </w:numPr>
              <w:tabs>
                <w:tab w:pos="626" w:val="left" w:leader="none"/>
              </w:tabs>
              <w:spacing w:line="240" w:lineRule="auto" w:before="1" w:after="0"/>
              <w:ind w:left="626" w:right="0" w:hanging="303"/>
              <w:jc w:val="both"/>
              <w:rPr>
                <w:sz w:val="22"/>
              </w:rPr>
            </w:pPr>
            <w:r>
              <w:rPr>
                <w:b/>
                <w:spacing w:val="-4"/>
                <w:sz w:val="22"/>
              </w:rPr>
              <w:t>Party</w:t>
            </w:r>
            <w:r>
              <w:rPr>
                <w:b/>
                <w:spacing w:val="-9"/>
                <w:sz w:val="22"/>
              </w:rPr>
              <w:t> </w:t>
            </w:r>
            <w:r>
              <w:rPr>
                <w:spacing w:val="-4"/>
                <w:sz w:val="22"/>
              </w:rPr>
              <w:t>means</w:t>
            </w:r>
            <w:r>
              <w:rPr>
                <w:spacing w:val="-8"/>
                <w:sz w:val="22"/>
              </w:rPr>
              <w:t> </w:t>
            </w:r>
            <w:r>
              <w:rPr>
                <w:spacing w:val="-4"/>
                <w:sz w:val="22"/>
              </w:rPr>
              <w:t>the</w:t>
            </w:r>
            <w:r>
              <w:rPr>
                <w:spacing w:val="-6"/>
                <w:sz w:val="22"/>
              </w:rPr>
              <w:t> </w:t>
            </w:r>
            <w:r>
              <w:rPr>
                <w:spacing w:val="-4"/>
                <w:sz w:val="22"/>
              </w:rPr>
              <w:t>Employer</w:t>
            </w:r>
            <w:r>
              <w:rPr>
                <w:spacing w:val="-8"/>
                <w:sz w:val="22"/>
              </w:rPr>
              <w:t> </w:t>
            </w:r>
            <w:r>
              <w:rPr>
                <w:spacing w:val="-4"/>
                <w:sz w:val="22"/>
              </w:rPr>
              <w:t>or</w:t>
            </w:r>
            <w:r>
              <w:rPr>
                <w:spacing w:val="-6"/>
                <w:sz w:val="22"/>
              </w:rPr>
              <w:t> </w:t>
            </w:r>
            <w:r>
              <w:rPr>
                <w:spacing w:val="-4"/>
                <w:sz w:val="22"/>
              </w:rPr>
              <w:t>the</w:t>
            </w:r>
            <w:r>
              <w:rPr>
                <w:spacing w:val="-9"/>
                <w:sz w:val="22"/>
              </w:rPr>
              <w:t> </w:t>
            </w:r>
            <w:r>
              <w:rPr>
                <w:spacing w:val="-4"/>
                <w:sz w:val="22"/>
              </w:rPr>
              <w:t>Contractor,</w:t>
            </w:r>
            <w:r>
              <w:rPr>
                <w:spacing w:val="-9"/>
                <w:sz w:val="22"/>
              </w:rPr>
              <w:t> </w:t>
            </w:r>
            <w:r>
              <w:rPr>
                <w:spacing w:val="-4"/>
                <w:sz w:val="22"/>
              </w:rPr>
              <w:t>as</w:t>
            </w:r>
            <w:r>
              <w:rPr>
                <w:spacing w:val="-8"/>
                <w:sz w:val="22"/>
              </w:rPr>
              <w:t> </w:t>
            </w:r>
            <w:r>
              <w:rPr>
                <w:spacing w:val="-4"/>
                <w:sz w:val="22"/>
              </w:rPr>
              <w:t>the</w:t>
            </w:r>
            <w:r>
              <w:rPr>
                <w:spacing w:val="-6"/>
                <w:sz w:val="22"/>
              </w:rPr>
              <w:t> </w:t>
            </w:r>
            <w:r>
              <w:rPr>
                <w:spacing w:val="-4"/>
                <w:sz w:val="22"/>
              </w:rPr>
              <w:t>context</w:t>
            </w:r>
            <w:r>
              <w:rPr>
                <w:spacing w:val="-8"/>
                <w:sz w:val="22"/>
              </w:rPr>
              <w:t> </w:t>
            </w:r>
            <w:r>
              <w:rPr>
                <w:spacing w:val="-4"/>
                <w:sz w:val="22"/>
              </w:rPr>
              <w:t>requires.</w:t>
            </w:r>
          </w:p>
          <w:p>
            <w:pPr>
              <w:pStyle w:val="TableParagraph"/>
              <w:numPr>
                <w:ilvl w:val="0"/>
                <w:numId w:val="46"/>
              </w:numPr>
              <w:tabs>
                <w:tab w:pos="624" w:val="left" w:leader="none"/>
              </w:tabs>
              <w:spacing w:line="240" w:lineRule="auto" w:before="18" w:after="0"/>
              <w:ind w:left="624" w:right="0" w:hanging="301"/>
              <w:jc w:val="both"/>
              <w:rPr>
                <w:sz w:val="22"/>
              </w:rPr>
            </w:pPr>
            <w:r>
              <w:rPr>
                <w:b/>
                <w:spacing w:val="-4"/>
                <w:sz w:val="22"/>
              </w:rPr>
              <w:t>SCC</w:t>
            </w:r>
            <w:r>
              <w:rPr>
                <w:b/>
                <w:spacing w:val="-8"/>
                <w:sz w:val="22"/>
              </w:rPr>
              <w:t> </w:t>
            </w:r>
            <w:r>
              <w:rPr>
                <w:spacing w:val="-4"/>
                <w:sz w:val="22"/>
              </w:rPr>
              <w:t>means</w:t>
            </w:r>
            <w:r>
              <w:rPr>
                <w:spacing w:val="-7"/>
                <w:sz w:val="22"/>
              </w:rPr>
              <w:t> </w:t>
            </w:r>
            <w:r>
              <w:rPr>
                <w:spacing w:val="-4"/>
                <w:sz w:val="22"/>
              </w:rPr>
              <w:t>Special</w:t>
            </w:r>
            <w:r>
              <w:rPr>
                <w:spacing w:val="-8"/>
                <w:sz w:val="22"/>
              </w:rPr>
              <w:t> </w:t>
            </w:r>
            <w:r>
              <w:rPr>
                <w:spacing w:val="-4"/>
                <w:sz w:val="22"/>
              </w:rPr>
              <w:t>Conditions</w:t>
            </w:r>
            <w:r>
              <w:rPr>
                <w:spacing w:val="-9"/>
                <w:sz w:val="22"/>
              </w:rPr>
              <w:t> </w:t>
            </w:r>
            <w:r>
              <w:rPr>
                <w:spacing w:val="-4"/>
                <w:sz w:val="22"/>
              </w:rPr>
              <w:t>of</w:t>
            </w:r>
            <w:r>
              <w:rPr>
                <w:spacing w:val="-8"/>
                <w:sz w:val="22"/>
              </w:rPr>
              <w:t> </w:t>
            </w:r>
            <w:r>
              <w:rPr>
                <w:spacing w:val="-4"/>
                <w:sz w:val="22"/>
              </w:rPr>
              <w:t>Contract</w:t>
            </w:r>
          </w:p>
          <w:p>
            <w:pPr>
              <w:pStyle w:val="TableParagraph"/>
              <w:spacing w:line="259" w:lineRule="auto" w:before="21"/>
              <w:ind w:left="991" w:right="93"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1"/>
              <w:ind w:left="991" w:right="94"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 appointed by</w:t>
            </w:r>
            <w:r>
              <w:rPr>
                <w:spacing w:val="-1"/>
                <w:sz w:val="22"/>
              </w:rPr>
              <w:t> </w:t>
            </w:r>
            <w:r>
              <w:rPr>
                <w:sz w:val="22"/>
              </w:rPr>
              <w:t>the Employer and</w:t>
            </w:r>
            <w:r>
              <w:rPr>
                <w:spacing w:val="-7"/>
                <w:sz w:val="22"/>
              </w:rPr>
              <w:t> </w:t>
            </w:r>
            <w:r>
              <w:rPr>
                <w:sz w:val="22"/>
              </w:rPr>
              <w:t>notified</w:t>
            </w:r>
            <w:r>
              <w:rPr>
                <w:spacing w:val="-7"/>
                <w:sz w:val="22"/>
              </w:rPr>
              <w:t> </w:t>
            </w:r>
            <w:r>
              <w:rPr>
                <w:sz w:val="22"/>
              </w:rPr>
              <w:t>to</w:t>
            </w:r>
            <w:r>
              <w:rPr>
                <w:spacing w:val="-7"/>
                <w:sz w:val="22"/>
              </w:rPr>
              <w:t> </w:t>
            </w:r>
            <w:r>
              <w:rPr>
                <w:sz w:val="22"/>
              </w:rPr>
              <w:t>the</w:t>
            </w:r>
            <w:r>
              <w:rPr>
                <w:spacing w:val="-6"/>
                <w:sz w:val="22"/>
              </w:rPr>
              <w:t> </w:t>
            </w:r>
            <w:r>
              <w:rPr>
                <w:sz w:val="22"/>
              </w:rPr>
              <w:t>Contractor, to act in replacement of the Project Manager) who is responsible for supervising</w:t>
            </w:r>
            <w:r>
              <w:rPr>
                <w:spacing w:val="-3"/>
                <w:sz w:val="22"/>
              </w:rPr>
              <w:t> </w:t>
            </w:r>
            <w:r>
              <w:rPr>
                <w:sz w:val="22"/>
              </w:rPr>
              <w:t>the execution</w:t>
            </w:r>
            <w:r>
              <w:rPr>
                <w:spacing w:val="-6"/>
                <w:sz w:val="22"/>
              </w:rPr>
              <w:t> </w:t>
            </w:r>
            <w:r>
              <w:rPr>
                <w:sz w:val="22"/>
              </w:rPr>
              <w:t>of</w:t>
            </w:r>
            <w:r>
              <w:rPr>
                <w:spacing w:val="-5"/>
                <w:sz w:val="22"/>
              </w:rPr>
              <w:t> </w:t>
            </w:r>
            <w:r>
              <w:rPr>
                <w:sz w:val="22"/>
              </w:rPr>
              <w:t>the</w:t>
            </w:r>
            <w:r>
              <w:rPr>
                <w:spacing w:val="-5"/>
                <w:sz w:val="22"/>
              </w:rPr>
              <w:t> </w:t>
            </w:r>
            <w:r>
              <w:rPr>
                <w:sz w:val="22"/>
              </w:rPr>
              <w:t>Works</w:t>
            </w:r>
            <w:r>
              <w:rPr>
                <w:spacing w:val="-5"/>
                <w:sz w:val="22"/>
              </w:rPr>
              <w:t> </w:t>
            </w:r>
            <w:r>
              <w:rPr>
                <w:sz w:val="22"/>
              </w:rPr>
              <w:t>and</w:t>
            </w:r>
            <w:r>
              <w:rPr>
                <w:spacing w:val="-6"/>
                <w:sz w:val="22"/>
              </w:rPr>
              <w:t> </w:t>
            </w:r>
            <w:r>
              <w:rPr>
                <w:sz w:val="22"/>
              </w:rPr>
              <w:t>administering</w:t>
            </w:r>
            <w:r>
              <w:rPr>
                <w:spacing w:val="-6"/>
                <w:sz w:val="22"/>
              </w:rPr>
              <w:t> </w:t>
            </w:r>
            <w:r>
              <w:rPr>
                <w:sz w:val="22"/>
              </w:rPr>
              <w:t>the</w:t>
            </w:r>
            <w:r>
              <w:rPr>
                <w:spacing w:val="-5"/>
                <w:sz w:val="22"/>
              </w:rPr>
              <w:t> </w:t>
            </w:r>
            <w:r>
              <w:rPr>
                <w:sz w:val="22"/>
              </w:rPr>
              <w:t>Contract.</w:t>
            </w:r>
          </w:p>
          <w:p>
            <w:pPr>
              <w:pStyle w:val="TableParagraph"/>
              <w:spacing w:line="256" w:lineRule="auto"/>
              <w:ind w:left="991" w:right="95" w:hanging="447"/>
              <w:jc w:val="both"/>
              <w:rPr>
                <w:sz w:val="22"/>
              </w:rPr>
            </w:pPr>
            <w:r>
              <w:rPr>
                <w:spacing w:val="-2"/>
                <w:sz w:val="22"/>
              </w:rPr>
              <w:t>(cc)</w:t>
            </w:r>
            <w:r>
              <w:rPr>
                <w:spacing w:val="-3"/>
                <w:sz w:val="22"/>
              </w:rPr>
              <w:t> </w:t>
            </w:r>
            <w:r>
              <w:rPr>
                <w:b/>
                <w:spacing w:val="-2"/>
                <w:sz w:val="22"/>
              </w:rPr>
              <w:t>Retention</w:t>
            </w:r>
            <w:r>
              <w:rPr>
                <w:b/>
                <w:spacing w:val="-7"/>
                <w:sz w:val="22"/>
              </w:rPr>
              <w:t> </w:t>
            </w:r>
            <w:r>
              <w:rPr>
                <w:b/>
                <w:spacing w:val="-2"/>
                <w:sz w:val="22"/>
              </w:rPr>
              <w:t>Money</w:t>
            </w:r>
            <w:r>
              <w:rPr>
                <w:b/>
                <w:spacing w:val="-7"/>
                <w:sz w:val="22"/>
              </w:rPr>
              <w:t> </w:t>
            </w:r>
            <w:r>
              <w:rPr>
                <w:spacing w:val="-2"/>
                <w:sz w:val="22"/>
              </w:rPr>
              <w:t>means</w:t>
            </w:r>
            <w:r>
              <w:rPr>
                <w:spacing w:val="-7"/>
                <w:sz w:val="22"/>
              </w:rPr>
              <w:t> </w:t>
            </w:r>
            <w:r>
              <w:rPr>
                <w:spacing w:val="-2"/>
                <w:sz w:val="22"/>
              </w:rPr>
              <w:t>the</w:t>
            </w:r>
            <w:r>
              <w:rPr>
                <w:spacing w:val="-7"/>
                <w:sz w:val="22"/>
              </w:rPr>
              <w:t> </w:t>
            </w:r>
            <w:r>
              <w:rPr>
                <w:spacing w:val="-2"/>
                <w:sz w:val="22"/>
              </w:rPr>
              <w:t>aggregate</w:t>
            </w:r>
            <w:r>
              <w:rPr>
                <w:spacing w:val="-4"/>
                <w:sz w:val="22"/>
              </w:rPr>
              <w:t> </w:t>
            </w:r>
            <w:r>
              <w:rPr>
                <w:spacing w:val="-2"/>
                <w:sz w:val="22"/>
              </w:rPr>
              <w:t>of</w:t>
            </w:r>
            <w:r>
              <w:rPr>
                <w:spacing w:val="-6"/>
                <w:sz w:val="22"/>
              </w:rPr>
              <w:t> </w:t>
            </w:r>
            <w:r>
              <w:rPr>
                <w:spacing w:val="-2"/>
                <w:sz w:val="22"/>
              </w:rPr>
              <w:t>all</w:t>
            </w:r>
            <w:r>
              <w:rPr>
                <w:spacing w:val="-4"/>
                <w:sz w:val="22"/>
              </w:rPr>
              <w:t> </w:t>
            </w:r>
            <w:r>
              <w:rPr>
                <w:spacing w:val="-2"/>
                <w:sz w:val="22"/>
              </w:rPr>
              <w:t>monies</w:t>
            </w:r>
            <w:r>
              <w:rPr>
                <w:spacing w:val="-7"/>
                <w:sz w:val="22"/>
              </w:rPr>
              <w:t> </w:t>
            </w:r>
            <w:r>
              <w:rPr>
                <w:spacing w:val="-2"/>
                <w:sz w:val="22"/>
              </w:rPr>
              <w:t>retained</w:t>
            </w:r>
            <w:r>
              <w:rPr>
                <w:spacing w:val="-9"/>
                <w:sz w:val="22"/>
              </w:rPr>
              <w:t> </w:t>
            </w:r>
            <w:r>
              <w:rPr>
                <w:spacing w:val="-2"/>
                <w:sz w:val="22"/>
              </w:rPr>
              <w:t>by</w:t>
            </w:r>
            <w:r>
              <w:rPr>
                <w:spacing w:val="-11"/>
                <w:sz w:val="22"/>
              </w:rPr>
              <w:t> </w:t>
            </w:r>
            <w:r>
              <w:rPr>
                <w:spacing w:val="-2"/>
                <w:sz w:val="22"/>
              </w:rPr>
              <w:t>the</w:t>
            </w:r>
            <w:r>
              <w:rPr>
                <w:spacing w:val="-8"/>
                <w:sz w:val="22"/>
              </w:rPr>
              <w:t> </w:t>
            </w:r>
            <w:r>
              <w:rPr>
                <w:spacing w:val="-2"/>
                <w:sz w:val="22"/>
              </w:rPr>
              <w:t>Employer </w:t>
            </w:r>
            <w:r>
              <w:rPr>
                <w:sz w:val="22"/>
              </w:rPr>
              <w:t>pursuant to GCC 54.1.</w:t>
            </w:r>
          </w:p>
          <w:p>
            <w:pPr>
              <w:pStyle w:val="TableParagraph"/>
              <w:spacing w:line="259" w:lineRule="auto" w:before="2"/>
              <w:ind w:left="991" w:right="96" w:hanging="447"/>
              <w:jc w:val="both"/>
              <w:rPr>
                <w:sz w:val="22"/>
              </w:rPr>
            </w:pPr>
            <w:r>
              <w:rPr>
                <w:sz w:val="22"/>
              </w:rPr>
              <w:t>(dd) </w:t>
            </w:r>
            <w:r>
              <w:rPr>
                <w:b/>
                <w:sz w:val="22"/>
              </w:rPr>
              <w:t>Schedules </w:t>
            </w:r>
            <w:r>
              <w:rPr>
                <w:sz w:val="22"/>
              </w:rPr>
              <w:t>means the document(s) entitled schedules, completed by the Contractor</w:t>
            </w:r>
            <w:r>
              <w:rPr>
                <w:spacing w:val="-11"/>
                <w:sz w:val="22"/>
              </w:rPr>
              <w:t> </w:t>
            </w:r>
            <w:r>
              <w:rPr>
                <w:sz w:val="22"/>
              </w:rPr>
              <w:t>and</w:t>
            </w:r>
            <w:r>
              <w:rPr>
                <w:spacing w:val="-9"/>
                <w:sz w:val="22"/>
              </w:rPr>
              <w:t> </w:t>
            </w:r>
            <w:r>
              <w:rPr>
                <w:sz w:val="22"/>
              </w:rPr>
              <w:t>submitted</w:t>
            </w:r>
            <w:r>
              <w:rPr>
                <w:spacing w:val="-9"/>
                <w:sz w:val="22"/>
              </w:rPr>
              <w:t> </w:t>
            </w:r>
            <w:r>
              <w:rPr>
                <w:sz w:val="22"/>
              </w:rPr>
              <w:t>with</w:t>
            </w:r>
            <w:r>
              <w:rPr>
                <w:spacing w:val="-11"/>
                <w:sz w:val="22"/>
              </w:rPr>
              <w:t> </w:t>
            </w:r>
            <w:r>
              <w:rPr>
                <w:sz w:val="22"/>
              </w:rPr>
              <w:t>the</w:t>
            </w:r>
            <w:r>
              <w:rPr>
                <w:spacing w:val="-9"/>
                <w:sz w:val="22"/>
              </w:rPr>
              <w:t> </w:t>
            </w:r>
            <w:r>
              <w:rPr>
                <w:sz w:val="22"/>
              </w:rPr>
              <w:t>Letter</w:t>
            </w:r>
            <w:r>
              <w:rPr>
                <w:spacing w:val="-9"/>
                <w:sz w:val="22"/>
              </w:rPr>
              <w:t> </w:t>
            </w:r>
            <w:r>
              <w:rPr>
                <w:sz w:val="22"/>
              </w:rPr>
              <w:t>of</w:t>
            </w:r>
            <w:r>
              <w:rPr>
                <w:spacing w:val="-9"/>
                <w:sz w:val="22"/>
              </w:rPr>
              <w:t> </w:t>
            </w:r>
            <w:r>
              <w:rPr>
                <w:sz w:val="22"/>
              </w:rPr>
              <w:t>Bids,</w:t>
            </w:r>
            <w:r>
              <w:rPr>
                <w:spacing w:val="-9"/>
                <w:sz w:val="22"/>
              </w:rPr>
              <w:t> </w:t>
            </w:r>
            <w:r>
              <w:rPr>
                <w:sz w:val="22"/>
              </w:rPr>
              <w:t>as</w:t>
            </w:r>
            <w:r>
              <w:rPr>
                <w:spacing w:val="-9"/>
                <w:sz w:val="22"/>
              </w:rPr>
              <w:t> </w:t>
            </w:r>
            <w:r>
              <w:rPr>
                <w:sz w:val="22"/>
              </w:rPr>
              <w:t>included</w:t>
            </w:r>
            <w:r>
              <w:rPr>
                <w:spacing w:val="-9"/>
                <w:sz w:val="22"/>
              </w:rPr>
              <w:t> </w:t>
            </w:r>
            <w:r>
              <w:rPr>
                <w:sz w:val="22"/>
              </w:rPr>
              <w:t>in</w:t>
            </w:r>
            <w:r>
              <w:rPr>
                <w:spacing w:val="-9"/>
                <w:sz w:val="22"/>
              </w:rPr>
              <w:t> </w:t>
            </w:r>
            <w:r>
              <w:rPr>
                <w:sz w:val="22"/>
              </w:rPr>
              <w:t>the</w:t>
            </w:r>
            <w:r>
              <w:rPr>
                <w:spacing w:val="-9"/>
                <w:sz w:val="22"/>
              </w:rPr>
              <w:t> </w:t>
            </w:r>
            <w:r>
              <w:rPr>
                <w:sz w:val="22"/>
              </w:rPr>
              <w:t>Contract. </w:t>
            </w:r>
            <w:r>
              <w:rPr>
                <w:spacing w:val="-2"/>
                <w:sz w:val="22"/>
              </w:rPr>
              <w:t>Such</w:t>
            </w:r>
            <w:r>
              <w:rPr>
                <w:spacing w:val="-8"/>
                <w:sz w:val="22"/>
              </w:rPr>
              <w:t> </w:t>
            </w:r>
            <w:r>
              <w:rPr>
                <w:spacing w:val="-2"/>
                <w:sz w:val="22"/>
              </w:rPr>
              <w:t>document</w:t>
            </w:r>
            <w:r>
              <w:rPr>
                <w:spacing w:val="-7"/>
                <w:sz w:val="22"/>
              </w:rPr>
              <w:t> </w:t>
            </w:r>
            <w:r>
              <w:rPr>
                <w:spacing w:val="-2"/>
                <w:sz w:val="22"/>
              </w:rPr>
              <w:t>may</w:t>
            </w:r>
            <w:r>
              <w:rPr>
                <w:spacing w:val="-8"/>
                <w:sz w:val="22"/>
              </w:rPr>
              <w:t> </w:t>
            </w:r>
            <w:r>
              <w:rPr>
                <w:spacing w:val="-2"/>
                <w:sz w:val="22"/>
              </w:rPr>
              <w:t>include</w:t>
            </w:r>
            <w:r>
              <w:rPr>
                <w:spacing w:val="-7"/>
                <w:sz w:val="22"/>
              </w:rPr>
              <w:t> </w:t>
            </w:r>
            <w:r>
              <w:rPr>
                <w:spacing w:val="-2"/>
                <w:sz w:val="22"/>
              </w:rPr>
              <w:t>the</w:t>
            </w:r>
            <w:r>
              <w:rPr>
                <w:spacing w:val="-7"/>
                <w:sz w:val="22"/>
              </w:rPr>
              <w:t> </w:t>
            </w:r>
            <w:r>
              <w:rPr>
                <w:spacing w:val="-2"/>
                <w:sz w:val="22"/>
              </w:rPr>
              <w:t>Bill</w:t>
            </w:r>
            <w:r>
              <w:rPr>
                <w:spacing w:val="-7"/>
                <w:sz w:val="22"/>
              </w:rPr>
              <w:t> </w:t>
            </w:r>
            <w:r>
              <w:rPr>
                <w:spacing w:val="-2"/>
                <w:sz w:val="22"/>
              </w:rPr>
              <w:t>of</w:t>
            </w:r>
            <w:r>
              <w:rPr>
                <w:spacing w:val="-7"/>
                <w:sz w:val="22"/>
              </w:rPr>
              <w:t> </w:t>
            </w:r>
            <w:r>
              <w:rPr>
                <w:spacing w:val="-2"/>
                <w:sz w:val="22"/>
              </w:rPr>
              <w:t>Quantities,</w:t>
            </w:r>
            <w:r>
              <w:rPr>
                <w:spacing w:val="-8"/>
                <w:sz w:val="22"/>
              </w:rPr>
              <w:t> </w:t>
            </w:r>
            <w:r>
              <w:rPr>
                <w:spacing w:val="-2"/>
                <w:sz w:val="22"/>
              </w:rPr>
              <w:t>data,</w:t>
            </w:r>
            <w:r>
              <w:rPr>
                <w:spacing w:val="-10"/>
                <w:sz w:val="22"/>
              </w:rPr>
              <w:t> </w:t>
            </w:r>
            <w:r>
              <w:rPr>
                <w:spacing w:val="-2"/>
                <w:sz w:val="22"/>
              </w:rPr>
              <w:t>lists,</w:t>
            </w:r>
            <w:r>
              <w:rPr>
                <w:spacing w:val="-8"/>
                <w:sz w:val="22"/>
              </w:rPr>
              <w:t> </w:t>
            </w:r>
            <w:r>
              <w:rPr>
                <w:spacing w:val="-2"/>
                <w:sz w:val="22"/>
              </w:rPr>
              <w:t>and</w:t>
            </w:r>
            <w:r>
              <w:rPr>
                <w:spacing w:val="-8"/>
                <w:sz w:val="22"/>
              </w:rPr>
              <w:t> </w:t>
            </w:r>
            <w:r>
              <w:rPr>
                <w:spacing w:val="-2"/>
                <w:sz w:val="22"/>
              </w:rPr>
              <w:t>schedules</w:t>
            </w:r>
            <w:r>
              <w:rPr>
                <w:spacing w:val="-9"/>
                <w:sz w:val="22"/>
              </w:rPr>
              <w:t> </w:t>
            </w:r>
            <w:r>
              <w:rPr>
                <w:spacing w:val="-2"/>
                <w:sz w:val="22"/>
              </w:rPr>
              <w:t>of </w:t>
            </w:r>
            <w:r>
              <w:rPr>
                <w:sz w:val="22"/>
              </w:rPr>
              <w:t>rates and/or prices.</w:t>
            </w:r>
          </w:p>
          <w:p>
            <w:pPr>
              <w:pStyle w:val="TableParagraph"/>
              <w:spacing w:line="253" w:lineRule="exact"/>
              <w:ind w:left="544"/>
              <w:jc w:val="both"/>
              <w:rPr>
                <w:b/>
                <w:sz w:val="22"/>
              </w:rPr>
            </w:pPr>
            <w:r>
              <w:rPr>
                <w:spacing w:val="-2"/>
                <w:sz w:val="22"/>
              </w:rPr>
              <w:t>(ee)</w:t>
            </w:r>
            <w:r>
              <w:rPr>
                <w:spacing w:val="-9"/>
                <w:sz w:val="22"/>
              </w:rPr>
              <w:t> </w:t>
            </w:r>
            <w:r>
              <w:rPr>
                <w:spacing w:val="-2"/>
                <w:sz w:val="22"/>
              </w:rPr>
              <w:t>The</w:t>
            </w:r>
            <w:r>
              <w:rPr>
                <w:spacing w:val="-8"/>
                <w:sz w:val="22"/>
              </w:rPr>
              <w:t> </w:t>
            </w:r>
            <w:r>
              <w:rPr>
                <w:b/>
                <w:spacing w:val="-2"/>
                <w:sz w:val="22"/>
              </w:rPr>
              <w:t>Site</w:t>
            </w:r>
            <w:r>
              <w:rPr>
                <w:b/>
                <w:spacing w:val="-8"/>
                <w:sz w:val="22"/>
              </w:rPr>
              <w:t> </w:t>
            </w:r>
            <w:r>
              <w:rPr>
                <w:spacing w:val="-2"/>
                <w:sz w:val="22"/>
              </w:rPr>
              <w:t>is</w:t>
            </w:r>
            <w:r>
              <w:rPr>
                <w:spacing w:val="-11"/>
                <w:sz w:val="22"/>
              </w:rPr>
              <w:t> </w:t>
            </w:r>
            <w:r>
              <w:rPr>
                <w:spacing w:val="-2"/>
                <w:sz w:val="22"/>
              </w:rPr>
              <w:t>the</w:t>
            </w:r>
            <w:r>
              <w:rPr>
                <w:spacing w:val="-7"/>
                <w:sz w:val="22"/>
              </w:rPr>
              <w:t> </w:t>
            </w:r>
            <w:r>
              <w:rPr>
                <w:spacing w:val="-2"/>
                <w:sz w:val="22"/>
              </w:rPr>
              <w:t>area</w:t>
            </w:r>
            <w:r>
              <w:rPr>
                <w:spacing w:val="-8"/>
                <w:sz w:val="22"/>
              </w:rPr>
              <w:t> </w:t>
            </w:r>
            <w:r>
              <w:rPr>
                <w:spacing w:val="-2"/>
                <w:sz w:val="22"/>
              </w:rPr>
              <w:t>defined</w:t>
            </w:r>
            <w:r>
              <w:rPr>
                <w:spacing w:val="-9"/>
                <w:sz w:val="22"/>
              </w:rPr>
              <w:t> </w:t>
            </w:r>
            <w:r>
              <w:rPr>
                <w:b/>
                <w:spacing w:val="-2"/>
                <w:sz w:val="22"/>
              </w:rPr>
              <w:t>as</w:t>
            </w:r>
            <w:r>
              <w:rPr>
                <w:b/>
                <w:spacing w:val="-9"/>
                <w:sz w:val="22"/>
              </w:rPr>
              <w:t> </w:t>
            </w:r>
            <w:r>
              <w:rPr>
                <w:b/>
                <w:spacing w:val="-2"/>
                <w:sz w:val="22"/>
              </w:rPr>
              <w:t>such</w:t>
            </w:r>
            <w:r>
              <w:rPr>
                <w:b/>
                <w:spacing w:val="-9"/>
                <w:sz w:val="22"/>
              </w:rPr>
              <w:t> </w:t>
            </w:r>
            <w:r>
              <w:rPr>
                <w:b/>
                <w:spacing w:val="-2"/>
                <w:sz w:val="22"/>
              </w:rPr>
              <w:t>in</w:t>
            </w:r>
            <w:r>
              <w:rPr>
                <w:b/>
                <w:spacing w:val="-10"/>
                <w:sz w:val="22"/>
              </w:rPr>
              <w:t> </w:t>
            </w:r>
            <w:r>
              <w:rPr>
                <w:b/>
                <w:spacing w:val="-2"/>
                <w:sz w:val="22"/>
              </w:rPr>
              <w:t>the</w:t>
            </w:r>
            <w:r>
              <w:rPr>
                <w:b/>
                <w:spacing w:val="-8"/>
                <w:sz w:val="22"/>
              </w:rPr>
              <w:t> </w:t>
            </w:r>
            <w:r>
              <w:rPr>
                <w:b/>
                <w:spacing w:val="-4"/>
                <w:sz w:val="22"/>
              </w:rPr>
              <w:t>SCC.</w:t>
            </w:r>
          </w:p>
          <w:p>
            <w:pPr>
              <w:pStyle w:val="TableParagraph"/>
              <w:spacing w:line="259" w:lineRule="auto" w:before="21"/>
              <w:ind w:left="991" w:right="93"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ind w:left="991" w:right="96"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9" w:lineRule="auto"/>
              <w:ind w:left="991" w:right="93" w:hanging="447"/>
              <w:jc w:val="both"/>
              <w:rPr>
                <w:sz w:val="22"/>
              </w:rPr>
            </w:pPr>
            <w:r>
              <w:rPr>
                <w:sz w:val="22"/>
              </w:rPr>
              <w:t>(hh)</w:t>
            </w:r>
            <w:r>
              <w:rPr>
                <w:spacing w:val="-3"/>
                <w:sz w:val="22"/>
              </w:rPr>
              <w:t> </w:t>
            </w:r>
            <w:r>
              <w:rPr>
                <w:sz w:val="22"/>
              </w:rPr>
              <w:t>The</w:t>
            </w:r>
            <w:r>
              <w:rPr>
                <w:spacing w:val="-2"/>
                <w:sz w:val="22"/>
              </w:rPr>
              <w:t> </w:t>
            </w:r>
            <w:r>
              <w:rPr>
                <w:b/>
                <w:sz w:val="22"/>
              </w:rPr>
              <w:t>Start Date</w:t>
            </w:r>
            <w:r>
              <w:rPr>
                <w:b/>
                <w:spacing w:val="-2"/>
                <w:sz w:val="22"/>
              </w:rPr>
              <w:t> </w:t>
            </w:r>
            <w:r>
              <w:rPr>
                <w:sz w:val="22"/>
              </w:rPr>
              <w:t>is</w:t>
            </w:r>
            <w:r>
              <w:rPr>
                <w:spacing w:val="-1"/>
                <w:sz w:val="22"/>
              </w:rPr>
              <w:t> </w:t>
            </w:r>
            <w:r>
              <w:rPr>
                <w:sz w:val="22"/>
              </w:rPr>
              <w:t>given</w:t>
            </w:r>
            <w:r>
              <w:rPr>
                <w:spacing w:val="-3"/>
                <w:sz w:val="22"/>
              </w:rPr>
              <w:t> </w:t>
            </w:r>
            <w:r>
              <w:rPr>
                <w:sz w:val="22"/>
              </w:rPr>
              <w:t>i</w:t>
            </w:r>
            <w:r>
              <w:rPr>
                <w:b/>
                <w:sz w:val="22"/>
              </w:rPr>
              <w:t>n</w:t>
            </w:r>
            <w:r>
              <w:rPr>
                <w:b/>
                <w:spacing w:val="-3"/>
                <w:sz w:val="22"/>
              </w:rPr>
              <w:t> </w:t>
            </w:r>
            <w:r>
              <w:rPr>
                <w:b/>
                <w:sz w:val="22"/>
              </w:rPr>
              <w:t>the</w:t>
            </w:r>
            <w:r>
              <w:rPr>
                <w:b/>
                <w:spacing w:val="-1"/>
                <w:sz w:val="22"/>
              </w:rPr>
              <w:t> </w:t>
            </w:r>
            <w:r>
              <w:rPr>
                <w:b/>
                <w:sz w:val="22"/>
              </w:rPr>
              <w:t>SCC</w:t>
            </w:r>
            <w:r>
              <w:rPr>
                <w:sz w:val="22"/>
              </w:rPr>
              <w:t>.</w:t>
            </w:r>
            <w:r>
              <w:rPr>
                <w:spacing w:val="-1"/>
                <w:sz w:val="22"/>
              </w:rPr>
              <w:t> </w:t>
            </w:r>
            <w:r>
              <w:rPr>
                <w:sz w:val="22"/>
              </w:rPr>
              <w:t>It</w:t>
            </w:r>
            <w:r>
              <w:rPr>
                <w:spacing w:val="-2"/>
                <w:sz w:val="22"/>
              </w:rPr>
              <w:t> </w:t>
            </w:r>
            <w:r>
              <w:rPr>
                <w:sz w:val="22"/>
              </w:rPr>
              <w:t>is</w:t>
            </w:r>
            <w:r>
              <w:rPr>
                <w:spacing w:val="-3"/>
                <w:sz w:val="22"/>
              </w:rPr>
              <w:t> </w:t>
            </w:r>
            <w:r>
              <w:rPr>
                <w:sz w:val="22"/>
              </w:rPr>
              <w:t>the</w:t>
            </w:r>
            <w:r>
              <w:rPr>
                <w:spacing w:val="-1"/>
                <w:sz w:val="22"/>
              </w:rPr>
              <w:t> </w:t>
            </w:r>
            <w:r>
              <w:rPr>
                <w:sz w:val="22"/>
              </w:rPr>
              <w:t>latest</w:t>
            </w:r>
            <w:r>
              <w:rPr>
                <w:spacing w:val="-2"/>
                <w:sz w:val="22"/>
              </w:rPr>
              <w:t> </w:t>
            </w:r>
            <w:r>
              <w:rPr>
                <w:sz w:val="22"/>
              </w:rPr>
              <w:t>date when</w:t>
            </w:r>
            <w:r>
              <w:rPr>
                <w:spacing w:val="-10"/>
                <w:sz w:val="22"/>
              </w:rPr>
              <w:t> </w:t>
            </w:r>
            <w:r>
              <w:rPr>
                <w:sz w:val="22"/>
              </w:rPr>
              <w:t>the</w:t>
            </w:r>
            <w:r>
              <w:rPr>
                <w:spacing w:val="-7"/>
                <w:sz w:val="22"/>
              </w:rPr>
              <w:t> </w:t>
            </w:r>
            <w:r>
              <w:rPr>
                <w:sz w:val="22"/>
              </w:rPr>
              <w:t>Contractor shall commence execution of the Works. It does not necessarily coincide with any of the Site Possession Dates.</w:t>
            </w:r>
          </w:p>
          <w:p>
            <w:pPr>
              <w:pStyle w:val="TableParagraph"/>
              <w:spacing w:line="259" w:lineRule="auto"/>
              <w:ind w:left="991" w:right="91"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9"/>
                <w:sz w:val="22"/>
              </w:rPr>
              <w:t> </w:t>
            </w:r>
            <w:r>
              <w:rPr>
                <w:spacing w:val="-2"/>
                <w:sz w:val="22"/>
              </w:rPr>
              <w:t>to</w:t>
            </w:r>
            <w:r>
              <w:rPr>
                <w:spacing w:val="-8"/>
                <w:sz w:val="22"/>
              </w:rPr>
              <w:t> </w:t>
            </w:r>
            <w:r>
              <w:rPr>
                <w:spacing w:val="-2"/>
                <w:sz w:val="22"/>
              </w:rPr>
              <w:t>carry</w:t>
            </w:r>
            <w:r>
              <w:rPr>
                <w:spacing w:val="-10"/>
                <w:sz w:val="22"/>
              </w:rPr>
              <w:t> </w:t>
            </w:r>
            <w:r>
              <w:rPr>
                <w:spacing w:val="-2"/>
                <w:sz w:val="22"/>
              </w:rPr>
              <w:t>out</w:t>
            </w:r>
            <w:r>
              <w:rPr>
                <w:spacing w:val="-7"/>
                <w:sz w:val="22"/>
              </w:rPr>
              <w:t> </w:t>
            </w:r>
            <w:r>
              <w:rPr>
                <w:spacing w:val="-2"/>
                <w:sz w:val="22"/>
              </w:rPr>
              <w:t>a</w:t>
            </w:r>
            <w:r>
              <w:rPr>
                <w:spacing w:val="-7"/>
                <w:sz w:val="22"/>
              </w:rPr>
              <w:t> </w:t>
            </w:r>
            <w:r>
              <w:rPr>
                <w:spacing w:val="-2"/>
                <w:sz w:val="22"/>
              </w:rPr>
              <w:t>part</w:t>
            </w:r>
            <w:r>
              <w:rPr>
                <w:spacing w:val="-9"/>
                <w:sz w:val="22"/>
              </w:rPr>
              <w:t> </w:t>
            </w:r>
            <w:r>
              <w:rPr>
                <w:spacing w:val="-2"/>
                <w:sz w:val="22"/>
              </w:rPr>
              <w:t>of</w:t>
            </w:r>
            <w:r>
              <w:rPr>
                <w:spacing w:val="-9"/>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6"/>
                <w:sz w:val="22"/>
              </w:rPr>
              <w:t> </w:t>
            </w:r>
            <w:r>
              <w:rPr>
                <w:spacing w:val="-2"/>
                <w:sz w:val="22"/>
              </w:rPr>
              <w:t>the</w:t>
            </w:r>
            <w:r>
              <w:rPr>
                <w:spacing w:val="-6"/>
                <w:sz w:val="22"/>
              </w:rPr>
              <w:t> </w:t>
            </w:r>
            <w:r>
              <w:rPr>
                <w:spacing w:val="-2"/>
                <w:sz w:val="22"/>
              </w:rPr>
              <w:t>Contract,</w:t>
            </w:r>
            <w:r>
              <w:rPr>
                <w:spacing w:val="-6"/>
                <w:sz w:val="22"/>
              </w:rPr>
              <w:t> </w:t>
            </w:r>
            <w:r>
              <w:rPr>
                <w:spacing w:val="-2"/>
                <w:sz w:val="22"/>
              </w:rPr>
              <w:t>which</w:t>
            </w:r>
            <w:r>
              <w:rPr>
                <w:spacing w:val="-6"/>
                <w:sz w:val="22"/>
              </w:rPr>
              <w:t> </w:t>
            </w:r>
            <w:r>
              <w:rPr>
                <w:spacing w:val="-2"/>
                <w:sz w:val="22"/>
              </w:rPr>
              <w:t>includes</w:t>
            </w:r>
            <w:r>
              <w:rPr>
                <w:spacing w:val="-6"/>
                <w:sz w:val="22"/>
              </w:rPr>
              <w:t> </w:t>
            </w:r>
            <w:r>
              <w:rPr>
                <w:spacing w:val="-2"/>
                <w:sz w:val="22"/>
              </w:rPr>
              <w:t>work </w:t>
            </w:r>
            <w:r>
              <w:rPr>
                <w:sz w:val="22"/>
              </w:rPr>
              <w:t>on the Site.</w:t>
            </w:r>
          </w:p>
          <w:p>
            <w:pPr>
              <w:pStyle w:val="TableParagraph"/>
              <w:spacing w:line="259" w:lineRule="auto"/>
              <w:ind w:left="991" w:right="95"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9" w:lineRule="auto"/>
              <w:ind w:left="991" w:right="96" w:hanging="447"/>
              <w:jc w:val="both"/>
              <w:rPr>
                <w:sz w:val="22"/>
              </w:rPr>
            </w:pPr>
            <w:r>
              <w:rPr>
                <w:sz w:val="22"/>
              </w:rPr>
              <w:t>(kk) A </w:t>
            </w:r>
            <w:r>
              <w:rPr>
                <w:b/>
                <w:sz w:val="22"/>
              </w:rPr>
              <w:t>Variation</w:t>
            </w:r>
            <w:r>
              <w:rPr>
                <w:b/>
                <w:spacing w:val="-3"/>
                <w:sz w:val="22"/>
              </w:rPr>
              <w:t> </w:t>
            </w:r>
            <w:r>
              <w:rPr>
                <w:sz w:val="22"/>
              </w:rPr>
              <w:t>is</w:t>
            </w:r>
            <w:r>
              <w:rPr>
                <w:spacing w:val="-2"/>
                <w:sz w:val="22"/>
              </w:rPr>
              <w:t> </w:t>
            </w:r>
            <w:r>
              <w:rPr>
                <w:sz w:val="22"/>
              </w:rPr>
              <w:t>an</w:t>
            </w:r>
            <w:r>
              <w:rPr>
                <w:spacing w:val="-3"/>
                <w:sz w:val="22"/>
              </w:rPr>
              <w:t> </w:t>
            </w:r>
            <w:r>
              <w:rPr>
                <w:sz w:val="22"/>
              </w:rPr>
              <w:t>instruction given</w:t>
            </w:r>
            <w:r>
              <w:rPr>
                <w:spacing w:val="-3"/>
                <w:sz w:val="22"/>
              </w:rPr>
              <w:t> </w:t>
            </w:r>
            <w:r>
              <w:rPr>
                <w:sz w:val="22"/>
              </w:rPr>
              <w:t>by</w:t>
            </w:r>
            <w:r>
              <w:rPr>
                <w:spacing w:val="-3"/>
                <w:sz w:val="22"/>
              </w:rPr>
              <w:t> </w:t>
            </w:r>
            <w:r>
              <w:rPr>
                <w:sz w:val="22"/>
              </w:rPr>
              <w:t>the Project</w:t>
            </w:r>
            <w:r>
              <w:rPr>
                <w:spacing w:val="-1"/>
                <w:sz w:val="22"/>
              </w:rPr>
              <w:t> </w:t>
            </w:r>
            <w:r>
              <w:rPr>
                <w:sz w:val="22"/>
              </w:rPr>
              <w:t>Manager which varies</w:t>
            </w:r>
            <w:r>
              <w:rPr>
                <w:spacing w:val="-2"/>
                <w:sz w:val="22"/>
              </w:rPr>
              <w:t> </w:t>
            </w:r>
            <w:r>
              <w:rPr>
                <w:sz w:val="22"/>
              </w:rPr>
              <w:t>the </w:t>
            </w:r>
            <w:r>
              <w:rPr>
                <w:spacing w:val="-2"/>
                <w:sz w:val="22"/>
              </w:rPr>
              <w:t>Works</w:t>
            </w:r>
          </w:p>
          <w:p>
            <w:pPr>
              <w:pStyle w:val="TableParagraph"/>
              <w:ind w:left="544"/>
              <w:jc w:val="both"/>
              <w:rPr>
                <w:sz w:val="22"/>
              </w:rPr>
            </w:pPr>
            <w:r>
              <w:rPr>
                <w:sz w:val="22"/>
              </w:rPr>
              <w:t>(ll)</w:t>
            </w:r>
            <w:r>
              <w:rPr>
                <w:spacing w:val="-2"/>
                <w:sz w:val="22"/>
              </w:rPr>
              <w:t> </w:t>
            </w:r>
            <w:r>
              <w:rPr>
                <w:sz w:val="22"/>
              </w:rPr>
              <w:t>The </w:t>
            </w:r>
            <w:r>
              <w:rPr>
                <w:b/>
                <w:sz w:val="22"/>
              </w:rPr>
              <w:t>Works</w:t>
            </w:r>
            <w:r>
              <w:rPr>
                <w:b/>
                <w:spacing w:val="-1"/>
                <w:sz w:val="22"/>
              </w:rPr>
              <w:t> </w:t>
            </w:r>
            <w:r>
              <w:rPr>
                <w:sz w:val="22"/>
              </w:rPr>
              <w:t>are</w:t>
            </w:r>
            <w:r>
              <w:rPr>
                <w:spacing w:val="-1"/>
                <w:sz w:val="22"/>
              </w:rPr>
              <w:t> </w:t>
            </w:r>
            <w:r>
              <w:rPr>
                <w:sz w:val="22"/>
              </w:rPr>
              <w:t>what</w:t>
            </w:r>
            <w:r>
              <w:rPr>
                <w:spacing w:val="1"/>
                <w:sz w:val="22"/>
              </w:rPr>
              <w:t> </w:t>
            </w:r>
            <w:r>
              <w:rPr>
                <w:sz w:val="22"/>
              </w:rPr>
              <w:t>the</w:t>
            </w:r>
            <w:r>
              <w:rPr>
                <w:spacing w:val="-1"/>
                <w:sz w:val="22"/>
              </w:rPr>
              <w:t> </w:t>
            </w:r>
            <w:r>
              <w:rPr>
                <w:sz w:val="22"/>
              </w:rPr>
              <w:t>Contract requires</w:t>
            </w:r>
            <w:r>
              <w:rPr>
                <w:spacing w:val="-1"/>
                <w:sz w:val="22"/>
              </w:rPr>
              <w:t> </w:t>
            </w:r>
            <w:r>
              <w:rPr>
                <w:sz w:val="22"/>
              </w:rPr>
              <w:t>the Contractor to</w:t>
            </w:r>
            <w:r>
              <w:rPr>
                <w:spacing w:val="-1"/>
                <w:sz w:val="22"/>
              </w:rPr>
              <w:t> </w:t>
            </w:r>
            <w:r>
              <w:rPr>
                <w:sz w:val="22"/>
              </w:rPr>
              <w:t>construct, </w:t>
            </w:r>
            <w:r>
              <w:rPr>
                <w:spacing w:val="-2"/>
                <w:sz w:val="22"/>
              </w:rPr>
              <w:t>install,</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73" w:hRule="atLeast"/>
        </w:trPr>
        <w:tc>
          <w:tcPr>
            <w:tcW w:w="1726" w:type="dxa"/>
          </w:tcPr>
          <w:p>
            <w:pPr>
              <w:pStyle w:val="TableParagraph"/>
              <w:rPr>
                <w:sz w:val="20"/>
              </w:rPr>
            </w:pPr>
          </w:p>
        </w:tc>
        <w:tc>
          <w:tcPr>
            <w:tcW w:w="7836" w:type="dxa"/>
          </w:tcPr>
          <w:p>
            <w:pPr>
              <w:pStyle w:val="TableParagraph"/>
              <w:spacing w:line="249" w:lineRule="exact"/>
              <w:ind w:left="991"/>
              <w:rPr>
                <w:sz w:val="22"/>
              </w:rPr>
            </w:pPr>
            <w:r>
              <w:rPr>
                <w:spacing w:val="-4"/>
                <w:sz w:val="22"/>
              </w:rPr>
              <w:t>and</w:t>
            </w:r>
            <w:r>
              <w:rPr>
                <w:spacing w:val="-8"/>
                <w:sz w:val="22"/>
              </w:rPr>
              <w:t> </w:t>
            </w:r>
            <w:r>
              <w:rPr>
                <w:spacing w:val="-4"/>
                <w:sz w:val="22"/>
              </w:rPr>
              <w:t>turn</w:t>
            </w:r>
            <w:r>
              <w:rPr>
                <w:spacing w:val="-8"/>
                <w:sz w:val="22"/>
              </w:rPr>
              <w:t> </w:t>
            </w:r>
            <w:r>
              <w:rPr>
                <w:spacing w:val="-4"/>
                <w:sz w:val="22"/>
              </w:rPr>
              <w:t>over</w:t>
            </w:r>
            <w:r>
              <w:rPr>
                <w:spacing w:val="-7"/>
                <w:sz w:val="22"/>
              </w:rPr>
              <w:t> </w:t>
            </w:r>
            <w:r>
              <w:rPr>
                <w:spacing w:val="-4"/>
                <w:sz w:val="22"/>
              </w:rPr>
              <w:t>to</w:t>
            </w:r>
            <w:r>
              <w:rPr>
                <w:spacing w:val="-6"/>
                <w:sz w:val="22"/>
              </w:rPr>
              <w:t> </w:t>
            </w:r>
            <w:r>
              <w:rPr>
                <w:spacing w:val="-4"/>
                <w:sz w:val="22"/>
              </w:rPr>
              <w:t>the</w:t>
            </w:r>
            <w:r>
              <w:rPr>
                <w:spacing w:val="-8"/>
                <w:sz w:val="22"/>
              </w:rPr>
              <w:t> </w:t>
            </w:r>
            <w:r>
              <w:rPr>
                <w:spacing w:val="-4"/>
                <w:sz w:val="22"/>
              </w:rPr>
              <w:t>Employer,</w:t>
            </w:r>
            <w:r>
              <w:rPr>
                <w:spacing w:val="-8"/>
                <w:sz w:val="22"/>
              </w:rPr>
              <w:t> </w:t>
            </w:r>
            <w:r>
              <w:rPr>
                <w:spacing w:val="-4"/>
                <w:sz w:val="22"/>
              </w:rPr>
              <w:t>as</w:t>
            </w:r>
            <w:r>
              <w:rPr>
                <w:spacing w:val="-6"/>
                <w:sz w:val="22"/>
              </w:rPr>
              <w:t> </w:t>
            </w:r>
            <w:r>
              <w:rPr>
                <w:b/>
                <w:spacing w:val="-4"/>
                <w:sz w:val="22"/>
              </w:rPr>
              <w:t>defined</w:t>
            </w:r>
            <w:r>
              <w:rPr>
                <w:b/>
                <w:spacing w:val="-8"/>
                <w:sz w:val="22"/>
              </w:rPr>
              <w:t> </w:t>
            </w:r>
            <w:r>
              <w:rPr>
                <w:b/>
                <w:spacing w:val="-4"/>
                <w:sz w:val="22"/>
              </w:rPr>
              <w:t>in</w:t>
            </w:r>
            <w:r>
              <w:rPr>
                <w:b/>
                <w:spacing w:val="-8"/>
                <w:sz w:val="22"/>
              </w:rPr>
              <w:t> </w:t>
            </w:r>
            <w:r>
              <w:rPr>
                <w:b/>
                <w:spacing w:val="-4"/>
                <w:sz w:val="22"/>
              </w:rPr>
              <w:t>the SCC</w:t>
            </w:r>
            <w:r>
              <w:rPr>
                <w:spacing w:val="-4"/>
                <w:sz w:val="22"/>
              </w:rPr>
              <w:t>.</w:t>
            </w:r>
          </w:p>
        </w:tc>
      </w:tr>
      <w:tr>
        <w:trPr>
          <w:trHeight w:val="1504" w:hRule="atLeast"/>
        </w:trPr>
        <w:tc>
          <w:tcPr>
            <w:tcW w:w="1726" w:type="dxa"/>
            <w:vMerge w:val="restart"/>
          </w:tcPr>
          <w:p>
            <w:pPr>
              <w:pStyle w:val="TableParagraph"/>
              <w:spacing w:line="249" w:lineRule="exact"/>
              <w:ind w:left="107"/>
              <w:rPr>
                <w:sz w:val="22"/>
              </w:rPr>
            </w:pPr>
            <w:bookmarkStart w:name="_bookmark2" w:id="108"/>
            <w:bookmarkEnd w:id="108"/>
            <w:r>
              <w:rPr/>
            </w:r>
            <w:r>
              <w:rPr>
                <w:sz w:val="22"/>
              </w:rPr>
              <w:t>2. </w:t>
            </w:r>
            <w:r>
              <w:rPr>
                <w:spacing w:val="-2"/>
                <w:sz w:val="22"/>
              </w:rPr>
              <w:t>Interpretation</w:t>
            </w:r>
          </w:p>
        </w:tc>
        <w:tc>
          <w:tcPr>
            <w:tcW w:w="7836" w:type="dxa"/>
          </w:tcPr>
          <w:p>
            <w:pPr>
              <w:pStyle w:val="TableParagraph"/>
              <w:spacing w:before="116"/>
              <w:ind w:left="488" w:right="93" w:hanging="382"/>
              <w:jc w:val="both"/>
              <w:rPr>
                <w:sz w:val="22"/>
              </w:rPr>
            </w:pPr>
            <w:r>
              <w:rPr>
                <w:sz w:val="22"/>
              </w:rPr>
              <w:t>2.1 In interpreting these GCC, singular also means plural, male also means female or neuter,</w:t>
            </w:r>
            <w:r>
              <w:rPr>
                <w:spacing w:val="-9"/>
                <w:sz w:val="22"/>
              </w:rPr>
              <w:t> </w:t>
            </w:r>
            <w:r>
              <w:rPr>
                <w:sz w:val="22"/>
              </w:rPr>
              <w:t>and</w:t>
            </w:r>
            <w:r>
              <w:rPr>
                <w:spacing w:val="-9"/>
                <w:sz w:val="22"/>
              </w:rPr>
              <w:t> </w:t>
            </w:r>
            <w:r>
              <w:rPr>
                <w:sz w:val="22"/>
              </w:rPr>
              <w:t>the</w:t>
            </w:r>
            <w:r>
              <w:rPr>
                <w:spacing w:val="-10"/>
                <w:sz w:val="22"/>
              </w:rPr>
              <w:t> </w:t>
            </w:r>
            <w:r>
              <w:rPr>
                <w:sz w:val="22"/>
              </w:rPr>
              <w:t>other</w:t>
            </w:r>
            <w:r>
              <w:rPr>
                <w:spacing w:val="-7"/>
                <w:sz w:val="22"/>
              </w:rPr>
              <w:t> </w:t>
            </w:r>
            <w:r>
              <w:rPr>
                <w:sz w:val="22"/>
              </w:rPr>
              <w:t>way</w:t>
            </w:r>
            <w:r>
              <w:rPr>
                <w:spacing w:val="-9"/>
                <w:sz w:val="22"/>
              </w:rPr>
              <w:t> </w:t>
            </w:r>
            <w:r>
              <w:rPr>
                <w:sz w:val="22"/>
              </w:rPr>
              <w:t>around.</w:t>
            </w:r>
            <w:r>
              <w:rPr>
                <w:spacing w:val="-8"/>
                <w:sz w:val="22"/>
              </w:rPr>
              <w:t> </w:t>
            </w:r>
            <w:r>
              <w:rPr>
                <w:sz w:val="22"/>
              </w:rPr>
              <w:t>Headings</w:t>
            </w:r>
            <w:r>
              <w:rPr>
                <w:spacing w:val="-5"/>
                <w:sz w:val="22"/>
              </w:rPr>
              <w:t> </w:t>
            </w:r>
            <w:r>
              <w:rPr>
                <w:sz w:val="22"/>
              </w:rPr>
              <w:t>have</w:t>
            </w:r>
            <w:r>
              <w:rPr>
                <w:spacing w:val="-14"/>
                <w:sz w:val="22"/>
              </w:rPr>
              <w:t> </w:t>
            </w:r>
            <w:r>
              <w:rPr>
                <w:sz w:val="22"/>
              </w:rPr>
              <w:t>no</w:t>
            </w:r>
            <w:r>
              <w:rPr>
                <w:spacing w:val="-13"/>
                <w:sz w:val="22"/>
              </w:rPr>
              <w:t> </w:t>
            </w:r>
            <w:r>
              <w:rPr>
                <w:sz w:val="22"/>
              </w:rPr>
              <w:t>significance.</w:t>
            </w:r>
            <w:r>
              <w:rPr>
                <w:spacing w:val="-14"/>
                <w:sz w:val="22"/>
              </w:rPr>
              <w:t> </w:t>
            </w:r>
            <w:r>
              <w:rPr>
                <w:sz w:val="22"/>
              </w:rPr>
              <w:t>Words</w:t>
            </w:r>
            <w:r>
              <w:rPr>
                <w:spacing w:val="-13"/>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5" w:hRule="atLeast"/>
        </w:trPr>
        <w:tc>
          <w:tcPr>
            <w:tcW w:w="1726" w:type="dxa"/>
            <w:vMerge/>
            <w:tcBorders>
              <w:top w:val="nil"/>
            </w:tcBorders>
          </w:tcPr>
          <w:p>
            <w:pPr>
              <w:rPr>
                <w:sz w:val="2"/>
                <w:szCs w:val="2"/>
              </w:rPr>
            </w:pPr>
          </w:p>
        </w:tc>
        <w:tc>
          <w:tcPr>
            <w:tcW w:w="7836" w:type="dxa"/>
          </w:tcPr>
          <w:p>
            <w:pPr>
              <w:pStyle w:val="TableParagraph"/>
              <w:spacing w:line="264" w:lineRule="auto" w:before="137"/>
              <w:ind w:left="488" w:right="96" w:hanging="382"/>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 the</w:t>
            </w:r>
            <w:r>
              <w:rPr>
                <w:spacing w:val="-2"/>
                <w:sz w:val="22"/>
              </w:rPr>
              <w:t> </w:t>
            </w:r>
            <w:r>
              <w:rPr>
                <w:sz w:val="22"/>
              </w:rPr>
              <w:t>Works (other</w:t>
            </w:r>
            <w:r>
              <w:rPr>
                <w:spacing w:val="-2"/>
                <w:sz w:val="22"/>
              </w:rPr>
              <w:t> </w:t>
            </w:r>
            <w:r>
              <w:rPr>
                <w:sz w:val="22"/>
              </w:rPr>
              <w:t>than references to the Completion Date and Intended Completion Date for the whole of the Works).</w:t>
            </w:r>
          </w:p>
        </w:tc>
      </w:tr>
      <w:tr>
        <w:trPr>
          <w:trHeight w:val="4157" w:hRule="atLeast"/>
        </w:trPr>
        <w:tc>
          <w:tcPr>
            <w:tcW w:w="1726" w:type="dxa"/>
            <w:vMerge/>
            <w:tcBorders>
              <w:top w:val="nil"/>
            </w:tcBorders>
          </w:tcPr>
          <w:p>
            <w:pPr>
              <w:rPr>
                <w:sz w:val="2"/>
                <w:szCs w:val="2"/>
              </w:rPr>
            </w:pPr>
          </w:p>
        </w:tc>
        <w:tc>
          <w:tcPr>
            <w:tcW w:w="7836" w:type="dxa"/>
          </w:tcPr>
          <w:p>
            <w:pPr>
              <w:pStyle w:val="TableParagraph"/>
              <w:spacing w:line="266" w:lineRule="auto" w:before="138"/>
              <w:ind w:left="488" w:right="94" w:hanging="382"/>
              <w:rPr>
                <w:sz w:val="22"/>
              </w:rPr>
            </w:pPr>
            <w:r>
              <w:rPr>
                <w:sz w:val="22"/>
              </w:rPr>
              <w:t>2.3 The documents forming the Contract shall be interpreted in</w:t>
            </w:r>
            <w:r>
              <w:rPr>
                <w:spacing w:val="-1"/>
                <w:sz w:val="22"/>
              </w:rPr>
              <w:t> </w:t>
            </w:r>
            <w:r>
              <w:rPr>
                <w:sz w:val="22"/>
              </w:rPr>
              <w:t>the following</w:t>
            </w:r>
            <w:r>
              <w:rPr>
                <w:spacing w:val="-2"/>
                <w:sz w:val="22"/>
              </w:rPr>
              <w:t> </w:t>
            </w:r>
            <w:r>
              <w:rPr>
                <w:sz w:val="22"/>
              </w:rPr>
              <w:t>order of </w:t>
            </w:r>
            <w:r>
              <w:rPr>
                <w:spacing w:val="-2"/>
                <w:sz w:val="22"/>
              </w:rPr>
              <w:t>priority:</w:t>
            </w:r>
          </w:p>
          <w:p>
            <w:pPr>
              <w:pStyle w:val="TableParagraph"/>
              <w:numPr>
                <w:ilvl w:val="0"/>
                <w:numId w:val="47"/>
              </w:numPr>
              <w:tabs>
                <w:tab w:pos="804" w:val="left" w:leader="none"/>
              </w:tabs>
              <w:spacing w:line="240" w:lineRule="auto" w:before="96" w:after="0"/>
              <w:ind w:left="804" w:right="0" w:hanging="296"/>
              <w:jc w:val="left"/>
              <w:rPr>
                <w:sz w:val="22"/>
              </w:rPr>
            </w:pPr>
            <w:r>
              <w:rPr>
                <w:spacing w:val="-2"/>
                <w:sz w:val="22"/>
              </w:rPr>
              <w:t>Contract</w:t>
            </w:r>
            <w:r>
              <w:rPr>
                <w:spacing w:val="2"/>
                <w:sz w:val="22"/>
              </w:rPr>
              <w:t> </w:t>
            </w:r>
            <w:r>
              <w:rPr>
                <w:spacing w:val="-2"/>
                <w:sz w:val="22"/>
              </w:rPr>
              <w:t>Agreement,</w:t>
            </w:r>
          </w:p>
          <w:p>
            <w:pPr>
              <w:pStyle w:val="TableParagraph"/>
              <w:numPr>
                <w:ilvl w:val="0"/>
                <w:numId w:val="47"/>
              </w:numPr>
              <w:tabs>
                <w:tab w:pos="811" w:val="left" w:leader="none"/>
              </w:tabs>
              <w:spacing w:line="240" w:lineRule="auto" w:before="119" w:after="0"/>
              <w:ind w:left="811" w:right="0" w:hanging="303"/>
              <w:jc w:val="left"/>
              <w:rPr>
                <w:sz w:val="22"/>
              </w:rPr>
            </w:pPr>
            <w:r>
              <w:rPr>
                <w:sz w:val="22"/>
              </w:rPr>
              <w:t>Letter</w:t>
            </w:r>
            <w:r>
              <w:rPr>
                <w:spacing w:val="-13"/>
                <w:sz w:val="22"/>
              </w:rPr>
              <w:t> </w:t>
            </w:r>
            <w:r>
              <w:rPr>
                <w:sz w:val="22"/>
              </w:rPr>
              <w:t>of</w:t>
            </w:r>
            <w:r>
              <w:rPr>
                <w:spacing w:val="-12"/>
                <w:sz w:val="22"/>
              </w:rPr>
              <w:t> </w:t>
            </w:r>
            <w:r>
              <w:rPr>
                <w:spacing w:val="-2"/>
                <w:sz w:val="22"/>
              </w:rPr>
              <w:t>Acceptance,</w:t>
            </w:r>
          </w:p>
          <w:p>
            <w:pPr>
              <w:pStyle w:val="TableParagraph"/>
              <w:numPr>
                <w:ilvl w:val="0"/>
                <w:numId w:val="47"/>
              </w:numPr>
              <w:tabs>
                <w:tab w:pos="804" w:val="left" w:leader="none"/>
              </w:tabs>
              <w:spacing w:line="240" w:lineRule="auto" w:before="121" w:after="0"/>
              <w:ind w:left="804" w:right="0" w:hanging="296"/>
              <w:jc w:val="left"/>
              <w:rPr>
                <w:sz w:val="22"/>
              </w:rPr>
            </w:pPr>
            <w:r>
              <w:rPr>
                <w:sz w:val="22"/>
              </w:rPr>
              <w:t>Letter</w:t>
            </w:r>
            <w:r>
              <w:rPr>
                <w:spacing w:val="-9"/>
                <w:sz w:val="22"/>
              </w:rPr>
              <w:t> </w:t>
            </w:r>
            <w:r>
              <w:rPr>
                <w:sz w:val="22"/>
              </w:rPr>
              <w:t>of</w:t>
            </w:r>
            <w:r>
              <w:rPr>
                <w:spacing w:val="-7"/>
                <w:sz w:val="22"/>
              </w:rPr>
              <w:t> </w:t>
            </w:r>
            <w:r>
              <w:rPr>
                <w:spacing w:val="-4"/>
                <w:sz w:val="22"/>
              </w:rPr>
              <w:t>Bid,</w:t>
            </w:r>
          </w:p>
          <w:p>
            <w:pPr>
              <w:pStyle w:val="TableParagraph"/>
              <w:numPr>
                <w:ilvl w:val="0"/>
                <w:numId w:val="47"/>
              </w:numPr>
              <w:tabs>
                <w:tab w:pos="811" w:val="left" w:leader="none"/>
              </w:tabs>
              <w:spacing w:line="240" w:lineRule="auto" w:before="119" w:after="0"/>
              <w:ind w:left="811" w:right="0" w:hanging="303"/>
              <w:jc w:val="left"/>
              <w:rPr>
                <w:sz w:val="22"/>
              </w:rPr>
            </w:pPr>
            <w:r>
              <w:rPr>
                <w:spacing w:val="-2"/>
                <w:sz w:val="22"/>
              </w:rPr>
              <w:t>Special</w:t>
            </w:r>
            <w:r>
              <w:rPr>
                <w:spacing w:val="-8"/>
                <w:sz w:val="22"/>
              </w:rPr>
              <w:t> </w:t>
            </w:r>
            <w:r>
              <w:rPr>
                <w:spacing w:val="-2"/>
                <w:sz w:val="22"/>
              </w:rPr>
              <w:t>Conditions</w:t>
            </w:r>
            <w:r>
              <w:rPr>
                <w:spacing w:val="-7"/>
                <w:sz w:val="22"/>
              </w:rPr>
              <w:t> </w:t>
            </w:r>
            <w:r>
              <w:rPr>
                <w:spacing w:val="-2"/>
                <w:sz w:val="22"/>
              </w:rPr>
              <w:t>of</w:t>
            </w:r>
            <w:r>
              <w:rPr>
                <w:spacing w:val="-7"/>
                <w:sz w:val="22"/>
              </w:rPr>
              <w:t> </w:t>
            </w:r>
            <w:r>
              <w:rPr>
                <w:spacing w:val="-2"/>
                <w:sz w:val="22"/>
              </w:rPr>
              <w:t>Contract,</w:t>
            </w:r>
          </w:p>
          <w:p>
            <w:pPr>
              <w:pStyle w:val="TableParagraph"/>
              <w:numPr>
                <w:ilvl w:val="0"/>
                <w:numId w:val="47"/>
              </w:numPr>
              <w:tabs>
                <w:tab w:pos="804" w:val="left" w:leader="none"/>
              </w:tabs>
              <w:spacing w:line="240" w:lineRule="auto" w:before="122" w:after="0"/>
              <w:ind w:left="804" w:right="0" w:hanging="296"/>
              <w:jc w:val="left"/>
              <w:rPr>
                <w:sz w:val="22"/>
              </w:rPr>
            </w:pPr>
            <w:r>
              <w:rPr>
                <w:sz w:val="22"/>
              </w:rPr>
              <w:t>General</w:t>
            </w:r>
            <w:r>
              <w:rPr>
                <w:spacing w:val="-13"/>
                <w:sz w:val="22"/>
              </w:rPr>
              <w:t> </w:t>
            </w:r>
            <w:r>
              <w:rPr>
                <w:sz w:val="22"/>
              </w:rPr>
              <w:t>Conditions</w:t>
            </w:r>
            <w:r>
              <w:rPr>
                <w:spacing w:val="-12"/>
                <w:sz w:val="22"/>
              </w:rPr>
              <w:t> </w:t>
            </w:r>
            <w:r>
              <w:rPr>
                <w:sz w:val="22"/>
              </w:rPr>
              <w:t>of</w:t>
            </w:r>
            <w:r>
              <w:rPr>
                <w:spacing w:val="-12"/>
                <w:sz w:val="22"/>
              </w:rPr>
              <w:t> </w:t>
            </w:r>
            <w:r>
              <w:rPr>
                <w:spacing w:val="-2"/>
                <w:sz w:val="22"/>
              </w:rPr>
              <w:t>Contract,</w:t>
            </w:r>
          </w:p>
          <w:p>
            <w:pPr>
              <w:pStyle w:val="TableParagraph"/>
              <w:numPr>
                <w:ilvl w:val="0"/>
                <w:numId w:val="47"/>
              </w:numPr>
              <w:tabs>
                <w:tab w:pos="781" w:val="left" w:leader="none"/>
              </w:tabs>
              <w:spacing w:line="240" w:lineRule="auto" w:before="119" w:after="0"/>
              <w:ind w:left="781" w:right="0" w:hanging="273"/>
              <w:jc w:val="left"/>
              <w:rPr>
                <w:sz w:val="22"/>
              </w:rPr>
            </w:pPr>
            <w:r>
              <w:rPr>
                <w:spacing w:val="-2"/>
                <w:sz w:val="22"/>
              </w:rPr>
              <w:t>Specifications,</w:t>
            </w:r>
          </w:p>
          <w:p>
            <w:pPr>
              <w:pStyle w:val="TableParagraph"/>
              <w:numPr>
                <w:ilvl w:val="0"/>
                <w:numId w:val="47"/>
              </w:numPr>
              <w:tabs>
                <w:tab w:pos="815" w:val="left" w:leader="none"/>
              </w:tabs>
              <w:spacing w:line="240" w:lineRule="auto" w:before="119" w:after="0"/>
              <w:ind w:left="815" w:right="0" w:hanging="307"/>
              <w:jc w:val="left"/>
              <w:rPr>
                <w:sz w:val="22"/>
              </w:rPr>
            </w:pPr>
            <w:r>
              <w:rPr>
                <w:spacing w:val="-2"/>
                <w:sz w:val="22"/>
              </w:rPr>
              <w:t>Drawings,</w:t>
            </w:r>
          </w:p>
          <w:p>
            <w:pPr>
              <w:pStyle w:val="TableParagraph"/>
              <w:numPr>
                <w:ilvl w:val="0"/>
                <w:numId w:val="47"/>
              </w:numPr>
              <w:tabs>
                <w:tab w:pos="830" w:val="left" w:leader="none"/>
              </w:tabs>
              <w:spacing w:line="240" w:lineRule="auto" w:before="121" w:after="0"/>
              <w:ind w:left="830" w:right="0" w:hanging="322"/>
              <w:jc w:val="left"/>
              <w:rPr>
                <w:sz w:val="22"/>
              </w:rPr>
            </w:pPr>
            <w:r>
              <w:rPr>
                <w:sz w:val="22"/>
              </w:rPr>
              <w:t>Bill</w:t>
            </w:r>
            <w:r>
              <w:rPr>
                <w:spacing w:val="8"/>
                <w:sz w:val="22"/>
              </w:rPr>
              <w:t> </w:t>
            </w:r>
            <w:r>
              <w:rPr>
                <w:sz w:val="22"/>
              </w:rPr>
              <w:t>of</w:t>
            </w:r>
            <w:r>
              <w:rPr>
                <w:spacing w:val="10"/>
                <w:sz w:val="22"/>
              </w:rPr>
              <w:t> </w:t>
            </w:r>
            <w:r>
              <w:rPr>
                <w:sz w:val="22"/>
              </w:rPr>
              <w:t>Quantities</w:t>
            </w:r>
            <w:r>
              <w:rPr>
                <w:spacing w:val="9"/>
                <w:sz w:val="22"/>
              </w:rPr>
              <w:t> </w:t>
            </w:r>
            <w:r>
              <w:rPr>
                <w:sz w:val="22"/>
              </w:rPr>
              <w:t>(or</w:t>
            </w:r>
            <w:r>
              <w:rPr>
                <w:spacing w:val="7"/>
                <w:sz w:val="22"/>
              </w:rPr>
              <w:t> </w:t>
            </w:r>
            <w:r>
              <w:rPr>
                <w:sz w:val="22"/>
              </w:rPr>
              <w:t>Schedules</w:t>
            </w:r>
            <w:r>
              <w:rPr>
                <w:spacing w:val="9"/>
                <w:sz w:val="22"/>
              </w:rPr>
              <w:t> </w:t>
            </w:r>
            <w:r>
              <w:rPr>
                <w:sz w:val="22"/>
              </w:rPr>
              <w:t>of</w:t>
            </w:r>
            <w:r>
              <w:rPr>
                <w:spacing w:val="7"/>
                <w:sz w:val="22"/>
              </w:rPr>
              <w:t> </w:t>
            </w:r>
            <w:r>
              <w:rPr>
                <w:sz w:val="22"/>
              </w:rPr>
              <w:t>Prices</w:t>
            </w:r>
            <w:r>
              <w:rPr>
                <w:spacing w:val="7"/>
                <w:sz w:val="22"/>
              </w:rPr>
              <w:t> </w:t>
            </w:r>
            <w:r>
              <w:rPr>
                <w:sz w:val="22"/>
              </w:rPr>
              <w:t>for</w:t>
            </w:r>
            <w:r>
              <w:rPr>
                <w:spacing w:val="10"/>
                <w:sz w:val="22"/>
              </w:rPr>
              <w:t> </w:t>
            </w:r>
            <w:r>
              <w:rPr>
                <w:sz w:val="22"/>
              </w:rPr>
              <w:t>lump</w:t>
            </w:r>
            <w:r>
              <w:rPr>
                <w:spacing w:val="8"/>
                <w:sz w:val="22"/>
              </w:rPr>
              <w:t> </w:t>
            </w:r>
            <w:r>
              <w:rPr>
                <w:sz w:val="22"/>
              </w:rPr>
              <w:t>sum</w:t>
            </w:r>
            <w:r>
              <w:rPr>
                <w:spacing w:val="14"/>
                <w:sz w:val="22"/>
              </w:rPr>
              <w:t> </w:t>
            </w:r>
            <w:r>
              <w:rPr>
                <w:sz w:val="22"/>
              </w:rPr>
              <w:t>contracts),</w:t>
            </w:r>
            <w:r>
              <w:rPr>
                <w:spacing w:val="-3"/>
                <w:sz w:val="22"/>
              </w:rPr>
              <w:t> </w:t>
            </w:r>
            <w:r>
              <w:rPr>
                <w:spacing w:val="-5"/>
                <w:sz w:val="22"/>
              </w:rPr>
              <w:t>and</w:t>
            </w:r>
          </w:p>
          <w:p>
            <w:pPr>
              <w:pStyle w:val="TableParagraph"/>
              <w:numPr>
                <w:ilvl w:val="0"/>
                <w:numId w:val="47"/>
              </w:numPr>
              <w:tabs>
                <w:tab w:pos="759" w:val="left" w:leader="none"/>
              </w:tabs>
              <w:spacing w:line="240" w:lineRule="auto" w:before="120" w:after="0"/>
              <w:ind w:left="759" w:right="0" w:hanging="251"/>
              <w:jc w:val="left"/>
              <w:rPr>
                <w:sz w:val="22"/>
              </w:rPr>
            </w:pPr>
            <w:r>
              <w:rPr>
                <w:sz w:val="22"/>
              </w:rPr>
              <w:t>Any</w:t>
            </w:r>
            <w:r>
              <w:rPr>
                <w:spacing w:val="-7"/>
                <w:sz w:val="22"/>
              </w:rPr>
              <w:t> </w:t>
            </w:r>
            <w:r>
              <w:rPr>
                <w:sz w:val="22"/>
              </w:rPr>
              <w:t>other</w:t>
            </w:r>
            <w:r>
              <w:rPr>
                <w:spacing w:val="-4"/>
                <w:sz w:val="22"/>
              </w:rPr>
              <w:t> </w:t>
            </w:r>
            <w:r>
              <w:rPr>
                <w:sz w:val="22"/>
              </w:rPr>
              <w:t>document</w:t>
            </w:r>
            <w:r>
              <w:rPr>
                <w:spacing w:val="-3"/>
                <w:sz w:val="22"/>
              </w:rPr>
              <w:t> </w:t>
            </w:r>
            <w:r>
              <w:rPr>
                <w:b/>
                <w:sz w:val="22"/>
              </w:rPr>
              <w:t>listed</w:t>
            </w:r>
            <w:r>
              <w:rPr>
                <w:b/>
                <w:spacing w:val="-2"/>
                <w:sz w:val="22"/>
              </w:rPr>
              <w:t> </w:t>
            </w:r>
            <w:r>
              <w:rPr>
                <w:b/>
                <w:sz w:val="22"/>
              </w:rPr>
              <w:t>in</w:t>
            </w:r>
            <w:r>
              <w:rPr>
                <w:b/>
                <w:spacing w:val="-5"/>
                <w:sz w:val="22"/>
              </w:rPr>
              <w:t> </w:t>
            </w:r>
            <w:r>
              <w:rPr>
                <w:b/>
                <w:sz w:val="22"/>
              </w:rPr>
              <w:t>the</w:t>
            </w:r>
            <w:r>
              <w:rPr>
                <w:b/>
                <w:spacing w:val="-2"/>
                <w:sz w:val="22"/>
              </w:rPr>
              <w:t> </w:t>
            </w:r>
            <w:r>
              <w:rPr>
                <w:b/>
                <w:sz w:val="22"/>
              </w:rPr>
              <w:t>SCC</w:t>
            </w:r>
            <w:r>
              <w:rPr>
                <w:b/>
                <w:spacing w:val="-1"/>
                <w:sz w:val="22"/>
              </w:rPr>
              <w:t> </w:t>
            </w:r>
            <w:r>
              <w:rPr>
                <w:sz w:val="22"/>
              </w:rPr>
              <w:t>as</w:t>
            </w:r>
            <w:r>
              <w:rPr>
                <w:spacing w:val="-4"/>
                <w:sz w:val="22"/>
              </w:rPr>
              <w:t> </w:t>
            </w:r>
            <w:r>
              <w:rPr>
                <w:sz w:val="22"/>
              </w:rPr>
              <w:t>forming</w:t>
            </w:r>
            <w:r>
              <w:rPr>
                <w:spacing w:val="-5"/>
                <w:sz w:val="22"/>
              </w:rPr>
              <w:t> </w:t>
            </w:r>
            <w:r>
              <w:rPr>
                <w:sz w:val="22"/>
              </w:rPr>
              <w:t>part</w:t>
            </w:r>
            <w:r>
              <w:rPr>
                <w:spacing w:val="-4"/>
                <w:sz w:val="22"/>
              </w:rPr>
              <w:t> </w:t>
            </w:r>
            <w:r>
              <w:rPr>
                <w:sz w:val="22"/>
              </w:rPr>
              <w:t>of</w:t>
            </w:r>
            <w:r>
              <w:rPr>
                <w:spacing w:val="-3"/>
                <w:sz w:val="22"/>
              </w:rPr>
              <w:t> </w:t>
            </w:r>
            <w:r>
              <w:rPr>
                <w:sz w:val="22"/>
              </w:rPr>
              <w:t>the</w:t>
            </w:r>
            <w:r>
              <w:rPr>
                <w:spacing w:val="-6"/>
                <w:sz w:val="22"/>
              </w:rPr>
              <w:t> </w:t>
            </w:r>
            <w:r>
              <w:rPr>
                <w:spacing w:val="-2"/>
                <w:sz w:val="22"/>
              </w:rPr>
              <w:t>Contract.</w:t>
            </w:r>
          </w:p>
        </w:tc>
      </w:tr>
      <w:tr>
        <w:trPr>
          <w:trHeight w:val="746" w:hRule="atLeast"/>
        </w:trPr>
        <w:tc>
          <w:tcPr>
            <w:tcW w:w="1726" w:type="dxa"/>
            <w:vMerge w:val="restart"/>
          </w:tcPr>
          <w:p>
            <w:pPr>
              <w:pStyle w:val="TableParagraph"/>
              <w:spacing w:line="278" w:lineRule="auto"/>
              <w:ind w:left="467" w:right="95" w:hanging="360"/>
              <w:rPr>
                <w:sz w:val="22"/>
              </w:rPr>
            </w:pPr>
            <w:bookmarkStart w:name="_bookmark3" w:id="109"/>
            <w:bookmarkEnd w:id="109"/>
            <w:r>
              <w:rPr/>
            </w:r>
            <w:r>
              <w:rPr>
                <w:sz w:val="22"/>
              </w:rPr>
              <w:t>3. Language </w:t>
            </w:r>
            <w:r>
              <w:rPr>
                <w:sz w:val="22"/>
              </w:rPr>
              <w:t>and </w:t>
            </w:r>
            <w:r>
              <w:rPr>
                <w:spacing w:val="-4"/>
                <w:sz w:val="22"/>
              </w:rPr>
              <w:t>Law</w:t>
            </w:r>
          </w:p>
        </w:tc>
        <w:tc>
          <w:tcPr>
            <w:tcW w:w="7836" w:type="dxa"/>
          </w:tcPr>
          <w:p>
            <w:pPr>
              <w:pStyle w:val="TableParagraph"/>
              <w:spacing w:before="116"/>
              <w:ind w:left="467" w:hanging="360"/>
              <w:rPr>
                <w:sz w:val="22"/>
              </w:rPr>
            </w:pPr>
            <w:r>
              <w:rPr>
                <w:sz w:val="22"/>
              </w:rPr>
              <w:t>3.1</w:t>
            </w:r>
            <w:r>
              <w:rPr>
                <w:spacing w:val="15"/>
                <w:sz w:val="22"/>
              </w:rPr>
              <w:t> </w:t>
            </w:r>
            <w:r>
              <w:rPr>
                <w:sz w:val="22"/>
              </w:rPr>
              <w:t>The</w:t>
            </w:r>
            <w:r>
              <w:rPr>
                <w:spacing w:val="-2"/>
                <w:sz w:val="22"/>
              </w:rPr>
              <w:t> </w:t>
            </w:r>
            <w:r>
              <w:rPr>
                <w:sz w:val="22"/>
              </w:rPr>
              <w:t>language of</w:t>
            </w:r>
            <w:r>
              <w:rPr>
                <w:spacing w:val="-2"/>
                <w:sz w:val="22"/>
              </w:rPr>
              <w:t> </w:t>
            </w:r>
            <w:r>
              <w:rPr>
                <w:sz w:val="22"/>
              </w:rPr>
              <w:t>the</w:t>
            </w:r>
            <w:r>
              <w:rPr>
                <w:spacing w:val="-2"/>
                <w:sz w:val="22"/>
              </w:rPr>
              <w:t> </w:t>
            </w:r>
            <w:r>
              <w:rPr>
                <w:sz w:val="22"/>
              </w:rPr>
              <w:t>Contract</w:t>
            </w:r>
            <w:r>
              <w:rPr>
                <w:spacing w:val="-1"/>
                <w:sz w:val="22"/>
              </w:rPr>
              <w:t> </w:t>
            </w:r>
            <w:r>
              <w:rPr>
                <w:sz w:val="22"/>
              </w:rPr>
              <w:t>and</w:t>
            </w:r>
            <w:r>
              <w:rPr>
                <w:spacing w:val="-3"/>
                <w:sz w:val="22"/>
              </w:rPr>
              <w:t> </w:t>
            </w:r>
            <w:r>
              <w:rPr>
                <w:sz w:val="22"/>
              </w:rPr>
              <w:t>the</w:t>
            </w:r>
            <w:r>
              <w:rPr>
                <w:spacing w:val="-2"/>
                <w:sz w:val="22"/>
              </w:rPr>
              <w:t> </w:t>
            </w:r>
            <w:r>
              <w:rPr>
                <w:sz w:val="22"/>
              </w:rPr>
              <w:t>law</w:t>
            </w:r>
            <w:r>
              <w:rPr>
                <w:spacing w:val="-1"/>
                <w:sz w:val="22"/>
              </w:rPr>
              <w:t> </w:t>
            </w:r>
            <w:r>
              <w:rPr>
                <w:sz w:val="22"/>
              </w:rPr>
              <w:t>governing</w:t>
            </w:r>
            <w:r>
              <w:rPr>
                <w:spacing w:val="-4"/>
                <w:sz w:val="22"/>
              </w:rPr>
              <w:t> </w:t>
            </w:r>
            <w:r>
              <w:rPr>
                <w:sz w:val="22"/>
              </w:rPr>
              <w:t>the</w:t>
            </w:r>
            <w:r>
              <w:rPr>
                <w:spacing w:val="-2"/>
                <w:sz w:val="22"/>
              </w:rPr>
              <w:t> </w:t>
            </w:r>
            <w:r>
              <w:rPr>
                <w:sz w:val="22"/>
              </w:rPr>
              <w:t>Contract</w:t>
            </w:r>
            <w:r>
              <w:rPr>
                <w:spacing w:val="-1"/>
                <w:sz w:val="22"/>
              </w:rPr>
              <w:t> </w:t>
            </w:r>
            <w:r>
              <w:rPr>
                <w:sz w:val="22"/>
              </w:rPr>
              <w:t>are </w:t>
            </w:r>
            <w:r>
              <w:rPr>
                <w:b/>
                <w:sz w:val="22"/>
              </w:rPr>
              <w:t>stated in the </w:t>
            </w:r>
            <w:r>
              <w:rPr>
                <w:b/>
                <w:spacing w:val="-4"/>
                <w:sz w:val="22"/>
              </w:rPr>
              <w:t>SCC</w:t>
            </w:r>
            <w:r>
              <w:rPr>
                <w:spacing w:val="-4"/>
                <w:sz w:val="22"/>
              </w:rPr>
              <w:t>.</w:t>
            </w:r>
          </w:p>
        </w:tc>
      </w:tr>
      <w:tr>
        <w:trPr>
          <w:trHeight w:val="2688" w:hRule="atLeast"/>
        </w:trPr>
        <w:tc>
          <w:tcPr>
            <w:tcW w:w="1726" w:type="dxa"/>
            <w:vMerge/>
            <w:tcBorders>
              <w:top w:val="nil"/>
            </w:tcBorders>
          </w:tcPr>
          <w:p>
            <w:pPr>
              <w:rPr>
                <w:sz w:val="2"/>
                <w:szCs w:val="2"/>
              </w:rPr>
            </w:pPr>
          </w:p>
        </w:tc>
        <w:tc>
          <w:tcPr>
            <w:tcW w:w="7836" w:type="dxa"/>
          </w:tcPr>
          <w:p>
            <w:pPr>
              <w:pStyle w:val="TableParagraph"/>
              <w:spacing w:line="276" w:lineRule="auto" w:before="113"/>
              <w:ind w:left="572" w:right="31" w:hanging="449"/>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9"/>
              <w:ind w:left="572" w:right="23"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0" w:hRule="atLeast"/>
        </w:trPr>
        <w:tc>
          <w:tcPr>
            <w:tcW w:w="1726" w:type="dxa"/>
            <w:vMerge w:val="restart"/>
          </w:tcPr>
          <w:p>
            <w:pPr>
              <w:pStyle w:val="TableParagraph"/>
              <w:spacing w:line="247" w:lineRule="exact"/>
              <w:ind w:left="107"/>
              <w:rPr>
                <w:sz w:val="22"/>
              </w:rPr>
            </w:pPr>
            <w:bookmarkStart w:name="_bookmark4" w:id="110"/>
            <w:bookmarkEnd w:id="110"/>
            <w:r>
              <w:rPr/>
            </w:r>
            <w:r>
              <w:rPr>
                <w:spacing w:val="-2"/>
                <w:sz w:val="22"/>
              </w:rPr>
              <w:t>4.Contract</w:t>
            </w:r>
          </w:p>
          <w:p>
            <w:pPr>
              <w:pStyle w:val="TableParagraph"/>
              <w:spacing w:before="40"/>
              <w:ind w:left="467"/>
              <w:rPr>
                <w:sz w:val="22"/>
              </w:rPr>
            </w:pPr>
            <w:r>
              <w:rPr>
                <w:spacing w:val="-2"/>
                <w:sz w:val="22"/>
              </w:rPr>
              <w:t>Agreement</w:t>
            </w:r>
          </w:p>
        </w:tc>
        <w:tc>
          <w:tcPr>
            <w:tcW w:w="7836" w:type="dxa"/>
          </w:tcPr>
          <w:p>
            <w:pPr>
              <w:pStyle w:val="TableParagraph"/>
              <w:spacing w:before="116"/>
              <w:ind w:left="488" w:right="95" w:hanging="382"/>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trPr>
          <w:trHeight w:val="748" w:hRule="atLeast"/>
        </w:trPr>
        <w:tc>
          <w:tcPr>
            <w:tcW w:w="1726" w:type="dxa"/>
            <w:vMerge/>
            <w:tcBorders>
              <w:top w:val="nil"/>
            </w:tcBorders>
          </w:tcPr>
          <w:p>
            <w:pPr>
              <w:rPr>
                <w:sz w:val="2"/>
                <w:szCs w:val="2"/>
              </w:rPr>
            </w:pPr>
          </w:p>
        </w:tc>
        <w:tc>
          <w:tcPr>
            <w:tcW w:w="7836" w:type="dxa"/>
          </w:tcPr>
          <w:p>
            <w:pPr>
              <w:pStyle w:val="TableParagraph"/>
              <w:spacing w:before="118"/>
              <w:ind w:left="488" w:right="94" w:hanging="382"/>
              <w:rPr>
                <w:sz w:val="22"/>
              </w:rPr>
            </w:pPr>
            <w:r>
              <w:rPr>
                <w:sz w:val="22"/>
              </w:rPr>
              <w:t>4.2 Without altering the basic nature or scope of work, the contract may be amended upon mutual written consent as per prevailing Public Procurement Law.</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037" w:hRule="atLeast"/>
        </w:trPr>
        <w:tc>
          <w:tcPr>
            <w:tcW w:w="1726" w:type="dxa"/>
          </w:tcPr>
          <w:p>
            <w:pPr>
              <w:pStyle w:val="TableParagraph"/>
              <w:spacing w:line="249" w:lineRule="exact"/>
              <w:ind w:left="107"/>
              <w:rPr>
                <w:sz w:val="22"/>
              </w:rPr>
            </w:pPr>
            <w:bookmarkStart w:name="_bookmark5" w:id="111"/>
            <w:bookmarkEnd w:id="111"/>
            <w:r>
              <w:rPr/>
            </w:r>
            <w:r>
              <w:rPr>
                <w:sz w:val="22"/>
              </w:rPr>
              <w:t>5. </w:t>
            </w:r>
            <w:r>
              <w:rPr>
                <w:spacing w:val="-2"/>
                <w:sz w:val="22"/>
              </w:rPr>
              <w:t>Assignment</w:t>
            </w:r>
          </w:p>
        </w:tc>
        <w:tc>
          <w:tcPr>
            <w:tcW w:w="7836" w:type="dxa"/>
          </w:tcPr>
          <w:p>
            <w:pPr>
              <w:pStyle w:val="TableParagraph"/>
              <w:numPr>
                <w:ilvl w:val="1"/>
                <w:numId w:val="48"/>
              </w:numPr>
              <w:tabs>
                <w:tab w:pos="654" w:val="left" w:leader="none"/>
              </w:tabs>
              <w:spacing w:line="259" w:lineRule="auto" w:before="116" w:after="0"/>
              <w:ind w:left="654" w:right="32" w:hanging="548"/>
              <w:jc w:val="left"/>
              <w:rPr>
                <w:sz w:val="22"/>
              </w:rPr>
            </w:pPr>
            <w:r>
              <w:rPr>
                <w:sz w:val="22"/>
              </w:rPr>
              <w:t>Neither Party shall assign the whole or any part of the Contract or any benefit or interest in or under the Contract. However, either Party</w:t>
            </w:r>
          </w:p>
          <w:p>
            <w:pPr>
              <w:pStyle w:val="TableParagraph"/>
              <w:numPr>
                <w:ilvl w:val="2"/>
                <w:numId w:val="48"/>
              </w:numPr>
              <w:tabs>
                <w:tab w:pos="1367" w:val="left" w:leader="none"/>
              </w:tabs>
              <w:spacing w:line="240" w:lineRule="auto" w:before="118" w:after="0"/>
              <w:ind w:left="1367" w:right="34" w:hanging="721"/>
              <w:jc w:val="left"/>
              <w:rPr>
                <w:sz w:val="22"/>
              </w:rPr>
            </w:pPr>
            <w:r>
              <w:rPr>
                <w:sz w:val="22"/>
              </w:rPr>
              <w:t>may assign the whole or any part with the prior agreement of the other Party, at the sole discretion of such other Party; and</w:t>
            </w:r>
          </w:p>
          <w:p>
            <w:pPr>
              <w:pStyle w:val="TableParagraph"/>
              <w:numPr>
                <w:ilvl w:val="2"/>
                <w:numId w:val="48"/>
              </w:numPr>
              <w:tabs>
                <w:tab w:pos="1367" w:val="left" w:leader="none"/>
              </w:tabs>
              <w:spacing w:line="240" w:lineRule="auto" w:before="119" w:after="0"/>
              <w:ind w:left="1367" w:right="32" w:hanging="721"/>
              <w:jc w:val="left"/>
              <w:rPr>
                <w:sz w:val="22"/>
              </w:rPr>
            </w:pPr>
            <w:r>
              <w:rPr>
                <w:sz w:val="22"/>
              </w:rPr>
              <w:t>may,</w:t>
            </w:r>
            <w:r>
              <w:rPr>
                <w:spacing w:val="35"/>
                <w:sz w:val="22"/>
              </w:rPr>
              <w:t> </w:t>
            </w:r>
            <w:r>
              <w:rPr>
                <w:sz w:val="22"/>
              </w:rPr>
              <w:t>as</w:t>
            </w:r>
            <w:r>
              <w:rPr>
                <w:spacing w:val="36"/>
                <w:sz w:val="22"/>
              </w:rPr>
              <w:t> </w:t>
            </w:r>
            <w:r>
              <w:rPr>
                <w:sz w:val="22"/>
              </w:rPr>
              <w:t>security</w:t>
            </w:r>
            <w:r>
              <w:rPr>
                <w:spacing w:val="32"/>
                <w:sz w:val="22"/>
              </w:rPr>
              <w:t> </w:t>
            </w:r>
            <w:r>
              <w:rPr>
                <w:sz w:val="22"/>
              </w:rPr>
              <w:t>in</w:t>
            </w:r>
            <w:r>
              <w:rPr>
                <w:spacing w:val="32"/>
                <w:sz w:val="22"/>
              </w:rPr>
              <w:t> </w:t>
            </w:r>
            <w:r>
              <w:rPr>
                <w:sz w:val="22"/>
              </w:rPr>
              <w:t>favor</w:t>
            </w:r>
            <w:r>
              <w:rPr>
                <w:spacing w:val="31"/>
                <w:sz w:val="22"/>
              </w:rPr>
              <w:t> </w:t>
            </w:r>
            <w:r>
              <w:rPr>
                <w:sz w:val="22"/>
              </w:rPr>
              <w:t>of</w:t>
            </w:r>
            <w:r>
              <w:rPr>
                <w:spacing w:val="36"/>
                <w:sz w:val="22"/>
              </w:rPr>
              <w:t> </w:t>
            </w:r>
            <w:r>
              <w:rPr>
                <w:sz w:val="22"/>
              </w:rPr>
              <w:t>a</w:t>
            </w:r>
            <w:r>
              <w:rPr>
                <w:spacing w:val="33"/>
                <w:sz w:val="22"/>
              </w:rPr>
              <w:t> </w:t>
            </w:r>
            <w:r>
              <w:rPr>
                <w:sz w:val="22"/>
              </w:rPr>
              <w:t>bank</w:t>
            </w:r>
            <w:r>
              <w:rPr>
                <w:spacing w:val="33"/>
                <w:sz w:val="22"/>
              </w:rPr>
              <w:t> </w:t>
            </w:r>
            <w:r>
              <w:rPr>
                <w:sz w:val="22"/>
              </w:rPr>
              <w:t>or</w:t>
            </w:r>
            <w:r>
              <w:rPr>
                <w:spacing w:val="33"/>
                <w:sz w:val="22"/>
              </w:rPr>
              <w:t> </w:t>
            </w:r>
            <w:r>
              <w:rPr>
                <w:sz w:val="22"/>
              </w:rPr>
              <w:t>financial</w:t>
            </w:r>
            <w:r>
              <w:rPr>
                <w:spacing w:val="33"/>
                <w:sz w:val="22"/>
              </w:rPr>
              <w:t> </w:t>
            </w:r>
            <w:r>
              <w:rPr>
                <w:sz w:val="22"/>
              </w:rPr>
              <w:t>institution,</w:t>
            </w:r>
            <w:r>
              <w:rPr>
                <w:spacing w:val="35"/>
                <w:sz w:val="22"/>
              </w:rPr>
              <w:t> </w:t>
            </w:r>
            <w:r>
              <w:rPr>
                <w:sz w:val="22"/>
              </w:rPr>
              <w:t>assign</w:t>
            </w:r>
            <w:r>
              <w:rPr>
                <w:spacing w:val="35"/>
                <w:sz w:val="22"/>
              </w:rPr>
              <w:t> </w:t>
            </w:r>
            <w:r>
              <w:rPr>
                <w:sz w:val="22"/>
              </w:rPr>
              <w:t>its right to any moneys due, or to become due, under the Contract.</w:t>
            </w:r>
          </w:p>
        </w:tc>
      </w:tr>
      <w:tr>
        <w:trPr>
          <w:trHeight w:val="1252" w:hRule="atLeast"/>
        </w:trPr>
        <w:tc>
          <w:tcPr>
            <w:tcW w:w="1726" w:type="dxa"/>
            <w:vMerge w:val="restart"/>
          </w:tcPr>
          <w:p>
            <w:pPr>
              <w:pStyle w:val="TableParagraph"/>
              <w:tabs>
                <w:tab w:pos="580" w:val="left" w:leader="none"/>
                <w:tab w:pos="1302" w:val="left" w:leader="none"/>
              </w:tabs>
              <w:spacing w:line="247" w:lineRule="exact"/>
              <w:ind w:left="107"/>
              <w:rPr>
                <w:sz w:val="22"/>
              </w:rPr>
            </w:pPr>
            <w:bookmarkStart w:name="_bookmark6" w:id="112"/>
            <w:bookmarkEnd w:id="112"/>
            <w:r>
              <w:rPr/>
            </w:r>
            <w:r>
              <w:rPr>
                <w:spacing w:val="-5"/>
                <w:sz w:val="22"/>
              </w:rPr>
              <w:t>6.</w:t>
            </w:r>
            <w:r>
              <w:rPr>
                <w:sz w:val="22"/>
              </w:rPr>
              <w:tab/>
            </w:r>
            <w:r>
              <w:rPr>
                <w:spacing w:val="-4"/>
                <w:sz w:val="22"/>
              </w:rPr>
              <w:t>Care</w:t>
            </w:r>
            <w:r>
              <w:rPr>
                <w:sz w:val="22"/>
              </w:rPr>
              <w:tab/>
            </w:r>
            <w:r>
              <w:rPr>
                <w:spacing w:val="-5"/>
                <w:sz w:val="22"/>
              </w:rPr>
              <w:t>and</w:t>
            </w:r>
          </w:p>
          <w:p>
            <w:pPr>
              <w:pStyle w:val="TableParagraph"/>
              <w:tabs>
                <w:tab w:pos="1434" w:val="left" w:leader="none"/>
              </w:tabs>
              <w:spacing w:line="278" w:lineRule="auto" w:before="40"/>
              <w:ind w:left="467" w:right="95"/>
              <w:rPr>
                <w:sz w:val="22"/>
              </w:rPr>
            </w:pPr>
            <w:r>
              <w:rPr>
                <w:spacing w:val="-2"/>
                <w:sz w:val="22"/>
              </w:rPr>
              <w:t>Supply</w:t>
            </w:r>
            <w:r>
              <w:rPr>
                <w:sz w:val="22"/>
              </w:rPr>
              <w:tab/>
            </w:r>
            <w:r>
              <w:rPr>
                <w:spacing w:val="-6"/>
                <w:sz w:val="22"/>
              </w:rPr>
              <w:t>of </w:t>
            </w:r>
            <w:r>
              <w:rPr>
                <w:spacing w:val="-2"/>
                <w:sz w:val="22"/>
              </w:rPr>
              <w:t>Documents</w:t>
            </w:r>
          </w:p>
        </w:tc>
        <w:tc>
          <w:tcPr>
            <w:tcW w:w="7836" w:type="dxa"/>
          </w:tcPr>
          <w:p>
            <w:pPr>
              <w:pStyle w:val="TableParagraph"/>
              <w:spacing w:before="116"/>
              <w:ind w:left="488" w:right="98" w:hanging="382"/>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3" w:hRule="atLeast"/>
        </w:trPr>
        <w:tc>
          <w:tcPr>
            <w:tcW w:w="1726" w:type="dxa"/>
            <w:vMerge/>
            <w:tcBorders>
              <w:top w:val="nil"/>
            </w:tcBorders>
          </w:tcPr>
          <w:p>
            <w:pPr>
              <w:rPr>
                <w:sz w:val="2"/>
                <w:szCs w:val="2"/>
              </w:rPr>
            </w:pPr>
          </w:p>
        </w:tc>
        <w:tc>
          <w:tcPr>
            <w:tcW w:w="7836" w:type="dxa"/>
          </w:tcPr>
          <w:p>
            <w:pPr>
              <w:pStyle w:val="TableParagraph"/>
              <w:spacing w:before="116"/>
              <w:ind w:left="488" w:right="101" w:hanging="382"/>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364" w:right="29" w:hanging="272"/>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58" w:hRule="atLeast"/>
        </w:trPr>
        <w:tc>
          <w:tcPr>
            <w:tcW w:w="1726" w:type="dxa"/>
            <w:vMerge/>
            <w:tcBorders>
              <w:top w:val="nil"/>
            </w:tcBorders>
          </w:tcPr>
          <w:p>
            <w:pPr>
              <w:rPr>
                <w:sz w:val="2"/>
                <w:szCs w:val="2"/>
              </w:rPr>
            </w:pPr>
          </w:p>
        </w:tc>
        <w:tc>
          <w:tcPr>
            <w:tcW w:w="7836" w:type="dxa"/>
          </w:tcPr>
          <w:p>
            <w:pPr>
              <w:pStyle w:val="TableParagraph"/>
              <w:spacing w:line="259" w:lineRule="auto" w:before="116"/>
              <w:ind w:left="364" w:right="32" w:hanging="272"/>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1000" w:hRule="atLeast"/>
        </w:trPr>
        <w:tc>
          <w:tcPr>
            <w:tcW w:w="1726" w:type="dxa"/>
            <w:vMerge w:val="restart"/>
          </w:tcPr>
          <w:p>
            <w:pPr>
              <w:pStyle w:val="TableParagraph"/>
              <w:tabs>
                <w:tab w:pos="518" w:val="left" w:leader="none"/>
              </w:tabs>
              <w:spacing w:line="280" w:lineRule="auto"/>
              <w:ind w:left="467" w:right="95"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6" w:type="dxa"/>
          </w:tcPr>
          <w:p>
            <w:pPr>
              <w:pStyle w:val="TableParagraph"/>
              <w:spacing w:before="116"/>
              <w:ind w:left="488" w:right="100" w:hanging="382"/>
              <w:jc w:val="both"/>
              <w:rPr>
                <w:sz w:val="22"/>
              </w:rPr>
            </w:pPr>
            <w:r>
              <w:rPr>
                <w:sz w:val="22"/>
              </w:rPr>
              <w:t>7.1</w:t>
            </w:r>
            <w:r>
              <w:rPr>
                <w:spacing w:val="-3"/>
                <w:sz w:val="22"/>
              </w:rPr>
              <w:t> </w:t>
            </w:r>
            <w:r>
              <w:rPr>
                <w:sz w:val="22"/>
              </w:rPr>
              <w:t>The</w:t>
            </w:r>
            <w:r>
              <w:rPr>
                <w:spacing w:val="-3"/>
                <w:sz w:val="22"/>
              </w:rPr>
              <w:t> </w:t>
            </w:r>
            <w:r>
              <w:rPr>
                <w:sz w:val="22"/>
              </w:rPr>
              <w:t>Contractor’s</w:t>
            </w:r>
            <w:r>
              <w:rPr>
                <w:spacing w:val="-1"/>
                <w:sz w:val="22"/>
              </w:rPr>
              <w:t> </w:t>
            </w:r>
            <w:r>
              <w:rPr>
                <w:sz w:val="22"/>
              </w:rPr>
              <w:t>and</w:t>
            </w:r>
            <w:r>
              <w:rPr>
                <w:spacing w:val="-3"/>
                <w:sz w:val="22"/>
              </w:rPr>
              <w:t> </w:t>
            </w:r>
            <w:r>
              <w:rPr>
                <w:sz w:val="22"/>
              </w:rPr>
              <w:t>the</w:t>
            </w:r>
            <w:r>
              <w:rPr>
                <w:spacing w:val="-1"/>
                <w:sz w:val="22"/>
              </w:rPr>
              <w:t> </w:t>
            </w:r>
            <w:r>
              <w:rPr>
                <w:sz w:val="22"/>
              </w:rPr>
              <w:t>Employer’s</w:t>
            </w:r>
            <w:r>
              <w:rPr>
                <w:spacing w:val="-3"/>
                <w:sz w:val="22"/>
              </w:rPr>
              <w:t> </w:t>
            </w:r>
            <w:r>
              <w:rPr>
                <w:sz w:val="22"/>
              </w:rPr>
              <w:t>Personnel</w:t>
            </w:r>
            <w:r>
              <w:rPr>
                <w:spacing w:val="-2"/>
                <w:sz w:val="22"/>
              </w:rPr>
              <w:t> </w:t>
            </w:r>
            <w:r>
              <w:rPr>
                <w:sz w:val="22"/>
              </w:rPr>
              <w:t>shall</w:t>
            </w:r>
            <w:r>
              <w:rPr>
                <w:spacing w:val="-2"/>
                <w:sz w:val="22"/>
              </w:rPr>
              <w:t> </w:t>
            </w:r>
            <w:r>
              <w:rPr>
                <w:sz w:val="22"/>
              </w:rPr>
              <w:t>disclose</w:t>
            </w:r>
            <w:r>
              <w:rPr>
                <w:spacing w:val="-3"/>
                <w:sz w:val="22"/>
              </w:rPr>
              <w:t> </w:t>
            </w:r>
            <w:r>
              <w:rPr>
                <w:sz w:val="22"/>
              </w:rPr>
              <w:t>all</w:t>
            </w:r>
            <w:r>
              <w:rPr>
                <w:spacing w:val="-2"/>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6" w:type="dxa"/>
            <w:vMerge/>
            <w:tcBorders>
              <w:top w:val="nil"/>
            </w:tcBorders>
          </w:tcPr>
          <w:p>
            <w:pPr>
              <w:rPr>
                <w:sz w:val="2"/>
                <w:szCs w:val="2"/>
              </w:rPr>
            </w:pPr>
          </w:p>
        </w:tc>
        <w:tc>
          <w:tcPr>
            <w:tcW w:w="7836" w:type="dxa"/>
          </w:tcPr>
          <w:p>
            <w:pPr>
              <w:pStyle w:val="TableParagraph"/>
              <w:spacing w:before="116"/>
              <w:ind w:left="488" w:right="95" w:hanging="382"/>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3"/>
                <w:sz w:val="22"/>
              </w:rPr>
              <w:t> </w:t>
            </w:r>
            <w:r>
              <w:rPr>
                <w:sz w:val="22"/>
              </w:rPr>
              <w:t>to</w:t>
            </w:r>
            <w:r>
              <w:rPr>
                <w:spacing w:val="-1"/>
                <w:sz w:val="22"/>
              </w:rPr>
              <w:t> </w:t>
            </w:r>
            <w:r>
              <w:rPr>
                <w:sz w:val="22"/>
              </w:rPr>
              <w:t>disclose</w:t>
            </w:r>
            <w:r>
              <w:rPr>
                <w:spacing w:val="-3"/>
                <w:sz w:val="22"/>
              </w:rPr>
              <w:t> </w:t>
            </w:r>
            <w:r>
              <w:rPr>
                <w:sz w:val="22"/>
              </w:rPr>
              <w:t>any</w:t>
            </w:r>
            <w:r>
              <w:rPr>
                <w:spacing w:val="-3"/>
                <w:sz w:val="22"/>
              </w:rPr>
              <w:t> </w:t>
            </w:r>
            <w:r>
              <w:rPr>
                <w:sz w:val="22"/>
              </w:rPr>
              <w:t>publicly</w:t>
            </w:r>
            <w:r>
              <w:rPr>
                <w:spacing w:val="-4"/>
                <w:sz w:val="22"/>
              </w:rPr>
              <w:t> </w:t>
            </w:r>
            <w:r>
              <w:rPr>
                <w:sz w:val="22"/>
              </w:rPr>
              <w:t>available</w:t>
            </w:r>
            <w:r>
              <w:rPr>
                <w:spacing w:val="-3"/>
                <w:sz w:val="22"/>
              </w:rPr>
              <w:t> </w:t>
            </w:r>
            <w:r>
              <w:rPr>
                <w:sz w:val="22"/>
              </w:rPr>
              <w:t>information,</w:t>
            </w:r>
            <w:r>
              <w:rPr>
                <w:spacing w:val="-1"/>
                <w:sz w:val="22"/>
              </w:rPr>
              <w:t> </w:t>
            </w:r>
            <w:r>
              <w:rPr>
                <w:sz w:val="22"/>
              </w:rPr>
              <w:t>or</w:t>
            </w:r>
            <w:r>
              <w:rPr>
                <w:spacing w:val="-3"/>
                <w:sz w:val="22"/>
              </w:rPr>
              <w:t> </w:t>
            </w:r>
            <w:r>
              <w:rPr>
                <w:sz w:val="22"/>
              </w:rPr>
              <w:t>information</w:t>
            </w:r>
            <w:r>
              <w:rPr>
                <w:spacing w:val="-3"/>
                <w:sz w:val="22"/>
              </w:rPr>
              <w:t> </w:t>
            </w:r>
            <w:r>
              <w:rPr>
                <w:sz w:val="22"/>
              </w:rPr>
              <w:t>otherwise required to establish his qualifications to compete for other projects.</w:t>
            </w:r>
          </w:p>
        </w:tc>
      </w:tr>
      <w:tr>
        <w:trPr>
          <w:trHeight w:val="1756" w:hRule="atLeast"/>
        </w:trPr>
        <w:tc>
          <w:tcPr>
            <w:tcW w:w="1726" w:type="dxa"/>
            <w:vMerge/>
            <w:tcBorders>
              <w:top w:val="nil"/>
            </w:tcBorders>
          </w:tcPr>
          <w:p>
            <w:pPr>
              <w:rPr>
                <w:sz w:val="2"/>
                <w:szCs w:val="2"/>
              </w:rPr>
            </w:pPr>
          </w:p>
        </w:tc>
        <w:tc>
          <w:tcPr>
            <w:tcW w:w="7836" w:type="dxa"/>
          </w:tcPr>
          <w:p>
            <w:pPr>
              <w:pStyle w:val="TableParagraph"/>
              <w:spacing w:before="116"/>
              <w:ind w:left="488" w:right="103" w:hanging="382"/>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w:t>
            </w:r>
            <w:r>
              <w:rPr>
                <w:spacing w:val="-2"/>
                <w:sz w:val="22"/>
              </w:rPr>
              <w:t> </w:t>
            </w:r>
            <w:r>
              <w:rPr>
                <w:sz w:val="22"/>
              </w:rPr>
              <w:t>required</w:t>
            </w:r>
            <w:r>
              <w:rPr>
                <w:spacing w:val="-1"/>
                <w:sz w:val="22"/>
              </w:rPr>
              <w:t> </w:t>
            </w:r>
            <w:r>
              <w:rPr>
                <w:sz w:val="22"/>
              </w:rPr>
              <w:t>for</w:t>
            </w:r>
            <w:r>
              <w:rPr>
                <w:spacing w:val="-3"/>
                <w:sz w:val="22"/>
              </w:rPr>
              <w:t> </w:t>
            </w:r>
            <w:r>
              <w:rPr>
                <w:sz w:val="22"/>
              </w:rPr>
              <w:t>the</w:t>
            </w:r>
            <w:r>
              <w:rPr>
                <w:spacing w:val="-1"/>
                <w:sz w:val="22"/>
              </w:rPr>
              <w:t> </w:t>
            </w:r>
            <w:r>
              <w:rPr>
                <w:sz w:val="22"/>
              </w:rPr>
              <w:t>Subcontractor(s)</w:t>
            </w:r>
            <w:r>
              <w:rPr>
                <w:spacing w:val="-3"/>
                <w:sz w:val="22"/>
              </w:rPr>
              <w:t> </w:t>
            </w:r>
            <w:r>
              <w:rPr>
                <w:sz w:val="22"/>
              </w:rPr>
              <w:t>to</w:t>
            </w:r>
            <w:r>
              <w:rPr>
                <w:spacing w:val="-1"/>
                <w:sz w:val="22"/>
              </w:rPr>
              <w:t> </w:t>
            </w:r>
            <w:r>
              <w:rPr>
                <w:sz w:val="22"/>
              </w:rPr>
              <w:t>perform</w:t>
            </w:r>
            <w:r>
              <w:rPr>
                <w:spacing w:val="-5"/>
                <w:sz w:val="22"/>
              </w:rPr>
              <w:t> </w:t>
            </w:r>
            <w:r>
              <w:rPr>
                <w:sz w:val="22"/>
              </w:rPr>
              <w:t>its</w:t>
            </w:r>
            <w:r>
              <w:rPr>
                <w:spacing w:val="-3"/>
                <w:sz w:val="22"/>
              </w:rPr>
              <w:t> </w:t>
            </w:r>
            <w:r>
              <w:rPr>
                <w:sz w:val="22"/>
              </w:rPr>
              <w:t>work</w:t>
            </w:r>
            <w:r>
              <w:rPr>
                <w:spacing w:val="-3"/>
                <w:sz w:val="22"/>
              </w:rPr>
              <w:t> </w:t>
            </w:r>
            <w:r>
              <w:rPr>
                <w:sz w:val="22"/>
              </w:rPr>
              <w:t>under</w:t>
            </w:r>
            <w:r>
              <w:rPr>
                <w:spacing w:val="-2"/>
                <w:sz w:val="22"/>
              </w:rPr>
              <w:t> </w:t>
            </w:r>
            <w:r>
              <w:rPr>
                <w:sz w:val="22"/>
              </w:rPr>
              <w:t>the</w:t>
            </w:r>
            <w:r>
              <w:rPr>
                <w:spacing w:val="-1"/>
                <w:sz w:val="22"/>
              </w:rPr>
              <w:t> </w:t>
            </w:r>
            <w:r>
              <w:rPr>
                <w:sz w:val="22"/>
              </w:rPr>
              <w:t>Contract,</w:t>
            </w:r>
            <w:r>
              <w:rPr>
                <w:spacing w:val="-4"/>
                <w:sz w:val="22"/>
              </w:rPr>
              <w:t> </w:t>
            </w:r>
            <w:r>
              <w:rPr>
                <w:sz w:val="22"/>
              </w:rPr>
              <w:t>in which event the Contractor shall obtain from such Subcontractor(s) an undertaking</w:t>
            </w:r>
            <w:r>
              <w:rPr>
                <w:spacing w:val="-6"/>
                <w:sz w:val="22"/>
              </w:rPr>
              <w:t> </w:t>
            </w:r>
            <w:r>
              <w:rPr>
                <w:sz w:val="22"/>
              </w:rPr>
              <w:t>of</w:t>
            </w:r>
            <w:r>
              <w:rPr>
                <w:spacing w:val="-3"/>
                <w:sz w:val="22"/>
              </w:rPr>
              <w:t> </w:t>
            </w:r>
            <w:r>
              <w:rPr>
                <w:sz w:val="22"/>
              </w:rPr>
              <w:t>confidentiality</w:t>
            </w:r>
            <w:r>
              <w:rPr>
                <w:spacing w:val="-6"/>
                <w:sz w:val="22"/>
              </w:rPr>
              <w:t> </w:t>
            </w:r>
            <w:r>
              <w:rPr>
                <w:sz w:val="22"/>
              </w:rPr>
              <w:t>similar</w:t>
            </w:r>
            <w:r>
              <w:rPr>
                <w:spacing w:val="-5"/>
                <w:sz w:val="22"/>
              </w:rPr>
              <w:t> </w:t>
            </w:r>
            <w:r>
              <w:rPr>
                <w:sz w:val="22"/>
              </w:rPr>
              <w:t>to</w:t>
            </w:r>
            <w:r>
              <w:rPr>
                <w:spacing w:val="-3"/>
                <w:sz w:val="22"/>
              </w:rPr>
              <w:t> </w:t>
            </w:r>
            <w:r>
              <w:rPr>
                <w:sz w:val="22"/>
              </w:rPr>
              <w:t>that</w:t>
            </w:r>
            <w:r>
              <w:rPr>
                <w:spacing w:val="-5"/>
                <w:sz w:val="22"/>
              </w:rPr>
              <w:t> </w:t>
            </w:r>
            <w:r>
              <w:rPr>
                <w:sz w:val="22"/>
              </w:rPr>
              <w:t>imposed</w:t>
            </w:r>
            <w:r>
              <w:rPr>
                <w:spacing w:val="-3"/>
                <w:sz w:val="22"/>
              </w:rPr>
              <w:t> </w:t>
            </w:r>
            <w:r>
              <w:rPr>
                <w:sz w:val="22"/>
              </w:rPr>
              <w:t>on</w:t>
            </w:r>
            <w:r>
              <w:rPr>
                <w:spacing w:val="-3"/>
                <w:sz w:val="22"/>
              </w:rPr>
              <w:t> </w:t>
            </w:r>
            <w:r>
              <w:rPr>
                <w:sz w:val="22"/>
              </w:rPr>
              <w:t>the</w:t>
            </w:r>
            <w:r>
              <w:rPr>
                <w:spacing w:val="-3"/>
                <w:sz w:val="22"/>
              </w:rPr>
              <w:t> </w:t>
            </w:r>
            <w:r>
              <w:rPr>
                <w:sz w:val="22"/>
              </w:rPr>
              <w:t>Contractor</w:t>
            </w:r>
            <w:r>
              <w:rPr>
                <w:spacing w:val="-3"/>
                <w:sz w:val="22"/>
              </w:rPr>
              <w:t> </w:t>
            </w:r>
            <w:r>
              <w:rPr>
                <w:sz w:val="22"/>
              </w:rPr>
              <w:t>under</w:t>
            </w:r>
            <w:r>
              <w:rPr>
                <w:spacing w:val="-2"/>
                <w:sz w:val="22"/>
              </w:rPr>
              <w:t> </w:t>
            </w:r>
            <w:r>
              <w:rPr>
                <w:sz w:val="22"/>
              </w:rPr>
              <w:t>this </w:t>
            </w:r>
            <w:r>
              <w:rPr>
                <w:spacing w:val="-2"/>
                <w:sz w:val="22"/>
              </w:rPr>
              <w:t>Clause.</w:t>
            </w:r>
          </w:p>
        </w:tc>
      </w:tr>
      <w:tr>
        <w:trPr>
          <w:trHeight w:val="784" w:hRule="atLeast"/>
        </w:trPr>
        <w:tc>
          <w:tcPr>
            <w:tcW w:w="1726" w:type="dxa"/>
          </w:tcPr>
          <w:p>
            <w:pPr>
              <w:pStyle w:val="TableParagraph"/>
              <w:tabs>
                <w:tab w:pos="556" w:val="left" w:leader="none"/>
              </w:tabs>
              <w:spacing w:line="278" w:lineRule="auto"/>
              <w:ind w:left="467" w:right="95"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6" w:type="dxa"/>
          </w:tcPr>
          <w:p>
            <w:pPr>
              <w:pStyle w:val="TableParagraph"/>
              <w:spacing w:before="118"/>
              <w:ind w:left="488" w:right="94" w:hanging="382"/>
              <w:rPr>
                <w:sz w:val="22"/>
              </w:rPr>
            </w:pPr>
            <w:r>
              <w:rPr>
                <w:sz w:val="22"/>
              </w:rPr>
              <w:t>8.1 The Contractor shall, in performing the Contract, comply with applicable Laws of </w:t>
            </w:r>
            <w:r>
              <w:rPr>
                <w:spacing w:val="-2"/>
                <w:sz w:val="22"/>
              </w:rPr>
              <w:t>Nepal.</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63" w:hRule="atLeast"/>
        </w:trPr>
        <w:tc>
          <w:tcPr>
            <w:tcW w:w="1726" w:type="dxa"/>
          </w:tcPr>
          <w:p>
            <w:pPr>
              <w:pStyle w:val="TableParagraph"/>
              <w:tabs>
                <w:tab w:pos="570" w:val="left" w:leader="none"/>
                <w:tab w:pos="1302" w:val="left" w:leader="none"/>
              </w:tabs>
              <w:spacing w:line="278" w:lineRule="auto"/>
              <w:ind w:left="467" w:right="94"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6" w:type="dxa"/>
          </w:tcPr>
          <w:p>
            <w:pPr>
              <w:pStyle w:val="TableParagraph"/>
              <w:spacing w:before="116"/>
              <w:ind w:left="488" w:right="96" w:hanging="382"/>
              <w:jc w:val="both"/>
              <w:rPr>
                <w:sz w:val="22"/>
              </w:rPr>
            </w:pPr>
            <w:r>
              <w:rPr>
                <w:sz w:val="22"/>
              </w:rPr>
              <w:t>9.1 If the Contractor is a joint venture of two or more entities , all such entities</w:t>
            </w:r>
            <w:r>
              <w:rPr>
                <w:spacing w:val="19"/>
                <w:sz w:val="22"/>
              </w:rPr>
              <w:t> </w:t>
            </w:r>
            <w:r>
              <w:rPr>
                <w:sz w:val="22"/>
              </w:rPr>
              <w:t>shall be jointly and severally liable to the Employer for the fulfillment of the</w:t>
            </w:r>
            <w:r>
              <w:rPr>
                <w:spacing w:val="8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4" w:hRule="atLeast"/>
        </w:trPr>
        <w:tc>
          <w:tcPr>
            <w:tcW w:w="1726" w:type="dxa"/>
          </w:tcPr>
          <w:p>
            <w:pPr>
              <w:pStyle w:val="TableParagraph"/>
              <w:tabs>
                <w:tab w:pos="995" w:val="left" w:leader="none"/>
              </w:tabs>
              <w:spacing w:line="276" w:lineRule="auto"/>
              <w:ind w:left="467" w:right="95"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6" w:type="dxa"/>
          </w:tcPr>
          <w:p>
            <w:pPr>
              <w:pStyle w:val="TableParagraph"/>
              <w:spacing w:before="118"/>
              <w:ind w:left="488" w:right="96" w:hanging="382"/>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6"/>
                <w:sz w:val="22"/>
              </w:rPr>
              <w:t> </w:t>
            </w:r>
            <w:r>
              <w:rPr>
                <w:sz w:val="22"/>
              </w:rPr>
              <w:t>Employer.</w:t>
            </w:r>
          </w:p>
        </w:tc>
      </w:tr>
      <w:tr>
        <w:trPr>
          <w:trHeight w:val="998" w:hRule="atLeast"/>
        </w:trPr>
        <w:tc>
          <w:tcPr>
            <w:tcW w:w="1726" w:type="dxa"/>
          </w:tcPr>
          <w:p>
            <w:pPr>
              <w:pStyle w:val="TableParagraph"/>
              <w:spacing w:line="250" w:lineRule="exact"/>
              <w:ind w:left="107"/>
              <w:rPr>
                <w:sz w:val="22"/>
              </w:rPr>
            </w:pPr>
            <w:bookmarkStart w:name="_bookmark11" w:id="117"/>
            <w:bookmarkEnd w:id="117"/>
            <w:r>
              <w:rPr/>
            </w:r>
            <w:r>
              <w:rPr>
                <w:sz w:val="22"/>
              </w:rPr>
              <w:t>11.</w:t>
            </w:r>
            <w:r>
              <w:rPr>
                <w:spacing w:val="-2"/>
                <w:sz w:val="22"/>
              </w:rPr>
              <w:t> Delegation</w:t>
            </w:r>
          </w:p>
        </w:tc>
        <w:tc>
          <w:tcPr>
            <w:tcW w:w="7836" w:type="dxa"/>
          </w:tcPr>
          <w:p>
            <w:pPr>
              <w:pStyle w:val="TableParagraph"/>
              <w:numPr>
                <w:ilvl w:val="1"/>
                <w:numId w:val="49"/>
              </w:numPr>
              <w:tabs>
                <w:tab w:pos="488" w:val="left" w:leader="none"/>
                <w:tab w:pos="557" w:val="left" w:leader="none"/>
              </w:tabs>
              <w:spacing w:line="240" w:lineRule="auto" w:before="116" w:after="0"/>
              <w:ind w:left="488" w:right="93" w:hanging="382"/>
              <w:jc w:val="both"/>
              <w:rPr>
                <w:sz w:val="22"/>
              </w:rPr>
            </w:pPr>
            <w:r>
              <w:rPr>
                <w:sz w:val="22"/>
              </w:rPr>
              <w:tab/>
              <w:t>The Project Manager may delegate 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 Contractor.</w:t>
            </w:r>
          </w:p>
        </w:tc>
      </w:tr>
      <w:tr>
        <w:trPr>
          <w:trHeight w:val="4514" w:hRule="atLeast"/>
        </w:trPr>
        <w:tc>
          <w:tcPr>
            <w:tcW w:w="1726" w:type="dxa"/>
            <w:vMerge w:val="restart"/>
          </w:tcPr>
          <w:p>
            <w:pPr>
              <w:pStyle w:val="TableParagraph"/>
              <w:spacing w:line="247" w:lineRule="exact"/>
              <w:ind w:left="107"/>
              <w:rPr>
                <w:sz w:val="22"/>
              </w:rPr>
            </w:pPr>
            <w:bookmarkStart w:name="_bookmark12" w:id="118"/>
            <w:bookmarkEnd w:id="118"/>
            <w:r>
              <w:rPr/>
            </w:r>
            <w:r>
              <w:rPr>
                <w:spacing w:val="-5"/>
                <w:sz w:val="22"/>
              </w:rPr>
              <w:t>12.</w:t>
            </w:r>
          </w:p>
          <w:p>
            <w:pPr>
              <w:pStyle w:val="TableParagraph"/>
              <w:spacing w:line="280" w:lineRule="auto" w:before="37"/>
              <w:ind w:left="467"/>
              <w:rPr>
                <w:sz w:val="22"/>
              </w:rPr>
            </w:pPr>
            <w:r>
              <w:rPr>
                <w:spacing w:val="-2"/>
                <w:sz w:val="22"/>
              </w:rPr>
              <w:t>Communicat </w:t>
            </w:r>
            <w:r>
              <w:rPr>
                <w:spacing w:val="-4"/>
                <w:sz w:val="22"/>
              </w:rPr>
              <w:t>ions</w:t>
            </w:r>
          </w:p>
        </w:tc>
        <w:tc>
          <w:tcPr>
            <w:tcW w:w="7836" w:type="dxa"/>
          </w:tcPr>
          <w:p>
            <w:pPr>
              <w:pStyle w:val="TableParagraph"/>
              <w:numPr>
                <w:ilvl w:val="1"/>
                <w:numId w:val="50"/>
              </w:numPr>
              <w:tabs>
                <w:tab w:pos="488" w:val="left" w:leader="none"/>
                <w:tab w:pos="569" w:val="left" w:leader="none"/>
              </w:tabs>
              <w:spacing w:line="240" w:lineRule="auto" w:before="89" w:after="0"/>
              <w:ind w:left="488" w:right="96" w:hanging="382"/>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9"/>
                <w:sz w:val="22"/>
              </w:rPr>
              <w:t> </w:t>
            </w:r>
            <w:r>
              <w:rPr>
                <w:spacing w:val="-4"/>
                <w:sz w:val="22"/>
              </w:rPr>
              <w:t>of</w:t>
            </w:r>
            <w:r>
              <w:rPr>
                <w:spacing w:val="-5"/>
                <w:sz w:val="22"/>
              </w:rPr>
              <w:t> </w:t>
            </w:r>
            <w:r>
              <w:rPr>
                <w:spacing w:val="-4"/>
                <w:sz w:val="22"/>
              </w:rPr>
              <w:t>approvals,</w:t>
            </w:r>
            <w:r>
              <w:rPr>
                <w:spacing w:val="-6"/>
                <w:sz w:val="22"/>
              </w:rPr>
              <w:t> </w:t>
            </w:r>
            <w:r>
              <w:rPr>
                <w:spacing w:val="-4"/>
                <w:sz w:val="22"/>
              </w:rPr>
              <w:t>certificates,</w:t>
            </w:r>
            <w:r>
              <w:rPr>
                <w:spacing w:val="-6"/>
                <w:sz w:val="22"/>
              </w:rPr>
              <w:t> </w:t>
            </w:r>
            <w:r>
              <w:rPr>
                <w:spacing w:val="-4"/>
                <w:sz w:val="22"/>
              </w:rPr>
              <w:t>consents,</w:t>
            </w:r>
            <w:r>
              <w:rPr>
                <w:spacing w:val="-6"/>
                <w:sz w:val="22"/>
              </w:rPr>
              <w:t> </w:t>
            </w:r>
            <w:r>
              <w:rPr>
                <w:spacing w:val="-4"/>
                <w:sz w:val="22"/>
              </w:rPr>
              <w:t>determinations,</w:t>
            </w:r>
            <w:r>
              <w:rPr>
                <w:spacing w:val="-6"/>
                <w:sz w:val="22"/>
              </w:rPr>
              <w:t> </w:t>
            </w:r>
            <w:r>
              <w:rPr>
                <w:spacing w:val="-4"/>
                <w:sz w:val="22"/>
              </w:rPr>
              <w:t>notices</w:t>
            </w:r>
            <w:r>
              <w:rPr>
                <w:spacing w:val="-5"/>
                <w:sz w:val="22"/>
              </w:rPr>
              <w:t> </w:t>
            </w:r>
            <w:r>
              <w:rPr>
                <w:spacing w:val="-4"/>
                <w:sz w:val="22"/>
              </w:rPr>
              <w:t>and</w:t>
            </w:r>
            <w:r>
              <w:rPr>
                <w:spacing w:val="-6"/>
                <w:sz w:val="22"/>
              </w:rPr>
              <w:t> </w:t>
            </w:r>
            <w:r>
              <w:rPr>
                <w:spacing w:val="-4"/>
                <w:sz w:val="22"/>
              </w:rPr>
              <w:t>requests,</w:t>
            </w:r>
            <w:r>
              <w:rPr>
                <w:spacing w:val="-6"/>
                <w:sz w:val="22"/>
              </w:rPr>
              <w:t> </w:t>
            </w:r>
            <w:r>
              <w:rPr>
                <w:spacing w:val="-4"/>
                <w:sz w:val="22"/>
              </w:rPr>
              <w:t>these </w:t>
            </w:r>
            <w:r>
              <w:rPr>
                <w:sz w:val="22"/>
              </w:rPr>
              <w:t>communications shall be:</w:t>
            </w:r>
          </w:p>
          <w:p>
            <w:pPr>
              <w:pStyle w:val="TableParagraph"/>
              <w:numPr>
                <w:ilvl w:val="2"/>
                <w:numId w:val="50"/>
              </w:numPr>
              <w:tabs>
                <w:tab w:pos="830" w:val="left" w:leader="none"/>
                <w:tab w:pos="854" w:val="left" w:leader="none"/>
              </w:tabs>
              <w:spacing w:line="242" w:lineRule="auto" w:before="97" w:after="0"/>
              <w:ind w:left="830" w:right="94" w:hanging="291"/>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50"/>
              </w:numPr>
              <w:tabs>
                <w:tab w:pos="830" w:val="left" w:leader="none"/>
                <w:tab w:pos="835" w:val="left" w:leader="none"/>
              </w:tabs>
              <w:spacing w:line="240" w:lineRule="auto" w:before="88" w:after="0"/>
              <w:ind w:left="830" w:right="95" w:hanging="291"/>
              <w:jc w:val="both"/>
              <w:rPr>
                <w:sz w:val="22"/>
              </w:rPr>
            </w:pPr>
            <w:r>
              <w:rPr>
                <w:spacing w:val="-4"/>
                <w:sz w:val="22"/>
              </w:rPr>
              <w:t>delivered,</w:t>
            </w:r>
            <w:r>
              <w:rPr>
                <w:spacing w:val="-4"/>
                <w:sz w:val="22"/>
              </w:rPr>
              <w:t> sent or</w:t>
            </w:r>
            <w:r>
              <w:rPr>
                <w:spacing w:val="-5"/>
                <w:sz w:val="22"/>
              </w:rPr>
              <w:t> </w:t>
            </w:r>
            <w:r>
              <w:rPr>
                <w:spacing w:val="-4"/>
                <w:sz w:val="22"/>
              </w:rPr>
              <w:t>transmitted</w:t>
            </w:r>
            <w:r>
              <w:rPr>
                <w:spacing w:val="-6"/>
                <w:sz w:val="22"/>
              </w:rPr>
              <w:t> </w:t>
            </w:r>
            <w:r>
              <w:rPr>
                <w:spacing w:val="-4"/>
                <w:sz w:val="22"/>
              </w:rPr>
              <w:t>to</w:t>
            </w:r>
            <w:r>
              <w:rPr>
                <w:spacing w:val="-6"/>
                <w:sz w:val="22"/>
              </w:rPr>
              <w:t> </w:t>
            </w:r>
            <w:r>
              <w:rPr>
                <w:spacing w:val="-4"/>
                <w:sz w:val="22"/>
              </w:rPr>
              <w:t>the</w:t>
            </w:r>
            <w:r>
              <w:rPr>
                <w:spacing w:val="-5"/>
                <w:sz w:val="22"/>
              </w:rPr>
              <w:t> </w:t>
            </w:r>
            <w:r>
              <w:rPr>
                <w:spacing w:val="-4"/>
                <w:sz w:val="22"/>
              </w:rPr>
              <w:t>address</w:t>
            </w:r>
            <w:r>
              <w:rPr>
                <w:spacing w:val="-5"/>
                <w:sz w:val="22"/>
              </w:rPr>
              <w:t> </w:t>
            </w:r>
            <w:r>
              <w:rPr>
                <w:spacing w:val="-4"/>
                <w:sz w:val="22"/>
              </w:rPr>
              <w:t>for</w:t>
            </w:r>
            <w:r>
              <w:rPr>
                <w:spacing w:val="-5"/>
                <w:sz w:val="22"/>
              </w:rPr>
              <w:t> </w:t>
            </w:r>
            <w:r>
              <w:rPr>
                <w:spacing w:val="-4"/>
                <w:sz w:val="22"/>
              </w:rPr>
              <w:t>the</w:t>
            </w:r>
            <w:r>
              <w:rPr>
                <w:spacing w:val="-5"/>
                <w:sz w:val="22"/>
              </w:rPr>
              <w:t> </w:t>
            </w:r>
            <w:r>
              <w:rPr>
                <w:spacing w:val="-4"/>
                <w:sz w:val="22"/>
              </w:rPr>
              <w:t>recipient’s</w:t>
            </w:r>
            <w:r>
              <w:rPr>
                <w:spacing w:val="-5"/>
                <w:sz w:val="22"/>
              </w:rPr>
              <w:t> </w:t>
            </w:r>
            <w:r>
              <w:rPr>
                <w:spacing w:val="-4"/>
                <w:sz w:val="22"/>
              </w:rPr>
              <w:t>communications</w:t>
            </w:r>
            <w:r>
              <w:rPr>
                <w:spacing w:val="-5"/>
                <w:sz w:val="22"/>
              </w:rPr>
              <w:t> </w:t>
            </w:r>
            <w:r>
              <w:rPr>
                <w:spacing w:val="-4"/>
                <w:sz w:val="22"/>
              </w:rPr>
              <w:t>as </w:t>
            </w:r>
            <w:r>
              <w:rPr>
                <w:sz w:val="22"/>
              </w:rPr>
              <w:t>stated in the Contract. However:</w:t>
            </w:r>
          </w:p>
          <w:p>
            <w:pPr>
              <w:pStyle w:val="TableParagraph"/>
              <w:numPr>
                <w:ilvl w:val="3"/>
                <w:numId w:val="50"/>
              </w:numPr>
              <w:tabs>
                <w:tab w:pos="1190" w:val="left" w:leader="none"/>
                <w:tab w:pos="1221" w:val="left" w:leader="none"/>
              </w:tabs>
              <w:spacing w:line="240" w:lineRule="auto" w:before="97" w:after="0"/>
              <w:ind w:left="1190" w:right="94" w:hanging="291"/>
              <w:jc w:val="both"/>
              <w:rPr>
                <w:sz w:val="22"/>
              </w:rPr>
            </w:pPr>
            <w:r>
              <w:rPr>
                <w:sz w:val="22"/>
              </w:rPr>
              <w:t>if</w:t>
            </w:r>
            <w:r>
              <w:rPr>
                <w:sz w:val="22"/>
              </w:rPr>
              <w:t> the recipient gives notice of another address, communications shall thereafter</w:t>
            </w:r>
            <w:r>
              <w:rPr>
                <w:spacing w:val="-2"/>
                <w:sz w:val="22"/>
              </w:rPr>
              <w:t> </w:t>
            </w:r>
            <w:r>
              <w:rPr>
                <w:sz w:val="22"/>
              </w:rPr>
              <w:t>be</w:t>
            </w:r>
            <w:r>
              <w:rPr>
                <w:spacing w:val="-4"/>
                <w:sz w:val="22"/>
              </w:rPr>
              <w:t> </w:t>
            </w:r>
            <w:r>
              <w:rPr>
                <w:sz w:val="22"/>
              </w:rPr>
              <w:t>delivered</w:t>
            </w:r>
            <w:r>
              <w:rPr>
                <w:spacing w:val="-4"/>
                <w:sz w:val="22"/>
              </w:rPr>
              <w:t> </w:t>
            </w:r>
            <w:r>
              <w:rPr>
                <w:sz w:val="22"/>
              </w:rPr>
              <w:t>accordingly;</w:t>
            </w:r>
            <w:r>
              <w:rPr>
                <w:spacing w:val="-2"/>
                <w:sz w:val="22"/>
              </w:rPr>
              <w:t> </w:t>
            </w:r>
            <w:r>
              <w:rPr>
                <w:sz w:val="22"/>
              </w:rPr>
              <w:t>and</w:t>
            </w:r>
          </w:p>
          <w:p>
            <w:pPr>
              <w:pStyle w:val="TableParagraph"/>
              <w:numPr>
                <w:ilvl w:val="3"/>
                <w:numId w:val="50"/>
              </w:numPr>
              <w:tabs>
                <w:tab w:pos="1190" w:val="left" w:leader="none"/>
                <w:tab w:pos="1247" w:val="left" w:leader="none"/>
              </w:tabs>
              <w:spacing w:line="240" w:lineRule="auto" w:before="96" w:after="0"/>
              <w:ind w:left="1190" w:right="97" w:hanging="291"/>
              <w:jc w:val="both"/>
              <w:rPr>
                <w:sz w:val="22"/>
              </w:rPr>
            </w:pPr>
            <w:r>
              <w:rPr>
                <w:sz w:val="22"/>
              </w:rPr>
              <w:t>if</w:t>
            </w:r>
            <w:r>
              <w:rPr>
                <w:spacing w:val="40"/>
                <w:sz w:val="22"/>
              </w:rPr>
              <w:t> </w:t>
            </w:r>
            <w:r>
              <w:rPr>
                <w:sz w:val="22"/>
              </w:rPr>
              <w:t>the recipient has not stated otherwise when requesting an approval or consent,</w:t>
            </w:r>
            <w:r>
              <w:rPr>
                <w:spacing w:val="-13"/>
                <w:sz w:val="22"/>
              </w:rPr>
              <w:t> </w:t>
            </w:r>
            <w:r>
              <w:rPr>
                <w:sz w:val="22"/>
              </w:rPr>
              <w:t>it</w:t>
            </w:r>
            <w:r>
              <w:rPr>
                <w:spacing w:val="-10"/>
                <w:sz w:val="22"/>
              </w:rPr>
              <w:t> </w:t>
            </w:r>
            <w:r>
              <w:rPr>
                <w:sz w:val="22"/>
              </w:rPr>
              <w:t>may</w:t>
            </w:r>
            <w:r>
              <w:rPr>
                <w:spacing w:val="-13"/>
                <w:sz w:val="22"/>
              </w:rPr>
              <w:t> </w:t>
            </w:r>
            <w:r>
              <w:rPr>
                <w:sz w:val="22"/>
              </w:rPr>
              <w:t>be</w:t>
            </w:r>
            <w:r>
              <w:rPr>
                <w:spacing w:val="-13"/>
                <w:sz w:val="22"/>
              </w:rPr>
              <w:t> </w:t>
            </w:r>
            <w:r>
              <w:rPr>
                <w:sz w:val="22"/>
              </w:rPr>
              <w:t>sent</w:t>
            </w:r>
            <w:r>
              <w:rPr>
                <w:spacing w:val="-10"/>
                <w:sz w:val="22"/>
              </w:rPr>
              <w:t> </w:t>
            </w:r>
            <w:r>
              <w:rPr>
                <w:sz w:val="22"/>
              </w:rPr>
              <w:t>to</w:t>
            </w:r>
            <w:r>
              <w:rPr>
                <w:spacing w:val="-13"/>
                <w:sz w:val="22"/>
              </w:rPr>
              <w:t> </w:t>
            </w:r>
            <w:r>
              <w:rPr>
                <w:sz w:val="22"/>
              </w:rPr>
              <w:t>the</w:t>
            </w:r>
            <w:r>
              <w:rPr>
                <w:spacing w:val="-10"/>
                <w:sz w:val="22"/>
              </w:rPr>
              <w:t> </w:t>
            </w:r>
            <w:r>
              <w:rPr>
                <w:sz w:val="22"/>
              </w:rPr>
              <w:t>address</w:t>
            </w:r>
            <w:r>
              <w:rPr>
                <w:spacing w:val="-12"/>
                <w:sz w:val="22"/>
              </w:rPr>
              <w:t> </w:t>
            </w:r>
            <w:r>
              <w:rPr>
                <w:sz w:val="22"/>
              </w:rPr>
              <w:t>from</w:t>
            </w:r>
            <w:r>
              <w:rPr>
                <w:spacing w:val="-14"/>
                <w:sz w:val="22"/>
              </w:rPr>
              <w:t> </w:t>
            </w:r>
            <w:r>
              <w:rPr>
                <w:sz w:val="22"/>
              </w:rPr>
              <w:t>which</w:t>
            </w:r>
            <w:r>
              <w:rPr>
                <w:spacing w:val="-11"/>
                <w:sz w:val="22"/>
              </w:rPr>
              <w:t> </w:t>
            </w:r>
            <w:r>
              <w:rPr>
                <w:sz w:val="22"/>
              </w:rPr>
              <w:t>the</w:t>
            </w:r>
            <w:r>
              <w:rPr>
                <w:spacing w:val="-13"/>
                <w:sz w:val="22"/>
              </w:rPr>
              <w:t> </w:t>
            </w:r>
            <w:r>
              <w:rPr>
                <w:sz w:val="22"/>
              </w:rPr>
              <w:t>request</w:t>
            </w:r>
            <w:r>
              <w:rPr>
                <w:spacing w:val="-12"/>
                <w:sz w:val="22"/>
              </w:rPr>
              <w:t> </w:t>
            </w:r>
            <w:r>
              <w:rPr>
                <w:sz w:val="22"/>
              </w:rPr>
              <w:t>was</w:t>
            </w:r>
            <w:r>
              <w:rPr>
                <w:spacing w:val="-12"/>
                <w:sz w:val="22"/>
              </w:rPr>
              <w:t> </w:t>
            </w:r>
            <w:r>
              <w:rPr>
                <w:sz w:val="22"/>
              </w:rPr>
              <w:t>issued.</w:t>
            </w:r>
          </w:p>
          <w:p>
            <w:pPr>
              <w:pStyle w:val="TableParagraph"/>
              <w:spacing w:before="123"/>
              <w:ind w:left="107" w:right="97"/>
              <w:jc w:val="both"/>
              <w:rPr>
                <w:sz w:val="22"/>
              </w:rPr>
            </w:pPr>
            <w:r>
              <w:rPr>
                <w:spacing w:val="-4"/>
                <w:sz w:val="22"/>
              </w:rPr>
              <w:t>Approvals,</w:t>
            </w:r>
            <w:r>
              <w:rPr>
                <w:spacing w:val="-6"/>
                <w:sz w:val="22"/>
              </w:rPr>
              <w:t> </w:t>
            </w:r>
            <w:r>
              <w:rPr>
                <w:spacing w:val="-4"/>
                <w:sz w:val="22"/>
              </w:rPr>
              <w:t>certificates,</w:t>
            </w:r>
            <w:r>
              <w:rPr>
                <w:spacing w:val="-6"/>
                <w:sz w:val="22"/>
              </w:rPr>
              <w:t> </w:t>
            </w:r>
            <w:r>
              <w:rPr>
                <w:spacing w:val="-4"/>
                <w:sz w:val="22"/>
              </w:rPr>
              <w:t>consents</w:t>
            </w:r>
            <w:r>
              <w:rPr>
                <w:spacing w:val="-5"/>
                <w:sz w:val="22"/>
              </w:rPr>
              <w:t> </w:t>
            </w:r>
            <w:r>
              <w:rPr>
                <w:spacing w:val="-4"/>
                <w:sz w:val="22"/>
              </w:rPr>
              <w:t>and</w:t>
            </w:r>
            <w:r>
              <w:rPr>
                <w:spacing w:val="-6"/>
                <w:sz w:val="22"/>
              </w:rPr>
              <w:t> </w:t>
            </w:r>
            <w:r>
              <w:rPr>
                <w:spacing w:val="-4"/>
                <w:sz w:val="22"/>
              </w:rPr>
              <w:t>determinations</w:t>
            </w:r>
            <w:r>
              <w:rPr>
                <w:spacing w:val="-5"/>
                <w:sz w:val="22"/>
              </w:rPr>
              <w:t> </w:t>
            </w:r>
            <w:r>
              <w:rPr>
                <w:spacing w:val="-4"/>
                <w:sz w:val="22"/>
              </w:rPr>
              <w:t>shall not be</w:t>
            </w:r>
            <w:r>
              <w:rPr>
                <w:spacing w:val="-5"/>
                <w:sz w:val="22"/>
              </w:rPr>
              <w:t> </w:t>
            </w:r>
            <w:r>
              <w:rPr>
                <w:spacing w:val="-4"/>
                <w:sz w:val="22"/>
              </w:rPr>
              <w:t>unreasonably</w:t>
            </w:r>
            <w:r>
              <w:rPr>
                <w:spacing w:val="-8"/>
                <w:sz w:val="22"/>
              </w:rPr>
              <w:t> </w:t>
            </w:r>
            <w:r>
              <w:rPr>
                <w:spacing w:val="-4"/>
                <w:sz w:val="22"/>
              </w:rPr>
              <w:t>withheld</w:t>
            </w:r>
            <w:r>
              <w:rPr>
                <w:spacing w:val="-6"/>
                <w:sz w:val="22"/>
              </w:rPr>
              <w:t> </w:t>
            </w:r>
            <w:r>
              <w:rPr>
                <w:spacing w:val="-4"/>
                <w:sz w:val="22"/>
              </w:rPr>
              <w:t>or </w:t>
            </w:r>
            <w:r>
              <w:rPr>
                <w:spacing w:val="-2"/>
                <w:sz w:val="22"/>
              </w:rPr>
              <w:t>delayed.</w:t>
            </w:r>
          </w:p>
        </w:tc>
      </w:tr>
      <w:tr>
        <w:trPr>
          <w:trHeight w:val="683" w:hRule="atLeast"/>
        </w:trPr>
        <w:tc>
          <w:tcPr>
            <w:tcW w:w="1726" w:type="dxa"/>
            <w:vMerge/>
            <w:tcBorders>
              <w:top w:val="nil"/>
            </w:tcBorders>
          </w:tcPr>
          <w:p>
            <w:pPr>
              <w:rPr>
                <w:sz w:val="2"/>
                <w:szCs w:val="2"/>
              </w:rPr>
            </w:pPr>
          </w:p>
        </w:tc>
        <w:tc>
          <w:tcPr>
            <w:tcW w:w="7836" w:type="dxa"/>
          </w:tcPr>
          <w:p>
            <w:pPr>
              <w:pStyle w:val="TableParagraph"/>
              <w:spacing w:before="92"/>
              <w:ind w:left="484" w:hanging="384"/>
              <w:rPr>
                <w:sz w:val="22"/>
              </w:rPr>
            </w:pPr>
            <w:r>
              <w:rPr>
                <w:sz w:val="22"/>
              </w:rPr>
              <w:t>12.2</w:t>
            </w:r>
            <w:r>
              <w:rPr>
                <w:spacing w:val="-4"/>
                <w:sz w:val="22"/>
              </w:rPr>
              <w:t> </w:t>
            </w:r>
            <w:r>
              <w:rPr>
                <w:sz w:val="22"/>
              </w:rPr>
              <w:t>A</w:t>
            </w:r>
            <w:r>
              <w:rPr>
                <w:spacing w:val="38"/>
                <w:sz w:val="22"/>
              </w:rPr>
              <w:t> </w:t>
            </w:r>
            <w:r>
              <w:rPr>
                <w:sz w:val="22"/>
              </w:rPr>
              <w:t>Notice</w:t>
            </w:r>
            <w:r>
              <w:rPr>
                <w:spacing w:val="37"/>
                <w:sz w:val="22"/>
              </w:rPr>
              <w:t> </w:t>
            </w:r>
            <w:r>
              <w:rPr>
                <w:sz w:val="22"/>
              </w:rPr>
              <w:t>shall</w:t>
            </w:r>
            <w:r>
              <w:rPr>
                <w:spacing w:val="37"/>
                <w:sz w:val="22"/>
              </w:rPr>
              <w:t> </w:t>
            </w:r>
            <w:r>
              <w:rPr>
                <w:sz w:val="22"/>
              </w:rPr>
              <w:t>be</w:t>
            </w:r>
            <w:r>
              <w:rPr>
                <w:spacing w:val="37"/>
                <w:sz w:val="22"/>
              </w:rPr>
              <w:t> </w:t>
            </w:r>
            <w:r>
              <w:rPr>
                <w:sz w:val="22"/>
              </w:rPr>
              <w:t>effective</w:t>
            </w:r>
            <w:r>
              <w:rPr>
                <w:spacing w:val="39"/>
                <w:sz w:val="22"/>
              </w:rPr>
              <w:t> </w:t>
            </w:r>
            <w:r>
              <w:rPr>
                <w:sz w:val="22"/>
              </w:rPr>
              <w:t>when</w:t>
            </w:r>
            <w:r>
              <w:rPr>
                <w:spacing w:val="36"/>
                <w:sz w:val="22"/>
              </w:rPr>
              <w:t> </w:t>
            </w:r>
            <w:r>
              <w:rPr>
                <w:sz w:val="22"/>
              </w:rPr>
              <w:t>delivered</w:t>
            </w:r>
            <w:r>
              <w:rPr>
                <w:spacing w:val="36"/>
                <w:sz w:val="22"/>
              </w:rPr>
              <w:t> </w:t>
            </w:r>
            <w:r>
              <w:rPr>
                <w:sz w:val="22"/>
              </w:rPr>
              <w:t>or</w:t>
            </w:r>
            <w:r>
              <w:rPr>
                <w:spacing w:val="37"/>
                <w:sz w:val="22"/>
              </w:rPr>
              <w:t> </w:t>
            </w:r>
            <w:r>
              <w:rPr>
                <w:sz w:val="22"/>
              </w:rPr>
              <w:t>on</w:t>
            </w:r>
            <w:r>
              <w:rPr>
                <w:spacing w:val="36"/>
                <w:sz w:val="22"/>
              </w:rPr>
              <w:t> </w:t>
            </w:r>
            <w:r>
              <w:rPr>
                <w:sz w:val="22"/>
              </w:rPr>
              <w:t>the</w:t>
            </w:r>
            <w:r>
              <w:rPr>
                <w:spacing w:val="39"/>
                <w:sz w:val="22"/>
              </w:rPr>
              <w:t> </w:t>
            </w:r>
            <w:r>
              <w:rPr>
                <w:sz w:val="22"/>
              </w:rPr>
              <w:t>Notice’s</w:t>
            </w:r>
            <w:r>
              <w:rPr>
                <w:spacing w:val="39"/>
                <w:sz w:val="22"/>
              </w:rPr>
              <w:t> </w:t>
            </w:r>
            <w:r>
              <w:rPr>
                <w:sz w:val="22"/>
              </w:rPr>
              <w:t>effective</w:t>
            </w:r>
            <w:r>
              <w:rPr>
                <w:spacing w:val="39"/>
                <w:sz w:val="22"/>
              </w:rPr>
              <w:t> </w:t>
            </w:r>
            <w:r>
              <w:rPr>
                <w:sz w:val="22"/>
              </w:rPr>
              <w:t>date, whichever is later.</w:t>
            </w:r>
          </w:p>
        </w:tc>
      </w:tr>
      <w:tr>
        <w:trPr>
          <w:trHeight w:val="1999" w:hRule="atLeast"/>
        </w:trPr>
        <w:tc>
          <w:tcPr>
            <w:tcW w:w="1726" w:type="dxa"/>
          </w:tcPr>
          <w:p>
            <w:pPr>
              <w:pStyle w:val="TableParagraph"/>
              <w:spacing w:line="247" w:lineRule="exact"/>
              <w:ind w:left="107"/>
              <w:rPr>
                <w:sz w:val="22"/>
              </w:rPr>
            </w:pPr>
            <w:bookmarkStart w:name="_bookmark13" w:id="119"/>
            <w:bookmarkEnd w:id="119"/>
            <w:r>
              <w:rPr/>
            </w:r>
            <w:r>
              <w:rPr>
                <w:spacing w:val="-5"/>
                <w:sz w:val="22"/>
              </w:rPr>
              <w:t>13.</w:t>
            </w:r>
          </w:p>
          <w:p>
            <w:pPr>
              <w:pStyle w:val="TableParagraph"/>
              <w:spacing w:line="278" w:lineRule="auto" w:before="37"/>
              <w:ind w:left="467"/>
              <w:rPr>
                <w:sz w:val="22"/>
              </w:rPr>
            </w:pPr>
            <w:r>
              <w:rPr>
                <w:spacing w:val="-2"/>
                <w:sz w:val="22"/>
              </w:rPr>
              <w:t>Subcontracti </w:t>
            </w:r>
            <w:r>
              <w:rPr>
                <w:spacing w:val="-6"/>
                <w:sz w:val="22"/>
              </w:rPr>
              <w:t>ng</w:t>
            </w:r>
          </w:p>
        </w:tc>
        <w:tc>
          <w:tcPr>
            <w:tcW w:w="7836" w:type="dxa"/>
          </w:tcPr>
          <w:p>
            <w:pPr>
              <w:pStyle w:val="TableParagraph"/>
              <w:spacing w:before="116"/>
              <w:ind w:left="107"/>
              <w:jc w:val="both"/>
              <w:rPr>
                <w:b/>
                <w:sz w:val="22"/>
              </w:rPr>
            </w:pPr>
            <w:r>
              <w:rPr>
                <w:spacing w:val="-4"/>
                <w:sz w:val="22"/>
              </w:rPr>
              <w:t>13.1</w:t>
            </w:r>
            <w:r>
              <w:rPr>
                <w:spacing w:val="-8"/>
                <w:sz w:val="22"/>
              </w:rPr>
              <w:t> </w:t>
            </w:r>
            <w:r>
              <w:rPr>
                <w:b/>
                <w:spacing w:val="-4"/>
                <w:sz w:val="22"/>
              </w:rPr>
              <w:t>For</w:t>
            </w:r>
            <w:r>
              <w:rPr>
                <w:b/>
                <w:spacing w:val="-7"/>
                <w:sz w:val="22"/>
              </w:rPr>
              <w:t> </w:t>
            </w:r>
            <w:r>
              <w:rPr>
                <w:b/>
                <w:spacing w:val="-4"/>
                <w:sz w:val="22"/>
              </w:rPr>
              <w:t>GON</w:t>
            </w:r>
            <w:r>
              <w:rPr>
                <w:b/>
                <w:spacing w:val="-8"/>
                <w:sz w:val="22"/>
              </w:rPr>
              <w:t> </w:t>
            </w:r>
            <w:r>
              <w:rPr>
                <w:b/>
                <w:spacing w:val="-4"/>
                <w:sz w:val="22"/>
              </w:rPr>
              <w:t>Funded:</w:t>
            </w:r>
          </w:p>
          <w:p>
            <w:pPr>
              <w:pStyle w:val="TableParagraph"/>
              <w:spacing w:line="251" w:lineRule="exact" w:before="122"/>
              <w:ind w:left="558"/>
              <w:jc w:val="both"/>
              <w:rPr>
                <w:sz w:val="22"/>
              </w:rPr>
            </w:pPr>
            <w:r>
              <w:rPr>
                <w:spacing w:val="-4"/>
                <w:sz w:val="22"/>
              </w:rPr>
              <w:t>A</w:t>
            </w:r>
            <w:r>
              <w:rPr>
                <w:spacing w:val="-18"/>
                <w:sz w:val="22"/>
              </w:rPr>
              <w:t> </w:t>
            </w:r>
            <w:r>
              <w:rPr>
                <w:spacing w:val="-4"/>
                <w:sz w:val="22"/>
              </w:rPr>
              <w:t>list</w:t>
            </w:r>
            <w:r>
              <w:rPr>
                <w:spacing w:val="-11"/>
                <w:sz w:val="22"/>
              </w:rPr>
              <w:t> </w:t>
            </w:r>
            <w:r>
              <w:rPr>
                <w:spacing w:val="-4"/>
                <w:sz w:val="22"/>
              </w:rPr>
              <w:t>of</w:t>
            </w:r>
            <w:r>
              <w:rPr>
                <w:spacing w:val="-10"/>
                <w:sz w:val="22"/>
              </w:rPr>
              <w:t> </w:t>
            </w:r>
            <w:r>
              <w:rPr>
                <w:spacing w:val="-4"/>
                <w:sz w:val="22"/>
              </w:rPr>
              <w:t>approved</w:t>
            </w:r>
            <w:r>
              <w:rPr>
                <w:spacing w:val="-10"/>
                <w:sz w:val="22"/>
              </w:rPr>
              <w:t> </w:t>
            </w:r>
            <w:r>
              <w:rPr>
                <w:spacing w:val="-4"/>
                <w:sz w:val="22"/>
              </w:rPr>
              <w:t>Subcontractors</w:t>
            </w:r>
            <w:r>
              <w:rPr>
                <w:spacing w:val="38"/>
                <w:sz w:val="22"/>
              </w:rPr>
              <w:t> </w:t>
            </w:r>
            <w:r>
              <w:rPr>
                <w:spacing w:val="-4"/>
                <w:sz w:val="22"/>
              </w:rPr>
              <w:t>including</w:t>
            </w:r>
            <w:r>
              <w:rPr>
                <w:spacing w:val="24"/>
                <w:sz w:val="22"/>
              </w:rPr>
              <w:t> </w:t>
            </w:r>
            <w:r>
              <w:rPr>
                <w:spacing w:val="-4"/>
                <w:sz w:val="22"/>
              </w:rPr>
              <w:t>its</w:t>
            </w:r>
            <w:r>
              <w:rPr>
                <w:spacing w:val="42"/>
                <w:sz w:val="22"/>
              </w:rPr>
              <w:t> </w:t>
            </w:r>
            <w:r>
              <w:rPr>
                <w:spacing w:val="-4"/>
                <w:sz w:val="22"/>
              </w:rPr>
              <w:t>value/works</w:t>
            </w:r>
            <w:r>
              <w:rPr>
                <w:spacing w:val="-9"/>
                <w:sz w:val="22"/>
              </w:rPr>
              <w:t> </w:t>
            </w:r>
            <w:r>
              <w:rPr>
                <w:spacing w:val="-4"/>
                <w:sz w:val="22"/>
              </w:rPr>
              <w:t>is</w:t>
            </w:r>
            <w:r>
              <w:rPr>
                <w:spacing w:val="-11"/>
                <w:sz w:val="22"/>
              </w:rPr>
              <w:t> </w:t>
            </w:r>
            <w:r>
              <w:rPr>
                <w:spacing w:val="-4"/>
                <w:sz w:val="22"/>
              </w:rPr>
              <w:t>included</w:t>
            </w:r>
            <w:r>
              <w:rPr>
                <w:spacing w:val="-11"/>
                <w:sz w:val="22"/>
              </w:rPr>
              <w:t> </w:t>
            </w:r>
            <w:r>
              <w:rPr>
                <w:spacing w:val="-4"/>
                <w:sz w:val="22"/>
              </w:rPr>
              <w:t>as</w:t>
            </w:r>
            <w:r>
              <w:rPr>
                <w:spacing w:val="-8"/>
                <w:sz w:val="22"/>
              </w:rPr>
              <w:t> </w:t>
            </w:r>
            <w:r>
              <w:rPr>
                <w:spacing w:val="-4"/>
                <w:sz w:val="22"/>
              </w:rPr>
              <w:t>Article</w:t>
            </w:r>
          </w:p>
          <w:p>
            <w:pPr>
              <w:pStyle w:val="TableParagraph"/>
              <w:ind w:left="558" w:right="201"/>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1"/>
              <w:ind w:left="107"/>
              <w:rPr>
                <w:b/>
                <w:sz w:val="23"/>
              </w:rPr>
            </w:pPr>
            <w:r>
              <w:rPr>
                <w:b/>
                <w:color w:val="000000"/>
                <w:sz w:val="23"/>
                <w:highlight w:val="yellow"/>
              </w:rPr>
              <w:t>For</w:t>
            </w:r>
            <w:r>
              <w:rPr>
                <w:b/>
                <w:color w:val="000000"/>
                <w:spacing w:val="-1"/>
                <w:sz w:val="23"/>
                <w:highlight w:val="yellow"/>
              </w:rPr>
              <w:t> </w:t>
            </w:r>
            <w:r>
              <w:rPr>
                <w:b/>
                <w:color w:val="000000"/>
                <w:sz w:val="23"/>
                <w:highlight w:val="yellow"/>
              </w:rPr>
              <w:t>DP</w:t>
            </w:r>
            <w:r>
              <w:rPr>
                <w:b/>
                <w:color w:val="000000"/>
                <w:spacing w:val="-2"/>
                <w:sz w:val="23"/>
                <w:highlight w:val="yellow"/>
              </w:rPr>
              <w:t> Funded:N/A</w:t>
            </w:r>
          </w:p>
        </w:tc>
      </w:tr>
      <w:tr>
        <w:trPr>
          <w:trHeight w:val="1132" w:hRule="atLeast"/>
        </w:trPr>
        <w:tc>
          <w:tcPr>
            <w:tcW w:w="1726" w:type="dxa"/>
          </w:tcPr>
          <w:p>
            <w:pPr>
              <w:pStyle w:val="TableParagraph"/>
              <w:tabs>
                <w:tab w:pos="1117" w:val="left" w:leader="none"/>
              </w:tabs>
              <w:spacing w:line="278" w:lineRule="auto"/>
              <w:ind w:left="467" w:right="95"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6" w:type="dxa"/>
          </w:tcPr>
          <w:p>
            <w:pPr>
              <w:pStyle w:val="TableParagraph"/>
              <w:spacing w:before="116"/>
              <w:ind w:left="488" w:right="98" w:hanging="382"/>
              <w:jc w:val="both"/>
              <w:rPr>
                <w:sz w:val="22"/>
              </w:rPr>
            </w:pPr>
            <w:r>
              <w:rPr>
                <w:sz w:val="22"/>
              </w:rPr>
              <w:t>14.1 The Contractor shall cooperate and share the Site with other contractors, public authorities, utilities, and the Employer between</w:t>
            </w:r>
            <w:r>
              <w:rPr>
                <w:spacing w:val="-1"/>
                <w:sz w:val="22"/>
              </w:rPr>
              <w:t> </w:t>
            </w:r>
            <w:r>
              <w:rPr>
                <w:sz w:val="22"/>
              </w:rPr>
              <w:t>the</w:t>
            </w:r>
            <w:r>
              <w:rPr>
                <w:spacing w:val="-1"/>
                <w:sz w:val="22"/>
              </w:rPr>
              <w:t> </w:t>
            </w:r>
            <w:r>
              <w:rPr>
                <w:sz w:val="22"/>
              </w:rPr>
              <w:t>dates</w:t>
            </w:r>
            <w:r>
              <w:rPr>
                <w:spacing w:val="-1"/>
                <w:sz w:val="22"/>
              </w:rPr>
              <w:t> </w:t>
            </w:r>
            <w:r>
              <w:rPr>
                <w:sz w:val="22"/>
              </w:rPr>
              <w:t>given</w:t>
            </w:r>
            <w:r>
              <w:rPr>
                <w:spacing w:val="-1"/>
                <w:sz w:val="22"/>
              </w:rPr>
              <w:t> </w:t>
            </w:r>
            <w:r>
              <w:rPr>
                <w:sz w:val="22"/>
              </w:rPr>
              <w:t>in</w:t>
            </w:r>
            <w:r>
              <w:rPr>
                <w:spacing w:val="-1"/>
                <w:sz w:val="22"/>
              </w:rPr>
              <w:t> </w:t>
            </w:r>
            <w:r>
              <w:rPr>
                <w:sz w:val="22"/>
              </w:rPr>
              <w:t>the</w:t>
            </w:r>
            <w:r>
              <w:rPr>
                <w:spacing w:val="-1"/>
                <w:sz w:val="22"/>
              </w:rPr>
              <w:t> </w:t>
            </w:r>
            <w:r>
              <w:rPr>
                <w:sz w:val="22"/>
              </w:rPr>
              <w:t>Schedule</w:t>
            </w:r>
            <w:r>
              <w:rPr>
                <w:spacing w:val="-1"/>
                <w:sz w:val="22"/>
              </w:rPr>
              <w:t> </w:t>
            </w:r>
            <w:r>
              <w:rPr>
                <w:sz w:val="22"/>
              </w:rPr>
              <w:t>of Other Contractors,</w:t>
            </w:r>
            <w:r>
              <w:rPr>
                <w:spacing w:val="2"/>
                <w:sz w:val="22"/>
              </w:rPr>
              <w:t> </w:t>
            </w:r>
            <w:r>
              <w:rPr>
                <w:b/>
                <w:sz w:val="22"/>
              </w:rPr>
              <w:t>as</w:t>
            </w:r>
            <w:r>
              <w:rPr>
                <w:b/>
                <w:spacing w:val="6"/>
                <w:sz w:val="22"/>
              </w:rPr>
              <w:t> </w:t>
            </w:r>
            <w:r>
              <w:rPr>
                <w:b/>
                <w:sz w:val="22"/>
              </w:rPr>
              <w:t>referred</w:t>
            </w:r>
            <w:r>
              <w:rPr>
                <w:b/>
                <w:spacing w:val="6"/>
                <w:sz w:val="22"/>
              </w:rPr>
              <w:t> </w:t>
            </w:r>
            <w:r>
              <w:rPr>
                <w:b/>
                <w:sz w:val="22"/>
              </w:rPr>
              <w:t>to</w:t>
            </w:r>
            <w:r>
              <w:rPr>
                <w:b/>
                <w:spacing w:val="5"/>
                <w:sz w:val="22"/>
              </w:rPr>
              <w:t> </w:t>
            </w:r>
            <w:r>
              <w:rPr>
                <w:b/>
                <w:sz w:val="22"/>
              </w:rPr>
              <w:t>in</w:t>
            </w:r>
            <w:r>
              <w:rPr>
                <w:b/>
                <w:spacing w:val="7"/>
                <w:sz w:val="22"/>
              </w:rPr>
              <w:t> </w:t>
            </w:r>
            <w:r>
              <w:rPr>
                <w:b/>
                <w:sz w:val="22"/>
              </w:rPr>
              <w:t>the</w:t>
            </w:r>
            <w:r>
              <w:rPr>
                <w:b/>
                <w:spacing w:val="10"/>
                <w:sz w:val="22"/>
              </w:rPr>
              <w:t> </w:t>
            </w:r>
            <w:r>
              <w:rPr>
                <w:b/>
                <w:sz w:val="22"/>
              </w:rPr>
              <w:t>SCC</w:t>
            </w:r>
            <w:r>
              <w:rPr>
                <w:sz w:val="22"/>
              </w:rPr>
              <w:t>.</w:t>
            </w:r>
            <w:r>
              <w:rPr>
                <w:spacing w:val="7"/>
                <w:sz w:val="22"/>
              </w:rPr>
              <w:t> </w:t>
            </w:r>
            <w:r>
              <w:rPr>
                <w:sz w:val="22"/>
              </w:rPr>
              <w:t>The</w:t>
            </w:r>
            <w:r>
              <w:rPr>
                <w:spacing w:val="8"/>
                <w:sz w:val="22"/>
              </w:rPr>
              <w:t> </w:t>
            </w:r>
            <w:r>
              <w:rPr>
                <w:sz w:val="22"/>
              </w:rPr>
              <w:t>Contractor</w:t>
            </w:r>
            <w:r>
              <w:rPr>
                <w:spacing w:val="8"/>
                <w:sz w:val="22"/>
              </w:rPr>
              <w:t> </w:t>
            </w:r>
            <w:r>
              <w:rPr>
                <w:sz w:val="22"/>
              </w:rPr>
              <w:t>shall</w:t>
            </w:r>
            <w:r>
              <w:rPr>
                <w:spacing w:val="9"/>
                <w:sz w:val="22"/>
              </w:rPr>
              <w:t> </w:t>
            </w:r>
            <w:r>
              <w:rPr>
                <w:sz w:val="22"/>
              </w:rPr>
              <w:t>also</w:t>
            </w:r>
            <w:r>
              <w:rPr>
                <w:spacing w:val="8"/>
                <w:sz w:val="22"/>
              </w:rPr>
              <w:t> </w:t>
            </w:r>
            <w:r>
              <w:rPr>
                <w:spacing w:val="-2"/>
                <w:sz w:val="22"/>
              </w:rPr>
              <w:t>provide</w:t>
            </w:r>
          </w:p>
          <w:p>
            <w:pPr>
              <w:pStyle w:val="TableParagraph"/>
              <w:spacing w:line="237" w:lineRule="exact"/>
              <w:ind w:left="488"/>
              <w:jc w:val="both"/>
              <w:rPr>
                <w:sz w:val="22"/>
              </w:rPr>
            </w:pPr>
            <w:r>
              <w:rPr>
                <w:sz w:val="22"/>
              </w:rPr>
              <w:t>facilities</w:t>
            </w:r>
            <w:r>
              <w:rPr>
                <w:spacing w:val="13"/>
                <w:sz w:val="22"/>
              </w:rPr>
              <w:t> </w:t>
            </w:r>
            <w:r>
              <w:rPr>
                <w:sz w:val="22"/>
              </w:rPr>
              <w:t>and</w:t>
            </w:r>
            <w:r>
              <w:rPr>
                <w:spacing w:val="12"/>
                <w:sz w:val="22"/>
              </w:rPr>
              <w:t> </w:t>
            </w:r>
            <w:r>
              <w:rPr>
                <w:sz w:val="22"/>
              </w:rPr>
              <w:t>services</w:t>
            </w:r>
            <w:r>
              <w:rPr>
                <w:spacing w:val="13"/>
                <w:sz w:val="22"/>
              </w:rPr>
              <w:t> </w:t>
            </w:r>
            <w:r>
              <w:rPr>
                <w:sz w:val="22"/>
              </w:rPr>
              <w:t>for</w:t>
            </w:r>
            <w:r>
              <w:rPr>
                <w:spacing w:val="13"/>
                <w:sz w:val="22"/>
              </w:rPr>
              <w:t> </w:t>
            </w:r>
            <w:r>
              <w:rPr>
                <w:sz w:val="22"/>
              </w:rPr>
              <w:t>them</w:t>
            </w:r>
            <w:r>
              <w:rPr>
                <w:spacing w:val="11"/>
                <w:sz w:val="22"/>
              </w:rPr>
              <w:t> </w:t>
            </w:r>
            <w:r>
              <w:rPr>
                <w:sz w:val="22"/>
              </w:rPr>
              <w:t>as</w:t>
            </w:r>
            <w:r>
              <w:rPr>
                <w:spacing w:val="13"/>
                <w:sz w:val="22"/>
              </w:rPr>
              <w:t> </w:t>
            </w:r>
            <w:r>
              <w:rPr>
                <w:sz w:val="22"/>
              </w:rPr>
              <w:t>described</w:t>
            </w:r>
            <w:r>
              <w:rPr>
                <w:spacing w:val="12"/>
                <w:sz w:val="22"/>
              </w:rPr>
              <w:t> </w:t>
            </w:r>
            <w:r>
              <w:rPr>
                <w:sz w:val="22"/>
              </w:rPr>
              <w:t>in</w:t>
            </w:r>
            <w:r>
              <w:rPr>
                <w:spacing w:val="12"/>
                <w:sz w:val="22"/>
              </w:rPr>
              <w:t> </w:t>
            </w:r>
            <w:r>
              <w:rPr>
                <w:sz w:val="22"/>
              </w:rPr>
              <w:t>the</w:t>
            </w:r>
            <w:r>
              <w:rPr>
                <w:spacing w:val="15"/>
                <w:sz w:val="22"/>
              </w:rPr>
              <w:t> </w:t>
            </w:r>
            <w:r>
              <w:rPr>
                <w:sz w:val="22"/>
              </w:rPr>
              <w:t>Schedule.</w:t>
            </w:r>
            <w:r>
              <w:rPr>
                <w:spacing w:val="22"/>
                <w:sz w:val="22"/>
              </w:rPr>
              <w:t> </w:t>
            </w:r>
            <w:r>
              <w:rPr>
                <w:sz w:val="22"/>
              </w:rPr>
              <w:t>The</w:t>
            </w:r>
            <w:r>
              <w:rPr>
                <w:spacing w:val="5"/>
                <w:sz w:val="22"/>
              </w:rPr>
              <w:t> </w:t>
            </w:r>
            <w:r>
              <w:rPr>
                <w:sz w:val="22"/>
              </w:rPr>
              <w:t>Employer</w:t>
            </w:r>
            <w:r>
              <w:rPr>
                <w:spacing w:val="9"/>
                <w:sz w:val="22"/>
              </w:rPr>
              <w:t> </w:t>
            </w:r>
            <w:r>
              <w:rPr>
                <w:spacing w:val="-5"/>
                <w:sz w:val="22"/>
              </w:rPr>
              <w:t>may</w:t>
            </w:r>
          </w:p>
        </w:tc>
      </w:tr>
    </w:tbl>
    <w:p>
      <w:pPr>
        <w:pStyle w:val="TableParagraph"/>
        <w:spacing w:after="0" w:line="237"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626" w:hRule="atLeast"/>
        </w:trPr>
        <w:tc>
          <w:tcPr>
            <w:tcW w:w="1726" w:type="dxa"/>
          </w:tcPr>
          <w:p>
            <w:pPr>
              <w:pStyle w:val="TableParagraph"/>
              <w:rPr>
                <w:sz w:val="22"/>
              </w:rPr>
            </w:pPr>
          </w:p>
        </w:tc>
        <w:tc>
          <w:tcPr>
            <w:tcW w:w="7836" w:type="dxa"/>
          </w:tcPr>
          <w:p>
            <w:pPr>
              <w:pStyle w:val="TableParagraph"/>
              <w:spacing w:line="242" w:lineRule="auto"/>
              <w:ind w:left="488"/>
              <w:rPr>
                <w:sz w:val="22"/>
              </w:rPr>
            </w:pPr>
            <w:r>
              <w:rPr>
                <w:sz w:val="22"/>
              </w:rPr>
              <w:t>modify the Schedule of Other Contractors, and shall notify the Contractor of any such modification</w:t>
            </w:r>
          </w:p>
        </w:tc>
      </w:tr>
      <w:tr>
        <w:trPr>
          <w:trHeight w:val="1638" w:hRule="atLeast"/>
        </w:trPr>
        <w:tc>
          <w:tcPr>
            <w:tcW w:w="1726" w:type="dxa"/>
            <w:vMerge w:val="restart"/>
          </w:tcPr>
          <w:p>
            <w:pPr>
              <w:pStyle w:val="TableParagraph"/>
              <w:tabs>
                <w:tab w:pos="750" w:val="left" w:leader="none"/>
              </w:tabs>
              <w:spacing w:line="278" w:lineRule="auto"/>
              <w:ind w:left="467" w:right="95"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6" w:type="dxa"/>
          </w:tcPr>
          <w:p>
            <w:pPr>
              <w:pStyle w:val="TableParagraph"/>
              <w:spacing w:line="266" w:lineRule="auto" w:before="140"/>
              <w:ind w:left="488" w:right="95" w:hanging="382"/>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1"/>
                <w:sz w:val="22"/>
              </w:rPr>
              <w:t> </w:t>
            </w:r>
            <w:r>
              <w:rPr>
                <w:spacing w:val="-2"/>
                <w:sz w:val="22"/>
              </w:rPr>
              <w:t>characteristics </w:t>
            </w:r>
            <w:r>
              <w:rPr>
                <w:sz w:val="22"/>
              </w:rPr>
              <w:t>are substantially equal to or better than those proposed</w:t>
            </w:r>
            <w:r>
              <w:rPr>
                <w:spacing w:val="-4"/>
                <w:sz w:val="22"/>
              </w:rPr>
              <w:t> </w:t>
            </w:r>
            <w:r>
              <w:rPr>
                <w:sz w:val="22"/>
              </w:rPr>
              <w:t>in</w:t>
            </w:r>
            <w:r>
              <w:rPr>
                <w:spacing w:val="-2"/>
                <w:sz w:val="22"/>
              </w:rPr>
              <w:t> </w:t>
            </w:r>
            <w:r>
              <w:rPr>
                <w:sz w:val="22"/>
              </w:rPr>
              <w:t>the</w:t>
            </w:r>
            <w:r>
              <w:rPr>
                <w:spacing w:val="-2"/>
                <w:sz w:val="22"/>
              </w:rPr>
              <w:t> </w:t>
            </w:r>
            <w:r>
              <w:rPr>
                <w:sz w:val="22"/>
              </w:rPr>
              <w:t>Bid.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8"/>
              <w:ind w:left="488" w:right="98" w:hanging="382"/>
              <w:jc w:val="both"/>
              <w:rPr>
                <w:sz w:val="22"/>
              </w:rPr>
            </w:pPr>
            <w:r>
              <w:rPr>
                <w:sz w:val="22"/>
              </w:rPr>
              <w:t>15.2</w:t>
            </w:r>
            <w:r>
              <w:rPr>
                <w:spacing w:val="-8"/>
                <w:sz w:val="22"/>
              </w:rPr>
              <w:t> </w:t>
            </w:r>
            <w:r>
              <w:rPr>
                <w:sz w:val="22"/>
              </w:rPr>
              <w:t>If</w:t>
            </w:r>
            <w:r>
              <w:rPr>
                <w:spacing w:val="-7"/>
                <w:sz w:val="22"/>
              </w:rPr>
              <w:t> </w:t>
            </w:r>
            <w:r>
              <w:rPr>
                <w:sz w:val="22"/>
              </w:rPr>
              <w:t>the</w:t>
            </w:r>
            <w:r>
              <w:rPr>
                <w:spacing w:val="-10"/>
                <w:sz w:val="22"/>
              </w:rPr>
              <w:t> </w:t>
            </w:r>
            <w:r>
              <w:rPr>
                <w:sz w:val="22"/>
              </w:rPr>
              <w:t>Project</w:t>
            </w:r>
            <w:r>
              <w:rPr>
                <w:spacing w:val="-9"/>
                <w:sz w:val="22"/>
              </w:rPr>
              <w:t> </w:t>
            </w:r>
            <w:r>
              <w:rPr>
                <w:sz w:val="22"/>
              </w:rPr>
              <w:t>Manager</w:t>
            </w:r>
            <w:r>
              <w:rPr>
                <w:spacing w:val="-9"/>
                <w:sz w:val="22"/>
              </w:rPr>
              <w:t> </w:t>
            </w:r>
            <w:r>
              <w:rPr>
                <w:sz w:val="22"/>
              </w:rPr>
              <w:t>asks</w:t>
            </w:r>
            <w:r>
              <w:rPr>
                <w:spacing w:val="-10"/>
                <w:sz w:val="22"/>
              </w:rPr>
              <w:t> </w:t>
            </w:r>
            <w:r>
              <w:rPr>
                <w:sz w:val="22"/>
              </w:rPr>
              <w:t>the</w:t>
            </w:r>
            <w:r>
              <w:rPr>
                <w:spacing w:val="-10"/>
                <w:sz w:val="22"/>
              </w:rPr>
              <w:t> </w:t>
            </w:r>
            <w:r>
              <w:rPr>
                <w:sz w:val="22"/>
              </w:rPr>
              <w:t>Contractor</w:t>
            </w:r>
            <w:r>
              <w:rPr>
                <w:spacing w:val="-9"/>
                <w:sz w:val="22"/>
              </w:rPr>
              <w:t> </w:t>
            </w:r>
            <w:r>
              <w:rPr>
                <w:sz w:val="22"/>
              </w:rPr>
              <w:t>to</w:t>
            </w:r>
            <w:r>
              <w:rPr>
                <w:spacing w:val="-10"/>
                <w:sz w:val="22"/>
              </w:rPr>
              <w:t> </w:t>
            </w:r>
            <w:r>
              <w:rPr>
                <w:sz w:val="22"/>
              </w:rPr>
              <w:t>remove</w:t>
            </w:r>
            <w:r>
              <w:rPr>
                <w:spacing w:val="-7"/>
                <w:sz w:val="22"/>
              </w:rPr>
              <w:t> </w:t>
            </w:r>
            <w:r>
              <w:rPr>
                <w:sz w:val="22"/>
              </w:rPr>
              <w:t>a</w:t>
            </w:r>
            <w:r>
              <w:rPr>
                <w:spacing w:val="-7"/>
                <w:sz w:val="22"/>
              </w:rPr>
              <w:t> </w:t>
            </w:r>
            <w:r>
              <w:rPr>
                <w:sz w:val="22"/>
              </w:rPr>
              <w:t>person</w:t>
            </w:r>
            <w:r>
              <w:rPr>
                <w:spacing w:val="-8"/>
                <w:sz w:val="22"/>
              </w:rPr>
              <w:t> </w:t>
            </w:r>
            <w:r>
              <w:rPr>
                <w:sz w:val="22"/>
              </w:rPr>
              <w:t>who</w:t>
            </w:r>
            <w:r>
              <w:rPr>
                <w:spacing w:val="-10"/>
                <w:sz w:val="22"/>
              </w:rPr>
              <w:t> </w:t>
            </w:r>
            <w:r>
              <w:rPr>
                <w:sz w:val="22"/>
              </w:rPr>
              <w:t>is</w:t>
            </w:r>
            <w:r>
              <w:rPr>
                <w:spacing w:val="-10"/>
                <w:sz w:val="22"/>
              </w:rPr>
              <w:t> </w:t>
            </w:r>
            <w:r>
              <w:rPr>
                <w:sz w:val="22"/>
              </w:rPr>
              <w:t>a</w:t>
            </w:r>
            <w:r>
              <w:rPr>
                <w:spacing w:val="-7"/>
                <w:sz w:val="22"/>
              </w:rPr>
              <w:t> </w:t>
            </w:r>
            <w:r>
              <w:rPr>
                <w:sz w:val="22"/>
              </w:rPr>
              <w:t>member</w:t>
            </w:r>
            <w:r>
              <w:rPr>
                <w:spacing w:val="-9"/>
                <w:sz w:val="22"/>
              </w:rPr>
              <w:t> </w:t>
            </w:r>
            <w:r>
              <w:rPr>
                <w:sz w:val="22"/>
              </w:rPr>
              <w:t>of the</w:t>
            </w:r>
            <w:r>
              <w:rPr>
                <w:spacing w:val="-11"/>
                <w:sz w:val="22"/>
              </w:rPr>
              <w:t> </w:t>
            </w:r>
            <w:r>
              <w:rPr>
                <w:sz w:val="22"/>
              </w:rPr>
              <w:t>Contractor’s</w:t>
            </w:r>
            <w:r>
              <w:rPr>
                <w:spacing w:val="-13"/>
                <w:sz w:val="22"/>
              </w:rPr>
              <w:t> </w:t>
            </w:r>
            <w:r>
              <w:rPr>
                <w:sz w:val="22"/>
              </w:rPr>
              <w:t>staff</w:t>
            </w:r>
            <w:r>
              <w:rPr>
                <w:spacing w:val="-13"/>
                <w:sz w:val="22"/>
              </w:rPr>
              <w:t> </w:t>
            </w:r>
            <w:r>
              <w:rPr>
                <w:sz w:val="22"/>
              </w:rPr>
              <w:t>or</w:t>
            </w:r>
            <w:r>
              <w:rPr>
                <w:spacing w:val="-13"/>
                <w:sz w:val="22"/>
              </w:rPr>
              <w:t> </w:t>
            </w:r>
            <w:r>
              <w:rPr>
                <w:sz w:val="22"/>
              </w:rPr>
              <w:t>work</w:t>
            </w:r>
            <w:r>
              <w:rPr>
                <w:spacing w:val="-14"/>
                <w:sz w:val="22"/>
              </w:rPr>
              <w:t> </w:t>
            </w:r>
            <w:r>
              <w:rPr>
                <w:sz w:val="22"/>
              </w:rPr>
              <w:t>force,</w:t>
            </w:r>
            <w:r>
              <w:rPr>
                <w:spacing w:val="-13"/>
                <w:sz w:val="22"/>
              </w:rPr>
              <w:t> </w:t>
            </w:r>
            <w:r>
              <w:rPr>
                <w:sz w:val="22"/>
              </w:rPr>
              <w:t>stating</w:t>
            </w:r>
            <w:r>
              <w:rPr>
                <w:spacing w:val="-11"/>
                <w:sz w:val="22"/>
              </w:rPr>
              <w:t> </w:t>
            </w:r>
            <w:r>
              <w:rPr>
                <w:sz w:val="22"/>
              </w:rPr>
              <w:t>the</w:t>
            </w:r>
            <w:r>
              <w:rPr>
                <w:spacing w:val="-9"/>
                <w:sz w:val="22"/>
              </w:rPr>
              <w:t> </w:t>
            </w:r>
            <w:r>
              <w:rPr>
                <w:sz w:val="22"/>
              </w:rPr>
              <w:t>reasons,</w:t>
            </w:r>
            <w:r>
              <w:rPr>
                <w:spacing w:val="-11"/>
                <w:sz w:val="22"/>
              </w:rPr>
              <w:t> </w:t>
            </w:r>
            <w:r>
              <w:rPr>
                <w:sz w:val="22"/>
              </w:rPr>
              <w:t>the</w:t>
            </w:r>
            <w:r>
              <w:rPr>
                <w:spacing w:val="-9"/>
                <w:sz w:val="22"/>
              </w:rPr>
              <w:t> </w:t>
            </w:r>
            <w:r>
              <w:rPr>
                <w:sz w:val="22"/>
              </w:rPr>
              <w:t>Contractor</w:t>
            </w:r>
            <w:r>
              <w:rPr>
                <w:spacing w:val="-9"/>
                <w:sz w:val="22"/>
              </w:rPr>
              <w:t> </w:t>
            </w:r>
            <w:r>
              <w:rPr>
                <w:sz w:val="22"/>
              </w:rPr>
              <w:t>shall</w:t>
            </w:r>
            <w:r>
              <w:rPr>
                <w:spacing w:val="-9"/>
                <w:sz w:val="22"/>
              </w:rPr>
              <w:t> </w:t>
            </w:r>
            <w:r>
              <w:rPr>
                <w:sz w:val="22"/>
              </w:rPr>
              <w:t>ensure that the person leaves the Site within seven days and has no further connection with the work in the Contract.</w:t>
            </w:r>
          </w:p>
        </w:tc>
      </w:tr>
      <w:tr>
        <w:trPr>
          <w:trHeight w:val="1360" w:hRule="atLeast"/>
        </w:trPr>
        <w:tc>
          <w:tcPr>
            <w:tcW w:w="1726" w:type="dxa"/>
            <w:vMerge/>
            <w:tcBorders>
              <w:top w:val="nil"/>
            </w:tcBorders>
          </w:tcPr>
          <w:p>
            <w:pPr>
              <w:rPr>
                <w:sz w:val="2"/>
                <w:szCs w:val="2"/>
              </w:rPr>
            </w:pPr>
          </w:p>
        </w:tc>
        <w:tc>
          <w:tcPr>
            <w:tcW w:w="7836" w:type="dxa"/>
          </w:tcPr>
          <w:p>
            <w:pPr>
              <w:pStyle w:val="TableParagraph"/>
              <w:spacing w:line="266" w:lineRule="auto" w:before="140"/>
              <w:ind w:left="488" w:right="101" w:hanging="382"/>
              <w:jc w:val="both"/>
              <w:rPr>
                <w:sz w:val="22"/>
              </w:rPr>
            </w:pPr>
            <w:r>
              <w:rPr>
                <w:sz w:val="22"/>
              </w:rPr>
              <w:t>15.3 If the Employer, Project Manager, or Contractor determines, that any employee of the Contractor be determined</w:t>
            </w:r>
            <w:r>
              <w:rPr>
                <w:spacing w:val="-1"/>
                <w:sz w:val="22"/>
              </w:rPr>
              <w:t> </w:t>
            </w:r>
            <w:r>
              <w:rPr>
                <w:sz w:val="22"/>
              </w:rPr>
              <w:t>to have engaged in corrupt,</w:t>
            </w:r>
            <w:r>
              <w:rPr>
                <w:spacing w:val="-1"/>
                <w:sz w:val="22"/>
              </w:rPr>
              <w:t> </w:t>
            </w:r>
            <w:r>
              <w:rPr>
                <w:sz w:val="22"/>
              </w:rPr>
              <w:t>fraudulent, collusive, coercive, or other prohibited practices during the execution of the Works, then that employee shall be removed in accordance with Clause 15.2 above.</w:t>
            </w:r>
          </w:p>
        </w:tc>
      </w:tr>
      <w:tr>
        <w:trPr>
          <w:trHeight w:val="1163" w:hRule="atLeast"/>
        </w:trPr>
        <w:tc>
          <w:tcPr>
            <w:tcW w:w="1726" w:type="dxa"/>
          </w:tcPr>
          <w:p>
            <w:pPr>
              <w:pStyle w:val="TableParagraph"/>
              <w:tabs>
                <w:tab w:pos="592" w:val="left" w:leader="none"/>
              </w:tabs>
              <w:spacing w:line="276" w:lineRule="auto"/>
              <w:ind w:left="467" w:right="95"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ind w:left="467"/>
              <w:rPr>
                <w:sz w:val="22"/>
              </w:rPr>
            </w:pPr>
            <w:r>
              <w:rPr>
                <w:spacing w:val="-4"/>
                <w:sz w:val="22"/>
              </w:rPr>
              <w:t>Risk</w:t>
            </w:r>
          </w:p>
        </w:tc>
        <w:tc>
          <w:tcPr>
            <w:tcW w:w="7836" w:type="dxa"/>
          </w:tcPr>
          <w:p>
            <w:pPr>
              <w:pStyle w:val="TableParagraph"/>
              <w:spacing w:before="116"/>
              <w:ind w:left="488" w:right="94" w:hanging="382"/>
              <w:rPr>
                <w:sz w:val="22"/>
              </w:rPr>
            </w:pPr>
            <w:r>
              <w:rPr>
                <w:sz w:val="22"/>
              </w:rPr>
              <w:t>16.1 The Employer carries the risks which this Contract states are Employer’s risks, </w:t>
            </w:r>
            <w:r>
              <w:rPr>
                <w:spacing w:val="-2"/>
                <w:sz w:val="22"/>
              </w:rPr>
              <w:t>and</w:t>
            </w:r>
            <w:r>
              <w:rPr>
                <w:spacing w:val="-6"/>
                <w:sz w:val="22"/>
              </w:rPr>
              <w:t> </w:t>
            </w:r>
            <w:r>
              <w:rPr>
                <w:spacing w:val="-2"/>
                <w:sz w:val="22"/>
              </w:rPr>
              <w:t>the</w:t>
            </w:r>
            <w:r>
              <w:rPr>
                <w:spacing w:val="-1"/>
                <w:sz w:val="22"/>
              </w:rPr>
              <w:t> </w:t>
            </w:r>
            <w:r>
              <w:rPr>
                <w:spacing w:val="-2"/>
                <w:sz w:val="22"/>
              </w:rPr>
              <w:t>Contractor</w:t>
            </w:r>
            <w:r>
              <w:rPr>
                <w:spacing w:val="-5"/>
                <w:sz w:val="22"/>
              </w:rPr>
              <w:t> </w:t>
            </w:r>
            <w:r>
              <w:rPr>
                <w:spacing w:val="-2"/>
                <w:sz w:val="22"/>
              </w:rPr>
              <w:t>carries</w:t>
            </w:r>
            <w:r>
              <w:rPr>
                <w:spacing w:val="-5"/>
                <w:sz w:val="22"/>
              </w:rPr>
              <w:t> </w:t>
            </w:r>
            <w:r>
              <w:rPr>
                <w:spacing w:val="-2"/>
                <w:sz w:val="22"/>
              </w:rPr>
              <w:t>the</w:t>
            </w:r>
            <w:r>
              <w:rPr>
                <w:spacing w:val="-6"/>
                <w:sz w:val="22"/>
              </w:rPr>
              <w:t> </w:t>
            </w:r>
            <w:r>
              <w:rPr>
                <w:spacing w:val="-2"/>
                <w:sz w:val="22"/>
              </w:rPr>
              <w:t>risks</w:t>
            </w:r>
            <w:r>
              <w:rPr>
                <w:spacing w:val="-1"/>
                <w:sz w:val="22"/>
              </w:rPr>
              <w:t> </w:t>
            </w:r>
            <w:r>
              <w:rPr>
                <w:spacing w:val="-2"/>
                <w:sz w:val="22"/>
              </w:rPr>
              <w:t>which</w:t>
            </w:r>
            <w:r>
              <w:rPr>
                <w:spacing w:val="-5"/>
                <w:sz w:val="22"/>
              </w:rPr>
              <w:t> </w:t>
            </w:r>
            <w:r>
              <w:rPr>
                <w:spacing w:val="-2"/>
                <w:sz w:val="22"/>
              </w:rPr>
              <w:t>this</w:t>
            </w:r>
            <w:r>
              <w:rPr>
                <w:spacing w:val="-1"/>
                <w:sz w:val="22"/>
              </w:rPr>
              <w:t> </w:t>
            </w:r>
            <w:r>
              <w:rPr>
                <w:spacing w:val="-2"/>
                <w:sz w:val="22"/>
              </w:rPr>
              <w:t>Contract</w:t>
            </w:r>
            <w:r>
              <w:rPr>
                <w:spacing w:val="-7"/>
                <w:sz w:val="22"/>
              </w:rPr>
              <w:t> </w:t>
            </w:r>
            <w:r>
              <w:rPr>
                <w:spacing w:val="-2"/>
                <w:sz w:val="22"/>
              </w:rPr>
              <w:t>states</w:t>
            </w:r>
            <w:r>
              <w:rPr>
                <w:spacing w:val="-8"/>
                <w:sz w:val="22"/>
              </w:rPr>
              <w:t> </w:t>
            </w:r>
            <w:r>
              <w:rPr>
                <w:spacing w:val="-2"/>
                <w:sz w:val="22"/>
              </w:rPr>
              <w:t>are</w:t>
            </w:r>
            <w:r>
              <w:rPr>
                <w:spacing w:val="-8"/>
                <w:sz w:val="22"/>
              </w:rPr>
              <w:t> </w:t>
            </w:r>
            <w:r>
              <w:rPr>
                <w:spacing w:val="-2"/>
                <w:sz w:val="22"/>
              </w:rPr>
              <w:t>Contractor’s</w:t>
            </w:r>
            <w:r>
              <w:rPr>
                <w:spacing w:val="-7"/>
                <w:sz w:val="22"/>
              </w:rPr>
              <w:t> </w:t>
            </w:r>
            <w:r>
              <w:rPr>
                <w:spacing w:val="-2"/>
                <w:sz w:val="22"/>
              </w:rPr>
              <w:t>risks.</w:t>
            </w:r>
          </w:p>
        </w:tc>
      </w:tr>
      <w:tr>
        <w:trPr>
          <w:trHeight w:val="4423" w:hRule="atLeast"/>
        </w:trPr>
        <w:tc>
          <w:tcPr>
            <w:tcW w:w="1726" w:type="dxa"/>
            <w:vMerge w:val="restart"/>
          </w:tcPr>
          <w:p>
            <w:pPr>
              <w:pStyle w:val="TableParagraph"/>
              <w:tabs>
                <w:tab w:pos="592" w:val="left" w:leader="none"/>
              </w:tabs>
              <w:spacing w:line="280" w:lineRule="auto"/>
              <w:ind w:left="467" w:right="95"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6" w:type="dxa"/>
          </w:tcPr>
          <w:p>
            <w:pPr>
              <w:pStyle w:val="TableParagraph"/>
              <w:numPr>
                <w:ilvl w:val="1"/>
                <w:numId w:val="51"/>
              </w:numPr>
              <w:tabs>
                <w:tab w:pos="574" w:val="left" w:leader="none"/>
                <w:tab w:pos="580" w:val="left" w:leader="none"/>
              </w:tabs>
              <w:spacing w:line="259" w:lineRule="auto" w:before="116" w:after="0"/>
              <w:ind w:left="580" w:right="93" w:hanging="473"/>
              <w:jc w:val="both"/>
              <w:rPr>
                <w:sz w:val="22"/>
              </w:rPr>
            </w:pPr>
            <w:r>
              <w:rPr>
                <w:sz w:val="22"/>
              </w:rPr>
              <w:t>From the Start Date until the Defects Liability Certificate has been issued, the following are Employer’s risks:</w:t>
            </w:r>
          </w:p>
          <w:p>
            <w:pPr>
              <w:pStyle w:val="TableParagraph"/>
              <w:numPr>
                <w:ilvl w:val="2"/>
                <w:numId w:val="51"/>
              </w:numPr>
              <w:tabs>
                <w:tab w:pos="870" w:val="left" w:leader="none"/>
              </w:tabs>
              <w:spacing w:line="240" w:lineRule="auto" w:before="121" w:after="0"/>
              <w:ind w:left="870" w:right="0" w:hanging="310"/>
              <w:jc w:val="both"/>
              <w:rPr>
                <w:sz w:val="22"/>
              </w:rPr>
            </w:pPr>
            <w:r>
              <w:rPr>
                <w:w w:val="105"/>
                <w:sz w:val="22"/>
              </w:rPr>
              <w:t>The</w:t>
            </w:r>
            <w:r>
              <w:rPr>
                <w:spacing w:val="-8"/>
                <w:w w:val="105"/>
                <w:sz w:val="22"/>
              </w:rPr>
              <w:t> </w:t>
            </w:r>
            <w:r>
              <w:rPr>
                <w:w w:val="105"/>
                <w:sz w:val="22"/>
              </w:rPr>
              <w:t>risk</w:t>
            </w:r>
            <w:r>
              <w:rPr>
                <w:spacing w:val="-5"/>
                <w:w w:val="105"/>
                <w:sz w:val="22"/>
              </w:rPr>
              <w:t> </w:t>
            </w:r>
            <w:r>
              <w:rPr>
                <w:w w:val="105"/>
                <w:sz w:val="22"/>
              </w:rPr>
              <w:t>of</w:t>
            </w:r>
            <w:r>
              <w:rPr>
                <w:spacing w:val="-7"/>
                <w:w w:val="105"/>
                <w:sz w:val="22"/>
              </w:rPr>
              <w:t> </w:t>
            </w:r>
            <w:r>
              <w:rPr>
                <w:w w:val="105"/>
                <w:sz w:val="22"/>
              </w:rPr>
              <w:t>personal</w:t>
            </w:r>
            <w:r>
              <w:rPr>
                <w:spacing w:val="-8"/>
                <w:w w:val="105"/>
                <w:sz w:val="22"/>
              </w:rPr>
              <w:t> </w:t>
            </w:r>
            <w:r>
              <w:rPr>
                <w:w w:val="105"/>
                <w:sz w:val="22"/>
              </w:rPr>
              <w:t>injury,</w:t>
            </w:r>
            <w:r>
              <w:rPr>
                <w:spacing w:val="-8"/>
                <w:w w:val="105"/>
                <w:sz w:val="22"/>
              </w:rPr>
              <w:t> </w:t>
            </w:r>
            <w:r>
              <w:rPr>
                <w:w w:val="105"/>
                <w:sz w:val="22"/>
              </w:rPr>
              <w:t>death,</w:t>
            </w:r>
            <w:r>
              <w:rPr>
                <w:spacing w:val="-7"/>
                <w:w w:val="105"/>
                <w:sz w:val="22"/>
              </w:rPr>
              <w:t> </w:t>
            </w:r>
            <w:r>
              <w:rPr>
                <w:w w:val="105"/>
                <w:sz w:val="22"/>
              </w:rPr>
              <w:t>or</w:t>
            </w:r>
            <w:r>
              <w:rPr>
                <w:spacing w:val="-7"/>
                <w:w w:val="105"/>
                <w:sz w:val="22"/>
              </w:rPr>
              <w:t> </w:t>
            </w:r>
            <w:r>
              <w:rPr>
                <w:w w:val="105"/>
                <w:sz w:val="22"/>
              </w:rPr>
              <w:t>loss</w:t>
            </w:r>
            <w:r>
              <w:rPr>
                <w:spacing w:val="-6"/>
                <w:w w:val="105"/>
                <w:sz w:val="22"/>
              </w:rPr>
              <w:t> </w:t>
            </w:r>
            <w:r>
              <w:rPr>
                <w:w w:val="105"/>
                <w:sz w:val="22"/>
              </w:rPr>
              <w:t>of</w:t>
            </w:r>
            <w:r>
              <w:rPr>
                <w:spacing w:val="-8"/>
                <w:w w:val="105"/>
                <w:sz w:val="22"/>
              </w:rPr>
              <w:t> </w:t>
            </w:r>
            <w:r>
              <w:rPr>
                <w:w w:val="105"/>
                <w:sz w:val="22"/>
              </w:rPr>
              <w:t>or</w:t>
            </w:r>
            <w:r>
              <w:rPr>
                <w:spacing w:val="-4"/>
                <w:w w:val="105"/>
                <w:sz w:val="22"/>
              </w:rPr>
              <w:t> </w:t>
            </w:r>
            <w:r>
              <w:rPr>
                <w:spacing w:val="-2"/>
                <w:w w:val="105"/>
                <w:sz w:val="22"/>
              </w:rPr>
              <w:t>damage</w:t>
            </w:r>
          </w:p>
          <w:p>
            <w:pPr>
              <w:pStyle w:val="TableParagraph"/>
              <w:spacing w:before="119"/>
              <w:ind w:left="940" w:right="94" w:hanging="380"/>
              <w:jc w:val="both"/>
              <w:rPr>
                <w:sz w:val="22"/>
              </w:rPr>
            </w:pPr>
            <w:r>
              <w:rPr>
                <w:sz w:val="22"/>
              </w:rPr>
              <w:t>to property (excluding the Works, Plant, Materials, and Equipment), which are due to</w:t>
            </w:r>
          </w:p>
          <w:p>
            <w:pPr>
              <w:pStyle w:val="TableParagraph"/>
              <w:numPr>
                <w:ilvl w:val="3"/>
                <w:numId w:val="51"/>
              </w:numPr>
              <w:tabs>
                <w:tab w:pos="1300" w:val="left" w:leader="none"/>
                <w:tab w:pos="1305" w:val="left" w:leader="none"/>
              </w:tabs>
              <w:spacing w:line="240" w:lineRule="auto" w:before="120" w:after="0"/>
              <w:ind w:left="1300" w:right="91" w:hanging="286"/>
              <w:jc w:val="both"/>
              <w:rPr>
                <w:sz w:val="22"/>
              </w:rPr>
            </w:pPr>
            <w:r>
              <w:rPr>
                <w:sz w:val="22"/>
              </w:rPr>
              <w:t>use</w:t>
            </w:r>
            <w:r>
              <w:rPr>
                <w:sz w:val="22"/>
              </w:rPr>
              <w:t> or occupation of the Site by the Works or for the purpose of the Works,</w:t>
            </w:r>
            <w:r>
              <w:rPr>
                <w:spacing w:val="-7"/>
                <w:sz w:val="22"/>
              </w:rPr>
              <w:t> </w:t>
            </w:r>
            <w:r>
              <w:rPr>
                <w:sz w:val="22"/>
              </w:rPr>
              <w:t>which</w:t>
            </w:r>
            <w:r>
              <w:rPr>
                <w:spacing w:val="-7"/>
                <w:sz w:val="22"/>
              </w:rPr>
              <w:t> </w:t>
            </w:r>
            <w:r>
              <w:rPr>
                <w:sz w:val="22"/>
              </w:rPr>
              <w:t>is</w:t>
            </w:r>
            <w:r>
              <w:rPr>
                <w:spacing w:val="-8"/>
                <w:sz w:val="22"/>
              </w:rPr>
              <w:t> </w:t>
            </w:r>
            <w:r>
              <w:rPr>
                <w:sz w:val="22"/>
              </w:rPr>
              <w:t>the</w:t>
            </w:r>
            <w:r>
              <w:rPr>
                <w:spacing w:val="-9"/>
                <w:sz w:val="22"/>
              </w:rPr>
              <w:t> </w:t>
            </w:r>
            <w:r>
              <w:rPr>
                <w:sz w:val="22"/>
              </w:rPr>
              <w:t>unavoidable</w:t>
            </w:r>
            <w:r>
              <w:rPr>
                <w:spacing w:val="-9"/>
                <w:sz w:val="22"/>
              </w:rPr>
              <w:t> </w:t>
            </w:r>
            <w:r>
              <w:rPr>
                <w:sz w:val="22"/>
              </w:rPr>
              <w:t>result</w:t>
            </w:r>
            <w:r>
              <w:rPr>
                <w:spacing w:val="-8"/>
                <w:sz w:val="22"/>
              </w:rPr>
              <w:t> </w:t>
            </w:r>
            <w:r>
              <w:rPr>
                <w:sz w:val="22"/>
              </w:rPr>
              <w:t>of</w:t>
            </w:r>
            <w:r>
              <w:rPr>
                <w:spacing w:val="-8"/>
                <w:sz w:val="22"/>
              </w:rPr>
              <w:t> </w:t>
            </w:r>
            <w:r>
              <w:rPr>
                <w:sz w:val="22"/>
              </w:rPr>
              <w:t>the</w:t>
            </w:r>
            <w:r>
              <w:rPr>
                <w:spacing w:val="-9"/>
                <w:sz w:val="22"/>
              </w:rPr>
              <w:t> </w:t>
            </w:r>
            <w:r>
              <w:rPr>
                <w:sz w:val="22"/>
              </w:rPr>
              <w:t>Works</w:t>
            </w:r>
            <w:r>
              <w:rPr>
                <w:spacing w:val="-8"/>
                <w:sz w:val="22"/>
              </w:rPr>
              <w:t> </w:t>
            </w:r>
            <w:r>
              <w:rPr>
                <w:sz w:val="22"/>
              </w:rPr>
              <w:t>or</w:t>
            </w:r>
          </w:p>
          <w:p>
            <w:pPr>
              <w:pStyle w:val="TableParagraph"/>
              <w:numPr>
                <w:ilvl w:val="3"/>
                <w:numId w:val="51"/>
              </w:numPr>
              <w:tabs>
                <w:tab w:pos="1300" w:val="left" w:leader="none"/>
                <w:tab w:pos="1384" w:val="left" w:leader="none"/>
              </w:tabs>
              <w:spacing w:line="240" w:lineRule="auto" w:before="121" w:after="0"/>
              <w:ind w:left="1300" w:right="96" w:hanging="286"/>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1"/>
              </w:numPr>
              <w:tabs>
                <w:tab w:pos="892" w:val="left" w:leader="none"/>
                <w:tab w:pos="940" w:val="left" w:leader="none"/>
              </w:tabs>
              <w:spacing w:line="240" w:lineRule="auto" w:before="119" w:after="0"/>
              <w:ind w:left="940" w:right="97" w:hanging="380"/>
              <w:jc w:val="both"/>
              <w:rPr>
                <w:sz w:val="22"/>
              </w:rPr>
            </w:pPr>
            <w:r>
              <w:rPr>
                <w:w w:val="105"/>
                <w:sz w:val="22"/>
              </w:rPr>
              <w:t>The risk of damage to the Works, Plant, Materials, and Equipment to the extent</w:t>
            </w:r>
            <w:r>
              <w:rPr>
                <w:w w:val="105"/>
                <w:sz w:val="22"/>
              </w:rPr>
              <w:t> that</w:t>
            </w:r>
            <w:r>
              <w:rPr>
                <w:w w:val="105"/>
                <w:sz w:val="22"/>
              </w:rPr>
              <w:t> it</w:t>
            </w:r>
            <w:r>
              <w:rPr>
                <w:w w:val="105"/>
                <w:sz w:val="22"/>
              </w:rPr>
              <w:t> is</w:t>
            </w:r>
            <w:r>
              <w:rPr>
                <w:w w:val="105"/>
                <w:sz w:val="22"/>
              </w:rPr>
              <w:t> due</w:t>
            </w:r>
            <w:r>
              <w:rPr>
                <w:w w:val="105"/>
                <w:sz w:val="22"/>
              </w:rPr>
              <w:t> to</w:t>
            </w:r>
            <w:r>
              <w:rPr>
                <w:w w:val="105"/>
                <w:sz w:val="22"/>
              </w:rPr>
              <w:t> a</w:t>
            </w:r>
            <w:r>
              <w:rPr>
                <w:w w:val="105"/>
                <w:sz w:val="22"/>
              </w:rPr>
              <w:t> fault</w:t>
            </w:r>
            <w:r>
              <w:rPr>
                <w:w w:val="105"/>
                <w:sz w:val="22"/>
              </w:rPr>
              <w:t> of</w:t>
            </w:r>
            <w:r>
              <w:rPr>
                <w:w w:val="105"/>
                <w:sz w:val="22"/>
              </w:rPr>
              <w:t> the</w:t>
            </w:r>
            <w:r>
              <w:rPr>
                <w:w w:val="105"/>
                <w:sz w:val="22"/>
              </w:rPr>
              <w:t> Employer</w:t>
            </w:r>
            <w:r>
              <w:rPr>
                <w:w w:val="105"/>
                <w:sz w:val="22"/>
              </w:rPr>
              <w:t> or</w:t>
            </w:r>
            <w:r>
              <w:rPr>
                <w:w w:val="105"/>
                <w:sz w:val="22"/>
              </w:rPr>
              <w:t> in</w:t>
            </w:r>
            <w:r>
              <w:rPr>
                <w:w w:val="105"/>
                <w:sz w:val="22"/>
              </w:rPr>
              <w:t> the</w:t>
            </w:r>
            <w:r>
              <w:rPr>
                <w:w w:val="105"/>
                <w:sz w:val="22"/>
              </w:rPr>
              <w:t> Employer’s design,</w:t>
            </w:r>
            <w:r>
              <w:rPr>
                <w:w w:val="105"/>
                <w:sz w:val="22"/>
              </w:rPr>
              <w:t> or</w:t>
            </w:r>
            <w:r>
              <w:rPr>
                <w:w w:val="105"/>
                <w:sz w:val="22"/>
              </w:rPr>
              <w:t> due</w:t>
            </w:r>
            <w:r>
              <w:rPr>
                <w:w w:val="105"/>
                <w:sz w:val="22"/>
              </w:rPr>
              <w:t> to</w:t>
            </w:r>
            <w:r>
              <w:rPr>
                <w:w w:val="105"/>
                <w:sz w:val="22"/>
              </w:rPr>
              <w:t> war</w:t>
            </w:r>
            <w:r>
              <w:rPr>
                <w:w w:val="105"/>
                <w:sz w:val="22"/>
              </w:rPr>
              <w:t> or</w:t>
            </w:r>
            <w:r>
              <w:rPr>
                <w:w w:val="105"/>
                <w:sz w:val="22"/>
              </w:rPr>
              <w:t> radioactive</w:t>
            </w:r>
            <w:r>
              <w:rPr>
                <w:w w:val="105"/>
                <w:sz w:val="22"/>
              </w:rPr>
              <w:t> contamination</w:t>
            </w:r>
            <w:r>
              <w:rPr>
                <w:w w:val="105"/>
                <w:sz w:val="22"/>
              </w:rPr>
              <w:t> directly</w:t>
            </w:r>
            <w:r>
              <w:rPr>
                <w:w w:val="105"/>
                <w:sz w:val="22"/>
              </w:rPr>
              <w:t> affecting</w:t>
            </w:r>
            <w:r>
              <w:rPr>
                <w:w w:val="105"/>
                <w:sz w:val="22"/>
              </w:rPr>
              <w:t> the </w:t>
            </w:r>
            <w:r>
              <w:rPr>
                <w:spacing w:val="-2"/>
                <w:w w:val="105"/>
                <w:sz w:val="22"/>
              </w:rPr>
              <w:t>country</w:t>
            </w:r>
            <w:r>
              <w:rPr>
                <w:spacing w:val="-3"/>
                <w:w w:val="105"/>
                <w:sz w:val="22"/>
              </w:rPr>
              <w:t> </w:t>
            </w:r>
            <w:r>
              <w:rPr>
                <w:spacing w:val="-2"/>
                <w:w w:val="105"/>
                <w:sz w:val="22"/>
              </w:rPr>
              <w:t>where</w:t>
            </w:r>
            <w:r>
              <w:rPr>
                <w:spacing w:val="-13"/>
                <w:w w:val="105"/>
                <w:sz w:val="22"/>
              </w:rPr>
              <w:t> </w:t>
            </w:r>
            <w:r>
              <w:rPr>
                <w:spacing w:val="-2"/>
                <w:w w:val="105"/>
                <w:sz w:val="22"/>
              </w:rPr>
              <w:t>the</w:t>
            </w:r>
            <w:r>
              <w:rPr>
                <w:spacing w:val="-10"/>
                <w:w w:val="105"/>
                <w:sz w:val="22"/>
              </w:rPr>
              <w:t> </w:t>
            </w:r>
            <w:r>
              <w:rPr>
                <w:spacing w:val="-2"/>
                <w:w w:val="105"/>
                <w:sz w:val="22"/>
              </w:rPr>
              <w:t>Works</w:t>
            </w:r>
            <w:r>
              <w:rPr>
                <w:spacing w:val="-10"/>
                <w:w w:val="105"/>
                <w:sz w:val="22"/>
              </w:rPr>
              <w:t> </w:t>
            </w:r>
            <w:r>
              <w:rPr>
                <w:spacing w:val="-2"/>
                <w:w w:val="105"/>
                <w:sz w:val="22"/>
              </w:rPr>
              <w:t>are</w:t>
            </w:r>
            <w:r>
              <w:rPr>
                <w:spacing w:val="-10"/>
                <w:w w:val="105"/>
                <w:sz w:val="22"/>
              </w:rPr>
              <w:t> </w:t>
            </w:r>
            <w:r>
              <w:rPr>
                <w:spacing w:val="-2"/>
                <w:w w:val="105"/>
                <w:sz w:val="22"/>
              </w:rPr>
              <w:t>to</w:t>
            </w:r>
            <w:r>
              <w:rPr>
                <w:spacing w:val="-11"/>
                <w:w w:val="105"/>
                <w:sz w:val="22"/>
              </w:rPr>
              <w:t> </w:t>
            </w:r>
            <w:r>
              <w:rPr>
                <w:spacing w:val="-2"/>
                <w:w w:val="105"/>
                <w:sz w:val="22"/>
              </w:rPr>
              <w:t>be</w:t>
            </w:r>
            <w:r>
              <w:rPr>
                <w:spacing w:val="-10"/>
                <w:w w:val="105"/>
                <w:sz w:val="22"/>
              </w:rPr>
              <w:t> </w:t>
            </w:r>
            <w:r>
              <w:rPr>
                <w:spacing w:val="-2"/>
                <w:w w:val="105"/>
                <w:sz w:val="22"/>
              </w:rPr>
              <w:t>executed.</w:t>
            </w:r>
          </w:p>
        </w:tc>
      </w:tr>
      <w:tr>
        <w:trPr>
          <w:trHeight w:val="2389" w:hRule="atLeast"/>
        </w:trPr>
        <w:tc>
          <w:tcPr>
            <w:tcW w:w="1726" w:type="dxa"/>
            <w:vMerge/>
            <w:tcBorders>
              <w:top w:val="nil"/>
            </w:tcBorders>
          </w:tcPr>
          <w:p>
            <w:pPr>
              <w:rPr>
                <w:sz w:val="2"/>
                <w:szCs w:val="2"/>
              </w:rPr>
            </w:pPr>
          </w:p>
        </w:tc>
        <w:tc>
          <w:tcPr>
            <w:tcW w:w="7836" w:type="dxa"/>
          </w:tcPr>
          <w:p>
            <w:pPr>
              <w:pStyle w:val="TableParagraph"/>
              <w:spacing w:before="116"/>
              <w:ind w:left="580" w:right="93" w:hanging="473"/>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11"/>
                <w:sz w:val="22"/>
              </w:rPr>
              <w:t> </w:t>
            </w:r>
            <w:r>
              <w:rPr>
                <w:sz w:val="22"/>
              </w:rPr>
              <w:t>of</w:t>
            </w:r>
            <w:r>
              <w:rPr>
                <w:spacing w:val="-8"/>
                <w:sz w:val="22"/>
              </w:rPr>
              <w:t> </w:t>
            </w:r>
            <w:r>
              <w:rPr>
                <w:sz w:val="22"/>
              </w:rPr>
              <w:t>loss</w:t>
            </w:r>
            <w:r>
              <w:rPr>
                <w:spacing w:val="-7"/>
                <w:sz w:val="22"/>
              </w:rPr>
              <w:t> </w:t>
            </w:r>
            <w:r>
              <w:rPr>
                <w:sz w:val="22"/>
              </w:rPr>
              <w:t>of</w:t>
            </w:r>
            <w:r>
              <w:rPr>
                <w:spacing w:val="-8"/>
                <w:sz w:val="22"/>
              </w:rPr>
              <w:t> </w:t>
            </w:r>
            <w:r>
              <w:rPr>
                <w:sz w:val="22"/>
              </w:rPr>
              <w:t>or</w:t>
            </w:r>
            <w:r>
              <w:rPr>
                <w:spacing w:val="-7"/>
                <w:sz w:val="22"/>
              </w:rPr>
              <w:t> </w:t>
            </w:r>
            <w:r>
              <w:rPr>
                <w:sz w:val="22"/>
              </w:rPr>
              <w:t>damage</w:t>
            </w:r>
            <w:r>
              <w:rPr>
                <w:spacing w:val="-8"/>
                <w:sz w:val="22"/>
              </w:rPr>
              <w:t> </w:t>
            </w:r>
            <w:r>
              <w:rPr>
                <w:sz w:val="22"/>
              </w:rPr>
              <w:t>to</w:t>
            </w:r>
            <w:r>
              <w:rPr>
                <w:spacing w:val="-5"/>
                <w:sz w:val="22"/>
              </w:rPr>
              <w:t> </w:t>
            </w:r>
            <w:r>
              <w:rPr>
                <w:sz w:val="22"/>
              </w:rPr>
              <w:t>the</w:t>
            </w:r>
            <w:r>
              <w:rPr>
                <w:spacing w:val="-8"/>
                <w:sz w:val="22"/>
              </w:rPr>
              <w:t> </w:t>
            </w:r>
            <w:r>
              <w:rPr>
                <w:sz w:val="22"/>
              </w:rPr>
              <w:t>Works,</w:t>
            </w:r>
            <w:r>
              <w:rPr>
                <w:spacing w:val="-7"/>
                <w:sz w:val="22"/>
              </w:rPr>
              <w:t> </w:t>
            </w:r>
            <w:r>
              <w:rPr>
                <w:sz w:val="22"/>
              </w:rPr>
              <w:t>Plant,</w:t>
            </w:r>
            <w:r>
              <w:rPr>
                <w:spacing w:val="-5"/>
                <w:sz w:val="22"/>
              </w:rPr>
              <w:t> </w:t>
            </w:r>
            <w:r>
              <w:rPr>
                <w:sz w:val="22"/>
              </w:rPr>
              <w:t>and Materials</w:t>
            </w:r>
            <w:r>
              <w:rPr>
                <w:spacing w:val="-1"/>
                <w:sz w:val="22"/>
              </w:rPr>
              <w:t> </w:t>
            </w:r>
            <w:r>
              <w:rPr>
                <w:sz w:val="22"/>
              </w:rPr>
              <w:t>is an Employer’s risk except loss or damage due to</w:t>
            </w:r>
          </w:p>
          <w:p>
            <w:pPr>
              <w:pStyle w:val="TableParagraph"/>
              <w:numPr>
                <w:ilvl w:val="0"/>
                <w:numId w:val="52"/>
              </w:numPr>
              <w:tabs>
                <w:tab w:pos="836" w:val="left" w:leader="none"/>
              </w:tabs>
              <w:spacing w:line="240" w:lineRule="auto" w:before="119" w:after="0"/>
              <w:ind w:left="836" w:right="0" w:hanging="292"/>
              <w:jc w:val="left"/>
              <w:rPr>
                <w:sz w:val="22"/>
              </w:rPr>
            </w:pPr>
            <w:r>
              <w:rPr>
                <w:spacing w:val="-2"/>
                <w:sz w:val="22"/>
              </w:rPr>
              <w:t>a</w:t>
            </w:r>
            <w:r>
              <w:rPr>
                <w:spacing w:val="-7"/>
                <w:sz w:val="22"/>
              </w:rPr>
              <w:t> </w:t>
            </w:r>
            <w:r>
              <w:rPr>
                <w:spacing w:val="-2"/>
                <w:sz w:val="22"/>
              </w:rPr>
              <w:t>Defect</w:t>
            </w:r>
            <w:r>
              <w:rPr>
                <w:spacing w:val="-5"/>
                <w:sz w:val="22"/>
              </w:rPr>
              <w:t> </w:t>
            </w:r>
            <w:r>
              <w:rPr>
                <w:spacing w:val="-2"/>
                <w:sz w:val="22"/>
              </w:rPr>
              <w:t>which</w:t>
            </w:r>
            <w:r>
              <w:rPr>
                <w:spacing w:val="-7"/>
                <w:sz w:val="22"/>
              </w:rPr>
              <w:t> </w:t>
            </w:r>
            <w:r>
              <w:rPr>
                <w:spacing w:val="-2"/>
                <w:sz w:val="22"/>
              </w:rPr>
              <w:t>existed</w:t>
            </w:r>
            <w:r>
              <w:rPr>
                <w:spacing w:val="-6"/>
                <w:sz w:val="22"/>
              </w:rPr>
              <w:t> </w:t>
            </w:r>
            <w:r>
              <w:rPr>
                <w:spacing w:val="-2"/>
                <w:sz w:val="22"/>
              </w:rPr>
              <w:t>on</w:t>
            </w:r>
            <w:r>
              <w:rPr>
                <w:spacing w:val="-7"/>
                <w:sz w:val="22"/>
              </w:rPr>
              <w:t> </w:t>
            </w:r>
            <w:r>
              <w:rPr>
                <w:spacing w:val="-2"/>
                <w:sz w:val="22"/>
              </w:rPr>
              <w:t>the</w:t>
            </w:r>
            <w:r>
              <w:rPr>
                <w:spacing w:val="-6"/>
                <w:sz w:val="22"/>
              </w:rPr>
              <w:t> </w:t>
            </w:r>
            <w:r>
              <w:rPr>
                <w:spacing w:val="-2"/>
                <w:sz w:val="22"/>
              </w:rPr>
              <w:t>Completion</w:t>
            </w:r>
            <w:r>
              <w:rPr>
                <w:spacing w:val="-6"/>
                <w:sz w:val="22"/>
              </w:rPr>
              <w:t> </w:t>
            </w:r>
            <w:r>
              <w:rPr>
                <w:spacing w:val="-2"/>
                <w:sz w:val="22"/>
              </w:rPr>
              <w:t>Date,</w:t>
            </w:r>
          </w:p>
          <w:p>
            <w:pPr>
              <w:pStyle w:val="TableParagraph"/>
              <w:numPr>
                <w:ilvl w:val="0"/>
                <w:numId w:val="52"/>
              </w:numPr>
              <w:tabs>
                <w:tab w:pos="909" w:val="left" w:leader="none"/>
              </w:tabs>
              <w:spacing w:line="240" w:lineRule="auto" w:before="122" w:after="0"/>
              <w:ind w:left="544" w:right="96"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40"/>
                <w:sz w:val="22"/>
              </w:rPr>
              <w:t> </w:t>
            </w:r>
            <w:r>
              <w:rPr>
                <w:sz w:val="22"/>
              </w:rPr>
              <w:t>an Employer’s risk, or</w:t>
            </w:r>
          </w:p>
          <w:p>
            <w:pPr>
              <w:pStyle w:val="TableParagraph"/>
              <w:numPr>
                <w:ilvl w:val="0"/>
                <w:numId w:val="52"/>
              </w:numPr>
              <w:tabs>
                <w:tab w:pos="845" w:val="left" w:leader="none"/>
              </w:tabs>
              <w:spacing w:line="240" w:lineRule="auto" w:before="120" w:after="0"/>
              <w:ind w:left="845" w:right="0" w:hanging="301"/>
              <w:jc w:val="left"/>
              <w:rPr>
                <w:sz w:val="22"/>
              </w:rPr>
            </w:pPr>
            <w:r>
              <w:rPr>
                <w:sz w:val="22"/>
              </w:rPr>
              <w:t>the</w:t>
            </w:r>
            <w:r>
              <w:rPr>
                <w:spacing w:val="-1"/>
                <w:sz w:val="22"/>
              </w:rPr>
              <w:t> </w:t>
            </w:r>
            <w:r>
              <w:rPr>
                <w:sz w:val="22"/>
              </w:rPr>
              <w:t>activities</w:t>
            </w:r>
            <w:r>
              <w:rPr>
                <w:spacing w:val="3"/>
                <w:sz w:val="22"/>
              </w:rPr>
              <w:t> </w:t>
            </w:r>
            <w:r>
              <w:rPr>
                <w:sz w:val="22"/>
              </w:rPr>
              <w:t>of</w:t>
            </w:r>
            <w:r>
              <w:rPr>
                <w:spacing w:val="2"/>
                <w:sz w:val="22"/>
              </w:rPr>
              <w:t> </w:t>
            </w:r>
            <w:r>
              <w:rPr>
                <w:sz w:val="22"/>
              </w:rPr>
              <w:t>the</w:t>
            </w:r>
            <w:r>
              <w:rPr>
                <w:spacing w:val="2"/>
                <w:sz w:val="22"/>
              </w:rPr>
              <w:t> </w:t>
            </w:r>
            <w:r>
              <w:rPr>
                <w:sz w:val="22"/>
              </w:rPr>
              <w:t>Contractor</w:t>
            </w:r>
            <w:r>
              <w:rPr>
                <w:spacing w:val="3"/>
                <w:sz w:val="22"/>
              </w:rPr>
              <w:t> </w:t>
            </w:r>
            <w:r>
              <w:rPr>
                <w:sz w:val="22"/>
              </w:rPr>
              <w:t>on</w:t>
            </w:r>
            <w:r>
              <w:rPr>
                <w:spacing w:val="-1"/>
                <w:sz w:val="22"/>
              </w:rPr>
              <w:t> </w:t>
            </w:r>
            <w:r>
              <w:rPr>
                <w:sz w:val="22"/>
              </w:rPr>
              <w:t>the</w:t>
            </w:r>
            <w:r>
              <w:rPr>
                <w:spacing w:val="5"/>
                <w:sz w:val="22"/>
              </w:rPr>
              <w:t> </w:t>
            </w:r>
            <w:r>
              <w:rPr>
                <w:sz w:val="22"/>
              </w:rPr>
              <w:t>Site</w:t>
            </w:r>
            <w:r>
              <w:rPr>
                <w:spacing w:val="2"/>
                <w:sz w:val="22"/>
              </w:rPr>
              <w:t> </w:t>
            </w:r>
            <w:r>
              <w:rPr>
                <w:sz w:val="22"/>
              </w:rPr>
              <w:t>after</w:t>
            </w:r>
            <w:r>
              <w:rPr>
                <w:spacing w:val="-1"/>
                <w:sz w:val="22"/>
              </w:rPr>
              <w:t> </w:t>
            </w:r>
            <w:r>
              <w:rPr>
                <w:sz w:val="22"/>
              </w:rPr>
              <w:t>the</w:t>
            </w:r>
            <w:r>
              <w:rPr>
                <w:spacing w:val="11"/>
                <w:sz w:val="22"/>
              </w:rPr>
              <w:t> </w:t>
            </w:r>
            <w:r>
              <w:rPr>
                <w:sz w:val="22"/>
              </w:rPr>
              <w:t>Completion</w:t>
            </w:r>
            <w:r>
              <w:rPr>
                <w:spacing w:val="-5"/>
                <w:sz w:val="22"/>
              </w:rPr>
              <w:t> </w:t>
            </w:r>
            <w:r>
              <w:rPr>
                <w:spacing w:val="-2"/>
                <w:sz w:val="22"/>
              </w:rPr>
              <w:t>Date.</w:t>
            </w:r>
          </w:p>
        </w:tc>
      </w:tr>
    </w:tbl>
    <w:p>
      <w:pPr>
        <w:pStyle w:val="TableParagraph"/>
        <w:spacing w:after="0" w:line="240" w:lineRule="auto"/>
        <w:jc w:val="lef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332" w:hRule="atLeast"/>
        </w:trPr>
        <w:tc>
          <w:tcPr>
            <w:tcW w:w="1726" w:type="dxa"/>
          </w:tcPr>
          <w:p>
            <w:pPr>
              <w:pStyle w:val="TableParagraph"/>
              <w:spacing w:line="278" w:lineRule="auto"/>
              <w:ind w:left="467" w:right="95" w:hanging="360"/>
              <w:rPr>
                <w:sz w:val="22"/>
              </w:rPr>
            </w:pPr>
            <w:bookmarkStart w:name="_bookmark18" w:id="124"/>
            <w:bookmarkEnd w:id="124"/>
            <w:r>
              <w:rPr/>
            </w:r>
            <w:r>
              <w:rPr>
                <w:sz w:val="22"/>
              </w:rPr>
              <w:t>18.</w:t>
            </w:r>
            <w:r>
              <w:rPr>
                <w:spacing w:val="44"/>
                <w:sz w:val="22"/>
              </w:rPr>
              <w:t> </w:t>
            </w:r>
            <w:r>
              <w:rPr>
                <w:sz w:val="22"/>
              </w:rPr>
              <w:t>Contractor’</w:t>
            </w:r>
            <w:r>
              <w:rPr>
                <w:sz w:val="22"/>
              </w:rPr>
              <w:t>s </w:t>
            </w:r>
            <w:r>
              <w:rPr>
                <w:spacing w:val="-2"/>
                <w:sz w:val="22"/>
              </w:rPr>
              <w:t>Risks</w:t>
            </w:r>
          </w:p>
        </w:tc>
        <w:tc>
          <w:tcPr>
            <w:tcW w:w="7836" w:type="dxa"/>
          </w:tcPr>
          <w:p>
            <w:pPr>
              <w:pStyle w:val="TableParagraph"/>
              <w:spacing w:line="259" w:lineRule="auto" w:before="116"/>
              <w:ind w:left="580" w:right="95" w:hanging="454"/>
              <w:jc w:val="both"/>
              <w:rPr>
                <w:sz w:val="22"/>
              </w:rPr>
            </w:pPr>
            <w:r>
              <w:rPr>
                <w:sz w:val="22"/>
              </w:rPr>
              <w:t>18.1 From</w:t>
            </w:r>
            <w:r>
              <w:rPr>
                <w:spacing w:val="-4"/>
                <w:sz w:val="22"/>
              </w:rPr>
              <w:t> </w:t>
            </w:r>
            <w:r>
              <w:rPr>
                <w:sz w:val="22"/>
              </w:rPr>
              <w:t>the Starting</w:t>
            </w:r>
            <w:r>
              <w:rPr>
                <w:spacing w:val="-3"/>
                <w:sz w:val="22"/>
              </w:rPr>
              <w:t> </w:t>
            </w:r>
            <w:r>
              <w:rPr>
                <w:sz w:val="22"/>
              </w:rPr>
              <w:t>Date</w:t>
            </w:r>
            <w:r>
              <w:rPr>
                <w:spacing w:val="-1"/>
                <w:sz w:val="22"/>
              </w:rPr>
              <w:t> </w:t>
            </w:r>
            <w:r>
              <w:rPr>
                <w:sz w:val="22"/>
              </w:rPr>
              <w:t>until the</w:t>
            </w:r>
            <w:r>
              <w:rPr>
                <w:spacing w:val="-1"/>
                <w:sz w:val="22"/>
              </w:rPr>
              <w:t> </w:t>
            </w:r>
            <w:r>
              <w:rPr>
                <w:sz w:val="22"/>
              </w:rPr>
              <w:t>Defects</w:t>
            </w:r>
            <w:r>
              <w:rPr>
                <w:spacing w:val="-1"/>
                <w:sz w:val="22"/>
              </w:rPr>
              <w:t> </w:t>
            </w:r>
            <w:r>
              <w:rPr>
                <w:sz w:val="22"/>
              </w:rPr>
              <w:t>Liability</w:t>
            </w:r>
            <w:r>
              <w:rPr>
                <w:spacing w:val="-1"/>
                <w:sz w:val="22"/>
              </w:rPr>
              <w:t> </w:t>
            </w:r>
            <w:r>
              <w:rPr>
                <w:sz w:val="22"/>
              </w:rPr>
              <w:t>Certificate</w:t>
            </w:r>
            <w:r>
              <w:rPr>
                <w:spacing w:val="-1"/>
                <w:sz w:val="22"/>
              </w:rPr>
              <w:t> </w:t>
            </w:r>
            <w:r>
              <w:rPr>
                <w:sz w:val="22"/>
              </w:rPr>
              <w:t>has</w:t>
            </w:r>
            <w:r>
              <w:rPr>
                <w:spacing w:val="-1"/>
                <w:sz w:val="22"/>
              </w:rPr>
              <w:t> </w:t>
            </w:r>
            <w:r>
              <w:rPr>
                <w:sz w:val="22"/>
              </w:rPr>
              <w:t>been</w:t>
            </w:r>
            <w:r>
              <w:rPr>
                <w:spacing w:val="-1"/>
                <w:sz w:val="22"/>
              </w:rPr>
              <w:t> </w:t>
            </w:r>
            <w:r>
              <w:rPr>
                <w:sz w:val="22"/>
              </w:rPr>
              <w:t>issued,</w:t>
            </w:r>
            <w:r>
              <w:rPr>
                <w:spacing w:val="-1"/>
                <w:sz w:val="22"/>
              </w:rPr>
              <w:t> </w:t>
            </w:r>
            <w:r>
              <w:rPr>
                <w:sz w:val="22"/>
              </w:rPr>
              <w:t>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3"/>
                <w:sz w:val="22"/>
              </w:rPr>
              <w:t> </w:t>
            </w:r>
            <w:r>
              <w:rPr>
                <w:sz w:val="22"/>
              </w:rPr>
              <w:t>the</w:t>
            </w:r>
            <w:r>
              <w:rPr>
                <w:spacing w:val="-13"/>
                <w:sz w:val="22"/>
              </w:rPr>
              <w:t> </w:t>
            </w:r>
            <w:r>
              <w:rPr>
                <w:sz w:val="22"/>
              </w:rPr>
              <w:t>Works,</w:t>
            </w:r>
            <w:r>
              <w:rPr>
                <w:spacing w:val="-13"/>
                <w:sz w:val="22"/>
              </w:rPr>
              <w:t> </w:t>
            </w:r>
            <w:r>
              <w:rPr>
                <w:sz w:val="22"/>
              </w:rPr>
              <w:t>Plant,</w:t>
            </w:r>
            <w:r>
              <w:rPr>
                <w:spacing w:val="-12"/>
                <w:sz w:val="22"/>
              </w:rPr>
              <w:t> </w:t>
            </w:r>
            <w:r>
              <w:rPr>
                <w:sz w:val="22"/>
              </w:rPr>
              <w:t>Materials,</w:t>
            </w:r>
            <w:r>
              <w:rPr>
                <w:spacing w:val="-13"/>
                <w:sz w:val="22"/>
              </w:rPr>
              <w:t> </w:t>
            </w:r>
            <w:r>
              <w:rPr>
                <w:sz w:val="22"/>
              </w:rPr>
              <w:t>and</w:t>
            </w:r>
            <w:r>
              <w:rPr>
                <w:spacing w:val="-13"/>
                <w:sz w:val="22"/>
              </w:rPr>
              <w:t> </w:t>
            </w:r>
            <w:r>
              <w:rPr>
                <w:sz w:val="22"/>
              </w:rPr>
              <w:t>Equipment)</w:t>
            </w:r>
            <w:r>
              <w:rPr>
                <w:spacing w:val="-12"/>
                <w:sz w:val="22"/>
              </w:rPr>
              <w:t> </w:t>
            </w:r>
            <w:r>
              <w:rPr>
                <w:sz w:val="22"/>
              </w:rPr>
              <w:t>which</w:t>
            </w:r>
            <w:r>
              <w:rPr>
                <w:spacing w:val="-13"/>
                <w:sz w:val="22"/>
              </w:rPr>
              <w:t> </w:t>
            </w:r>
            <w:r>
              <w:rPr>
                <w:sz w:val="22"/>
              </w:rPr>
              <w:t>are</w:t>
            </w:r>
            <w:r>
              <w:rPr>
                <w:spacing w:val="-13"/>
                <w:sz w:val="22"/>
              </w:rPr>
              <w:t> </w:t>
            </w:r>
            <w:r>
              <w:rPr>
                <w:sz w:val="22"/>
              </w:rPr>
              <w:t>not</w:t>
            </w:r>
            <w:r>
              <w:rPr>
                <w:spacing w:val="-12"/>
                <w:sz w:val="22"/>
              </w:rPr>
              <w:t> </w:t>
            </w:r>
            <w:r>
              <w:rPr>
                <w:sz w:val="22"/>
              </w:rPr>
              <w:t>Employer’s risks are Contractor’s risks.</w:t>
            </w:r>
          </w:p>
        </w:tc>
      </w:tr>
      <w:tr>
        <w:trPr>
          <w:trHeight w:val="3053" w:hRule="atLeast"/>
        </w:trPr>
        <w:tc>
          <w:tcPr>
            <w:tcW w:w="1726" w:type="dxa"/>
            <w:vMerge w:val="restart"/>
          </w:tcPr>
          <w:p>
            <w:pPr>
              <w:pStyle w:val="TableParagraph"/>
              <w:spacing w:line="249" w:lineRule="exact"/>
              <w:ind w:left="107"/>
              <w:rPr>
                <w:sz w:val="22"/>
              </w:rPr>
            </w:pPr>
            <w:bookmarkStart w:name="_bookmark19" w:id="125"/>
            <w:bookmarkEnd w:id="125"/>
            <w:r>
              <w:rPr/>
            </w:r>
            <w:r>
              <w:rPr>
                <w:w w:val="105"/>
                <w:sz w:val="22"/>
              </w:rPr>
              <w:t>19.</w:t>
            </w:r>
            <w:r>
              <w:rPr>
                <w:spacing w:val="-8"/>
                <w:w w:val="105"/>
                <w:sz w:val="22"/>
              </w:rPr>
              <w:t> </w:t>
            </w:r>
            <w:r>
              <w:rPr>
                <w:spacing w:val="-2"/>
                <w:w w:val="105"/>
                <w:sz w:val="22"/>
              </w:rPr>
              <w:t>Insurance</w:t>
            </w:r>
          </w:p>
        </w:tc>
        <w:tc>
          <w:tcPr>
            <w:tcW w:w="7836" w:type="dxa"/>
          </w:tcPr>
          <w:p>
            <w:pPr>
              <w:pStyle w:val="TableParagraph"/>
              <w:numPr>
                <w:ilvl w:val="1"/>
                <w:numId w:val="53"/>
              </w:numPr>
              <w:tabs>
                <w:tab w:pos="569" w:val="left" w:leader="none"/>
                <w:tab w:pos="580" w:val="left" w:leader="none"/>
              </w:tabs>
              <w:spacing w:line="240" w:lineRule="auto" w:before="116" w:after="0"/>
              <w:ind w:left="580" w:right="93" w:hanging="473"/>
              <w:jc w:val="both"/>
              <w:rPr>
                <w:sz w:val="22"/>
              </w:rPr>
            </w:pPr>
            <w:r>
              <w:rPr>
                <w:sz w:val="22"/>
              </w:rPr>
              <w:t>The Contractor shall provide insurance in the joint names of the Employer and the</w:t>
            </w:r>
            <w:r>
              <w:rPr>
                <w:spacing w:val="-13"/>
                <w:sz w:val="22"/>
              </w:rPr>
              <w:t> </w:t>
            </w:r>
            <w:r>
              <w:rPr>
                <w:sz w:val="22"/>
              </w:rPr>
              <w:t>Contractor</w:t>
            </w:r>
            <w:r>
              <w:rPr>
                <w:spacing w:val="-11"/>
                <w:sz w:val="22"/>
              </w:rPr>
              <w:t> </w:t>
            </w:r>
            <w:r>
              <w:rPr>
                <w:sz w:val="22"/>
              </w:rPr>
              <w:t>from</w:t>
            </w:r>
            <w:r>
              <w:rPr>
                <w:spacing w:val="-14"/>
                <w:sz w:val="22"/>
              </w:rPr>
              <w:t> </w:t>
            </w:r>
            <w:r>
              <w:rPr>
                <w:sz w:val="22"/>
              </w:rPr>
              <w:t>the</w:t>
            </w:r>
            <w:r>
              <w:rPr>
                <w:spacing w:val="-9"/>
                <w:sz w:val="22"/>
              </w:rPr>
              <w:t> </w:t>
            </w:r>
            <w:r>
              <w:rPr>
                <w:sz w:val="22"/>
              </w:rPr>
              <w:t>Start</w:t>
            </w:r>
            <w:r>
              <w:rPr>
                <w:spacing w:val="-11"/>
                <w:sz w:val="22"/>
              </w:rPr>
              <w:t> </w:t>
            </w:r>
            <w:r>
              <w:rPr>
                <w:sz w:val="22"/>
              </w:rPr>
              <w:t>Date</w:t>
            </w:r>
            <w:r>
              <w:rPr>
                <w:spacing w:val="-12"/>
                <w:sz w:val="22"/>
              </w:rPr>
              <w:t> </w:t>
            </w:r>
            <w:r>
              <w:rPr>
                <w:sz w:val="22"/>
              </w:rPr>
              <w:t>to</w:t>
            </w:r>
            <w:r>
              <w:rPr>
                <w:spacing w:val="-12"/>
                <w:sz w:val="22"/>
              </w:rPr>
              <w:t> </w:t>
            </w:r>
            <w:r>
              <w:rPr>
                <w:sz w:val="22"/>
              </w:rPr>
              <w:t>the</w:t>
            </w:r>
            <w:r>
              <w:rPr>
                <w:spacing w:val="-12"/>
                <w:sz w:val="22"/>
              </w:rPr>
              <w:t> </w:t>
            </w:r>
            <w:r>
              <w:rPr>
                <w:sz w:val="22"/>
              </w:rPr>
              <w:t>end</w:t>
            </w:r>
            <w:r>
              <w:rPr>
                <w:spacing w:val="-10"/>
                <w:sz w:val="22"/>
              </w:rPr>
              <w:t> </w:t>
            </w:r>
            <w:r>
              <w:rPr>
                <w:sz w:val="22"/>
              </w:rPr>
              <w:t>of</w:t>
            </w:r>
            <w:r>
              <w:rPr>
                <w:spacing w:val="-8"/>
                <w:sz w:val="22"/>
              </w:rPr>
              <w:t> </w:t>
            </w:r>
            <w:r>
              <w:rPr>
                <w:sz w:val="22"/>
              </w:rPr>
              <w:t>the</w:t>
            </w:r>
            <w:r>
              <w:rPr>
                <w:spacing w:val="-10"/>
                <w:sz w:val="22"/>
              </w:rPr>
              <w:t> </w:t>
            </w:r>
            <w:r>
              <w:rPr>
                <w:sz w:val="22"/>
              </w:rPr>
              <w:t>Defects</w:t>
            </w:r>
            <w:r>
              <w:rPr>
                <w:spacing w:val="-10"/>
                <w:sz w:val="22"/>
              </w:rPr>
              <w:t> </w:t>
            </w:r>
            <w:r>
              <w:rPr>
                <w:sz w:val="22"/>
              </w:rPr>
              <w:t>Liability</w:t>
            </w:r>
            <w:r>
              <w:rPr>
                <w:spacing w:val="-10"/>
                <w:sz w:val="22"/>
              </w:rPr>
              <w:t> </w:t>
            </w:r>
            <w:r>
              <w:rPr>
                <w:sz w:val="22"/>
              </w:rPr>
              <w:t>Period,</w:t>
            </w:r>
            <w:r>
              <w:rPr>
                <w:spacing w:val="-12"/>
                <w:sz w:val="22"/>
              </w:rPr>
              <w:t> </w:t>
            </w:r>
            <w:r>
              <w:rPr>
                <w:sz w:val="22"/>
              </w:rPr>
              <w:t>in</w:t>
            </w:r>
            <w:r>
              <w:rPr>
                <w:spacing w:val="-10"/>
                <w:sz w:val="22"/>
              </w:rPr>
              <w:t> </w:t>
            </w:r>
            <w:r>
              <w:rPr>
                <w:sz w:val="22"/>
              </w:rPr>
              <w:t>the </w:t>
            </w:r>
            <w:r>
              <w:rPr>
                <w:spacing w:val="-2"/>
                <w:sz w:val="22"/>
              </w:rPr>
              <w:t>amounts</w:t>
            </w:r>
            <w:r>
              <w:rPr>
                <w:spacing w:val="-6"/>
                <w:sz w:val="22"/>
              </w:rPr>
              <w:t> </w:t>
            </w:r>
            <w:r>
              <w:rPr>
                <w:spacing w:val="-2"/>
                <w:sz w:val="22"/>
              </w:rPr>
              <w:t>and</w:t>
            </w:r>
            <w:r>
              <w:rPr>
                <w:spacing w:val="-7"/>
                <w:sz w:val="22"/>
              </w:rPr>
              <w:t> </w:t>
            </w:r>
            <w:r>
              <w:rPr>
                <w:spacing w:val="-2"/>
                <w:sz w:val="22"/>
              </w:rPr>
              <w:t>deductibles</w:t>
            </w:r>
            <w:r>
              <w:rPr>
                <w:spacing w:val="-5"/>
                <w:sz w:val="22"/>
              </w:rPr>
              <w:t> </w:t>
            </w:r>
            <w:r>
              <w:rPr>
                <w:b/>
                <w:spacing w:val="-2"/>
                <w:sz w:val="22"/>
              </w:rPr>
              <w:t>stated</w:t>
            </w:r>
            <w:r>
              <w:rPr>
                <w:b/>
                <w:spacing w:val="-7"/>
                <w:sz w:val="22"/>
              </w:rPr>
              <w:t> </w:t>
            </w:r>
            <w:r>
              <w:rPr>
                <w:b/>
                <w:spacing w:val="-2"/>
                <w:sz w:val="22"/>
              </w:rPr>
              <w:t>in</w:t>
            </w:r>
            <w:r>
              <w:rPr>
                <w:b/>
                <w:spacing w:val="-7"/>
                <w:sz w:val="22"/>
              </w:rPr>
              <w:t> </w:t>
            </w:r>
            <w:r>
              <w:rPr>
                <w:b/>
                <w:spacing w:val="-2"/>
                <w:sz w:val="22"/>
              </w:rPr>
              <w:t>the</w:t>
            </w:r>
            <w:r>
              <w:rPr>
                <w:b/>
                <w:spacing w:val="-6"/>
                <w:sz w:val="22"/>
              </w:rPr>
              <w:t> </w:t>
            </w:r>
            <w:r>
              <w:rPr>
                <w:b/>
                <w:spacing w:val="-2"/>
                <w:sz w:val="22"/>
              </w:rPr>
              <w:t>SCC</w:t>
            </w:r>
            <w:r>
              <w:rPr>
                <w:b/>
                <w:spacing w:val="-7"/>
                <w:sz w:val="22"/>
              </w:rPr>
              <w:t> </w:t>
            </w:r>
            <w:r>
              <w:rPr>
                <w:spacing w:val="-2"/>
                <w:sz w:val="22"/>
              </w:rPr>
              <w:t>for</w:t>
            </w:r>
            <w:r>
              <w:rPr>
                <w:spacing w:val="-6"/>
                <w:sz w:val="22"/>
              </w:rPr>
              <w:t> </w:t>
            </w:r>
            <w:r>
              <w:rPr>
                <w:spacing w:val="-2"/>
                <w:sz w:val="22"/>
              </w:rPr>
              <w:t>the</w:t>
            </w:r>
            <w:r>
              <w:rPr>
                <w:spacing w:val="-6"/>
                <w:sz w:val="22"/>
              </w:rPr>
              <w:t> </w:t>
            </w:r>
            <w:r>
              <w:rPr>
                <w:spacing w:val="-2"/>
                <w:sz w:val="22"/>
              </w:rPr>
              <w:t>following</w:t>
            </w:r>
            <w:r>
              <w:rPr>
                <w:spacing w:val="-9"/>
                <w:sz w:val="22"/>
              </w:rPr>
              <w:t> </w:t>
            </w:r>
            <w:r>
              <w:rPr>
                <w:spacing w:val="-2"/>
                <w:sz w:val="22"/>
              </w:rPr>
              <w:t>events</w:t>
            </w:r>
            <w:r>
              <w:rPr>
                <w:spacing w:val="-6"/>
                <w:sz w:val="22"/>
              </w:rPr>
              <w:t> </w:t>
            </w:r>
            <w:r>
              <w:rPr>
                <w:spacing w:val="-2"/>
                <w:sz w:val="22"/>
              </w:rPr>
              <w:t>which</w:t>
            </w:r>
            <w:r>
              <w:rPr>
                <w:spacing w:val="-7"/>
                <w:sz w:val="22"/>
              </w:rPr>
              <w:t> </w:t>
            </w:r>
            <w:r>
              <w:rPr>
                <w:spacing w:val="-2"/>
                <w:sz w:val="22"/>
              </w:rPr>
              <w:t>are</w:t>
            </w:r>
            <w:r>
              <w:rPr>
                <w:spacing w:val="-6"/>
                <w:sz w:val="22"/>
              </w:rPr>
              <w:t> </w:t>
            </w:r>
            <w:r>
              <w:rPr>
                <w:spacing w:val="-2"/>
                <w:sz w:val="22"/>
              </w:rPr>
              <w:t>due </w:t>
            </w:r>
            <w:r>
              <w:rPr>
                <w:sz w:val="22"/>
              </w:rPr>
              <w:t>to the Contractor’s risks:</w:t>
            </w:r>
          </w:p>
          <w:p>
            <w:pPr>
              <w:pStyle w:val="TableParagraph"/>
              <w:numPr>
                <w:ilvl w:val="2"/>
                <w:numId w:val="53"/>
              </w:numPr>
              <w:tabs>
                <w:tab w:pos="862" w:val="left" w:leader="none"/>
              </w:tabs>
              <w:spacing w:line="240" w:lineRule="auto" w:before="121" w:after="0"/>
              <w:ind w:left="862" w:right="0" w:hanging="282"/>
              <w:jc w:val="both"/>
              <w:rPr>
                <w:sz w:val="22"/>
              </w:rPr>
            </w:pPr>
            <w:r>
              <w:rPr>
                <w:spacing w:val="-4"/>
                <w:sz w:val="22"/>
              </w:rPr>
              <w:t>loss</w:t>
            </w:r>
            <w:r>
              <w:rPr>
                <w:spacing w:val="-8"/>
                <w:sz w:val="22"/>
              </w:rPr>
              <w:t> </w:t>
            </w:r>
            <w:r>
              <w:rPr>
                <w:spacing w:val="-4"/>
                <w:sz w:val="22"/>
              </w:rPr>
              <w:t>of</w:t>
            </w:r>
            <w:r>
              <w:rPr>
                <w:spacing w:val="-7"/>
                <w:sz w:val="22"/>
              </w:rPr>
              <w:t> </w:t>
            </w:r>
            <w:r>
              <w:rPr>
                <w:spacing w:val="-4"/>
                <w:sz w:val="22"/>
              </w:rPr>
              <w:t>or</w:t>
            </w:r>
            <w:r>
              <w:rPr>
                <w:spacing w:val="-7"/>
                <w:sz w:val="22"/>
              </w:rPr>
              <w:t> </w:t>
            </w:r>
            <w:r>
              <w:rPr>
                <w:spacing w:val="-4"/>
                <w:sz w:val="22"/>
              </w:rPr>
              <w:t>damage</w:t>
            </w:r>
            <w:r>
              <w:rPr>
                <w:spacing w:val="-8"/>
                <w:sz w:val="22"/>
              </w:rPr>
              <w:t> </w:t>
            </w:r>
            <w:r>
              <w:rPr>
                <w:spacing w:val="-4"/>
                <w:sz w:val="22"/>
              </w:rPr>
              <w:t>to</w:t>
            </w:r>
            <w:r>
              <w:rPr>
                <w:spacing w:val="-8"/>
                <w:sz w:val="22"/>
              </w:rPr>
              <w:t> </w:t>
            </w:r>
            <w:r>
              <w:rPr>
                <w:spacing w:val="-4"/>
                <w:sz w:val="22"/>
              </w:rPr>
              <w:t>the</w:t>
            </w:r>
            <w:r>
              <w:rPr>
                <w:spacing w:val="-3"/>
                <w:sz w:val="22"/>
              </w:rPr>
              <w:t> </w:t>
            </w:r>
            <w:r>
              <w:rPr>
                <w:spacing w:val="-4"/>
                <w:sz w:val="22"/>
              </w:rPr>
              <w:t>Works,</w:t>
            </w:r>
            <w:r>
              <w:rPr>
                <w:spacing w:val="-6"/>
                <w:sz w:val="22"/>
              </w:rPr>
              <w:t> </w:t>
            </w:r>
            <w:r>
              <w:rPr>
                <w:spacing w:val="-4"/>
                <w:sz w:val="22"/>
              </w:rPr>
              <w:t>Plant,</w:t>
            </w:r>
            <w:r>
              <w:rPr>
                <w:spacing w:val="-8"/>
                <w:sz w:val="22"/>
              </w:rPr>
              <w:t> </w:t>
            </w:r>
            <w:r>
              <w:rPr>
                <w:spacing w:val="-4"/>
                <w:sz w:val="22"/>
              </w:rPr>
              <w:t>and</w:t>
            </w:r>
            <w:r>
              <w:rPr>
                <w:spacing w:val="-8"/>
                <w:sz w:val="22"/>
              </w:rPr>
              <w:t> </w:t>
            </w:r>
            <w:r>
              <w:rPr>
                <w:spacing w:val="-4"/>
                <w:sz w:val="22"/>
              </w:rPr>
              <w:t>Materials;</w:t>
            </w:r>
          </w:p>
          <w:p>
            <w:pPr>
              <w:pStyle w:val="TableParagraph"/>
              <w:numPr>
                <w:ilvl w:val="2"/>
                <w:numId w:val="53"/>
              </w:numPr>
              <w:tabs>
                <w:tab w:pos="874" w:val="left" w:leader="none"/>
              </w:tabs>
              <w:spacing w:line="240" w:lineRule="auto" w:before="119" w:after="0"/>
              <w:ind w:left="874" w:right="0" w:hanging="294"/>
              <w:jc w:val="both"/>
              <w:rPr>
                <w:sz w:val="22"/>
              </w:rPr>
            </w:pPr>
            <w:r>
              <w:rPr>
                <w:spacing w:val="-4"/>
                <w:sz w:val="22"/>
              </w:rPr>
              <w:t>loss</w:t>
            </w:r>
            <w:r>
              <w:rPr>
                <w:spacing w:val="-7"/>
                <w:sz w:val="22"/>
              </w:rPr>
              <w:t> </w:t>
            </w:r>
            <w:r>
              <w:rPr>
                <w:spacing w:val="-4"/>
                <w:sz w:val="22"/>
              </w:rPr>
              <w:t>of</w:t>
            </w:r>
            <w:r>
              <w:rPr>
                <w:spacing w:val="-7"/>
                <w:sz w:val="22"/>
              </w:rPr>
              <w:t> </w:t>
            </w:r>
            <w:r>
              <w:rPr>
                <w:spacing w:val="-4"/>
                <w:sz w:val="22"/>
              </w:rPr>
              <w:t>or</w:t>
            </w:r>
            <w:r>
              <w:rPr>
                <w:spacing w:val="-6"/>
                <w:sz w:val="22"/>
              </w:rPr>
              <w:t> </w:t>
            </w:r>
            <w:r>
              <w:rPr>
                <w:spacing w:val="-4"/>
                <w:sz w:val="22"/>
              </w:rPr>
              <w:t>damage</w:t>
            </w:r>
            <w:r>
              <w:rPr>
                <w:spacing w:val="-8"/>
                <w:sz w:val="22"/>
              </w:rPr>
              <w:t> </w:t>
            </w:r>
            <w:r>
              <w:rPr>
                <w:spacing w:val="-4"/>
                <w:sz w:val="22"/>
              </w:rPr>
              <w:t>to</w:t>
            </w:r>
            <w:r>
              <w:rPr>
                <w:spacing w:val="-5"/>
                <w:sz w:val="22"/>
              </w:rPr>
              <w:t> </w:t>
            </w:r>
            <w:r>
              <w:rPr>
                <w:spacing w:val="-4"/>
                <w:sz w:val="22"/>
              </w:rPr>
              <w:t>Equipment;</w:t>
            </w:r>
          </w:p>
          <w:p>
            <w:pPr>
              <w:pStyle w:val="TableParagraph"/>
              <w:numPr>
                <w:ilvl w:val="2"/>
                <w:numId w:val="53"/>
              </w:numPr>
              <w:tabs>
                <w:tab w:pos="901" w:val="left" w:leader="none"/>
                <w:tab w:pos="940" w:val="left" w:leader="none"/>
              </w:tabs>
              <w:spacing w:line="266" w:lineRule="auto" w:before="146" w:after="0"/>
              <w:ind w:left="940" w:right="114" w:hanging="397"/>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7"/>
                <w:sz w:val="22"/>
              </w:rPr>
              <w:t> </w:t>
            </w:r>
            <w:r>
              <w:rPr>
                <w:sz w:val="22"/>
              </w:rPr>
              <w:t>in</w:t>
            </w:r>
            <w:r>
              <w:rPr>
                <w:spacing w:val="-6"/>
                <w:sz w:val="22"/>
              </w:rPr>
              <w:t> </w:t>
            </w:r>
            <w:r>
              <w:rPr>
                <w:sz w:val="22"/>
              </w:rPr>
              <w:t>connection</w:t>
            </w:r>
            <w:r>
              <w:rPr>
                <w:spacing w:val="-6"/>
                <w:sz w:val="22"/>
              </w:rPr>
              <w:t> </w:t>
            </w:r>
            <w:r>
              <w:rPr>
                <w:sz w:val="22"/>
              </w:rPr>
              <w:t>with</w:t>
            </w:r>
            <w:r>
              <w:rPr>
                <w:spacing w:val="-8"/>
                <w:sz w:val="22"/>
              </w:rPr>
              <w:t> </w:t>
            </w:r>
            <w:r>
              <w:rPr>
                <w:sz w:val="22"/>
              </w:rPr>
              <w:t>the</w:t>
            </w:r>
            <w:r>
              <w:rPr>
                <w:spacing w:val="-8"/>
                <w:sz w:val="22"/>
              </w:rPr>
              <w:t> </w:t>
            </w:r>
            <w:r>
              <w:rPr>
                <w:sz w:val="22"/>
              </w:rPr>
              <w:t>Contract;</w:t>
            </w:r>
            <w:r>
              <w:rPr>
                <w:spacing w:val="-7"/>
                <w:sz w:val="22"/>
              </w:rPr>
              <w:t> </w:t>
            </w:r>
            <w:r>
              <w:rPr>
                <w:sz w:val="22"/>
              </w:rPr>
              <w:t>and</w:t>
            </w:r>
          </w:p>
          <w:p>
            <w:pPr>
              <w:pStyle w:val="TableParagraph"/>
              <w:numPr>
                <w:ilvl w:val="2"/>
                <w:numId w:val="53"/>
              </w:numPr>
              <w:tabs>
                <w:tab w:pos="881" w:val="left" w:leader="none"/>
              </w:tabs>
              <w:spacing w:line="240" w:lineRule="auto" w:before="93" w:after="0"/>
              <w:ind w:left="881" w:right="0" w:hanging="301"/>
              <w:jc w:val="both"/>
              <w:rPr>
                <w:sz w:val="22"/>
              </w:rPr>
            </w:pPr>
            <w:r>
              <w:rPr>
                <w:spacing w:val="-4"/>
                <w:sz w:val="22"/>
              </w:rPr>
              <w:t>Personal</w:t>
            </w:r>
            <w:r>
              <w:rPr>
                <w:spacing w:val="-7"/>
                <w:sz w:val="22"/>
              </w:rPr>
              <w:t> </w:t>
            </w:r>
            <w:r>
              <w:rPr>
                <w:spacing w:val="-4"/>
                <w:sz w:val="22"/>
              </w:rPr>
              <w:t>injury</w:t>
            </w:r>
            <w:r>
              <w:rPr>
                <w:spacing w:val="-3"/>
                <w:sz w:val="22"/>
              </w:rPr>
              <w:t> </w:t>
            </w:r>
            <w:r>
              <w:rPr>
                <w:spacing w:val="-4"/>
                <w:sz w:val="22"/>
              </w:rPr>
              <w:t>or</w:t>
            </w:r>
            <w:r>
              <w:rPr>
                <w:spacing w:val="-1"/>
                <w:sz w:val="22"/>
              </w:rPr>
              <w:t> </w:t>
            </w:r>
            <w:r>
              <w:rPr>
                <w:spacing w:val="-4"/>
                <w:sz w:val="22"/>
              </w:rPr>
              <w:t>death.</w:t>
            </w:r>
          </w:p>
        </w:tc>
      </w:tr>
      <w:tr>
        <w:trPr>
          <w:trHeight w:val="1357" w:hRule="atLeast"/>
        </w:trPr>
        <w:tc>
          <w:tcPr>
            <w:tcW w:w="1726" w:type="dxa"/>
            <w:vMerge/>
            <w:tcBorders>
              <w:top w:val="nil"/>
            </w:tcBorders>
          </w:tcPr>
          <w:p>
            <w:pPr>
              <w:rPr>
                <w:sz w:val="2"/>
                <w:szCs w:val="2"/>
              </w:rPr>
            </w:pPr>
          </w:p>
        </w:tc>
        <w:tc>
          <w:tcPr>
            <w:tcW w:w="7836" w:type="dxa"/>
          </w:tcPr>
          <w:p>
            <w:pPr>
              <w:pStyle w:val="TableParagraph"/>
              <w:spacing w:line="266" w:lineRule="auto" w:before="137"/>
              <w:ind w:left="364" w:right="97" w:hanging="272"/>
              <w:jc w:val="both"/>
              <w:rPr>
                <w:sz w:val="22"/>
              </w:rPr>
            </w:pPr>
            <w:r>
              <w:rPr>
                <w:sz w:val="22"/>
              </w:rPr>
              <w:t>19.2 Policies and certificates for insurance shall be delivered by the Contractor to the Project Manager for the Project Manager’s approval</w:t>
            </w:r>
            <w:r>
              <w:rPr>
                <w:spacing w:val="-4"/>
                <w:sz w:val="22"/>
              </w:rPr>
              <w:t> </w:t>
            </w:r>
            <w:r>
              <w:rPr>
                <w:sz w:val="22"/>
              </w:rPr>
              <w:t>before</w:t>
            </w:r>
            <w:r>
              <w:rPr>
                <w:spacing w:val="-4"/>
                <w:sz w:val="22"/>
              </w:rPr>
              <w:t> </w:t>
            </w:r>
            <w:r>
              <w:rPr>
                <w:sz w:val="22"/>
              </w:rPr>
              <w:t>the</w:t>
            </w:r>
            <w:r>
              <w:rPr>
                <w:spacing w:val="-3"/>
                <w:sz w:val="22"/>
              </w:rPr>
              <w:t> </w:t>
            </w:r>
            <w:r>
              <w:rPr>
                <w:sz w:val="22"/>
              </w:rPr>
              <w:t>Start</w:t>
            </w:r>
            <w:r>
              <w:rPr>
                <w:spacing w:val="-2"/>
                <w:sz w:val="22"/>
              </w:rPr>
              <w:t> </w:t>
            </w:r>
            <w:r>
              <w:rPr>
                <w:sz w:val="22"/>
              </w:rPr>
              <w:t>Date.</w:t>
            </w:r>
            <w:r>
              <w:rPr>
                <w:spacing w:val="-3"/>
                <w:sz w:val="22"/>
              </w:rPr>
              <w:t> </w:t>
            </w:r>
            <w:r>
              <w:rPr>
                <w:sz w:val="22"/>
              </w:rPr>
              <w:t>All</w:t>
            </w:r>
            <w:r>
              <w:rPr>
                <w:spacing w:val="-4"/>
                <w:sz w:val="22"/>
              </w:rPr>
              <w:t> </w:t>
            </w:r>
            <w:r>
              <w:rPr>
                <w:sz w:val="22"/>
              </w:rPr>
              <w:t>such </w:t>
            </w:r>
            <w:r>
              <w:rPr>
                <w:spacing w:val="-2"/>
                <w:sz w:val="22"/>
              </w:rPr>
              <w:t>insurance</w:t>
            </w:r>
            <w:r>
              <w:rPr>
                <w:spacing w:val="-8"/>
                <w:sz w:val="22"/>
              </w:rPr>
              <w:t> </w:t>
            </w:r>
            <w:r>
              <w:rPr>
                <w:spacing w:val="-2"/>
                <w:sz w:val="22"/>
              </w:rPr>
              <w:t>shall</w:t>
            </w:r>
            <w:r>
              <w:rPr>
                <w:spacing w:val="-8"/>
                <w:sz w:val="22"/>
              </w:rPr>
              <w:t> </w:t>
            </w:r>
            <w:r>
              <w:rPr>
                <w:spacing w:val="-2"/>
                <w:sz w:val="22"/>
              </w:rPr>
              <w:t>provide</w:t>
            </w:r>
            <w:r>
              <w:rPr>
                <w:spacing w:val="-8"/>
                <w:sz w:val="22"/>
              </w:rPr>
              <w:t> </w:t>
            </w:r>
            <w:r>
              <w:rPr>
                <w:spacing w:val="-2"/>
                <w:sz w:val="22"/>
              </w:rPr>
              <w:t>for</w:t>
            </w:r>
            <w:r>
              <w:rPr>
                <w:spacing w:val="-10"/>
                <w:sz w:val="22"/>
              </w:rPr>
              <w:t> </w:t>
            </w:r>
            <w:r>
              <w:rPr>
                <w:spacing w:val="-2"/>
                <w:sz w:val="22"/>
              </w:rPr>
              <w:t>compensation</w:t>
            </w:r>
            <w:r>
              <w:rPr>
                <w:spacing w:val="-11"/>
                <w:sz w:val="22"/>
              </w:rPr>
              <w:t> </w:t>
            </w:r>
            <w:r>
              <w:rPr>
                <w:spacing w:val="-2"/>
                <w:sz w:val="22"/>
              </w:rPr>
              <w:t>to</w:t>
            </w:r>
            <w:r>
              <w:rPr>
                <w:spacing w:val="-11"/>
                <w:sz w:val="22"/>
              </w:rPr>
              <w:t> </w:t>
            </w:r>
            <w:r>
              <w:rPr>
                <w:spacing w:val="-2"/>
                <w:sz w:val="22"/>
              </w:rPr>
              <w:t>be</w:t>
            </w:r>
            <w:r>
              <w:rPr>
                <w:spacing w:val="-11"/>
                <w:sz w:val="22"/>
              </w:rPr>
              <w:t> </w:t>
            </w:r>
            <w:r>
              <w:rPr>
                <w:spacing w:val="-2"/>
                <w:sz w:val="22"/>
              </w:rPr>
              <w:t>payable</w:t>
            </w:r>
            <w:r>
              <w:rPr>
                <w:spacing w:val="-11"/>
                <w:sz w:val="22"/>
              </w:rPr>
              <w:t> </w:t>
            </w:r>
            <w:r>
              <w:rPr>
                <w:spacing w:val="-2"/>
                <w:sz w:val="22"/>
              </w:rPr>
              <w:t>in</w:t>
            </w:r>
            <w:r>
              <w:rPr>
                <w:spacing w:val="-9"/>
                <w:sz w:val="22"/>
              </w:rPr>
              <w:t> </w:t>
            </w:r>
            <w:r>
              <w:rPr>
                <w:spacing w:val="-2"/>
                <w:sz w:val="22"/>
              </w:rPr>
              <w:t>the</w:t>
            </w:r>
            <w:r>
              <w:rPr>
                <w:spacing w:val="-8"/>
                <w:sz w:val="22"/>
              </w:rPr>
              <w:t> </w:t>
            </w:r>
            <w:r>
              <w:rPr>
                <w:spacing w:val="-2"/>
                <w:sz w:val="22"/>
              </w:rPr>
              <w:t>proportions</w:t>
            </w:r>
            <w:r>
              <w:rPr>
                <w:spacing w:val="-8"/>
                <w:sz w:val="22"/>
              </w:rPr>
              <w:t> </w:t>
            </w:r>
            <w:r>
              <w:rPr>
                <w:spacing w:val="-2"/>
                <w:sz w:val="22"/>
              </w:rPr>
              <w:t>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3"/>
                <w:sz w:val="22"/>
              </w:rPr>
              <w:t> </w:t>
            </w:r>
            <w:r>
              <w:rPr>
                <w:sz w:val="22"/>
              </w:rPr>
              <w:t>incurred.</w:t>
            </w:r>
          </w:p>
        </w:tc>
      </w:tr>
      <w:tr>
        <w:trPr>
          <w:trHeight w:val="1360" w:hRule="atLeast"/>
        </w:trPr>
        <w:tc>
          <w:tcPr>
            <w:tcW w:w="1726" w:type="dxa"/>
            <w:vMerge/>
            <w:tcBorders>
              <w:top w:val="nil"/>
            </w:tcBorders>
          </w:tcPr>
          <w:p>
            <w:pPr>
              <w:rPr>
                <w:sz w:val="2"/>
                <w:szCs w:val="2"/>
              </w:rPr>
            </w:pPr>
          </w:p>
        </w:tc>
        <w:tc>
          <w:tcPr>
            <w:tcW w:w="7836" w:type="dxa"/>
          </w:tcPr>
          <w:p>
            <w:pPr>
              <w:pStyle w:val="TableParagraph"/>
              <w:spacing w:line="266" w:lineRule="auto" w:before="140"/>
              <w:ind w:left="364" w:right="95" w:hanging="272"/>
              <w:jc w:val="both"/>
              <w:rPr>
                <w:sz w:val="22"/>
              </w:rPr>
            </w:pPr>
            <w:r>
              <w:rPr>
                <w:sz w:val="22"/>
              </w:rPr>
              <w:t>19.3</w:t>
            </w:r>
            <w:r>
              <w:rPr>
                <w:spacing w:val="-5"/>
                <w:sz w:val="22"/>
              </w:rPr>
              <w:t> </w:t>
            </w:r>
            <w:r>
              <w:rPr>
                <w:sz w:val="22"/>
              </w:rPr>
              <w:t>If</w:t>
            </w:r>
            <w:r>
              <w:rPr>
                <w:spacing w:val="-4"/>
                <w:sz w:val="22"/>
              </w:rPr>
              <w:t> </w:t>
            </w:r>
            <w:r>
              <w:rPr>
                <w:sz w:val="22"/>
              </w:rPr>
              <w:t>the</w:t>
            </w:r>
            <w:r>
              <w:rPr>
                <w:spacing w:val="-4"/>
                <w:sz w:val="22"/>
              </w:rPr>
              <w:t> </w:t>
            </w:r>
            <w:r>
              <w:rPr>
                <w:sz w:val="22"/>
              </w:rPr>
              <w:t>Contractor</w:t>
            </w:r>
            <w:r>
              <w:rPr>
                <w:spacing w:val="-4"/>
                <w:sz w:val="22"/>
              </w:rPr>
              <w:t> </w:t>
            </w:r>
            <w:r>
              <w:rPr>
                <w:sz w:val="22"/>
              </w:rPr>
              <w:t>does</w:t>
            </w:r>
            <w:r>
              <w:rPr>
                <w:spacing w:val="-7"/>
                <w:sz w:val="22"/>
              </w:rPr>
              <w:t> </w:t>
            </w:r>
            <w:r>
              <w:rPr>
                <w:sz w:val="22"/>
              </w:rPr>
              <w:t>not</w:t>
            </w:r>
            <w:r>
              <w:rPr>
                <w:spacing w:val="-4"/>
                <w:sz w:val="22"/>
              </w:rPr>
              <w:t> </w:t>
            </w:r>
            <w:r>
              <w:rPr>
                <w:sz w:val="22"/>
              </w:rPr>
              <w:t>provide</w:t>
            </w:r>
            <w:r>
              <w:rPr>
                <w:spacing w:val="-7"/>
                <w:sz w:val="22"/>
              </w:rPr>
              <w:t> </w:t>
            </w:r>
            <w:r>
              <w:rPr>
                <w:sz w:val="22"/>
              </w:rPr>
              <w:t>any</w:t>
            </w:r>
            <w:r>
              <w:rPr>
                <w:spacing w:val="-7"/>
                <w:sz w:val="22"/>
              </w:rPr>
              <w:t> </w:t>
            </w:r>
            <w:r>
              <w:rPr>
                <w:sz w:val="22"/>
              </w:rPr>
              <w:t>of</w:t>
            </w:r>
            <w:r>
              <w:rPr>
                <w:spacing w:val="-6"/>
                <w:sz w:val="22"/>
              </w:rPr>
              <w:t> </w:t>
            </w:r>
            <w:r>
              <w:rPr>
                <w:sz w:val="22"/>
              </w:rPr>
              <w:t>the</w:t>
            </w:r>
            <w:r>
              <w:rPr>
                <w:spacing w:val="-7"/>
                <w:sz w:val="22"/>
              </w:rPr>
              <w:t> </w:t>
            </w:r>
            <w:r>
              <w:rPr>
                <w:sz w:val="22"/>
              </w:rPr>
              <w:t>policies</w:t>
            </w:r>
            <w:r>
              <w:rPr>
                <w:spacing w:val="-7"/>
                <w:sz w:val="22"/>
              </w:rPr>
              <w:t> </w:t>
            </w:r>
            <w:r>
              <w:rPr>
                <w:sz w:val="22"/>
              </w:rPr>
              <w:t>and</w:t>
            </w:r>
            <w:r>
              <w:rPr>
                <w:spacing w:val="-4"/>
                <w:sz w:val="22"/>
              </w:rPr>
              <w:t> </w:t>
            </w:r>
            <w:r>
              <w:rPr>
                <w:sz w:val="22"/>
              </w:rPr>
              <w:t>certificates required,</w:t>
            </w:r>
            <w:r>
              <w:rPr>
                <w:spacing w:val="-1"/>
                <w:sz w:val="22"/>
              </w:rPr>
              <w:t> </w:t>
            </w:r>
            <w:r>
              <w:rPr>
                <w:sz w:val="22"/>
              </w:rPr>
              <w:t>the Employer</w:t>
            </w:r>
            <w:r>
              <w:rPr>
                <w:spacing w:val="39"/>
                <w:sz w:val="22"/>
              </w:rPr>
              <w:t> </w:t>
            </w:r>
            <w:r>
              <w:rPr>
                <w:sz w:val="22"/>
              </w:rPr>
              <w:t>may affect the insurance</w:t>
            </w:r>
            <w:r>
              <w:rPr>
                <w:spacing w:val="40"/>
                <w:sz w:val="22"/>
              </w:rPr>
              <w:t> </w:t>
            </w:r>
            <w:r>
              <w:rPr>
                <w:sz w:val="22"/>
              </w:rPr>
              <w:t>which the</w:t>
            </w:r>
            <w:r>
              <w:rPr>
                <w:spacing w:val="40"/>
                <w:sz w:val="22"/>
              </w:rPr>
              <w:t> </w:t>
            </w:r>
            <w:r>
              <w:rPr>
                <w:sz w:val="22"/>
              </w:rPr>
              <w:t>Contractor</w:t>
            </w:r>
            <w:r>
              <w:rPr>
                <w:spacing w:val="39"/>
                <w:sz w:val="22"/>
              </w:rPr>
              <w:t> </w:t>
            </w:r>
            <w:r>
              <w:rPr>
                <w:sz w:val="22"/>
              </w:rPr>
              <w:t>should have</w:t>
            </w:r>
            <w:r>
              <w:rPr>
                <w:spacing w:val="40"/>
                <w:sz w:val="22"/>
              </w:rPr>
              <w:t> </w:t>
            </w:r>
            <w:r>
              <w:rPr>
                <w:sz w:val="22"/>
              </w:rPr>
              <w:t>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1"/>
                <w:sz w:val="22"/>
              </w:rPr>
              <w:t> </w:t>
            </w:r>
            <w:r>
              <w:rPr>
                <w:sz w:val="22"/>
              </w:rPr>
              <w:t>is</w:t>
            </w:r>
            <w:r>
              <w:rPr>
                <w:spacing w:val="-10"/>
                <w:sz w:val="22"/>
              </w:rPr>
              <w:t> </w:t>
            </w:r>
            <w:r>
              <w:rPr>
                <w:sz w:val="22"/>
              </w:rPr>
              <w:t>due,</w:t>
            </w:r>
            <w:r>
              <w:rPr>
                <w:spacing w:val="-10"/>
                <w:sz w:val="22"/>
              </w:rPr>
              <w:t> </w:t>
            </w:r>
            <w:r>
              <w:rPr>
                <w:sz w:val="22"/>
              </w:rPr>
              <w:t>the</w:t>
            </w:r>
            <w:r>
              <w:rPr>
                <w:spacing w:val="-10"/>
                <w:sz w:val="22"/>
              </w:rPr>
              <w:t> </w:t>
            </w:r>
            <w:r>
              <w:rPr>
                <w:sz w:val="22"/>
              </w:rPr>
              <w:t>payment</w:t>
            </w:r>
            <w:r>
              <w:rPr>
                <w:spacing w:val="-10"/>
                <w:sz w:val="22"/>
              </w:rPr>
              <w:t> </w:t>
            </w:r>
            <w:r>
              <w:rPr>
                <w:sz w:val="22"/>
              </w:rPr>
              <w:t>of</w:t>
            </w:r>
            <w:r>
              <w:rPr>
                <w:spacing w:val="-12"/>
                <w:sz w:val="22"/>
              </w:rPr>
              <w:t> </w:t>
            </w:r>
            <w:r>
              <w:rPr>
                <w:sz w:val="22"/>
              </w:rPr>
              <w:t>the</w:t>
            </w:r>
            <w:r>
              <w:rPr>
                <w:spacing w:val="-11"/>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3"/>
                <w:sz w:val="22"/>
              </w:rPr>
              <w:t> </w:t>
            </w:r>
            <w:r>
              <w:rPr>
                <w:sz w:val="22"/>
              </w:rPr>
              <w:t>debt</w:t>
            </w:r>
            <w:r>
              <w:rPr>
                <w:spacing w:val="-14"/>
                <w:sz w:val="22"/>
              </w:rPr>
              <w:t> </w:t>
            </w:r>
            <w:r>
              <w:rPr>
                <w:sz w:val="22"/>
              </w:rPr>
              <w:t>due.</w:t>
            </w:r>
          </w:p>
        </w:tc>
      </w:tr>
      <w:tr>
        <w:trPr>
          <w:trHeight w:val="801" w:hRule="atLeast"/>
        </w:trPr>
        <w:tc>
          <w:tcPr>
            <w:tcW w:w="1726" w:type="dxa"/>
            <w:vMerge/>
            <w:tcBorders>
              <w:top w:val="nil"/>
            </w:tcBorders>
          </w:tcPr>
          <w:p>
            <w:pPr>
              <w:rPr>
                <w:sz w:val="2"/>
                <w:szCs w:val="2"/>
              </w:rPr>
            </w:pPr>
          </w:p>
        </w:tc>
        <w:tc>
          <w:tcPr>
            <w:tcW w:w="7836" w:type="dxa"/>
          </w:tcPr>
          <w:p>
            <w:pPr>
              <w:pStyle w:val="TableParagraph"/>
              <w:spacing w:line="266" w:lineRule="auto" w:before="140"/>
              <w:ind w:left="364" w:right="94" w:hanging="272"/>
              <w:rPr>
                <w:sz w:val="22"/>
              </w:rPr>
            </w:pPr>
            <w:r>
              <w:rPr>
                <w:sz w:val="22"/>
              </w:rPr>
              <w:t>19.4 Alterations to the terms of insurance shall not be made</w:t>
            </w:r>
            <w:r>
              <w:rPr>
                <w:spacing w:val="29"/>
                <w:sz w:val="22"/>
              </w:rPr>
              <w:t> </w:t>
            </w:r>
            <w:r>
              <w:rPr>
                <w:sz w:val="22"/>
              </w:rPr>
              <w:t>without the approval of</w:t>
            </w:r>
            <w:r>
              <w:rPr>
                <w:spacing w:val="40"/>
                <w:sz w:val="22"/>
              </w:rPr>
              <w:t> </w:t>
            </w:r>
            <w:r>
              <w:rPr>
                <w:sz w:val="22"/>
              </w:rPr>
              <w:t>the Project Manager.</w:t>
            </w:r>
          </w:p>
        </w:tc>
      </w:tr>
      <w:tr>
        <w:trPr>
          <w:trHeight w:val="520" w:hRule="atLeast"/>
        </w:trPr>
        <w:tc>
          <w:tcPr>
            <w:tcW w:w="1726" w:type="dxa"/>
            <w:vMerge/>
            <w:tcBorders>
              <w:top w:val="nil"/>
            </w:tcBorders>
          </w:tcPr>
          <w:p>
            <w:pPr>
              <w:rPr>
                <w:sz w:val="2"/>
                <w:szCs w:val="2"/>
              </w:rPr>
            </w:pPr>
          </w:p>
        </w:tc>
        <w:tc>
          <w:tcPr>
            <w:tcW w:w="7836" w:type="dxa"/>
          </w:tcPr>
          <w:p>
            <w:pPr>
              <w:pStyle w:val="TableParagraph"/>
              <w:spacing w:before="140"/>
              <w:ind w:left="92"/>
              <w:rPr>
                <w:sz w:val="22"/>
              </w:rPr>
            </w:pPr>
            <w:r>
              <w:rPr>
                <w:spacing w:val="-4"/>
                <w:sz w:val="22"/>
              </w:rPr>
              <w:t>19.5</w:t>
            </w:r>
            <w:r>
              <w:rPr>
                <w:sz w:val="22"/>
              </w:rPr>
              <w:t> </w:t>
            </w:r>
            <w:r>
              <w:rPr>
                <w:spacing w:val="-4"/>
                <w:sz w:val="22"/>
              </w:rPr>
              <w:t>Both</w:t>
            </w:r>
            <w:r>
              <w:rPr>
                <w:sz w:val="22"/>
              </w:rPr>
              <w:t> </w:t>
            </w:r>
            <w:r>
              <w:rPr>
                <w:spacing w:val="-4"/>
                <w:sz w:val="22"/>
              </w:rPr>
              <w:t>parties</w:t>
            </w:r>
            <w:r>
              <w:rPr>
                <w:spacing w:val="-3"/>
                <w:sz w:val="22"/>
              </w:rPr>
              <w:t> </w:t>
            </w:r>
            <w:r>
              <w:rPr>
                <w:spacing w:val="-4"/>
                <w:sz w:val="22"/>
              </w:rPr>
              <w:t>shall</w:t>
            </w:r>
            <w:r>
              <w:rPr>
                <w:spacing w:val="-1"/>
                <w:sz w:val="22"/>
              </w:rPr>
              <w:t> </w:t>
            </w:r>
            <w:r>
              <w:rPr>
                <w:spacing w:val="-4"/>
                <w:sz w:val="22"/>
              </w:rPr>
              <w:t>comply</w:t>
            </w:r>
            <w:r>
              <w:rPr>
                <w:spacing w:val="-3"/>
                <w:sz w:val="22"/>
              </w:rPr>
              <w:t> </w:t>
            </w:r>
            <w:r>
              <w:rPr>
                <w:spacing w:val="-4"/>
                <w:sz w:val="22"/>
              </w:rPr>
              <w:t>with</w:t>
            </w:r>
            <w:r>
              <w:rPr>
                <w:sz w:val="22"/>
              </w:rPr>
              <w:t> </w:t>
            </w:r>
            <w:r>
              <w:rPr>
                <w:spacing w:val="-4"/>
                <w:sz w:val="22"/>
              </w:rPr>
              <w:t>any</w:t>
            </w:r>
            <w:r>
              <w:rPr>
                <w:spacing w:val="-3"/>
                <w:sz w:val="22"/>
              </w:rPr>
              <w:t> </w:t>
            </w:r>
            <w:r>
              <w:rPr>
                <w:spacing w:val="-4"/>
                <w:sz w:val="22"/>
              </w:rPr>
              <w:t>conditions</w:t>
            </w:r>
            <w:r>
              <w:rPr>
                <w:spacing w:val="-2"/>
                <w:sz w:val="22"/>
              </w:rPr>
              <w:t> </w:t>
            </w:r>
            <w:r>
              <w:rPr>
                <w:spacing w:val="-4"/>
                <w:sz w:val="22"/>
              </w:rPr>
              <w:t>of</w:t>
            </w:r>
            <w:r>
              <w:rPr>
                <w:spacing w:val="-2"/>
                <w:sz w:val="22"/>
              </w:rPr>
              <w:t> </w:t>
            </w:r>
            <w:r>
              <w:rPr>
                <w:spacing w:val="-4"/>
                <w:sz w:val="22"/>
              </w:rPr>
              <w:t>the</w:t>
            </w:r>
            <w:r>
              <w:rPr>
                <w:spacing w:val="-2"/>
                <w:sz w:val="22"/>
              </w:rPr>
              <w:t> </w:t>
            </w:r>
            <w:r>
              <w:rPr>
                <w:spacing w:val="-4"/>
                <w:sz w:val="22"/>
              </w:rPr>
              <w:t>insurance</w:t>
            </w:r>
            <w:r>
              <w:rPr>
                <w:spacing w:val="-1"/>
                <w:sz w:val="22"/>
              </w:rPr>
              <w:t> </w:t>
            </w:r>
            <w:r>
              <w:rPr>
                <w:spacing w:val="-4"/>
                <w:sz w:val="22"/>
              </w:rPr>
              <w:t>policies.</w:t>
            </w:r>
          </w:p>
        </w:tc>
      </w:tr>
      <w:tr>
        <w:trPr>
          <w:trHeight w:val="1072" w:hRule="atLeast"/>
        </w:trPr>
        <w:tc>
          <w:tcPr>
            <w:tcW w:w="1726" w:type="dxa"/>
          </w:tcPr>
          <w:p>
            <w:pPr>
              <w:pStyle w:val="TableParagraph"/>
              <w:tabs>
                <w:tab w:pos="1276" w:val="left" w:leader="none"/>
              </w:tabs>
              <w:spacing w:line="247" w:lineRule="exact"/>
              <w:ind w:left="107"/>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8" w:lineRule="auto" w:before="37"/>
              <w:ind w:left="467"/>
              <w:rPr>
                <w:sz w:val="22"/>
              </w:rPr>
            </w:pPr>
            <w:r>
              <w:rPr>
                <w:spacing w:val="-2"/>
                <w:sz w:val="22"/>
              </w:rPr>
              <w:t>Investigation Reports</w:t>
            </w:r>
          </w:p>
        </w:tc>
        <w:tc>
          <w:tcPr>
            <w:tcW w:w="7836" w:type="dxa"/>
          </w:tcPr>
          <w:p>
            <w:pPr>
              <w:pStyle w:val="TableParagraph"/>
              <w:spacing w:before="116"/>
              <w:ind w:left="683" w:right="97" w:hanging="548"/>
              <w:jc w:val="both"/>
              <w:rPr>
                <w:sz w:val="22"/>
              </w:rPr>
            </w:pPr>
            <w:r>
              <w:rPr>
                <w:sz w:val="22"/>
              </w:rPr>
              <w:t>20.1</w:t>
            </w:r>
            <w:r>
              <w:rPr>
                <w:spacing w:val="-2"/>
                <w:sz w:val="22"/>
              </w:rPr>
              <w:t> </w:t>
            </w:r>
            <w:r>
              <w:rPr>
                <w:sz w:val="22"/>
              </w:rPr>
              <w:t>The</w:t>
            </w:r>
            <w:r>
              <w:rPr>
                <w:spacing w:val="-2"/>
                <w:sz w:val="22"/>
              </w:rPr>
              <w:t> </w:t>
            </w:r>
            <w:r>
              <w:rPr>
                <w:sz w:val="22"/>
              </w:rPr>
              <w:t>Contractor,</w:t>
            </w:r>
            <w:r>
              <w:rPr>
                <w:spacing w:val="-2"/>
                <w:sz w:val="22"/>
              </w:rPr>
              <w:t> </w:t>
            </w:r>
            <w:r>
              <w:rPr>
                <w:sz w:val="22"/>
              </w:rPr>
              <w:t>in preparing</w:t>
            </w:r>
            <w:r>
              <w:rPr>
                <w:spacing w:val="-3"/>
                <w:sz w:val="22"/>
              </w:rPr>
              <w:t> </w:t>
            </w:r>
            <w:r>
              <w:rPr>
                <w:sz w:val="22"/>
              </w:rPr>
              <w:t>the Bid,</w:t>
            </w:r>
            <w:r>
              <w:rPr>
                <w:spacing w:val="-2"/>
                <w:sz w:val="22"/>
              </w:rPr>
              <w:t> </w:t>
            </w:r>
            <w:r>
              <w:rPr>
                <w:sz w:val="22"/>
              </w:rPr>
              <w:t>shall</w:t>
            </w:r>
            <w:r>
              <w:rPr>
                <w:spacing w:val="-1"/>
                <w:sz w:val="22"/>
              </w:rPr>
              <w:t> </w:t>
            </w:r>
            <w:r>
              <w:rPr>
                <w:sz w:val="22"/>
              </w:rPr>
              <w:t>rely</w:t>
            </w:r>
            <w:r>
              <w:rPr>
                <w:spacing w:val="-3"/>
                <w:sz w:val="22"/>
              </w:rPr>
              <w:t> </w:t>
            </w:r>
            <w:r>
              <w:rPr>
                <w:sz w:val="22"/>
              </w:rPr>
              <w:t>on any</w:t>
            </w:r>
            <w:r>
              <w:rPr>
                <w:spacing w:val="-2"/>
                <w:sz w:val="22"/>
              </w:rPr>
              <w:t> </w:t>
            </w:r>
            <w:r>
              <w:rPr>
                <w:sz w:val="22"/>
              </w:rPr>
              <w:t>Site 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3" w:hRule="atLeast"/>
        </w:trPr>
        <w:tc>
          <w:tcPr>
            <w:tcW w:w="1726" w:type="dxa"/>
          </w:tcPr>
          <w:p>
            <w:pPr>
              <w:pStyle w:val="TableParagraph"/>
              <w:spacing w:line="276" w:lineRule="auto"/>
              <w:ind w:left="467" w:right="116" w:hanging="360"/>
              <w:rPr>
                <w:sz w:val="22"/>
              </w:rPr>
            </w:pPr>
            <w:bookmarkStart w:name="_bookmark21" w:id="127"/>
            <w:bookmarkEnd w:id="127"/>
            <w:r>
              <w:rPr/>
            </w:r>
            <w:r>
              <w:rPr>
                <w:sz w:val="22"/>
              </w:rPr>
              <w:t>21.</w:t>
            </w:r>
            <w:r>
              <w:rPr>
                <w:spacing w:val="-11"/>
                <w:sz w:val="22"/>
              </w:rPr>
              <w:t> </w:t>
            </w:r>
            <w:r>
              <w:rPr>
                <w:sz w:val="22"/>
              </w:rPr>
              <w:t>Contractor</w:t>
            </w:r>
            <w:r>
              <w:rPr>
                <w:spacing w:val="-13"/>
                <w:sz w:val="22"/>
              </w:rPr>
              <w:t> </w:t>
            </w:r>
            <w:r>
              <w:rPr>
                <w:sz w:val="22"/>
              </w:rPr>
              <w:t>to </w:t>
            </w:r>
            <w:r>
              <w:rPr>
                <w:spacing w:val="-2"/>
                <w:sz w:val="22"/>
              </w:rPr>
              <w:t>Construct</w:t>
            </w:r>
            <w:r>
              <w:rPr>
                <w:spacing w:val="40"/>
                <w:sz w:val="22"/>
              </w:rPr>
              <w:t> </w:t>
            </w:r>
            <w:r>
              <w:rPr>
                <w:sz w:val="22"/>
              </w:rPr>
              <w:t>the Works</w:t>
            </w:r>
          </w:p>
        </w:tc>
        <w:tc>
          <w:tcPr>
            <w:tcW w:w="7836" w:type="dxa"/>
          </w:tcPr>
          <w:p>
            <w:pPr>
              <w:pStyle w:val="TableParagraph"/>
              <w:spacing w:before="116"/>
              <w:ind w:left="683" w:hanging="548"/>
              <w:rPr>
                <w:sz w:val="22"/>
              </w:rPr>
            </w:pPr>
            <w:r>
              <w:rPr>
                <w:sz w:val="22"/>
              </w:rPr>
              <w:t>21.1</w:t>
            </w:r>
            <w:r>
              <w:rPr>
                <w:spacing w:val="38"/>
                <w:sz w:val="22"/>
              </w:rPr>
              <w:t> </w:t>
            </w:r>
            <w:r>
              <w:rPr>
                <w:sz w:val="22"/>
              </w:rPr>
              <w:t>The</w:t>
            </w:r>
            <w:r>
              <w:rPr>
                <w:spacing w:val="40"/>
                <w:sz w:val="22"/>
              </w:rPr>
              <w:t> </w:t>
            </w:r>
            <w:r>
              <w:rPr>
                <w:sz w:val="22"/>
              </w:rPr>
              <w:t>Contractor</w:t>
            </w:r>
            <w:r>
              <w:rPr>
                <w:spacing w:val="39"/>
                <w:sz w:val="22"/>
              </w:rPr>
              <w:t> </w:t>
            </w:r>
            <w:r>
              <w:rPr>
                <w:sz w:val="22"/>
              </w:rPr>
              <w:t>shall</w:t>
            </w:r>
            <w:r>
              <w:rPr>
                <w:spacing w:val="39"/>
                <w:sz w:val="22"/>
              </w:rPr>
              <w:t> </w:t>
            </w:r>
            <w:r>
              <w:rPr>
                <w:sz w:val="22"/>
              </w:rPr>
              <w:t>construct</w:t>
            </w:r>
            <w:r>
              <w:rPr>
                <w:spacing w:val="39"/>
                <w:sz w:val="22"/>
              </w:rPr>
              <w:t> </w:t>
            </w:r>
            <w:r>
              <w:rPr>
                <w:sz w:val="22"/>
              </w:rPr>
              <w:t>and</w:t>
            </w:r>
            <w:r>
              <w:rPr>
                <w:spacing w:val="38"/>
                <w:sz w:val="22"/>
              </w:rPr>
              <w:t> </w:t>
            </w:r>
            <w:r>
              <w:rPr>
                <w:sz w:val="22"/>
              </w:rPr>
              <w:t>install</w:t>
            </w:r>
            <w:r>
              <w:rPr>
                <w:spacing w:val="40"/>
                <w:sz w:val="22"/>
              </w:rPr>
              <w:t> </w:t>
            </w:r>
            <w:r>
              <w:rPr>
                <w:sz w:val="22"/>
              </w:rPr>
              <w:t>the</w:t>
            </w:r>
            <w:r>
              <w:rPr>
                <w:spacing w:val="37"/>
                <w:sz w:val="22"/>
              </w:rPr>
              <w:t> </w:t>
            </w:r>
            <w:r>
              <w:rPr>
                <w:sz w:val="22"/>
              </w:rPr>
              <w:t>Works</w:t>
            </w:r>
            <w:r>
              <w:rPr>
                <w:spacing w:val="38"/>
                <w:sz w:val="22"/>
              </w:rPr>
              <w:t> </w:t>
            </w:r>
            <w:r>
              <w:rPr>
                <w:sz w:val="22"/>
              </w:rPr>
              <w:t>in</w:t>
            </w:r>
            <w:r>
              <w:rPr>
                <w:spacing w:val="38"/>
                <w:sz w:val="22"/>
              </w:rPr>
              <w:t> </w:t>
            </w:r>
            <w:r>
              <w:rPr>
                <w:sz w:val="22"/>
              </w:rPr>
              <w:t>accordance</w:t>
            </w:r>
            <w:r>
              <w:rPr>
                <w:spacing w:val="40"/>
                <w:sz w:val="22"/>
              </w:rPr>
              <w:t> </w:t>
            </w:r>
            <w:r>
              <w:rPr>
                <w:sz w:val="22"/>
              </w:rPr>
              <w:t>with</w:t>
            </w:r>
            <w:r>
              <w:rPr>
                <w:spacing w:val="36"/>
                <w:sz w:val="22"/>
              </w:rPr>
              <w:t> </w:t>
            </w:r>
            <w:r>
              <w:rPr>
                <w:sz w:val="22"/>
              </w:rPr>
              <w:t>the Specifications and Drawings.</w:t>
            </w:r>
          </w:p>
        </w:tc>
      </w:tr>
      <w:tr>
        <w:trPr>
          <w:trHeight w:val="2236" w:hRule="atLeast"/>
        </w:trPr>
        <w:tc>
          <w:tcPr>
            <w:tcW w:w="1726" w:type="dxa"/>
          </w:tcPr>
          <w:p>
            <w:pPr>
              <w:pStyle w:val="TableParagraph"/>
              <w:tabs>
                <w:tab w:pos="1374" w:val="left" w:leader="none"/>
              </w:tabs>
              <w:spacing w:line="276" w:lineRule="auto"/>
              <w:ind w:left="467" w:right="95"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w:t>
            </w:r>
            <w:r>
              <w:rPr>
                <w:sz w:val="22"/>
              </w:rPr>
              <w:t>s </w:t>
            </w:r>
            <w:r>
              <w:rPr>
                <w:spacing w:val="-5"/>
                <w:sz w:val="22"/>
              </w:rPr>
              <w:t>to</w:t>
            </w:r>
            <w:r>
              <w:rPr>
                <w:sz w:val="22"/>
              </w:rPr>
              <w:tab/>
            </w:r>
            <w:r>
              <w:rPr>
                <w:spacing w:val="-5"/>
                <w:sz w:val="22"/>
              </w:rPr>
              <w:t>B</w:t>
            </w:r>
            <w:r>
              <w:rPr>
                <w:spacing w:val="-5"/>
                <w:sz w:val="22"/>
              </w:rPr>
              <w:t>e</w:t>
            </w:r>
          </w:p>
          <w:p>
            <w:pPr>
              <w:pStyle w:val="TableParagraph"/>
              <w:spacing w:line="276" w:lineRule="auto"/>
              <w:ind w:left="467"/>
              <w:rPr>
                <w:sz w:val="22"/>
              </w:rPr>
            </w:pPr>
            <w:r>
              <w:rPr>
                <w:spacing w:val="-2"/>
                <w:sz w:val="22"/>
              </w:rPr>
              <w:t>Completed within intended Completion </w:t>
            </w:r>
            <w:r>
              <w:rPr>
                <w:spacing w:val="-4"/>
                <w:sz w:val="22"/>
              </w:rPr>
              <w:t>Date</w:t>
            </w:r>
          </w:p>
        </w:tc>
        <w:tc>
          <w:tcPr>
            <w:tcW w:w="7836" w:type="dxa"/>
          </w:tcPr>
          <w:p>
            <w:pPr>
              <w:pStyle w:val="TableParagraph"/>
              <w:spacing w:before="116"/>
              <w:ind w:left="683" w:right="98"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 Date.</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44" w:hRule="atLeast"/>
        </w:trPr>
        <w:tc>
          <w:tcPr>
            <w:tcW w:w="1726" w:type="dxa"/>
            <w:vMerge w:val="restart"/>
          </w:tcPr>
          <w:p>
            <w:pPr>
              <w:pStyle w:val="TableParagraph"/>
              <w:tabs>
                <w:tab w:pos="1017" w:val="left" w:leader="none"/>
              </w:tabs>
              <w:spacing w:line="276" w:lineRule="auto"/>
              <w:ind w:left="467" w:right="92" w:hanging="360"/>
              <w:rPr>
                <w:sz w:val="22"/>
              </w:rPr>
            </w:pPr>
            <w:bookmarkStart w:name="_bookmark23" w:id="129"/>
            <w:bookmarkEnd w:id="129"/>
            <w:r>
              <w:rPr/>
            </w:r>
            <w:r>
              <w:rPr>
                <w:sz w:val="22"/>
              </w:rPr>
              <w:t>23.</w:t>
            </w:r>
            <w:r>
              <w:rPr>
                <w:spacing w:val="80"/>
                <w:sz w:val="22"/>
              </w:rPr>
              <w:t> </w:t>
            </w:r>
            <w:r>
              <w:rPr>
                <w:sz w:val="22"/>
              </w:rPr>
              <w:t>Design</w:t>
            </w:r>
            <w:r>
              <w:rPr>
                <w:spacing w:val="124"/>
                <w:sz w:val="22"/>
              </w:rPr>
              <w:t> </w:t>
            </w:r>
            <w:r>
              <w:rPr>
                <w:sz w:val="22"/>
              </w:rPr>
              <w:t>by </w:t>
            </w:r>
            <w:r>
              <w:rPr>
                <w:spacing w:val="-2"/>
                <w:sz w:val="22"/>
              </w:rPr>
              <w:t>contractor </w:t>
            </w:r>
            <w:r>
              <w:rPr>
                <w:spacing w:val="-4"/>
                <w:sz w:val="22"/>
              </w:rPr>
              <w:t>and</w:t>
            </w:r>
            <w:r>
              <w:rPr>
                <w:spacing w:val="40"/>
                <w:sz w:val="22"/>
              </w:rPr>
              <w:t> </w:t>
            </w:r>
            <w:r>
              <w:rPr>
                <w:sz w:val="22"/>
              </w:rPr>
              <w:t>Approval</w:t>
            </w:r>
            <w:r>
              <w:rPr>
                <w:spacing w:val="10"/>
                <w:sz w:val="22"/>
              </w:rPr>
              <w:t> </w:t>
            </w:r>
            <w:r>
              <w:rPr>
                <w:sz w:val="22"/>
              </w:rPr>
              <w:t>by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6" w:type="dxa"/>
          </w:tcPr>
          <w:p>
            <w:pPr>
              <w:pStyle w:val="TableParagraph"/>
              <w:spacing w:before="116"/>
              <w:ind w:left="683"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40"/>
                <w:sz w:val="22"/>
              </w:rPr>
              <w:t> </w:t>
            </w:r>
            <w:r>
              <w:rPr>
                <w:sz w:val="22"/>
              </w:rPr>
              <w:t>works</w:t>
            </w:r>
            <w:r>
              <w:rPr>
                <w:spacing w:val="40"/>
                <w:sz w:val="22"/>
              </w:rPr>
              <w:t> </w:t>
            </w:r>
            <w:r>
              <w:rPr>
                <w:sz w:val="22"/>
              </w:rPr>
              <w:t>as</w:t>
            </w:r>
            <w:r>
              <w:rPr>
                <w:spacing w:val="40"/>
                <w:sz w:val="22"/>
              </w:rPr>
              <w:t> </w:t>
            </w:r>
            <w:r>
              <w:rPr>
                <w:b/>
                <w:sz w:val="22"/>
              </w:rPr>
              <w:t>specified in SCC</w:t>
            </w:r>
            <w:r>
              <w:rPr>
                <w:sz w:val="22"/>
              </w:rPr>
              <w:t>.</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683" w:right="91"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for</w:t>
            </w:r>
            <w:r>
              <w:rPr>
                <w:spacing w:val="-11"/>
                <w:sz w:val="22"/>
              </w:rPr>
              <w:t> </w:t>
            </w:r>
            <w:r>
              <w:rPr>
                <w:sz w:val="22"/>
              </w:rPr>
              <w:t>his</w:t>
            </w:r>
            <w:r>
              <w:rPr>
                <w:spacing w:val="-11"/>
                <w:sz w:val="22"/>
              </w:rPr>
              <w:t> </w:t>
            </w:r>
            <w:r>
              <w:rPr>
                <w:sz w:val="22"/>
              </w:rPr>
              <w:t>approval.</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683" w:right="99"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83" w:hanging="548"/>
              <w:rPr>
                <w:sz w:val="22"/>
              </w:rPr>
            </w:pPr>
            <w:r>
              <w:rPr>
                <w:sz w:val="22"/>
              </w:rPr>
              <w:t>23.4</w:t>
            </w:r>
            <w:r>
              <w:rPr>
                <w:spacing w:val="-2"/>
                <w:sz w:val="22"/>
              </w:rPr>
              <w:t> </w:t>
            </w:r>
            <w:r>
              <w:rPr>
                <w:sz w:val="22"/>
              </w:rPr>
              <w:t>The</w:t>
            </w:r>
            <w:r>
              <w:rPr>
                <w:spacing w:val="-2"/>
                <w:sz w:val="22"/>
              </w:rPr>
              <w:t> </w:t>
            </w:r>
            <w:r>
              <w:rPr>
                <w:sz w:val="22"/>
              </w:rPr>
              <w:t>Project</w:t>
            </w:r>
            <w:r>
              <w:rPr>
                <w:spacing w:val="-3"/>
                <w:sz w:val="22"/>
              </w:rPr>
              <w:t> </w:t>
            </w:r>
            <w:r>
              <w:rPr>
                <w:sz w:val="22"/>
              </w:rPr>
              <w:t>Manager’s</w:t>
            </w:r>
            <w:r>
              <w:rPr>
                <w:spacing w:val="-2"/>
                <w:sz w:val="22"/>
              </w:rPr>
              <w:t> </w:t>
            </w:r>
            <w:r>
              <w:rPr>
                <w:sz w:val="22"/>
              </w:rPr>
              <w:t>approval</w:t>
            </w:r>
            <w:r>
              <w:rPr>
                <w:spacing w:val="-1"/>
                <w:sz w:val="22"/>
              </w:rPr>
              <w:t> </w:t>
            </w:r>
            <w:r>
              <w:rPr>
                <w:sz w:val="22"/>
              </w:rPr>
              <w:t>shall</w:t>
            </w:r>
            <w:r>
              <w:rPr>
                <w:spacing w:val="-3"/>
                <w:sz w:val="22"/>
              </w:rPr>
              <w:t> </w:t>
            </w:r>
            <w:r>
              <w:rPr>
                <w:sz w:val="22"/>
              </w:rPr>
              <w:t>not</w:t>
            </w:r>
            <w:r>
              <w:rPr>
                <w:spacing w:val="-1"/>
                <w:sz w:val="22"/>
              </w:rPr>
              <w:t> </w:t>
            </w:r>
            <w:r>
              <w:rPr>
                <w:sz w:val="22"/>
              </w:rPr>
              <w:t>alter</w:t>
            </w:r>
            <w:r>
              <w:rPr>
                <w:spacing w:val="-1"/>
                <w:sz w:val="22"/>
              </w:rPr>
              <w:t> </w:t>
            </w:r>
            <w:r>
              <w:rPr>
                <w:sz w:val="22"/>
              </w:rPr>
              <w:t>the</w:t>
            </w:r>
            <w:r>
              <w:rPr>
                <w:spacing w:val="-2"/>
                <w:sz w:val="22"/>
              </w:rPr>
              <w:t> </w:t>
            </w:r>
            <w:r>
              <w:rPr>
                <w:sz w:val="22"/>
              </w:rPr>
              <w:t>Contractor’s</w:t>
            </w:r>
            <w:r>
              <w:rPr>
                <w:spacing w:val="-1"/>
                <w:sz w:val="22"/>
              </w:rPr>
              <w:t> </w:t>
            </w:r>
            <w:r>
              <w:rPr>
                <w:sz w:val="22"/>
              </w:rPr>
              <w:t>responsibility</w:t>
            </w:r>
            <w:r>
              <w:rPr>
                <w:spacing w:val="-4"/>
                <w:sz w:val="22"/>
              </w:rPr>
              <w:t> </w:t>
            </w:r>
            <w:r>
              <w:rPr>
                <w:sz w:val="22"/>
              </w:rPr>
              <w:t>for design of temporary works.</w:t>
            </w:r>
          </w:p>
        </w:tc>
      </w:tr>
      <w:tr>
        <w:trPr>
          <w:trHeight w:val="8285" w:hRule="atLeast"/>
        </w:trPr>
        <w:tc>
          <w:tcPr>
            <w:tcW w:w="1726" w:type="dxa"/>
            <w:vMerge w:val="restart"/>
          </w:tcPr>
          <w:p>
            <w:pPr>
              <w:pStyle w:val="TableParagraph"/>
              <w:tabs>
                <w:tab w:pos="1002" w:val="left" w:leader="none"/>
              </w:tabs>
              <w:spacing w:line="276" w:lineRule="auto"/>
              <w:ind w:left="467" w:right="95" w:hanging="360"/>
              <w:rPr>
                <w:sz w:val="22"/>
              </w:rPr>
            </w:pPr>
            <w:bookmarkStart w:name="_bookmark24" w:id="130"/>
            <w:bookmarkEnd w:id="130"/>
            <w:r>
              <w:rPr/>
            </w:r>
            <w:r>
              <w:rPr>
                <w:spacing w:val="-4"/>
                <w:sz w:val="22"/>
              </w:rPr>
              <w:t>24.</w:t>
            </w:r>
            <w:r>
              <w:rPr>
                <w:sz w:val="22"/>
              </w:rPr>
              <w:tab/>
              <w:tab/>
            </w:r>
            <w:r>
              <w:rPr>
                <w:spacing w:val="-2"/>
                <w:sz w:val="22"/>
              </w:rPr>
              <w:t>Safety</w:t>
            </w:r>
            <w:r>
              <w:rPr>
                <w:spacing w:val="-2"/>
                <w:sz w:val="22"/>
              </w:rPr>
              <w:t>,</w:t>
            </w:r>
            <w:r>
              <w:rPr>
                <w:spacing w:val="-2"/>
                <w:sz w:val="22"/>
              </w:rPr>
              <w:t> </w:t>
            </w:r>
            <w:r>
              <w:rPr>
                <w:sz w:val="22"/>
              </w:rPr>
              <w:t>Security</w:t>
            </w:r>
            <w:r>
              <w:rPr>
                <w:spacing w:val="6"/>
                <w:sz w:val="22"/>
              </w:rPr>
              <w:t> </w:t>
            </w:r>
            <w:r>
              <w:rPr>
                <w:sz w:val="22"/>
              </w:rPr>
              <w:t>and Protection</w:t>
            </w:r>
            <w:r>
              <w:rPr>
                <w:spacing w:val="-14"/>
                <w:sz w:val="22"/>
              </w:rPr>
              <w:t> </w:t>
            </w:r>
            <w:r>
              <w:rPr>
                <w:sz w:val="22"/>
              </w:rPr>
              <w:t>o</w:t>
            </w:r>
            <w:r>
              <w:rPr>
                <w:sz w:val="22"/>
              </w:rPr>
              <w:t>f </w:t>
            </w:r>
            <w:r>
              <w:rPr>
                <w:spacing w:val="-4"/>
                <w:sz w:val="22"/>
              </w:rPr>
              <w:t>the </w:t>
            </w:r>
            <w:r>
              <w:rPr>
                <w:spacing w:val="-2"/>
                <w:sz w:val="22"/>
              </w:rPr>
              <w:t>Environment</w:t>
            </w:r>
          </w:p>
        </w:tc>
        <w:tc>
          <w:tcPr>
            <w:tcW w:w="7836" w:type="dxa"/>
          </w:tcPr>
          <w:p>
            <w:pPr>
              <w:pStyle w:val="TableParagraph"/>
              <w:numPr>
                <w:ilvl w:val="1"/>
                <w:numId w:val="54"/>
              </w:numPr>
              <w:tabs>
                <w:tab w:pos="612" w:val="left" w:leader="none"/>
                <w:tab w:pos="683" w:val="left" w:leader="none"/>
              </w:tabs>
              <w:spacing w:line="240" w:lineRule="auto" w:before="116" w:after="0"/>
              <w:ind w:left="683" w:right="90" w:hanging="548"/>
              <w:jc w:val="both"/>
              <w:rPr>
                <w:sz w:val="22"/>
              </w:rPr>
            </w:pPr>
            <w:r>
              <w:rPr>
                <w:sz w:val="22"/>
              </w:rPr>
              <w:t>The</w:t>
            </w:r>
            <w:r>
              <w:rPr>
                <w:spacing w:val="-4"/>
                <w:sz w:val="22"/>
              </w:rPr>
              <w:t> </w:t>
            </w:r>
            <w:r>
              <w:rPr>
                <w:sz w:val="22"/>
              </w:rPr>
              <w:t>Contractor</w:t>
            </w:r>
            <w:r>
              <w:rPr>
                <w:spacing w:val="-4"/>
                <w:sz w:val="22"/>
              </w:rPr>
              <w:t> </w:t>
            </w:r>
            <w:r>
              <w:rPr>
                <w:sz w:val="22"/>
              </w:rPr>
              <w:t>shall,</w:t>
            </w:r>
            <w:r>
              <w:rPr>
                <w:spacing w:val="-5"/>
                <w:sz w:val="22"/>
              </w:rPr>
              <w:t> </w:t>
            </w:r>
            <w:r>
              <w:rPr>
                <w:sz w:val="22"/>
              </w:rPr>
              <w:t>throughout</w:t>
            </w:r>
            <w:r>
              <w:rPr>
                <w:spacing w:val="-4"/>
                <w:sz w:val="22"/>
              </w:rPr>
              <w:t> </w:t>
            </w:r>
            <w:r>
              <w:rPr>
                <w:sz w:val="22"/>
              </w:rPr>
              <w:t>the</w:t>
            </w:r>
            <w:r>
              <w:rPr>
                <w:spacing w:val="-4"/>
                <w:sz w:val="22"/>
              </w:rPr>
              <w:t> </w:t>
            </w:r>
            <w:r>
              <w:rPr>
                <w:sz w:val="22"/>
              </w:rPr>
              <w:t>execution,</w:t>
            </w:r>
            <w:r>
              <w:rPr>
                <w:spacing w:val="-5"/>
                <w:sz w:val="22"/>
              </w:rPr>
              <w:t> </w:t>
            </w:r>
            <w:r>
              <w:rPr>
                <w:sz w:val="22"/>
              </w:rPr>
              <w:t>and</w:t>
            </w:r>
            <w:r>
              <w:rPr>
                <w:spacing w:val="-3"/>
                <w:sz w:val="22"/>
              </w:rPr>
              <w:t> </w:t>
            </w:r>
            <w:r>
              <w:rPr>
                <w:sz w:val="22"/>
              </w:rPr>
              <w:t>completion</w:t>
            </w:r>
            <w:r>
              <w:rPr>
                <w:spacing w:val="-5"/>
                <w:sz w:val="22"/>
              </w:rPr>
              <w:t> </w:t>
            </w:r>
            <w:r>
              <w:rPr>
                <w:sz w:val="22"/>
              </w:rPr>
              <w:t>of</w:t>
            </w:r>
            <w:r>
              <w:rPr>
                <w:spacing w:val="-4"/>
                <w:sz w:val="22"/>
              </w:rPr>
              <w:t> </w:t>
            </w:r>
            <w:r>
              <w:rPr>
                <w:sz w:val="22"/>
              </w:rPr>
              <w:t>the works</w:t>
            </w:r>
            <w:r>
              <w:rPr>
                <w:spacing w:val="-4"/>
                <w:sz w:val="22"/>
              </w:rPr>
              <w:t> </w:t>
            </w:r>
            <w:r>
              <w:rPr>
                <w:sz w:val="22"/>
              </w:rPr>
              <w:t>and remedying</w:t>
            </w:r>
            <w:r>
              <w:rPr>
                <w:spacing w:val="-3"/>
                <w:sz w:val="22"/>
              </w:rPr>
              <w:t> </w:t>
            </w:r>
            <w:r>
              <w:rPr>
                <w:sz w:val="22"/>
              </w:rPr>
              <w:t>of any</w:t>
            </w:r>
            <w:r>
              <w:rPr>
                <w:spacing w:val="-3"/>
                <w:sz w:val="22"/>
              </w:rPr>
              <w:t> </w:t>
            </w:r>
            <w:r>
              <w:rPr>
                <w:sz w:val="22"/>
              </w:rPr>
              <w:t>defects</w:t>
            </w:r>
            <w:r>
              <w:rPr>
                <w:spacing w:val="-3"/>
                <w:sz w:val="22"/>
              </w:rPr>
              <w:t> </w:t>
            </w:r>
            <w:r>
              <w:rPr>
                <w:sz w:val="22"/>
              </w:rPr>
              <w:t>therein:</w:t>
            </w:r>
          </w:p>
          <w:p>
            <w:pPr>
              <w:pStyle w:val="TableParagraph"/>
              <w:numPr>
                <w:ilvl w:val="2"/>
                <w:numId w:val="54"/>
              </w:numPr>
              <w:tabs>
                <w:tab w:pos="929" w:val="left" w:leader="none"/>
                <w:tab w:pos="1003" w:val="left" w:leader="none"/>
              </w:tabs>
              <w:spacing w:line="240" w:lineRule="auto" w:before="120" w:after="0"/>
              <w:ind w:left="1003" w:right="93" w:hanging="272"/>
              <w:jc w:val="both"/>
              <w:rPr>
                <w:sz w:val="22"/>
              </w:rPr>
            </w:pPr>
            <w:r>
              <w:rPr>
                <w:spacing w:val="-4"/>
                <w:sz w:val="22"/>
              </w:rPr>
              <w:t>Have</w:t>
            </w:r>
            <w:r>
              <w:rPr>
                <w:spacing w:val="-5"/>
                <w:sz w:val="22"/>
              </w:rPr>
              <w:t> </w:t>
            </w:r>
            <w:r>
              <w:rPr>
                <w:spacing w:val="-4"/>
                <w:sz w:val="22"/>
              </w:rPr>
              <w:t>full regard</w:t>
            </w:r>
            <w:r>
              <w:rPr>
                <w:spacing w:val="-8"/>
                <w:sz w:val="22"/>
              </w:rPr>
              <w:t> </w:t>
            </w:r>
            <w:r>
              <w:rPr>
                <w:spacing w:val="-4"/>
                <w:sz w:val="22"/>
              </w:rPr>
              <w:t>for</w:t>
            </w:r>
            <w:r>
              <w:rPr>
                <w:spacing w:val="-7"/>
                <w:sz w:val="22"/>
              </w:rPr>
              <w:t> </w:t>
            </w:r>
            <w:r>
              <w:rPr>
                <w:spacing w:val="-4"/>
                <w:sz w:val="22"/>
              </w:rPr>
              <w:t>the</w:t>
            </w:r>
            <w:r>
              <w:rPr>
                <w:spacing w:val="-5"/>
                <w:sz w:val="22"/>
              </w:rPr>
              <w:t> </w:t>
            </w:r>
            <w:r>
              <w:rPr>
                <w:spacing w:val="-4"/>
                <w:sz w:val="22"/>
              </w:rPr>
              <w:t>safety</w:t>
            </w:r>
            <w:r>
              <w:rPr>
                <w:spacing w:val="-8"/>
                <w:sz w:val="22"/>
              </w:rPr>
              <w:t> </w:t>
            </w:r>
            <w:r>
              <w:rPr>
                <w:spacing w:val="-4"/>
                <w:sz w:val="22"/>
              </w:rPr>
              <w:t>of all persons entitled</w:t>
            </w:r>
            <w:r>
              <w:rPr>
                <w:spacing w:val="-5"/>
                <w:sz w:val="22"/>
              </w:rPr>
              <w:t> </w:t>
            </w:r>
            <w:r>
              <w:rPr>
                <w:spacing w:val="-4"/>
                <w:sz w:val="22"/>
              </w:rPr>
              <w:t>to</w:t>
            </w:r>
            <w:r>
              <w:rPr>
                <w:spacing w:val="-8"/>
                <w:sz w:val="22"/>
              </w:rPr>
              <w:t> </w:t>
            </w:r>
            <w:r>
              <w:rPr>
                <w:spacing w:val="-4"/>
                <w:sz w:val="22"/>
              </w:rPr>
              <w:t>be</w:t>
            </w:r>
            <w:r>
              <w:rPr>
                <w:spacing w:val="-5"/>
                <w:sz w:val="22"/>
              </w:rPr>
              <w:t> </w:t>
            </w:r>
            <w:r>
              <w:rPr>
                <w:spacing w:val="-4"/>
                <w:sz w:val="22"/>
              </w:rPr>
              <w:t>upon</w:t>
            </w:r>
            <w:r>
              <w:rPr>
                <w:spacing w:val="-8"/>
                <w:sz w:val="22"/>
              </w:rPr>
              <w:t> </w:t>
            </w:r>
            <w:r>
              <w:rPr>
                <w:spacing w:val="-4"/>
                <w:sz w:val="22"/>
              </w:rPr>
              <w:t>the</w:t>
            </w:r>
            <w:r>
              <w:rPr>
                <w:spacing w:val="-7"/>
                <w:sz w:val="22"/>
              </w:rPr>
              <w:t> </w:t>
            </w:r>
            <w:r>
              <w:rPr>
                <w:spacing w:val="-4"/>
                <w:sz w:val="22"/>
              </w:rPr>
              <w:t>site</w:t>
            </w:r>
            <w:r>
              <w:rPr>
                <w:spacing w:val="-7"/>
                <w:sz w:val="22"/>
              </w:rPr>
              <w:t> </w:t>
            </w:r>
            <w:r>
              <w:rPr>
                <w:spacing w:val="-4"/>
                <w:sz w:val="22"/>
              </w:rPr>
              <w:t>and</w:t>
            </w:r>
            <w:r>
              <w:rPr>
                <w:spacing w:val="-5"/>
                <w:sz w:val="22"/>
              </w:rPr>
              <w:t> </w:t>
            </w:r>
            <w:r>
              <w:rPr>
                <w:spacing w:val="-4"/>
                <w:sz w:val="22"/>
              </w:rPr>
              <w:t>keep </w:t>
            </w:r>
            <w:r>
              <w:rPr>
                <w:sz w:val="22"/>
              </w:rPr>
              <w:t>the</w:t>
            </w:r>
            <w:r>
              <w:rPr>
                <w:spacing w:val="-9"/>
                <w:sz w:val="22"/>
              </w:rPr>
              <w:t> </w:t>
            </w:r>
            <w:r>
              <w:rPr>
                <w:sz w:val="22"/>
              </w:rPr>
              <w:t>site</w:t>
            </w:r>
            <w:r>
              <w:rPr>
                <w:spacing w:val="-9"/>
                <w:sz w:val="22"/>
              </w:rPr>
              <w:t> </w:t>
            </w:r>
            <w:r>
              <w:rPr>
                <w:sz w:val="22"/>
              </w:rPr>
              <w:t>(so</w:t>
            </w:r>
            <w:r>
              <w:rPr>
                <w:spacing w:val="-8"/>
                <w:sz w:val="22"/>
              </w:rPr>
              <w:t> </w:t>
            </w:r>
            <w:r>
              <w:rPr>
                <w:sz w:val="22"/>
              </w:rPr>
              <w:t>as</w:t>
            </w:r>
            <w:r>
              <w:rPr>
                <w:spacing w:val="-8"/>
                <w:sz w:val="22"/>
              </w:rPr>
              <w:t> </w:t>
            </w:r>
            <w:r>
              <w:rPr>
                <w:sz w:val="22"/>
              </w:rPr>
              <w:t>the</w:t>
            </w:r>
            <w:r>
              <w:rPr>
                <w:spacing w:val="-8"/>
                <w:sz w:val="22"/>
              </w:rPr>
              <w:t> </w:t>
            </w:r>
            <w:r>
              <w:rPr>
                <w:sz w:val="22"/>
              </w:rPr>
              <w:t>same</w:t>
            </w:r>
            <w:r>
              <w:rPr>
                <w:spacing w:val="-8"/>
                <w:sz w:val="22"/>
              </w:rPr>
              <w:t> </w:t>
            </w:r>
            <w:r>
              <w:rPr>
                <w:sz w:val="22"/>
              </w:rPr>
              <w:t>is</w:t>
            </w:r>
            <w:r>
              <w:rPr>
                <w:spacing w:val="-8"/>
                <w:sz w:val="22"/>
              </w:rPr>
              <w:t> </w:t>
            </w:r>
            <w:r>
              <w:rPr>
                <w:sz w:val="22"/>
              </w:rPr>
              <w:t>under</w:t>
            </w:r>
            <w:r>
              <w:rPr>
                <w:spacing w:val="-9"/>
                <w:sz w:val="22"/>
              </w:rPr>
              <w:t> </w:t>
            </w:r>
            <w:r>
              <w:rPr>
                <w:sz w:val="22"/>
              </w:rPr>
              <w:t>his</w:t>
            </w:r>
            <w:r>
              <w:rPr>
                <w:spacing w:val="-8"/>
                <w:sz w:val="22"/>
              </w:rPr>
              <w:t> </w:t>
            </w:r>
            <w:r>
              <w:rPr>
                <w:sz w:val="22"/>
              </w:rPr>
              <w:t>control)</w:t>
            </w:r>
            <w:r>
              <w:rPr>
                <w:spacing w:val="-8"/>
                <w:sz w:val="22"/>
              </w:rPr>
              <w:t> </w:t>
            </w:r>
            <w:r>
              <w:rPr>
                <w:sz w:val="22"/>
              </w:rPr>
              <w:t>and</w:t>
            </w:r>
            <w:r>
              <w:rPr>
                <w:spacing w:val="-8"/>
                <w:sz w:val="22"/>
              </w:rPr>
              <w:t> </w:t>
            </w:r>
            <w:r>
              <w:rPr>
                <w:sz w:val="22"/>
              </w:rPr>
              <w:t>the</w:t>
            </w:r>
            <w:r>
              <w:rPr>
                <w:spacing w:val="-8"/>
                <w:sz w:val="22"/>
              </w:rPr>
              <w:t> </w:t>
            </w:r>
            <w:r>
              <w:rPr>
                <w:sz w:val="22"/>
              </w:rPr>
              <w:t>works</w:t>
            </w:r>
            <w:r>
              <w:rPr>
                <w:spacing w:val="-8"/>
                <w:sz w:val="22"/>
              </w:rPr>
              <w:t> </w:t>
            </w:r>
            <w:r>
              <w:rPr>
                <w:sz w:val="22"/>
              </w:rPr>
              <w:t>(so</w:t>
            </w:r>
            <w:r>
              <w:rPr>
                <w:spacing w:val="-10"/>
                <w:sz w:val="22"/>
              </w:rPr>
              <w:t> </w:t>
            </w:r>
            <w:r>
              <w:rPr>
                <w:sz w:val="22"/>
              </w:rPr>
              <w:t>far</w:t>
            </w:r>
            <w:r>
              <w:rPr>
                <w:spacing w:val="-8"/>
                <w:sz w:val="22"/>
              </w:rPr>
              <w:t> </w:t>
            </w:r>
            <w:r>
              <w:rPr>
                <w:sz w:val="22"/>
              </w:rPr>
              <w:t>as</w:t>
            </w:r>
            <w:r>
              <w:rPr>
                <w:spacing w:val="-9"/>
                <w:sz w:val="22"/>
              </w:rPr>
              <w:t> </w:t>
            </w:r>
            <w:r>
              <w:rPr>
                <w:sz w:val="22"/>
              </w:rPr>
              <w:t>the</w:t>
            </w:r>
            <w:r>
              <w:rPr>
                <w:spacing w:val="-9"/>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1"/>
                <w:sz w:val="22"/>
              </w:rPr>
              <w:t> </w:t>
            </w:r>
            <w:r>
              <w:rPr>
                <w:spacing w:val="-2"/>
                <w:sz w:val="22"/>
              </w:rPr>
              <w:t>or</w:t>
            </w:r>
            <w:r>
              <w:rPr>
                <w:spacing w:val="-11"/>
                <w:sz w:val="22"/>
              </w:rPr>
              <w:t> </w:t>
            </w:r>
            <w:r>
              <w:rPr>
                <w:spacing w:val="-2"/>
                <w:sz w:val="22"/>
              </w:rPr>
              <w:t>occupied</w:t>
            </w:r>
            <w:r>
              <w:rPr>
                <w:spacing w:val="-10"/>
                <w:sz w:val="22"/>
              </w:rPr>
              <w:t> </w:t>
            </w:r>
            <w:r>
              <w:rPr>
                <w:spacing w:val="-2"/>
                <w:sz w:val="22"/>
              </w:rPr>
              <w:t>by</w:t>
            </w:r>
            <w:r>
              <w:rPr>
                <w:spacing w:val="-12"/>
                <w:sz w:val="22"/>
              </w:rPr>
              <w:t> </w:t>
            </w:r>
            <w:r>
              <w:rPr>
                <w:spacing w:val="-2"/>
                <w:sz w:val="22"/>
              </w:rPr>
              <w:t>the</w:t>
            </w:r>
            <w:r>
              <w:rPr>
                <w:spacing w:val="-9"/>
                <w:sz w:val="22"/>
              </w:rPr>
              <w:t> </w:t>
            </w:r>
            <w:r>
              <w:rPr>
                <w:spacing w:val="-2"/>
                <w:sz w:val="22"/>
              </w:rPr>
              <w:t>Employer)</w:t>
            </w:r>
            <w:r>
              <w:rPr>
                <w:spacing w:val="-11"/>
                <w:sz w:val="22"/>
              </w:rPr>
              <w:t> </w:t>
            </w:r>
            <w:r>
              <w:rPr>
                <w:spacing w:val="-2"/>
                <w:sz w:val="22"/>
              </w:rPr>
              <w:t>in</w:t>
            </w:r>
            <w:r>
              <w:rPr>
                <w:spacing w:val="-12"/>
                <w:sz w:val="22"/>
              </w:rPr>
              <w:t> </w:t>
            </w:r>
            <w:r>
              <w:rPr>
                <w:spacing w:val="-2"/>
                <w:sz w:val="22"/>
              </w:rPr>
              <w:t>an</w:t>
            </w:r>
            <w:r>
              <w:rPr>
                <w:spacing w:val="-10"/>
                <w:sz w:val="22"/>
              </w:rPr>
              <w:t> </w:t>
            </w:r>
            <w:r>
              <w:rPr>
                <w:spacing w:val="-2"/>
                <w:sz w:val="22"/>
              </w:rPr>
              <w:t>orderly</w:t>
            </w:r>
            <w:r>
              <w:rPr>
                <w:spacing w:val="-12"/>
                <w:sz w:val="22"/>
              </w:rPr>
              <w:t> </w:t>
            </w:r>
            <w:r>
              <w:rPr>
                <w:spacing w:val="-2"/>
                <w:sz w:val="22"/>
              </w:rPr>
              <w:t>state</w:t>
            </w:r>
            <w:r>
              <w:rPr>
                <w:spacing w:val="-11"/>
                <w:sz w:val="22"/>
              </w:rPr>
              <w:t> </w:t>
            </w:r>
            <w:r>
              <w:rPr>
                <w:spacing w:val="-2"/>
                <w:sz w:val="22"/>
              </w:rPr>
              <w:t>appropriate </w:t>
            </w:r>
            <w:r>
              <w:rPr>
                <w:sz w:val="22"/>
              </w:rPr>
              <w:t>to</w:t>
            </w:r>
            <w:r>
              <w:rPr>
                <w:spacing w:val="-10"/>
                <w:sz w:val="22"/>
              </w:rPr>
              <w:t> </w:t>
            </w:r>
            <w:r>
              <w:rPr>
                <w:sz w:val="22"/>
              </w:rPr>
              <w:t>the</w:t>
            </w:r>
            <w:r>
              <w:rPr>
                <w:spacing w:val="-10"/>
                <w:sz w:val="22"/>
              </w:rPr>
              <w:t> </w:t>
            </w:r>
            <w:r>
              <w:rPr>
                <w:sz w:val="22"/>
              </w:rPr>
              <w:t>avoidance</w:t>
            </w:r>
            <w:r>
              <w:rPr>
                <w:spacing w:val="-8"/>
                <w:sz w:val="22"/>
              </w:rPr>
              <w:t> </w:t>
            </w:r>
            <w:r>
              <w:rPr>
                <w:sz w:val="22"/>
              </w:rPr>
              <w:t>of</w:t>
            </w:r>
            <w:r>
              <w:rPr>
                <w:spacing w:val="-7"/>
                <w:sz w:val="22"/>
              </w:rPr>
              <w:t> </w:t>
            </w:r>
            <w:r>
              <w:rPr>
                <w:sz w:val="22"/>
              </w:rPr>
              <w:t>danger</w:t>
            </w:r>
            <w:r>
              <w:rPr>
                <w:spacing w:val="-10"/>
                <w:sz w:val="22"/>
              </w:rPr>
              <w:t> </w:t>
            </w:r>
            <w:r>
              <w:rPr>
                <w:sz w:val="22"/>
              </w:rPr>
              <w:t>to</w:t>
            </w:r>
            <w:r>
              <w:rPr>
                <w:spacing w:val="-10"/>
                <w:sz w:val="22"/>
              </w:rPr>
              <w:t> </w:t>
            </w:r>
            <w:r>
              <w:rPr>
                <w:sz w:val="22"/>
              </w:rPr>
              <w:t>such</w:t>
            </w:r>
            <w:r>
              <w:rPr>
                <w:spacing w:val="-10"/>
                <w:sz w:val="22"/>
              </w:rPr>
              <w:t> </w:t>
            </w:r>
            <w:r>
              <w:rPr>
                <w:sz w:val="22"/>
              </w:rPr>
              <w:t>persons.</w:t>
            </w:r>
          </w:p>
          <w:p>
            <w:pPr>
              <w:pStyle w:val="TableParagraph"/>
              <w:numPr>
                <w:ilvl w:val="2"/>
                <w:numId w:val="54"/>
              </w:numPr>
              <w:tabs>
                <w:tab w:pos="960" w:val="left" w:leader="none"/>
                <w:tab w:pos="1003" w:val="left" w:leader="none"/>
              </w:tabs>
              <w:spacing w:line="240" w:lineRule="auto" w:before="121" w:after="0"/>
              <w:ind w:left="1003" w:right="94" w:hanging="272"/>
              <w:jc w:val="both"/>
              <w:rPr>
                <w:sz w:val="22"/>
              </w:rPr>
            </w:pPr>
            <w:r>
              <w:rPr>
                <w:sz w:val="22"/>
              </w:rPr>
              <w:t>Provide</w:t>
            </w:r>
            <w:r>
              <w:rPr>
                <w:spacing w:val="-12"/>
                <w:sz w:val="22"/>
              </w:rPr>
              <w:t> </w:t>
            </w:r>
            <w:r>
              <w:rPr>
                <w:sz w:val="22"/>
              </w:rPr>
              <w:t>and</w:t>
            </w:r>
            <w:r>
              <w:rPr>
                <w:spacing w:val="-13"/>
                <w:sz w:val="22"/>
              </w:rPr>
              <w:t> </w:t>
            </w:r>
            <w:r>
              <w:rPr>
                <w:sz w:val="22"/>
              </w:rPr>
              <w:t>maintain</w:t>
            </w:r>
            <w:r>
              <w:rPr>
                <w:spacing w:val="-13"/>
                <w:sz w:val="22"/>
              </w:rPr>
              <w:t> </w:t>
            </w:r>
            <w:r>
              <w:rPr>
                <w:sz w:val="22"/>
              </w:rPr>
              <w:t>at</w:t>
            </w:r>
            <w:r>
              <w:rPr>
                <w:spacing w:val="-12"/>
                <w:sz w:val="22"/>
              </w:rPr>
              <w:t> </w:t>
            </w:r>
            <w:r>
              <w:rPr>
                <w:sz w:val="22"/>
              </w:rPr>
              <w:t>his</w:t>
            </w:r>
            <w:r>
              <w:rPr>
                <w:spacing w:val="-12"/>
                <w:sz w:val="22"/>
              </w:rPr>
              <w:t> </w:t>
            </w:r>
            <w:r>
              <w:rPr>
                <w:sz w:val="22"/>
              </w:rPr>
              <w:t>own</w:t>
            </w:r>
            <w:r>
              <w:rPr>
                <w:spacing w:val="-13"/>
                <w:sz w:val="22"/>
              </w:rPr>
              <w:t> </w:t>
            </w:r>
            <w:r>
              <w:rPr>
                <w:sz w:val="22"/>
              </w:rPr>
              <w:t>cost</w:t>
            </w:r>
            <w:r>
              <w:rPr>
                <w:spacing w:val="-12"/>
                <w:sz w:val="22"/>
              </w:rPr>
              <w:t> </w:t>
            </w:r>
            <w:r>
              <w:rPr>
                <w:sz w:val="22"/>
              </w:rPr>
              <w:t>all</w:t>
            </w:r>
            <w:r>
              <w:rPr>
                <w:spacing w:val="-12"/>
                <w:sz w:val="22"/>
              </w:rPr>
              <w:t> </w:t>
            </w:r>
            <w:r>
              <w:rPr>
                <w:sz w:val="22"/>
              </w:rPr>
              <w:t>lights,</w:t>
            </w:r>
            <w:r>
              <w:rPr>
                <w:spacing w:val="-11"/>
                <w:sz w:val="22"/>
              </w:rPr>
              <w:t> </w:t>
            </w:r>
            <w:r>
              <w:rPr>
                <w:sz w:val="22"/>
              </w:rPr>
              <w:t>guards,</w:t>
            </w:r>
            <w:r>
              <w:rPr>
                <w:spacing w:val="-13"/>
                <w:sz w:val="22"/>
              </w:rPr>
              <w:t> </w:t>
            </w:r>
            <w:r>
              <w:rPr>
                <w:sz w:val="22"/>
              </w:rPr>
              <w:t>fencing,</w:t>
            </w:r>
            <w:r>
              <w:rPr>
                <w:spacing w:val="-11"/>
                <w:sz w:val="22"/>
              </w:rPr>
              <w:t> </w:t>
            </w:r>
            <w:r>
              <w:rPr>
                <w:sz w:val="22"/>
              </w:rPr>
              <w:t>warning</w:t>
            </w:r>
            <w:r>
              <w:rPr>
                <w:spacing w:val="-13"/>
                <w:sz w:val="22"/>
              </w:rPr>
              <w:t> </w:t>
            </w:r>
            <w:r>
              <w:rPr>
                <w:sz w:val="22"/>
              </w:rPr>
              <w:t>signs and</w:t>
            </w:r>
            <w:r>
              <w:rPr>
                <w:spacing w:val="-1"/>
                <w:sz w:val="22"/>
              </w:rPr>
              <w:t> </w:t>
            </w:r>
            <w:r>
              <w:rPr>
                <w:sz w:val="22"/>
              </w:rPr>
              <w:t>watching,</w:t>
            </w:r>
            <w:r>
              <w:rPr>
                <w:spacing w:val="-1"/>
                <w:sz w:val="22"/>
              </w:rPr>
              <w:t> </w:t>
            </w:r>
            <w:r>
              <w:rPr>
                <w:sz w:val="22"/>
              </w:rPr>
              <w:t>when</w:t>
            </w:r>
            <w:r>
              <w:rPr>
                <w:spacing w:val="-1"/>
                <w:sz w:val="22"/>
              </w:rPr>
              <w:t> </w:t>
            </w:r>
            <w:r>
              <w:rPr>
                <w:sz w:val="22"/>
              </w:rPr>
              <w:t>necessary</w:t>
            </w:r>
            <w:r>
              <w:rPr>
                <w:spacing w:val="-3"/>
                <w:sz w:val="22"/>
              </w:rPr>
              <w:t> </w:t>
            </w:r>
            <w:r>
              <w:rPr>
                <w:sz w:val="22"/>
              </w:rPr>
              <w:t>or</w:t>
            </w:r>
            <w:r>
              <w:rPr>
                <w:spacing w:val="-1"/>
                <w:sz w:val="22"/>
              </w:rPr>
              <w:t> </w:t>
            </w:r>
            <w:r>
              <w:rPr>
                <w:sz w:val="22"/>
              </w:rPr>
              <w:t>required</w:t>
            </w:r>
            <w:r>
              <w:rPr>
                <w:spacing w:val="-1"/>
                <w:sz w:val="22"/>
              </w:rPr>
              <w:t> </w:t>
            </w:r>
            <w:r>
              <w:rPr>
                <w:sz w:val="22"/>
              </w:rPr>
              <w:t>by</w:t>
            </w:r>
            <w:r>
              <w:rPr>
                <w:spacing w:val="-3"/>
                <w:sz w:val="22"/>
              </w:rPr>
              <w:t> </w:t>
            </w:r>
            <w:r>
              <w:rPr>
                <w:sz w:val="22"/>
              </w:rPr>
              <w:t>the</w:t>
            </w:r>
            <w:r>
              <w:rPr>
                <w:spacing w:val="-1"/>
                <w:sz w:val="22"/>
              </w:rPr>
              <w:t> </w:t>
            </w:r>
            <w:r>
              <w:rPr>
                <w:sz w:val="22"/>
              </w:rPr>
              <w:t>Project</w:t>
            </w:r>
            <w:r>
              <w:rPr>
                <w:spacing w:val="-1"/>
                <w:sz w:val="22"/>
              </w:rPr>
              <w:t> </w:t>
            </w:r>
            <w:r>
              <w:rPr>
                <w:sz w:val="22"/>
              </w:rPr>
              <w:t>Manager</w:t>
            </w:r>
            <w:r>
              <w:rPr>
                <w:spacing w:val="-1"/>
                <w:sz w:val="22"/>
              </w:rPr>
              <w:t> </w:t>
            </w:r>
            <w:r>
              <w:rPr>
                <w:sz w:val="22"/>
              </w:rPr>
              <w:t>or</w:t>
            </w:r>
            <w:r>
              <w:rPr>
                <w:spacing w:val="-1"/>
                <w:sz w:val="22"/>
              </w:rPr>
              <w:t> </w:t>
            </w:r>
            <w:r>
              <w:rPr>
                <w:sz w:val="22"/>
              </w:rPr>
              <w:t>by</w:t>
            </w:r>
            <w:r>
              <w:rPr>
                <w:spacing w:val="-3"/>
                <w:sz w:val="22"/>
              </w:rPr>
              <w:t> </w:t>
            </w:r>
            <w:r>
              <w:rPr>
                <w:sz w:val="22"/>
              </w:rPr>
              <w:t>any </w:t>
            </w:r>
            <w:r>
              <w:rPr>
                <w:spacing w:val="-2"/>
                <w:sz w:val="22"/>
              </w:rPr>
              <w:t>duly</w:t>
            </w:r>
            <w:r>
              <w:rPr>
                <w:spacing w:val="-10"/>
                <w:sz w:val="22"/>
              </w:rPr>
              <w:t> </w:t>
            </w:r>
            <w:r>
              <w:rPr>
                <w:spacing w:val="-2"/>
                <w:sz w:val="22"/>
              </w:rPr>
              <w:t>constituted</w:t>
            </w:r>
            <w:r>
              <w:rPr>
                <w:spacing w:val="-8"/>
                <w:sz w:val="22"/>
              </w:rPr>
              <w:t> </w:t>
            </w:r>
            <w:r>
              <w:rPr>
                <w:spacing w:val="-2"/>
                <w:sz w:val="22"/>
              </w:rPr>
              <w:t>authority,</w:t>
            </w:r>
            <w:r>
              <w:rPr>
                <w:spacing w:val="-8"/>
                <w:sz w:val="22"/>
              </w:rPr>
              <w:t> </w:t>
            </w:r>
            <w:r>
              <w:rPr>
                <w:spacing w:val="-2"/>
                <w:sz w:val="22"/>
              </w:rPr>
              <w:t>for</w:t>
            </w:r>
            <w:r>
              <w:rPr>
                <w:spacing w:val="-7"/>
                <w:sz w:val="22"/>
              </w:rPr>
              <w:t> </w:t>
            </w:r>
            <w:r>
              <w:rPr>
                <w:spacing w:val="-2"/>
                <w:sz w:val="22"/>
              </w:rPr>
              <w:t>the</w:t>
            </w:r>
            <w:r>
              <w:rPr>
                <w:spacing w:val="-7"/>
                <w:sz w:val="22"/>
              </w:rPr>
              <w:t> </w:t>
            </w:r>
            <w:r>
              <w:rPr>
                <w:spacing w:val="-2"/>
                <w:sz w:val="22"/>
              </w:rPr>
              <w:t>protection</w:t>
            </w:r>
            <w:r>
              <w:rPr>
                <w:spacing w:val="-8"/>
                <w:sz w:val="22"/>
              </w:rPr>
              <w:t> </w:t>
            </w:r>
            <w:r>
              <w:rPr>
                <w:spacing w:val="-2"/>
                <w:sz w:val="22"/>
              </w:rPr>
              <w:t>of</w:t>
            </w:r>
            <w:r>
              <w:rPr>
                <w:spacing w:val="-9"/>
                <w:sz w:val="22"/>
              </w:rPr>
              <w:t> </w:t>
            </w:r>
            <w:r>
              <w:rPr>
                <w:spacing w:val="-2"/>
                <w:sz w:val="22"/>
              </w:rPr>
              <w:t>the</w:t>
            </w:r>
            <w:r>
              <w:rPr>
                <w:spacing w:val="-10"/>
                <w:sz w:val="22"/>
              </w:rPr>
              <w:t> </w:t>
            </w:r>
            <w:r>
              <w:rPr>
                <w:spacing w:val="-2"/>
                <w:sz w:val="22"/>
              </w:rPr>
              <w:t>Works</w:t>
            </w:r>
            <w:r>
              <w:rPr>
                <w:spacing w:val="-7"/>
                <w:sz w:val="22"/>
              </w:rPr>
              <w:t> </w:t>
            </w:r>
            <w:r>
              <w:rPr>
                <w:spacing w:val="-2"/>
                <w:sz w:val="22"/>
              </w:rPr>
              <w:t>of</w:t>
            </w:r>
            <w:r>
              <w:rPr>
                <w:spacing w:val="-7"/>
                <w:sz w:val="22"/>
              </w:rPr>
              <w:t> </w:t>
            </w:r>
            <w:r>
              <w:rPr>
                <w:spacing w:val="-2"/>
                <w:sz w:val="22"/>
              </w:rPr>
              <w:t>for</w:t>
            </w:r>
            <w:r>
              <w:rPr>
                <w:spacing w:val="-9"/>
                <w:sz w:val="22"/>
              </w:rPr>
              <w:t> </w:t>
            </w:r>
            <w:r>
              <w:rPr>
                <w:spacing w:val="-2"/>
                <w:sz w:val="22"/>
              </w:rPr>
              <w:t>the</w:t>
            </w:r>
            <w:r>
              <w:rPr>
                <w:spacing w:val="-7"/>
                <w:sz w:val="22"/>
              </w:rPr>
              <w:t> </w:t>
            </w:r>
            <w:r>
              <w:rPr>
                <w:spacing w:val="-2"/>
                <w:sz w:val="22"/>
              </w:rPr>
              <w:t>safety</w:t>
            </w:r>
            <w:r>
              <w:rPr>
                <w:spacing w:val="-10"/>
                <w:sz w:val="22"/>
              </w:rPr>
              <w:t> </w:t>
            </w:r>
            <w:r>
              <w:rPr>
                <w:spacing w:val="-2"/>
                <w:sz w:val="22"/>
              </w:rPr>
              <w:t>and </w:t>
            </w:r>
            <w:r>
              <w:rPr>
                <w:sz w:val="22"/>
              </w:rPr>
              <w:t>convenience</w:t>
            </w:r>
            <w:r>
              <w:rPr>
                <w:spacing w:val="-5"/>
                <w:sz w:val="22"/>
              </w:rPr>
              <w:t> </w:t>
            </w:r>
            <w:r>
              <w:rPr>
                <w:sz w:val="22"/>
              </w:rPr>
              <w:t>of</w:t>
            </w:r>
            <w:r>
              <w:rPr>
                <w:spacing w:val="-7"/>
                <w:sz w:val="22"/>
              </w:rPr>
              <w:t> </w:t>
            </w:r>
            <w:r>
              <w:rPr>
                <w:sz w:val="22"/>
              </w:rPr>
              <w:t>the</w:t>
            </w:r>
            <w:r>
              <w:rPr>
                <w:spacing w:val="-7"/>
                <w:sz w:val="22"/>
              </w:rPr>
              <w:t> </w:t>
            </w:r>
            <w:r>
              <w:rPr>
                <w:sz w:val="22"/>
              </w:rPr>
              <w:t>public</w:t>
            </w:r>
            <w:r>
              <w:rPr>
                <w:spacing w:val="-5"/>
                <w:sz w:val="22"/>
              </w:rPr>
              <w:t> </w:t>
            </w:r>
            <w:r>
              <w:rPr>
                <w:sz w:val="22"/>
              </w:rPr>
              <w:t>or</w:t>
            </w:r>
            <w:r>
              <w:rPr>
                <w:spacing w:val="-7"/>
                <w:sz w:val="22"/>
              </w:rPr>
              <w:t> </w:t>
            </w:r>
            <w:r>
              <w:rPr>
                <w:sz w:val="22"/>
              </w:rPr>
              <w:t>others.</w:t>
            </w:r>
          </w:p>
          <w:p>
            <w:pPr>
              <w:pStyle w:val="TableParagraph"/>
              <w:numPr>
                <w:ilvl w:val="2"/>
                <w:numId w:val="54"/>
              </w:numPr>
              <w:tabs>
                <w:tab w:pos="945" w:val="left" w:leader="none"/>
                <w:tab w:pos="1003" w:val="left" w:leader="none"/>
              </w:tabs>
              <w:spacing w:line="240" w:lineRule="auto" w:before="119" w:after="0"/>
              <w:ind w:left="1003" w:right="90" w:hanging="272"/>
              <w:jc w:val="both"/>
              <w:rPr>
                <w:sz w:val="22"/>
              </w:rPr>
            </w:pPr>
            <w:r>
              <w:rPr>
                <w:sz w:val="22"/>
              </w:rPr>
              <w:t>Take</w:t>
            </w:r>
            <w:r>
              <w:rPr>
                <w:spacing w:val="-6"/>
                <w:sz w:val="22"/>
              </w:rPr>
              <w:t> </w:t>
            </w:r>
            <w:r>
              <w:rPr>
                <w:sz w:val="22"/>
              </w:rPr>
              <w:t>all</w:t>
            </w:r>
            <w:r>
              <w:rPr>
                <w:spacing w:val="-6"/>
                <w:sz w:val="22"/>
              </w:rPr>
              <w:t> </w:t>
            </w:r>
            <w:r>
              <w:rPr>
                <w:sz w:val="22"/>
              </w:rPr>
              <w:t>reasonable</w:t>
            </w:r>
            <w:r>
              <w:rPr>
                <w:spacing w:val="-7"/>
                <w:sz w:val="22"/>
              </w:rPr>
              <w:t> </w:t>
            </w:r>
            <w:r>
              <w:rPr>
                <w:sz w:val="22"/>
              </w:rPr>
              <w:t>steps</w:t>
            </w:r>
            <w:r>
              <w:rPr>
                <w:spacing w:val="-7"/>
                <w:sz w:val="22"/>
              </w:rPr>
              <w:t> </w:t>
            </w:r>
            <w:r>
              <w:rPr>
                <w:sz w:val="22"/>
              </w:rPr>
              <w:t>to</w:t>
            </w:r>
            <w:r>
              <w:rPr>
                <w:spacing w:val="-6"/>
                <w:sz w:val="22"/>
              </w:rPr>
              <w:t> </w:t>
            </w:r>
            <w:r>
              <w:rPr>
                <w:sz w:val="22"/>
              </w:rPr>
              <w:t>protect</w:t>
            </w:r>
            <w:r>
              <w:rPr>
                <w:spacing w:val="-6"/>
                <w:sz w:val="22"/>
              </w:rPr>
              <w:t> </w:t>
            </w:r>
            <w:r>
              <w:rPr>
                <w:sz w:val="22"/>
              </w:rPr>
              <w:t>the</w:t>
            </w:r>
            <w:r>
              <w:rPr>
                <w:spacing w:val="-7"/>
                <w:sz w:val="22"/>
              </w:rPr>
              <w:t> </w:t>
            </w:r>
            <w:r>
              <w:rPr>
                <w:sz w:val="22"/>
              </w:rPr>
              <w:t>environment</w:t>
            </w:r>
            <w:r>
              <w:rPr>
                <w:spacing w:val="-5"/>
                <w:sz w:val="22"/>
              </w:rPr>
              <w:t> </w:t>
            </w:r>
            <w:r>
              <w:rPr>
                <w:sz w:val="22"/>
              </w:rPr>
              <w:t>on</w:t>
            </w:r>
            <w:r>
              <w:rPr>
                <w:spacing w:val="-6"/>
                <w:sz w:val="22"/>
              </w:rPr>
              <w:t> </w:t>
            </w:r>
            <w:r>
              <w:rPr>
                <w:sz w:val="22"/>
              </w:rPr>
              <w:t>and</w:t>
            </w:r>
            <w:r>
              <w:rPr>
                <w:spacing w:val="-6"/>
                <w:sz w:val="22"/>
              </w:rPr>
              <w:t> </w:t>
            </w:r>
            <w:r>
              <w:rPr>
                <w:sz w:val="22"/>
              </w:rPr>
              <w:t>off</w:t>
            </w:r>
            <w:r>
              <w:rPr>
                <w:spacing w:val="-5"/>
                <w:sz w:val="22"/>
              </w:rPr>
              <w:t> </w:t>
            </w:r>
            <w:r>
              <w:rPr>
                <w:sz w:val="22"/>
              </w:rPr>
              <w:t>the</w:t>
            </w:r>
            <w:r>
              <w:rPr>
                <w:spacing w:val="-6"/>
                <w:sz w:val="22"/>
              </w:rPr>
              <w:t> </w:t>
            </w:r>
            <w:r>
              <w:rPr>
                <w:sz w:val="22"/>
              </w:rPr>
              <w:t>site</w:t>
            </w:r>
            <w:r>
              <w:rPr>
                <w:spacing w:val="-6"/>
                <w:sz w:val="22"/>
              </w:rPr>
              <w:t> </w:t>
            </w:r>
            <w:r>
              <w:rPr>
                <w:sz w:val="22"/>
              </w:rPr>
              <w:t>and</w:t>
            </w:r>
            <w:r>
              <w:rPr>
                <w:spacing w:val="-8"/>
                <w:sz w:val="22"/>
              </w:rPr>
              <w:t> </w:t>
            </w:r>
            <w:r>
              <w:rPr>
                <w:sz w:val="22"/>
              </w:rPr>
              <w:t>to avoid damage or nuisance to persons or to property of the public or others resulting</w:t>
            </w:r>
            <w:r>
              <w:rPr>
                <w:spacing w:val="-13"/>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10"/>
                <w:sz w:val="22"/>
              </w:rPr>
              <w:t> </w:t>
            </w:r>
            <w:r>
              <w:rPr>
                <w:sz w:val="22"/>
              </w:rPr>
              <w:t>other</w:t>
            </w:r>
            <w:r>
              <w:rPr>
                <w:spacing w:val="-10"/>
                <w:sz w:val="22"/>
              </w:rPr>
              <w:t> </w:t>
            </w:r>
            <w:r>
              <w:rPr>
                <w:sz w:val="22"/>
              </w:rPr>
              <w:t>causes</w:t>
            </w:r>
            <w:r>
              <w:rPr>
                <w:spacing w:val="-10"/>
                <w:sz w:val="22"/>
              </w:rPr>
              <w:t> </w:t>
            </w:r>
            <w:r>
              <w:rPr>
                <w:sz w:val="22"/>
              </w:rPr>
              <w:t>arising</w:t>
            </w:r>
            <w:r>
              <w:rPr>
                <w:spacing w:val="-13"/>
                <w:sz w:val="22"/>
              </w:rPr>
              <w:t> </w:t>
            </w:r>
            <w:r>
              <w:rPr>
                <w:sz w:val="22"/>
              </w:rPr>
              <w:t>as</w:t>
            </w:r>
            <w:r>
              <w:rPr>
                <w:spacing w:val="-12"/>
                <w:sz w:val="22"/>
              </w:rPr>
              <w:t> </w:t>
            </w:r>
            <w:r>
              <w:rPr>
                <w:sz w:val="22"/>
              </w:rPr>
              <w:t>a</w:t>
            </w:r>
            <w:r>
              <w:rPr>
                <w:spacing w:val="-11"/>
                <w:sz w:val="22"/>
              </w:rPr>
              <w:t> </w:t>
            </w:r>
            <w:r>
              <w:rPr>
                <w:sz w:val="22"/>
              </w:rPr>
              <w:t>consequence</w:t>
            </w:r>
            <w:r>
              <w:rPr>
                <w:spacing w:val="-11"/>
                <w:sz w:val="22"/>
              </w:rPr>
              <w:t> </w:t>
            </w:r>
            <w:r>
              <w:rPr>
                <w:sz w:val="22"/>
              </w:rPr>
              <w:t>of</w:t>
            </w:r>
            <w:r>
              <w:rPr>
                <w:spacing w:val="-10"/>
                <w:sz w:val="22"/>
              </w:rPr>
              <w:t> </w:t>
            </w:r>
            <w:r>
              <w:rPr>
                <w:sz w:val="22"/>
              </w:rPr>
              <w:t>his methods of operation.</w:t>
            </w:r>
          </w:p>
          <w:p>
            <w:pPr>
              <w:pStyle w:val="TableParagraph"/>
              <w:numPr>
                <w:ilvl w:val="2"/>
                <w:numId w:val="54"/>
              </w:numPr>
              <w:tabs>
                <w:tab w:pos="943" w:val="left" w:leader="none"/>
                <w:tab w:pos="1003" w:val="left" w:leader="none"/>
              </w:tabs>
              <w:spacing w:line="240" w:lineRule="auto" w:before="121" w:after="0"/>
              <w:ind w:left="1003" w:right="98" w:hanging="272"/>
              <w:jc w:val="both"/>
              <w:rPr>
                <w:sz w:val="22"/>
              </w:rPr>
            </w:pPr>
            <w:r>
              <w:rPr>
                <w:spacing w:val="-4"/>
                <w:sz w:val="22"/>
              </w:rPr>
              <w:t>Ensure</w:t>
            </w:r>
            <w:r>
              <w:rPr>
                <w:spacing w:val="-6"/>
                <w:sz w:val="22"/>
              </w:rPr>
              <w:t> </w:t>
            </w:r>
            <w:r>
              <w:rPr>
                <w:spacing w:val="-4"/>
                <w:sz w:val="22"/>
              </w:rPr>
              <w:t>that</w:t>
            </w:r>
            <w:r>
              <w:rPr>
                <w:spacing w:val="-5"/>
                <w:sz w:val="22"/>
              </w:rPr>
              <w:t> </w:t>
            </w:r>
            <w:r>
              <w:rPr>
                <w:spacing w:val="-4"/>
                <w:sz w:val="22"/>
              </w:rPr>
              <w:t>any</w:t>
            </w:r>
            <w:r>
              <w:rPr>
                <w:spacing w:val="-9"/>
                <w:sz w:val="22"/>
              </w:rPr>
              <w:t> </w:t>
            </w:r>
            <w:r>
              <w:rPr>
                <w:spacing w:val="-4"/>
                <w:sz w:val="22"/>
              </w:rPr>
              <w:t>cut</w:t>
            </w:r>
            <w:r>
              <w:rPr>
                <w:spacing w:val="-5"/>
                <w:sz w:val="22"/>
              </w:rPr>
              <w:t> </w:t>
            </w:r>
            <w:r>
              <w:rPr>
                <w:spacing w:val="-4"/>
                <w:sz w:val="22"/>
              </w:rPr>
              <w:t>or</w:t>
            </w:r>
            <w:r>
              <w:rPr>
                <w:spacing w:val="-5"/>
                <w:sz w:val="22"/>
              </w:rPr>
              <w:t> </w:t>
            </w:r>
            <w:r>
              <w:rPr>
                <w:spacing w:val="-4"/>
                <w:sz w:val="22"/>
              </w:rPr>
              <w:t>fill</w:t>
            </w:r>
            <w:r>
              <w:rPr>
                <w:spacing w:val="-5"/>
                <w:sz w:val="22"/>
              </w:rPr>
              <w:t> </w:t>
            </w:r>
            <w:r>
              <w:rPr>
                <w:spacing w:val="-4"/>
                <w:sz w:val="22"/>
              </w:rPr>
              <w:t>slopes</w:t>
            </w:r>
            <w:r>
              <w:rPr>
                <w:spacing w:val="-6"/>
                <w:sz w:val="22"/>
              </w:rPr>
              <w:t> </w:t>
            </w:r>
            <w:r>
              <w:rPr>
                <w:spacing w:val="-4"/>
                <w:sz w:val="22"/>
              </w:rPr>
              <w:t>are</w:t>
            </w:r>
            <w:r>
              <w:rPr>
                <w:spacing w:val="-6"/>
                <w:sz w:val="22"/>
              </w:rPr>
              <w:t> </w:t>
            </w:r>
            <w:r>
              <w:rPr>
                <w:spacing w:val="-4"/>
                <w:sz w:val="22"/>
              </w:rPr>
              <w:t>planted</w:t>
            </w:r>
            <w:r>
              <w:rPr>
                <w:spacing w:val="-9"/>
                <w:sz w:val="22"/>
              </w:rPr>
              <w:t> </w:t>
            </w:r>
            <w:r>
              <w:rPr>
                <w:spacing w:val="-4"/>
                <w:sz w:val="22"/>
              </w:rPr>
              <w:t>in grass</w:t>
            </w:r>
            <w:r>
              <w:rPr>
                <w:spacing w:val="-6"/>
                <w:sz w:val="22"/>
              </w:rPr>
              <w:t> </w:t>
            </w:r>
            <w:r>
              <w:rPr>
                <w:spacing w:val="-4"/>
                <w:sz w:val="22"/>
              </w:rPr>
              <w:t>or</w:t>
            </w:r>
            <w:r>
              <w:rPr>
                <w:spacing w:val="-5"/>
                <w:sz w:val="22"/>
              </w:rPr>
              <w:t> </w:t>
            </w:r>
            <w:r>
              <w:rPr>
                <w:spacing w:val="-4"/>
                <w:sz w:val="22"/>
              </w:rPr>
              <w:t>other plant</w:t>
            </w:r>
            <w:r>
              <w:rPr>
                <w:spacing w:val="-5"/>
                <w:sz w:val="22"/>
              </w:rPr>
              <w:t> </w:t>
            </w:r>
            <w:r>
              <w:rPr>
                <w:spacing w:val="-4"/>
                <w:sz w:val="22"/>
              </w:rPr>
              <w:t>cover as</w:t>
            </w:r>
            <w:r>
              <w:rPr>
                <w:spacing w:val="-5"/>
                <w:sz w:val="22"/>
              </w:rPr>
              <w:t> </w:t>
            </w:r>
            <w:r>
              <w:rPr>
                <w:spacing w:val="-4"/>
                <w:sz w:val="22"/>
              </w:rPr>
              <w:t>soon </w:t>
            </w:r>
            <w:r>
              <w:rPr>
                <w:sz w:val="22"/>
              </w:rPr>
              <w:t>as</w:t>
            </w:r>
            <w:r>
              <w:rPr>
                <w:spacing w:val="-6"/>
                <w:sz w:val="22"/>
              </w:rPr>
              <w:t> </w:t>
            </w:r>
            <w:r>
              <w:rPr>
                <w:sz w:val="22"/>
              </w:rPr>
              <w:t>possible</w:t>
            </w:r>
            <w:r>
              <w:rPr>
                <w:spacing w:val="-9"/>
                <w:sz w:val="22"/>
              </w:rPr>
              <w:t> </w:t>
            </w:r>
            <w:r>
              <w:rPr>
                <w:sz w:val="22"/>
              </w:rPr>
              <w:t>to</w:t>
            </w:r>
            <w:r>
              <w:rPr>
                <w:spacing w:val="-9"/>
                <w:sz w:val="22"/>
              </w:rPr>
              <w:t> </w:t>
            </w:r>
            <w:r>
              <w:rPr>
                <w:sz w:val="22"/>
              </w:rPr>
              <w:t>protect</w:t>
            </w:r>
            <w:r>
              <w:rPr>
                <w:spacing w:val="-8"/>
                <w:sz w:val="22"/>
              </w:rPr>
              <w:t> </w:t>
            </w:r>
            <w:r>
              <w:rPr>
                <w:sz w:val="22"/>
              </w:rPr>
              <w:t>them</w:t>
            </w:r>
            <w:r>
              <w:rPr>
                <w:spacing w:val="-11"/>
                <w:sz w:val="22"/>
              </w:rPr>
              <w:t> </w:t>
            </w:r>
            <w:r>
              <w:rPr>
                <w:sz w:val="22"/>
              </w:rPr>
              <w:t>from</w:t>
            </w:r>
            <w:r>
              <w:rPr>
                <w:spacing w:val="-11"/>
                <w:sz w:val="22"/>
              </w:rPr>
              <w:t> </w:t>
            </w:r>
            <w:r>
              <w:rPr>
                <w:sz w:val="22"/>
              </w:rPr>
              <w:t>erosion.</w:t>
            </w:r>
          </w:p>
          <w:p>
            <w:pPr>
              <w:pStyle w:val="TableParagraph"/>
              <w:numPr>
                <w:ilvl w:val="2"/>
                <w:numId w:val="54"/>
              </w:numPr>
              <w:tabs>
                <w:tab w:pos="953" w:val="left" w:leader="none"/>
                <w:tab w:pos="1003" w:val="left" w:leader="none"/>
              </w:tabs>
              <w:spacing w:line="240" w:lineRule="auto" w:before="120" w:after="0"/>
              <w:ind w:left="1003" w:right="96" w:hanging="272"/>
              <w:jc w:val="both"/>
              <w:rPr>
                <w:sz w:val="22"/>
              </w:rPr>
            </w:pPr>
            <w:r>
              <w:rPr>
                <w:sz w:val="22"/>
              </w:rPr>
              <w:t>Any</w:t>
            </w:r>
            <w:r>
              <w:rPr>
                <w:spacing w:val="-7"/>
                <w:sz w:val="22"/>
              </w:rPr>
              <w:t> </w:t>
            </w:r>
            <w:r>
              <w:rPr>
                <w:sz w:val="22"/>
              </w:rPr>
              <w:t>spoil</w:t>
            </w:r>
            <w:r>
              <w:rPr>
                <w:spacing w:val="-4"/>
                <w:sz w:val="22"/>
              </w:rPr>
              <w:t> </w:t>
            </w:r>
            <w:r>
              <w:rPr>
                <w:sz w:val="22"/>
              </w:rPr>
              <w:t>or</w:t>
            </w:r>
            <w:r>
              <w:rPr>
                <w:spacing w:val="-4"/>
                <w:sz w:val="22"/>
              </w:rPr>
              <w:t> </w:t>
            </w:r>
            <w:r>
              <w:rPr>
                <w:sz w:val="22"/>
              </w:rPr>
              <w:t>material</w:t>
            </w:r>
            <w:r>
              <w:rPr>
                <w:spacing w:val="-6"/>
                <w:sz w:val="22"/>
              </w:rPr>
              <w:t> </w:t>
            </w:r>
            <w:r>
              <w:rPr>
                <w:sz w:val="22"/>
              </w:rPr>
              <w:t>removed</w:t>
            </w:r>
            <w:r>
              <w:rPr>
                <w:spacing w:val="-5"/>
                <w:sz w:val="22"/>
              </w:rPr>
              <w:t> </w:t>
            </w:r>
            <w:r>
              <w:rPr>
                <w:sz w:val="22"/>
              </w:rPr>
              <w:t>from</w:t>
            </w:r>
            <w:r>
              <w:rPr>
                <w:spacing w:val="-7"/>
                <w:sz w:val="22"/>
              </w:rPr>
              <w:t> </w:t>
            </w:r>
            <w:r>
              <w:rPr>
                <w:sz w:val="22"/>
              </w:rPr>
              <w:t>drains</w:t>
            </w:r>
            <w:r>
              <w:rPr>
                <w:spacing w:val="-5"/>
                <w:sz w:val="22"/>
              </w:rPr>
              <w:t> </w:t>
            </w:r>
            <w:r>
              <w:rPr>
                <w:sz w:val="22"/>
              </w:rPr>
              <w:t>shall</w:t>
            </w:r>
            <w:r>
              <w:rPr>
                <w:spacing w:val="-4"/>
                <w:sz w:val="22"/>
              </w:rPr>
              <w:t> </w:t>
            </w:r>
            <w:r>
              <w:rPr>
                <w:sz w:val="22"/>
              </w:rPr>
              <w:t>be</w:t>
            </w:r>
            <w:r>
              <w:rPr>
                <w:spacing w:val="-6"/>
                <w:sz w:val="22"/>
              </w:rPr>
              <w:t> </w:t>
            </w:r>
            <w:r>
              <w:rPr>
                <w:sz w:val="22"/>
              </w:rPr>
              <w:t>disposed</w:t>
            </w:r>
            <w:r>
              <w:rPr>
                <w:spacing w:val="-5"/>
                <w:sz w:val="22"/>
              </w:rPr>
              <w:t> </w:t>
            </w:r>
            <w:r>
              <w:rPr>
                <w:sz w:val="22"/>
              </w:rPr>
              <w:t>of</w:t>
            </w:r>
            <w:r>
              <w:rPr>
                <w:spacing w:val="-6"/>
                <w:sz w:val="22"/>
              </w:rPr>
              <w:t> </w:t>
            </w:r>
            <w:r>
              <w:rPr>
                <w:sz w:val="22"/>
              </w:rPr>
              <w:t>to</w:t>
            </w:r>
            <w:r>
              <w:rPr>
                <w:spacing w:val="-5"/>
                <w:sz w:val="22"/>
              </w:rPr>
              <w:t> </w:t>
            </w:r>
            <w:r>
              <w:rPr>
                <w:sz w:val="22"/>
              </w:rPr>
              <w:t>designated stable</w:t>
            </w:r>
            <w:r>
              <w:rPr>
                <w:spacing w:val="-16"/>
                <w:sz w:val="22"/>
              </w:rPr>
              <w:t> </w:t>
            </w:r>
            <w:r>
              <w:rPr>
                <w:sz w:val="22"/>
              </w:rPr>
              <w:t>tipping</w:t>
            </w:r>
            <w:r>
              <w:rPr>
                <w:spacing w:val="-14"/>
                <w:sz w:val="22"/>
              </w:rPr>
              <w:t> </w:t>
            </w:r>
            <w:r>
              <w:rPr>
                <w:sz w:val="22"/>
              </w:rPr>
              <w:t>areas</w:t>
            </w:r>
            <w:r>
              <w:rPr>
                <w:spacing w:val="-14"/>
                <w:sz w:val="22"/>
              </w:rPr>
              <w:t> </w:t>
            </w:r>
            <w:r>
              <w:rPr>
                <w:sz w:val="22"/>
              </w:rPr>
              <w:t>as</w:t>
            </w:r>
            <w:r>
              <w:rPr>
                <w:spacing w:val="-13"/>
                <w:sz w:val="22"/>
              </w:rPr>
              <w:t> </w:t>
            </w:r>
            <w:r>
              <w:rPr>
                <w:sz w:val="22"/>
              </w:rPr>
              <w:t>directed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3"/>
                <w:sz w:val="22"/>
              </w:rPr>
              <w:t> </w:t>
            </w:r>
            <w:r>
              <w:rPr>
                <w:sz w:val="22"/>
              </w:rPr>
              <w:t>Manager.</w:t>
            </w:r>
          </w:p>
          <w:p>
            <w:pPr>
              <w:pStyle w:val="TableParagraph"/>
              <w:numPr>
                <w:ilvl w:val="2"/>
                <w:numId w:val="54"/>
              </w:numPr>
              <w:tabs>
                <w:tab w:pos="969" w:val="left" w:leader="none"/>
                <w:tab w:pos="1003" w:val="left" w:leader="none"/>
              </w:tabs>
              <w:spacing w:line="240" w:lineRule="auto" w:before="121" w:after="0"/>
              <w:ind w:left="1003" w:right="100" w:hanging="272"/>
              <w:jc w:val="both"/>
              <w:rPr>
                <w:sz w:val="22"/>
              </w:rPr>
            </w:pPr>
            <w:r>
              <w:rPr>
                <w:sz w:val="22"/>
              </w:rPr>
              <w:t>Shall not use fuel wood as a means of heating during the processing 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4"/>
              </w:numPr>
              <w:tabs>
                <w:tab w:pos="952" w:val="left" w:leader="none"/>
                <w:tab w:pos="1003" w:val="left" w:leader="none"/>
              </w:tabs>
              <w:spacing w:line="240" w:lineRule="auto" w:before="120" w:after="0"/>
              <w:ind w:left="1003" w:right="96" w:hanging="272"/>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7"/>
                <w:sz w:val="22"/>
              </w:rPr>
              <w:t> </w:t>
            </w:r>
            <w:r>
              <w:rPr>
                <w:spacing w:val="-2"/>
                <w:sz w:val="22"/>
              </w:rPr>
              <w:t>of</w:t>
            </w:r>
            <w:r>
              <w:rPr>
                <w:spacing w:val="-7"/>
                <w:sz w:val="22"/>
              </w:rPr>
              <w:t> </w:t>
            </w:r>
            <w:r>
              <w:rPr>
                <w:spacing w:val="-2"/>
                <w:sz w:val="22"/>
              </w:rPr>
              <w:t>the</w:t>
            </w:r>
            <w:r>
              <w:rPr>
                <w:spacing w:val="-6"/>
                <w:sz w:val="22"/>
              </w:rPr>
              <w:t> </w:t>
            </w:r>
            <w:r>
              <w:rPr>
                <w:spacing w:val="-2"/>
                <w:sz w:val="22"/>
              </w:rPr>
              <w:t>Contractor</w:t>
            </w:r>
            <w:r>
              <w:rPr>
                <w:spacing w:val="-5"/>
                <w:sz w:val="22"/>
              </w:rPr>
              <w:t> </w:t>
            </w:r>
            <w:r>
              <w:rPr>
                <w:spacing w:val="-2"/>
                <w:sz w:val="22"/>
              </w:rPr>
              <w:t>or</w:t>
            </w:r>
            <w:r>
              <w:rPr>
                <w:spacing w:val="-7"/>
                <w:sz w:val="22"/>
              </w:rPr>
              <w:t> </w:t>
            </w:r>
            <w:r>
              <w:rPr>
                <w:spacing w:val="-2"/>
                <w:sz w:val="22"/>
              </w:rPr>
              <w:t>direct</w:t>
            </w:r>
            <w:r>
              <w:rPr>
                <w:spacing w:val="-5"/>
                <w:sz w:val="22"/>
              </w:rPr>
              <w:t> </w:t>
            </w:r>
            <w:r>
              <w:rPr>
                <w:spacing w:val="-2"/>
                <w:sz w:val="22"/>
              </w:rPr>
              <w:t>that</w:t>
            </w:r>
            <w:r>
              <w:rPr>
                <w:spacing w:val="-5"/>
                <w:sz w:val="22"/>
              </w:rPr>
              <w:t> </w:t>
            </w:r>
            <w:r>
              <w:rPr>
                <w:spacing w:val="-2"/>
                <w:sz w:val="22"/>
              </w:rPr>
              <w:t>such</w:t>
            </w:r>
            <w:r>
              <w:rPr>
                <w:spacing w:val="-6"/>
                <w:sz w:val="22"/>
              </w:rPr>
              <w:t> </w:t>
            </w:r>
            <w:r>
              <w:rPr>
                <w:spacing w:val="-2"/>
                <w:sz w:val="22"/>
              </w:rPr>
              <w:t>practices</w:t>
            </w:r>
            <w:r>
              <w:rPr>
                <w:spacing w:val="-5"/>
                <w:sz w:val="22"/>
              </w:rPr>
              <w:t> </w:t>
            </w:r>
            <w:r>
              <w:rPr>
                <w:spacing w:val="-2"/>
                <w:sz w:val="22"/>
              </w:rPr>
              <w:t>or</w:t>
            </w:r>
            <w:r>
              <w:rPr>
                <w:spacing w:val="-7"/>
                <w:sz w:val="22"/>
              </w:rPr>
              <w:t> </w:t>
            </w:r>
            <w:r>
              <w:rPr>
                <w:spacing w:val="-2"/>
                <w:sz w:val="22"/>
              </w:rPr>
              <w:t>activities</w:t>
            </w:r>
            <w:r>
              <w:rPr>
                <w:spacing w:val="-5"/>
                <w:sz w:val="22"/>
              </w:rPr>
              <w:t> </w:t>
            </w:r>
            <w:r>
              <w:rPr>
                <w:spacing w:val="-2"/>
                <w:sz w:val="22"/>
              </w:rPr>
              <w:t>be</w:t>
            </w:r>
            <w:r>
              <w:rPr>
                <w:spacing w:val="-6"/>
                <w:sz w:val="22"/>
              </w:rPr>
              <w:t> </w:t>
            </w:r>
            <w:r>
              <w:rPr>
                <w:spacing w:val="-2"/>
                <w:sz w:val="22"/>
              </w:rPr>
              <w:t>modified </w:t>
            </w:r>
            <w:r>
              <w:rPr>
                <w:spacing w:val="-4"/>
                <w:sz w:val="22"/>
              </w:rPr>
              <w:t>should the Project Manager</w:t>
            </w:r>
            <w:r>
              <w:rPr>
                <w:spacing w:val="-5"/>
                <w:sz w:val="22"/>
              </w:rPr>
              <w:t> </w:t>
            </w:r>
            <w:r>
              <w:rPr>
                <w:spacing w:val="-4"/>
                <w:sz w:val="22"/>
              </w:rPr>
              <w:t>consider, on</w:t>
            </w:r>
            <w:r>
              <w:rPr>
                <w:spacing w:val="-6"/>
                <w:sz w:val="22"/>
              </w:rPr>
              <w:t> </w:t>
            </w:r>
            <w:r>
              <w:rPr>
                <w:spacing w:val="-4"/>
                <w:sz w:val="22"/>
              </w:rPr>
              <w:t>the advice of the relevant Government </w:t>
            </w:r>
            <w:r>
              <w:rPr>
                <w:spacing w:val="-2"/>
                <w:sz w:val="22"/>
              </w:rPr>
              <w:t>Departments,</w:t>
            </w:r>
            <w:r>
              <w:rPr>
                <w:spacing w:val="-12"/>
                <w:sz w:val="22"/>
              </w:rPr>
              <w:t> </w:t>
            </w:r>
            <w:r>
              <w:rPr>
                <w:spacing w:val="-2"/>
                <w:sz w:val="22"/>
              </w:rPr>
              <w:t>that</w:t>
            </w:r>
            <w:r>
              <w:rPr>
                <w:spacing w:val="-10"/>
                <w:sz w:val="22"/>
              </w:rPr>
              <w:t> </w:t>
            </w:r>
            <w:r>
              <w:rPr>
                <w:spacing w:val="-2"/>
                <w:sz w:val="22"/>
              </w:rPr>
              <w:t>the</w:t>
            </w:r>
            <w:r>
              <w:rPr>
                <w:spacing w:val="-12"/>
                <w:sz w:val="22"/>
              </w:rPr>
              <w:t> </w:t>
            </w:r>
            <w:r>
              <w:rPr>
                <w:spacing w:val="-2"/>
                <w:sz w:val="22"/>
              </w:rPr>
              <w:t>practices</w:t>
            </w:r>
            <w:r>
              <w:rPr>
                <w:spacing w:val="-10"/>
                <w:sz w:val="22"/>
              </w:rPr>
              <w:t> </w:t>
            </w:r>
            <w:r>
              <w:rPr>
                <w:spacing w:val="-2"/>
                <w:sz w:val="22"/>
              </w:rPr>
              <w:t>or</w:t>
            </w:r>
            <w:r>
              <w:rPr>
                <w:spacing w:val="-10"/>
                <w:sz w:val="22"/>
              </w:rPr>
              <w:t> </w:t>
            </w:r>
            <w:r>
              <w:rPr>
                <w:spacing w:val="-2"/>
                <w:sz w:val="22"/>
              </w:rPr>
              <w:t>activities</w:t>
            </w:r>
            <w:r>
              <w:rPr>
                <w:spacing w:val="-10"/>
                <w:sz w:val="22"/>
              </w:rPr>
              <w:t> </w:t>
            </w:r>
            <w:r>
              <w:rPr>
                <w:spacing w:val="-2"/>
                <w:sz w:val="22"/>
              </w:rPr>
              <w:t>will</w:t>
            </w:r>
            <w:r>
              <w:rPr>
                <w:spacing w:val="-10"/>
                <w:sz w:val="22"/>
              </w:rPr>
              <w:t> </w:t>
            </w:r>
            <w:r>
              <w:rPr>
                <w:spacing w:val="-2"/>
                <w:sz w:val="22"/>
              </w:rPr>
              <w:t>be</w:t>
            </w:r>
            <w:r>
              <w:rPr>
                <w:spacing w:val="-11"/>
                <w:sz w:val="22"/>
              </w:rPr>
              <w:t> </w:t>
            </w:r>
            <w:r>
              <w:rPr>
                <w:spacing w:val="-2"/>
                <w:sz w:val="22"/>
              </w:rPr>
              <w:t>harmful</w:t>
            </w:r>
            <w:r>
              <w:rPr>
                <w:spacing w:val="-12"/>
                <w:sz w:val="22"/>
              </w:rPr>
              <w:t> </w:t>
            </w:r>
            <w:r>
              <w:rPr>
                <w:spacing w:val="-2"/>
                <w:sz w:val="22"/>
              </w:rPr>
              <w:t>to</w:t>
            </w:r>
            <w:r>
              <w:rPr>
                <w:spacing w:val="-11"/>
                <w:sz w:val="22"/>
              </w:rPr>
              <w:t> </w:t>
            </w:r>
            <w:r>
              <w:rPr>
                <w:spacing w:val="-2"/>
                <w:sz w:val="22"/>
              </w:rPr>
              <w:t>wildlife.</w:t>
            </w:r>
          </w:p>
          <w:p>
            <w:pPr>
              <w:pStyle w:val="TableParagraph"/>
              <w:numPr>
                <w:ilvl w:val="2"/>
                <w:numId w:val="54"/>
              </w:numPr>
              <w:tabs>
                <w:tab w:pos="979" w:val="left" w:leader="none"/>
                <w:tab w:pos="1003" w:val="left" w:leader="none"/>
              </w:tabs>
              <w:spacing w:line="240" w:lineRule="auto" w:before="119" w:after="0"/>
              <w:ind w:left="1003" w:right="91" w:hanging="272"/>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1"/>
                <w:sz w:val="22"/>
              </w:rPr>
              <w:t> </w:t>
            </w:r>
            <w:r>
              <w:rPr>
                <w:spacing w:val="-2"/>
                <w:sz w:val="22"/>
              </w:rPr>
              <w:t>aid</w:t>
            </w:r>
            <w:r>
              <w:rPr>
                <w:spacing w:val="-11"/>
                <w:sz w:val="22"/>
              </w:rPr>
              <w:t> </w:t>
            </w:r>
            <w:r>
              <w:rPr>
                <w:spacing w:val="-2"/>
                <w:sz w:val="22"/>
              </w:rPr>
              <w:t>outfit</w:t>
            </w:r>
            <w:r>
              <w:rPr>
                <w:spacing w:val="-10"/>
                <w:sz w:val="22"/>
              </w:rPr>
              <w:t> </w:t>
            </w:r>
            <w:r>
              <w:rPr>
                <w:spacing w:val="-2"/>
                <w:sz w:val="22"/>
              </w:rPr>
              <w:t>or</w:t>
            </w:r>
            <w:r>
              <w:rPr>
                <w:spacing w:val="-10"/>
                <w:sz w:val="22"/>
              </w:rPr>
              <w:t> </w:t>
            </w:r>
            <w:r>
              <w:rPr>
                <w:spacing w:val="-2"/>
                <w:sz w:val="22"/>
              </w:rPr>
              <w:t>such</w:t>
            </w:r>
            <w:r>
              <w:rPr>
                <w:spacing w:val="-11"/>
                <w:sz w:val="22"/>
              </w:rPr>
              <w:t> </w:t>
            </w:r>
            <w:r>
              <w:rPr>
                <w:spacing w:val="-2"/>
                <w:sz w:val="22"/>
              </w:rPr>
              <w:t>outfits</w:t>
            </w:r>
            <w:r>
              <w:rPr>
                <w:spacing w:val="-10"/>
                <w:sz w:val="22"/>
              </w:rPr>
              <w:t> </w:t>
            </w:r>
            <w:r>
              <w:rPr>
                <w:spacing w:val="-2"/>
                <w:sz w:val="22"/>
              </w:rPr>
              <w:t>as</w:t>
            </w:r>
            <w:r>
              <w:rPr>
                <w:spacing w:val="-10"/>
                <w:sz w:val="22"/>
              </w:rPr>
              <w:t> </w:t>
            </w:r>
            <w:r>
              <w:rPr>
                <w:spacing w:val="-2"/>
                <w:sz w:val="22"/>
              </w:rPr>
              <w:t>may</w:t>
            </w:r>
            <w:r>
              <w:rPr>
                <w:spacing w:val="-12"/>
                <w:sz w:val="22"/>
              </w:rPr>
              <w:t> </w:t>
            </w:r>
            <w:r>
              <w:rPr>
                <w:spacing w:val="-2"/>
                <w:sz w:val="22"/>
              </w:rPr>
              <w:t>be</w:t>
            </w:r>
            <w:r>
              <w:rPr>
                <w:spacing w:val="-11"/>
                <w:sz w:val="22"/>
              </w:rPr>
              <w:t> </w:t>
            </w:r>
            <w:r>
              <w:rPr>
                <w:spacing w:val="-2"/>
                <w:sz w:val="22"/>
              </w:rPr>
              <w:t>required </w:t>
            </w:r>
            <w:r>
              <w:rPr>
                <w:sz w:val="22"/>
              </w:rPr>
              <w:t>by any government ordinance, factory act, etc., subsequently published and amended from time to time.</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580" w:right="95" w:hanging="473"/>
              <w:jc w:val="both"/>
              <w:rPr>
                <w:b/>
                <w:sz w:val="22"/>
              </w:rPr>
            </w:pPr>
            <w:r>
              <w:rPr>
                <w:sz w:val="22"/>
              </w:rPr>
              <w:t>24.2 The Contractor shall comply with the Employer’s Occupational Health and Safety</w:t>
            </w:r>
            <w:r>
              <w:rPr>
                <w:spacing w:val="-3"/>
                <w:sz w:val="22"/>
              </w:rPr>
              <w:t> </w:t>
            </w:r>
            <w:r>
              <w:rPr>
                <w:sz w:val="22"/>
              </w:rPr>
              <w:t>(OHS)</w:t>
            </w:r>
            <w:r>
              <w:rPr>
                <w:spacing w:val="-1"/>
                <w:sz w:val="22"/>
              </w:rPr>
              <w:t> </w:t>
            </w:r>
            <w:r>
              <w:rPr>
                <w:sz w:val="22"/>
              </w:rPr>
              <w:t>Policy,</w:t>
            </w:r>
            <w:r>
              <w:rPr>
                <w:spacing w:val="-1"/>
                <w:sz w:val="22"/>
              </w:rPr>
              <w:t> </w:t>
            </w:r>
            <w:r>
              <w:rPr>
                <w:sz w:val="22"/>
              </w:rPr>
              <w:t>Guideline</w:t>
            </w:r>
            <w:r>
              <w:rPr>
                <w:spacing w:val="-1"/>
                <w:sz w:val="22"/>
              </w:rPr>
              <w:t> </w:t>
            </w:r>
            <w:r>
              <w:rPr>
                <w:sz w:val="22"/>
              </w:rPr>
              <w:t>and/or Operating</w:t>
            </w:r>
            <w:r>
              <w:rPr>
                <w:spacing w:val="-3"/>
                <w:sz w:val="22"/>
              </w:rPr>
              <w:t> </w:t>
            </w:r>
            <w:r>
              <w:rPr>
                <w:sz w:val="22"/>
              </w:rPr>
              <w:t>Manual,</w:t>
            </w:r>
            <w:r>
              <w:rPr>
                <w:spacing w:val="-1"/>
                <w:sz w:val="22"/>
              </w:rPr>
              <w:t> </w:t>
            </w:r>
            <w:r>
              <w:rPr>
                <w:sz w:val="22"/>
              </w:rPr>
              <w:t>if any, </w:t>
            </w:r>
            <w:r>
              <w:rPr>
                <w:b/>
                <w:sz w:val="22"/>
              </w:rPr>
              <w:t>as</w:t>
            </w:r>
            <w:r>
              <w:rPr>
                <w:b/>
                <w:spacing w:val="-1"/>
                <w:sz w:val="22"/>
              </w:rPr>
              <w:t> </w:t>
            </w:r>
            <w:r>
              <w:rPr>
                <w:b/>
                <w:sz w:val="22"/>
              </w:rPr>
              <w:t>specified</w:t>
            </w:r>
            <w:r>
              <w:rPr>
                <w:b/>
                <w:spacing w:val="-3"/>
                <w:sz w:val="22"/>
              </w:rPr>
              <w:t> </w:t>
            </w:r>
            <w:r>
              <w:rPr>
                <w:b/>
                <w:sz w:val="22"/>
              </w:rPr>
              <w:t>in the SCC.</w:t>
            </w:r>
          </w:p>
        </w:tc>
      </w:tr>
    </w:tbl>
    <w:p>
      <w:pPr>
        <w:pStyle w:val="TableParagraph"/>
        <w:spacing w:after="0"/>
        <w:jc w:val="both"/>
        <w:rPr>
          <w:b/>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252" w:hRule="atLeast"/>
        </w:trPr>
        <w:tc>
          <w:tcPr>
            <w:tcW w:w="1726" w:type="dxa"/>
          </w:tcPr>
          <w:p>
            <w:pPr>
              <w:pStyle w:val="TableParagraph"/>
              <w:spacing w:line="249" w:lineRule="exact"/>
              <w:ind w:left="107"/>
              <w:rPr>
                <w:sz w:val="22"/>
              </w:rPr>
            </w:pPr>
            <w:bookmarkStart w:name="_bookmark25" w:id="131"/>
            <w:bookmarkEnd w:id="131"/>
            <w:r>
              <w:rPr/>
            </w:r>
            <w:r>
              <w:rPr>
                <w:sz w:val="22"/>
              </w:rPr>
              <w:t>25.</w:t>
            </w:r>
            <w:r>
              <w:rPr>
                <w:spacing w:val="2"/>
                <w:sz w:val="22"/>
              </w:rPr>
              <w:t> </w:t>
            </w:r>
            <w:r>
              <w:rPr>
                <w:spacing w:val="-2"/>
                <w:sz w:val="22"/>
              </w:rPr>
              <w:t>Discoveries</w:t>
            </w:r>
          </w:p>
        </w:tc>
        <w:tc>
          <w:tcPr>
            <w:tcW w:w="7836" w:type="dxa"/>
          </w:tcPr>
          <w:p>
            <w:pPr>
              <w:pStyle w:val="TableParagraph"/>
              <w:spacing w:before="116"/>
              <w:ind w:left="580" w:right="91" w:hanging="473"/>
              <w:jc w:val="both"/>
              <w:rPr>
                <w:sz w:val="22"/>
              </w:rPr>
            </w:pPr>
            <w:r>
              <w:rPr>
                <w:sz w:val="22"/>
              </w:rPr>
              <w:t>25.1 Anything of historical or other interest or of significant value unexpectedly discovered</w:t>
            </w:r>
            <w:r>
              <w:rPr>
                <w:spacing w:val="-5"/>
                <w:sz w:val="22"/>
              </w:rPr>
              <w:t> </w:t>
            </w:r>
            <w:r>
              <w:rPr>
                <w:sz w:val="22"/>
              </w:rPr>
              <w:t>on</w:t>
            </w:r>
            <w:r>
              <w:rPr>
                <w:spacing w:val="-5"/>
                <w:sz w:val="22"/>
              </w:rPr>
              <w:t> </w:t>
            </w:r>
            <w:r>
              <w:rPr>
                <w:sz w:val="22"/>
              </w:rPr>
              <w:t>the</w:t>
            </w:r>
            <w:r>
              <w:rPr>
                <w:spacing w:val="-3"/>
                <w:sz w:val="22"/>
              </w:rPr>
              <w:t> </w:t>
            </w:r>
            <w:r>
              <w:rPr>
                <w:sz w:val="22"/>
              </w:rPr>
              <w:t>Site</w:t>
            </w:r>
            <w:r>
              <w:rPr>
                <w:spacing w:val="-5"/>
                <w:sz w:val="22"/>
              </w:rPr>
              <w:t> </w:t>
            </w:r>
            <w:r>
              <w:rPr>
                <w:sz w:val="22"/>
              </w:rPr>
              <w:t>shall</w:t>
            </w:r>
            <w:r>
              <w:rPr>
                <w:spacing w:val="-5"/>
                <w:sz w:val="22"/>
              </w:rPr>
              <w:t> </w:t>
            </w:r>
            <w:r>
              <w:rPr>
                <w:sz w:val="22"/>
              </w:rPr>
              <w:t>be</w:t>
            </w:r>
            <w:r>
              <w:rPr>
                <w:spacing w:val="-5"/>
                <w:sz w:val="22"/>
              </w:rPr>
              <w:t> </w:t>
            </w:r>
            <w:r>
              <w:rPr>
                <w:sz w:val="22"/>
              </w:rPr>
              <w:t>the</w:t>
            </w:r>
            <w:r>
              <w:rPr>
                <w:spacing w:val="-5"/>
                <w:sz w:val="22"/>
              </w:rPr>
              <w:t> </w:t>
            </w:r>
            <w:r>
              <w:rPr>
                <w:sz w:val="22"/>
              </w:rPr>
              <w:t>property</w:t>
            </w:r>
            <w:r>
              <w:rPr>
                <w:spacing w:val="-5"/>
                <w:sz w:val="22"/>
              </w:rPr>
              <w:t> </w:t>
            </w:r>
            <w:r>
              <w:rPr>
                <w:sz w:val="22"/>
              </w:rPr>
              <w:t>of</w:t>
            </w:r>
            <w:r>
              <w:rPr>
                <w:spacing w:val="-5"/>
                <w:sz w:val="22"/>
              </w:rPr>
              <w:t> </w:t>
            </w:r>
            <w:r>
              <w:rPr>
                <w:sz w:val="22"/>
              </w:rPr>
              <w:t>the</w:t>
            </w:r>
            <w:r>
              <w:rPr>
                <w:spacing w:val="-5"/>
                <w:sz w:val="22"/>
              </w:rPr>
              <w:t> </w:t>
            </w:r>
            <w:r>
              <w:rPr>
                <w:sz w:val="22"/>
              </w:rPr>
              <w:t>employer.</w:t>
            </w:r>
            <w:r>
              <w:rPr>
                <w:spacing w:val="-7"/>
                <w:sz w:val="22"/>
              </w:rPr>
              <w:t> </w:t>
            </w:r>
            <w:r>
              <w:rPr>
                <w:sz w:val="22"/>
              </w:rPr>
              <w:t>The</w:t>
            </w:r>
            <w:r>
              <w:rPr>
                <w:spacing w:val="-3"/>
                <w:sz w:val="22"/>
              </w:rPr>
              <w:t> </w:t>
            </w:r>
            <w:r>
              <w:rPr>
                <w:sz w:val="22"/>
              </w:rPr>
              <w:t>Contractor</w:t>
            </w:r>
            <w:r>
              <w:rPr>
                <w:spacing w:val="-3"/>
                <w:sz w:val="22"/>
              </w:rPr>
              <w:t> </w:t>
            </w:r>
            <w:r>
              <w:rPr>
                <w:sz w:val="22"/>
              </w:rPr>
              <w:t>shall </w:t>
            </w:r>
            <w:r>
              <w:rPr>
                <w:spacing w:val="-2"/>
                <w:sz w:val="22"/>
              </w:rPr>
              <w:t>notify</w:t>
            </w:r>
            <w:r>
              <w:rPr>
                <w:spacing w:val="-7"/>
                <w:sz w:val="22"/>
              </w:rPr>
              <w:t> </w:t>
            </w:r>
            <w:r>
              <w:rPr>
                <w:spacing w:val="-2"/>
                <w:sz w:val="22"/>
              </w:rPr>
              <w:t>the</w:t>
            </w:r>
            <w:r>
              <w:rPr>
                <w:spacing w:val="-4"/>
                <w:sz w:val="22"/>
              </w:rPr>
              <w:t> </w:t>
            </w:r>
            <w:r>
              <w:rPr>
                <w:spacing w:val="-2"/>
                <w:sz w:val="22"/>
              </w:rPr>
              <w:t>Project</w:t>
            </w:r>
            <w:r>
              <w:rPr>
                <w:spacing w:val="-3"/>
                <w:sz w:val="22"/>
              </w:rPr>
              <w:t> </w:t>
            </w:r>
            <w:r>
              <w:rPr>
                <w:spacing w:val="-2"/>
                <w:sz w:val="22"/>
              </w:rPr>
              <w:t>Manager</w:t>
            </w:r>
            <w:r>
              <w:rPr>
                <w:spacing w:val="-4"/>
                <w:sz w:val="22"/>
              </w:rPr>
              <w:t> </w:t>
            </w:r>
            <w:r>
              <w:rPr>
                <w:spacing w:val="-2"/>
                <w:sz w:val="22"/>
              </w:rPr>
              <w:t>of such</w:t>
            </w:r>
            <w:r>
              <w:rPr>
                <w:spacing w:val="-7"/>
                <w:sz w:val="22"/>
              </w:rPr>
              <w:t> </w:t>
            </w:r>
            <w:r>
              <w:rPr>
                <w:spacing w:val="-2"/>
                <w:sz w:val="22"/>
              </w:rPr>
              <w:t>discoveries</w:t>
            </w:r>
            <w:r>
              <w:rPr>
                <w:spacing w:val="-8"/>
                <w:sz w:val="22"/>
              </w:rPr>
              <w:t> </w:t>
            </w:r>
            <w:r>
              <w:rPr>
                <w:spacing w:val="-2"/>
                <w:sz w:val="22"/>
              </w:rPr>
              <w:t>and</w:t>
            </w:r>
            <w:r>
              <w:rPr>
                <w:spacing w:val="-8"/>
                <w:sz w:val="22"/>
              </w:rPr>
              <w:t> </w:t>
            </w:r>
            <w:r>
              <w:rPr>
                <w:spacing w:val="-2"/>
                <w:sz w:val="22"/>
              </w:rPr>
              <w:t>carry</w:t>
            </w:r>
            <w:r>
              <w:rPr>
                <w:spacing w:val="-8"/>
                <w:sz w:val="22"/>
              </w:rPr>
              <w:t> </w:t>
            </w:r>
            <w:r>
              <w:rPr>
                <w:spacing w:val="-2"/>
                <w:sz w:val="22"/>
              </w:rPr>
              <w:t>out</w:t>
            </w:r>
            <w:r>
              <w:rPr>
                <w:spacing w:val="-6"/>
                <w:sz w:val="22"/>
              </w:rPr>
              <w:t> </w:t>
            </w:r>
            <w:r>
              <w:rPr>
                <w:spacing w:val="-2"/>
                <w:sz w:val="22"/>
              </w:rPr>
              <w:t>the</w:t>
            </w:r>
            <w:r>
              <w:rPr>
                <w:spacing w:val="-6"/>
                <w:sz w:val="22"/>
              </w:rPr>
              <w:t> </w:t>
            </w:r>
            <w:r>
              <w:rPr>
                <w:spacing w:val="-2"/>
                <w:sz w:val="22"/>
              </w:rPr>
              <w:t>Project</w:t>
            </w:r>
            <w:r>
              <w:rPr>
                <w:spacing w:val="-6"/>
                <w:sz w:val="22"/>
              </w:rPr>
              <w:t> </w:t>
            </w:r>
            <w:r>
              <w:rPr>
                <w:spacing w:val="-2"/>
                <w:sz w:val="22"/>
              </w:rPr>
              <w:t>Manager’s </w:t>
            </w:r>
            <w:r>
              <w:rPr>
                <w:sz w:val="22"/>
              </w:rPr>
              <w:t>instructions</w:t>
            </w:r>
            <w:r>
              <w:rPr>
                <w:spacing w:val="-7"/>
                <w:sz w:val="22"/>
              </w:rPr>
              <w:t> </w:t>
            </w:r>
            <w:r>
              <w:rPr>
                <w:sz w:val="22"/>
              </w:rPr>
              <w:t>for</w:t>
            </w:r>
            <w:r>
              <w:rPr>
                <w:spacing w:val="-3"/>
                <w:sz w:val="22"/>
              </w:rPr>
              <w:t> </w:t>
            </w:r>
            <w:r>
              <w:rPr>
                <w:sz w:val="22"/>
              </w:rPr>
              <w:t>dealing</w:t>
            </w:r>
            <w:r>
              <w:rPr>
                <w:spacing w:val="-7"/>
                <w:sz w:val="22"/>
              </w:rPr>
              <w:t> </w:t>
            </w:r>
            <w:r>
              <w:rPr>
                <w:sz w:val="22"/>
              </w:rPr>
              <w:t>with</w:t>
            </w:r>
            <w:r>
              <w:rPr>
                <w:spacing w:val="-7"/>
                <w:sz w:val="22"/>
              </w:rPr>
              <w:t> </w:t>
            </w:r>
            <w:r>
              <w:rPr>
                <w:sz w:val="22"/>
              </w:rPr>
              <w:t>them.</w:t>
            </w:r>
          </w:p>
        </w:tc>
      </w:tr>
      <w:tr>
        <w:trPr>
          <w:trHeight w:val="1252" w:hRule="atLeast"/>
        </w:trPr>
        <w:tc>
          <w:tcPr>
            <w:tcW w:w="1726" w:type="dxa"/>
          </w:tcPr>
          <w:p>
            <w:pPr>
              <w:pStyle w:val="TableParagraph"/>
              <w:tabs>
                <w:tab w:pos="652" w:val="left" w:leader="none"/>
              </w:tabs>
              <w:spacing w:line="278" w:lineRule="auto"/>
              <w:ind w:left="467" w:right="99"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6" w:type="dxa"/>
          </w:tcPr>
          <w:p>
            <w:pPr>
              <w:pStyle w:val="TableParagraph"/>
              <w:spacing w:before="116"/>
              <w:ind w:left="580" w:right="95" w:hanging="454"/>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2"/>
                <w:sz w:val="22"/>
              </w:rPr>
              <w:t> </w:t>
            </w:r>
            <w:r>
              <w:rPr>
                <w:b/>
                <w:sz w:val="22"/>
              </w:rPr>
              <w:t>stated</w:t>
            </w:r>
            <w:r>
              <w:rPr>
                <w:b/>
                <w:spacing w:val="-14"/>
                <w:sz w:val="22"/>
              </w:rPr>
              <w:t> </w:t>
            </w:r>
            <w:r>
              <w:rPr>
                <w:b/>
                <w:sz w:val="22"/>
              </w:rPr>
              <w:t>in</w:t>
            </w:r>
            <w:r>
              <w:rPr>
                <w:b/>
                <w:spacing w:val="-10"/>
                <w:sz w:val="22"/>
              </w:rPr>
              <w:t> </w:t>
            </w:r>
            <w:r>
              <w:rPr>
                <w:b/>
                <w:sz w:val="22"/>
              </w:rPr>
              <w:t>the</w:t>
            </w:r>
            <w:r>
              <w:rPr>
                <w:b/>
                <w:spacing w:val="-8"/>
                <w:sz w:val="22"/>
              </w:rPr>
              <w:t> </w:t>
            </w:r>
            <w:r>
              <w:rPr>
                <w:b/>
                <w:sz w:val="22"/>
              </w:rPr>
              <w:t>SCC</w:t>
            </w:r>
            <w:r>
              <w:rPr>
                <w:sz w:val="22"/>
              </w:rPr>
              <w:t>,</w:t>
            </w:r>
            <w:r>
              <w:rPr>
                <w:spacing w:val="-10"/>
                <w:sz w:val="22"/>
              </w:rPr>
              <w:t> </w:t>
            </w:r>
            <w:r>
              <w:rPr>
                <w:sz w:val="22"/>
              </w:rPr>
              <w:t>the</w:t>
            </w:r>
            <w:r>
              <w:rPr>
                <w:spacing w:val="-8"/>
                <w:sz w:val="22"/>
              </w:rPr>
              <w:t> </w:t>
            </w:r>
            <w:r>
              <w:rPr>
                <w:sz w:val="22"/>
              </w:rPr>
              <w:t>Employer</w:t>
            </w:r>
            <w:r>
              <w:rPr>
                <w:spacing w:val="-9"/>
                <w:sz w:val="22"/>
              </w:rPr>
              <w:t> </w:t>
            </w:r>
            <w:r>
              <w:rPr>
                <w:sz w:val="22"/>
              </w:rPr>
              <w:t>shall be deemed to have delayed the start of the relevant activities, and this shall be a Compensation</w:t>
            </w:r>
            <w:r>
              <w:rPr>
                <w:spacing w:val="-2"/>
                <w:sz w:val="22"/>
              </w:rPr>
              <w:t> </w:t>
            </w:r>
            <w:r>
              <w:rPr>
                <w:sz w:val="22"/>
              </w:rPr>
              <w:t>Event.</w:t>
            </w:r>
          </w:p>
        </w:tc>
      </w:tr>
      <w:tr>
        <w:trPr>
          <w:trHeight w:val="998" w:hRule="atLeast"/>
        </w:trPr>
        <w:tc>
          <w:tcPr>
            <w:tcW w:w="1726" w:type="dxa"/>
          </w:tcPr>
          <w:p>
            <w:pPr>
              <w:pStyle w:val="TableParagraph"/>
              <w:spacing w:line="278" w:lineRule="auto"/>
              <w:ind w:left="467" w:right="95" w:hanging="360"/>
              <w:rPr>
                <w:sz w:val="22"/>
              </w:rPr>
            </w:pPr>
            <w:bookmarkStart w:name="_bookmark27" w:id="133"/>
            <w:bookmarkEnd w:id="133"/>
            <w:r>
              <w:rPr/>
            </w:r>
            <w:r>
              <w:rPr>
                <w:sz w:val="22"/>
              </w:rPr>
              <w:t>27.</w:t>
            </w:r>
            <w:r>
              <w:rPr>
                <w:spacing w:val="-10"/>
                <w:sz w:val="22"/>
              </w:rPr>
              <w:t> </w:t>
            </w:r>
            <w:r>
              <w:rPr>
                <w:sz w:val="22"/>
              </w:rPr>
              <w:t>Access</w:t>
            </w:r>
            <w:r>
              <w:rPr>
                <w:spacing w:val="-11"/>
                <w:sz w:val="22"/>
              </w:rPr>
              <w:t> </w:t>
            </w:r>
            <w:r>
              <w:rPr>
                <w:sz w:val="22"/>
              </w:rPr>
              <w:t>to</w:t>
            </w:r>
            <w:r>
              <w:rPr>
                <w:spacing w:val="-10"/>
                <w:sz w:val="22"/>
              </w:rPr>
              <w:t> </w:t>
            </w:r>
            <w:r>
              <w:rPr>
                <w:sz w:val="22"/>
              </w:rPr>
              <w:t>th</w:t>
            </w:r>
            <w:r>
              <w:rPr>
                <w:sz w:val="22"/>
              </w:rPr>
              <w:t>e </w:t>
            </w:r>
            <w:r>
              <w:rPr>
                <w:spacing w:val="-4"/>
                <w:sz w:val="22"/>
              </w:rPr>
              <w:t>Site</w:t>
            </w:r>
          </w:p>
        </w:tc>
        <w:tc>
          <w:tcPr>
            <w:tcW w:w="7836" w:type="dxa"/>
          </w:tcPr>
          <w:p>
            <w:pPr>
              <w:pStyle w:val="TableParagraph"/>
              <w:spacing w:before="116"/>
              <w:ind w:left="580" w:right="97" w:hanging="473"/>
              <w:jc w:val="both"/>
              <w:rPr>
                <w:sz w:val="22"/>
              </w:rPr>
            </w:pPr>
            <w:r>
              <w:rPr>
                <w:sz w:val="22"/>
              </w:rPr>
              <w:t>27.1</w:t>
            </w:r>
            <w:r>
              <w:rPr>
                <w:spacing w:val="-2"/>
                <w:sz w:val="22"/>
              </w:rPr>
              <w:t> </w:t>
            </w:r>
            <w:r>
              <w:rPr>
                <w:sz w:val="22"/>
              </w:rPr>
              <w:t>The</w:t>
            </w:r>
            <w:r>
              <w:rPr>
                <w:spacing w:val="-2"/>
                <w:sz w:val="22"/>
              </w:rPr>
              <w:t> </w:t>
            </w:r>
            <w:r>
              <w:rPr>
                <w:sz w:val="22"/>
              </w:rPr>
              <w:t>Contractor</w:t>
            </w:r>
            <w:r>
              <w:rPr>
                <w:spacing w:val="-4"/>
                <w:sz w:val="22"/>
              </w:rPr>
              <w:t> </w:t>
            </w:r>
            <w:r>
              <w:rPr>
                <w:sz w:val="22"/>
              </w:rPr>
              <w:t>shall</w:t>
            </w:r>
            <w:r>
              <w:rPr>
                <w:spacing w:val="-4"/>
                <w:sz w:val="22"/>
              </w:rPr>
              <w:t> </w:t>
            </w:r>
            <w:r>
              <w:rPr>
                <w:sz w:val="22"/>
              </w:rPr>
              <w:t>allow</w:t>
            </w:r>
            <w:r>
              <w:rPr>
                <w:spacing w:val="-3"/>
                <w:sz w:val="22"/>
              </w:rPr>
              <w:t> </w:t>
            </w:r>
            <w:r>
              <w:rPr>
                <w:sz w:val="22"/>
              </w:rPr>
              <w:t>the</w:t>
            </w:r>
            <w:r>
              <w:rPr>
                <w:spacing w:val="-2"/>
                <w:sz w:val="22"/>
              </w:rPr>
              <w:t> </w:t>
            </w:r>
            <w:r>
              <w:rPr>
                <w:sz w:val="22"/>
              </w:rPr>
              <w:t>Project</w:t>
            </w:r>
            <w:r>
              <w:rPr>
                <w:spacing w:val="-1"/>
                <w:sz w:val="22"/>
              </w:rPr>
              <w:t> </w:t>
            </w:r>
            <w:r>
              <w:rPr>
                <w:sz w:val="22"/>
              </w:rPr>
              <w:t>Manager</w:t>
            </w:r>
            <w:r>
              <w:rPr>
                <w:spacing w:val="-2"/>
                <w:sz w:val="22"/>
              </w:rPr>
              <w:t> </w:t>
            </w:r>
            <w:r>
              <w:rPr>
                <w:sz w:val="22"/>
              </w:rPr>
              <w:t>and</w:t>
            </w:r>
            <w:r>
              <w:rPr>
                <w:spacing w:val="-2"/>
                <w:sz w:val="22"/>
              </w:rPr>
              <w:t> </w:t>
            </w:r>
            <w:r>
              <w:rPr>
                <w:sz w:val="22"/>
              </w:rPr>
              <w:t>any</w:t>
            </w:r>
            <w:r>
              <w:rPr>
                <w:spacing w:val="-5"/>
                <w:sz w:val="22"/>
              </w:rPr>
              <w:t> </w:t>
            </w:r>
            <w:r>
              <w:rPr>
                <w:sz w:val="22"/>
              </w:rPr>
              <w:t>person authorized by</w:t>
            </w:r>
            <w:r>
              <w:rPr>
                <w:spacing w:val="-2"/>
                <w:sz w:val="22"/>
              </w:rPr>
              <w:t> </w:t>
            </w:r>
            <w:r>
              <w:rPr>
                <w:sz w:val="22"/>
              </w:rPr>
              <w:t>the Project Manager access to the Site and to any place where work in connection with the Contract is being carried out or is intended to be carried out.</w:t>
            </w:r>
          </w:p>
        </w:tc>
      </w:tr>
      <w:tr>
        <w:trPr>
          <w:trHeight w:val="745" w:hRule="atLeast"/>
        </w:trPr>
        <w:tc>
          <w:tcPr>
            <w:tcW w:w="1726" w:type="dxa"/>
            <w:vMerge w:val="restart"/>
          </w:tcPr>
          <w:p>
            <w:pPr>
              <w:pStyle w:val="TableParagraph"/>
              <w:spacing w:line="278" w:lineRule="auto"/>
              <w:ind w:left="467" w:right="237" w:hanging="360"/>
              <w:jc w:val="both"/>
              <w:rPr>
                <w:sz w:val="22"/>
              </w:rPr>
            </w:pPr>
            <w:bookmarkStart w:name="_bookmark28" w:id="134"/>
            <w:bookmarkEnd w:id="134"/>
            <w:r>
              <w:rPr/>
            </w:r>
            <w:r>
              <w:rPr>
                <w:spacing w:val="-2"/>
                <w:sz w:val="22"/>
              </w:rPr>
              <w:t>28.Instructions, Inspections </w:t>
            </w:r>
            <w:r>
              <w:rPr>
                <w:sz w:val="22"/>
              </w:rPr>
              <w:t>and Audits</w:t>
            </w:r>
          </w:p>
        </w:tc>
        <w:tc>
          <w:tcPr>
            <w:tcW w:w="7836" w:type="dxa"/>
          </w:tcPr>
          <w:p>
            <w:pPr>
              <w:pStyle w:val="TableParagraph"/>
              <w:spacing w:before="116"/>
              <w:ind w:left="580" w:hanging="473"/>
              <w:rPr>
                <w:sz w:val="22"/>
              </w:rPr>
            </w:pPr>
            <w:r>
              <w:rPr>
                <w:sz w:val="22"/>
              </w:rPr>
              <w:t>28.1</w:t>
            </w:r>
            <w:r>
              <w:rPr>
                <w:spacing w:val="38"/>
                <w:sz w:val="22"/>
              </w:rPr>
              <w:t> </w:t>
            </w:r>
            <w:r>
              <w:rPr>
                <w:sz w:val="22"/>
              </w:rPr>
              <w:t>The</w:t>
            </w:r>
            <w:r>
              <w:rPr>
                <w:spacing w:val="39"/>
                <w:sz w:val="22"/>
              </w:rPr>
              <w:t> </w:t>
            </w:r>
            <w:r>
              <w:rPr>
                <w:sz w:val="22"/>
              </w:rPr>
              <w:t>Contractor</w:t>
            </w:r>
            <w:r>
              <w:rPr>
                <w:spacing w:val="37"/>
                <w:sz w:val="22"/>
              </w:rPr>
              <w:t> </w:t>
            </w:r>
            <w:r>
              <w:rPr>
                <w:sz w:val="22"/>
              </w:rPr>
              <w:t>shall</w:t>
            </w:r>
            <w:r>
              <w:rPr>
                <w:spacing w:val="37"/>
                <w:sz w:val="22"/>
              </w:rPr>
              <w:t> </w:t>
            </w:r>
            <w:r>
              <w:rPr>
                <w:sz w:val="22"/>
              </w:rPr>
              <w:t>carry</w:t>
            </w:r>
            <w:r>
              <w:rPr>
                <w:spacing w:val="36"/>
                <w:sz w:val="22"/>
              </w:rPr>
              <w:t> </w:t>
            </w:r>
            <w:r>
              <w:rPr>
                <w:sz w:val="22"/>
              </w:rPr>
              <w:t>out</w:t>
            </w:r>
            <w:r>
              <w:rPr>
                <w:spacing w:val="39"/>
                <w:sz w:val="22"/>
              </w:rPr>
              <w:t> </w:t>
            </w:r>
            <w:r>
              <w:rPr>
                <w:sz w:val="22"/>
              </w:rPr>
              <w:t>all</w:t>
            </w:r>
            <w:r>
              <w:rPr>
                <w:spacing w:val="39"/>
                <w:sz w:val="22"/>
              </w:rPr>
              <w:t> </w:t>
            </w:r>
            <w:r>
              <w:rPr>
                <w:sz w:val="22"/>
              </w:rPr>
              <w:t>instructions</w:t>
            </w:r>
            <w:r>
              <w:rPr>
                <w:spacing w:val="36"/>
                <w:sz w:val="22"/>
              </w:rPr>
              <w:t> </w:t>
            </w:r>
            <w:r>
              <w:rPr>
                <w:sz w:val="22"/>
              </w:rPr>
              <w:t>of</w:t>
            </w:r>
            <w:r>
              <w:rPr>
                <w:spacing w:val="39"/>
                <w:sz w:val="22"/>
              </w:rPr>
              <w:t> </w:t>
            </w:r>
            <w:r>
              <w:rPr>
                <w:sz w:val="22"/>
              </w:rPr>
              <w:t>the</w:t>
            </w:r>
            <w:r>
              <w:rPr>
                <w:spacing w:val="39"/>
                <w:sz w:val="22"/>
              </w:rPr>
              <w:t> </w:t>
            </w:r>
            <w:r>
              <w:rPr>
                <w:sz w:val="22"/>
              </w:rPr>
              <w:t>Project</w:t>
            </w:r>
            <w:r>
              <w:rPr>
                <w:spacing w:val="39"/>
                <w:sz w:val="22"/>
              </w:rPr>
              <w:t> </w:t>
            </w:r>
            <w:r>
              <w:rPr>
                <w:sz w:val="22"/>
              </w:rPr>
              <w:t>Manager</w:t>
            </w:r>
            <w:r>
              <w:rPr>
                <w:spacing w:val="37"/>
                <w:sz w:val="22"/>
              </w:rPr>
              <w:t> </w:t>
            </w:r>
            <w:r>
              <w:rPr>
                <w:sz w:val="22"/>
              </w:rPr>
              <w:t>which comply with the applicable laws where the Site is located.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580" w:right="101" w:hanging="473"/>
              <w:jc w:val="both"/>
              <w:rPr>
                <w:sz w:val="22"/>
              </w:rPr>
            </w:pPr>
            <w:r>
              <w:rPr>
                <w:sz w:val="22"/>
              </w:rPr>
              <w:t>28.2 The Contractor shall keep, and shall make all reasonable efforts to cause its Subcontractors</w:t>
            </w:r>
            <w:r>
              <w:rPr>
                <w:spacing w:val="-4"/>
                <w:sz w:val="22"/>
              </w:rPr>
              <w:t> </w:t>
            </w:r>
            <w:r>
              <w:rPr>
                <w:sz w:val="22"/>
              </w:rPr>
              <w:t>and</w:t>
            </w:r>
            <w:r>
              <w:rPr>
                <w:spacing w:val="-4"/>
                <w:sz w:val="22"/>
              </w:rPr>
              <w:t> </w:t>
            </w:r>
            <w:r>
              <w:rPr>
                <w:sz w:val="22"/>
              </w:rPr>
              <w:t>sub</w:t>
            </w:r>
            <w:r>
              <w:rPr>
                <w:spacing w:val="-4"/>
                <w:sz w:val="22"/>
              </w:rPr>
              <w:t> </w:t>
            </w:r>
            <w:r>
              <w:rPr>
                <w:sz w:val="22"/>
              </w:rPr>
              <w:t>consultants</w:t>
            </w:r>
            <w:r>
              <w:rPr>
                <w:spacing w:val="-4"/>
                <w:sz w:val="22"/>
              </w:rPr>
              <w:t> </w:t>
            </w:r>
            <w:r>
              <w:rPr>
                <w:sz w:val="22"/>
              </w:rPr>
              <w:t>to</w:t>
            </w:r>
            <w:r>
              <w:rPr>
                <w:spacing w:val="-4"/>
                <w:sz w:val="22"/>
              </w:rPr>
              <w:t> </w:t>
            </w:r>
            <w:r>
              <w:rPr>
                <w:sz w:val="22"/>
              </w:rPr>
              <w:t>keep</w:t>
            </w:r>
            <w:r>
              <w:rPr>
                <w:spacing w:val="-4"/>
                <w:sz w:val="22"/>
              </w:rPr>
              <w:t> </w:t>
            </w:r>
            <w:r>
              <w:rPr>
                <w:sz w:val="22"/>
              </w:rPr>
              <w:t>accurate</w:t>
            </w:r>
            <w:r>
              <w:rPr>
                <w:spacing w:val="-4"/>
                <w:sz w:val="22"/>
              </w:rPr>
              <w:t> </w:t>
            </w:r>
            <w:r>
              <w:rPr>
                <w:sz w:val="22"/>
              </w:rPr>
              <w:t>and</w:t>
            </w:r>
            <w:r>
              <w:rPr>
                <w:spacing w:val="-4"/>
                <w:sz w:val="22"/>
              </w:rPr>
              <w:t> </w:t>
            </w:r>
            <w:r>
              <w:rPr>
                <w:sz w:val="22"/>
              </w:rPr>
              <w:t>systematic</w:t>
            </w:r>
            <w:r>
              <w:rPr>
                <w:spacing w:val="-4"/>
                <w:sz w:val="22"/>
              </w:rPr>
              <w:t> </w:t>
            </w:r>
            <w:r>
              <w:rPr>
                <w:sz w:val="22"/>
              </w:rPr>
              <w:t>accounts</w:t>
            </w:r>
            <w:r>
              <w:rPr>
                <w:spacing w:val="-4"/>
                <w:sz w:val="22"/>
              </w:rPr>
              <w:t> </w:t>
            </w:r>
            <w:r>
              <w:rPr>
                <w:sz w:val="22"/>
              </w:rPr>
              <w:t>and records in respect of the Works in such form and details as will clearly identify relevant time changes and costs.</w:t>
            </w:r>
          </w:p>
        </w:tc>
      </w:tr>
      <w:tr>
        <w:trPr>
          <w:trHeight w:val="2263" w:hRule="atLeast"/>
        </w:trPr>
        <w:tc>
          <w:tcPr>
            <w:tcW w:w="1726" w:type="dxa"/>
            <w:vMerge/>
            <w:tcBorders>
              <w:top w:val="nil"/>
            </w:tcBorders>
          </w:tcPr>
          <w:p>
            <w:pPr>
              <w:rPr>
                <w:sz w:val="2"/>
                <w:szCs w:val="2"/>
              </w:rPr>
            </w:pPr>
          </w:p>
        </w:tc>
        <w:tc>
          <w:tcPr>
            <w:tcW w:w="7836" w:type="dxa"/>
          </w:tcPr>
          <w:p>
            <w:pPr>
              <w:pStyle w:val="TableParagraph"/>
              <w:spacing w:before="116"/>
              <w:ind w:left="580" w:right="90" w:hanging="473"/>
              <w:jc w:val="both"/>
              <w:rPr>
                <w:sz w:val="22"/>
              </w:rPr>
            </w:pPr>
            <w:r>
              <w:rPr>
                <w:sz w:val="22"/>
              </w:rPr>
              <w:t>28.3 The Contractor shall permit the GoN/DP and/or persons appointed by the GoN/DP</w:t>
            </w:r>
            <w:r>
              <w:rPr>
                <w:spacing w:val="-7"/>
                <w:sz w:val="22"/>
              </w:rPr>
              <w:t> </w:t>
            </w:r>
            <w:r>
              <w:rPr>
                <w:sz w:val="22"/>
              </w:rPr>
              <w:t>to</w:t>
            </w:r>
            <w:r>
              <w:rPr>
                <w:spacing w:val="-9"/>
                <w:sz w:val="22"/>
              </w:rPr>
              <w:t> </w:t>
            </w:r>
            <w:r>
              <w:rPr>
                <w:sz w:val="22"/>
              </w:rPr>
              <w:t>inspect</w:t>
            </w:r>
            <w:r>
              <w:rPr>
                <w:spacing w:val="-5"/>
                <w:sz w:val="22"/>
              </w:rPr>
              <w:t> </w:t>
            </w:r>
            <w:r>
              <w:rPr>
                <w:sz w:val="22"/>
              </w:rPr>
              <w:t>the</w:t>
            </w:r>
            <w:r>
              <w:rPr>
                <w:spacing w:val="-6"/>
                <w:sz w:val="22"/>
              </w:rPr>
              <w:t> </w:t>
            </w:r>
            <w:r>
              <w:rPr>
                <w:sz w:val="22"/>
              </w:rPr>
              <w:t>Site</w:t>
            </w:r>
            <w:r>
              <w:rPr>
                <w:spacing w:val="-6"/>
                <w:sz w:val="22"/>
              </w:rPr>
              <w:t> </w:t>
            </w:r>
            <w:r>
              <w:rPr>
                <w:sz w:val="22"/>
              </w:rPr>
              <w:t>and/or</w:t>
            </w:r>
            <w:r>
              <w:rPr>
                <w:spacing w:val="-8"/>
                <w:sz w:val="22"/>
              </w:rPr>
              <w:t> </w:t>
            </w:r>
            <w:r>
              <w:rPr>
                <w:sz w:val="22"/>
              </w:rPr>
              <w:t>the</w:t>
            </w:r>
            <w:r>
              <w:rPr>
                <w:spacing w:val="-6"/>
                <w:sz w:val="22"/>
              </w:rPr>
              <w:t> </w:t>
            </w:r>
            <w:r>
              <w:rPr>
                <w:sz w:val="22"/>
              </w:rPr>
              <w:t>accounts</w:t>
            </w:r>
            <w:r>
              <w:rPr>
                <w:spacing w:val="-3"/>
                <w:sz w:val="22"/>
              </w:rPr>
              <w:t> </w:t>
            </w:r>
            <w:r>
              <w:rPr>
                <w:sz w:val="22"/>
              </w:rPr>
              <w:t>and</w:t>
            </w:r>
            <w:r>
              <w:rPr>
                <w:spacing w:val="-2"/>
                <w:sz w:val="22"/>
              </w:rPr>
              <w:t> </w:t>
            </w:r>
            <w:r>
              <w:rPr>
                <w:sz w:val="22"/>
              </w:rPr>
              <w:t>records of</w:t>
            </w:r>
            <w:r>
              <w:rPr>
                <w:spacing w:val="-2"/>
                <w:sz w:val="22"/>
              </w:rPr>
              <w:t> </w:t>
            </w:r>
            <w:r>
              <w:rPr>
                <w:sz w:val="22"/>
              </w:rPr>
              <w:t>the</w:t>
            </w:r>
            <w:r>
              <w:rPr>
                <w:spacing w:val="-1"/>
                <w:sz w:val="22"/>
              </w:rPr>
              <w:t> </w:t>
            </w:r>
            <w:r>
              <w:rPr>
                <w:sz w:val="22"/>
              </w:rPr>
              <w:t>Contractor</w:t>
            </w:r>
            <w:r>
              <w:rPr>
                <w:spacing w:val="-2"/>
                <w:sz w:val="22"/>
              </w:rPr>
              <w:t> </w:t>
            </w:r>
            <w:r>
              <w:rPr>
                <w:sz w:val="22"/>
              </w:rPr>
              <w:t>and its sub-contractors relating to the performance of the Contract, and to have such accounts</w:t>
            </w:r>
            <w:r>
              <w:rPr>
                <w:spacing w:val="-9"/>
                <w:sz w:val="22"/>
              </w:rPr>
              <w:t> </w:t>
            </w:r>
            <w:r>
              <w:rPr>
                <w:sz w:val="22"/>
              </w:rPr>
              <w:t>and</w:t>
            </w:r>
            <w:r>
              <w:rPr>
                <w:spacing w:val="-5"/>
                <w:sz w:val="22"/>
              </w:rPr>
              <w:t> </w:t>
            </w:r>
            <w:r>
              <w:rPr>
                <w:sz w:val="22"/>
              </w:rPr>
              <w:t>records</w:t>
            </w:r>
            <w:r>
              <w:rPr>
                <w:spacing w:val="-5"/>
                <w:sz w:val="22"/>
              </w:rPr>
              <w:t> </w:t>
            </w:r>
            <w:r>
              <w:rPr>
                <w:sz w:val="22"/>
              </w:rPr>
              <w:t>audited</w:t>
            </w:r>
            <w:r>
              <w:rPr>
                <w:spacing w:val="-5"/>
                <w:sz w:val="22"/>
              </w:rPr>
              <w:t> </w:t>
            </w:r>
            <w:r>
              <w:rPr>
                <w:sz w:val="22"/>
              </w:rPr>
              <w:t>by</w:t>
            </w:r>
            <w:r>
              <w:rPr>
                <w:spacing w:val="-8"/>
                <w:sz w:val="22"/>
              </w:rPr>
              <w:t> </w:t>
            </w:r>
            <w:r>
              <w:rPr>
                <w:sz w:val="22"/>
              </w:rPr>
              <w:t>auditors</w:t>
            </w:r>
            <w:r>
              <w:rPr>
                <w:spacing w:val="-5"/>
                <w:sz w:val="22"/>
              </w:rPr>
              <w:t> </w:t>
            </w:r>
            <w:r>
              <w:rPr>
                <w:sz w:val="22"/>
              </w:rPr>
              <w:t>appointed</w:t>
            </w:r>
            <w:r>
              <w:rPr>
                <w:spacing w:val="-5"/>
                <w:sz w:val="22"/>
              </w:rPr>
              <w:t> </w:t>
            </w:r>
            <w:r>
              <w:rPr>
                <w:sz w:val="22"/>
              </w:rPr>
              <w:t>by</w:t>
            </w:r>
            <w:r>
              <w:rPr>
                <w:spacing w:val="-5"/>
                <w:sz w:val="22"/>
              </w:rPr>
              <w:t> </w:t>
            </w:r>
            <w:r>
              <w:rPr>
                <w:sz w:val="22"/>
              </w:rPr>
              <w:t>the</w:t>
            </w:r>
            <w:r>
              <w:rPr>
                <w:spacing w:val="-5"/>
                <w:sz w:val="22"/>
              </w:rPr>
              <w:t> </w:t>
            </w:r>
            <w:r>
              <w:rPr>
                <w:sz w:val="22"/>
              </w:rPr>
              <w:t>GoN/DP</w:t>
            </w:r>
            <w:r>
              <w:rPr>
                <w:spacing w:val="-5"/>
                <w:sz w:val="22"/>
              </w:rPr>
              <w:t> </w:t>
            </w:r>
            <w:r>
              <w:rPr>
                <w:sz w:val="22"/>
              </w:rPr>
              <w:t>if</w:t>
            </w:r>
            <w:r>
              <w:rPr>
                <w:spacing w:val="-4"/>
                <w:sz w:val="22"/>
              </w:rPr>
              <w:t> </w:t>
            </w:r>
            <w:r>
              <w:rPr>
                <w:sz w:val="22"/>
              </w:rPr>
              <w:t>required</w:t>
            </w:r>
            <w:r>
              <w:rPr>
                <w:spacing w:val="-10"/>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3"/>
                <w:sz w:val="22"/>
              </w:rPr>
              <w:t> </w:t>
            </w:r>
            <w:r>
              <w:rPr>
                <w:spacing w:val="-2"/>
                <w:sz w:val="22"/>
              </w:rPr>
              <w:t>a obstructive</w:t>
            </w:r>
            <w:r>
              <w:rPr>
                <w:spacing w:val="-7"/>
                <w:sz w:val="22"/>
              </w:rPr>
              <w:t> </w:t>
            </w:r>
            <w:r>
              <w:rPr>
                <w:spacing w:val="-2"/>
                <w:sz w:val="22"/>
              </w:rPr>
              <w:t>practice</w:t>
            </w:r>
            <w:r>
              <w:rPr>
                <w:spacing w:val="-9"/>
                <w:sz w:val="22"/>
              </w:rPr>
              <w:t> </w:t>
            </w:r>
            <w:r>
              <w:rPr>
                <w:spacing w:val="-2"/>
                <w:sz w:val="22"/>
              </w:rPr>
              <w:t>subject</w:t>
            </w:r>
            <w:r>
              <w:rPr>
                <w:spacing w:val="-8"/>
                <w:sz w:val="22"/>
              </w:rPr>
              <w:t> </w:t>
            </w:r>
            <w:r>
              <w:rPr>
                <w:spacing w:val="-2"/>
                <w:sz w:val="22"/>
              </w:rPr>
              <w:t>to</w:t>
            </w:r>
            <w:r>
              <w:rPr>
                <w:spacing w:val="-7"/>
                <w:sz w:val="22"/>
              </w:rPr>
              <w:t> </w:t>
            </w:r>
            <w:r>
              <w:rPr>
                <w:spacing w:val="-2"/>
                <w:sz w:val="22"/>
              </w:rPr>
              <w:t>contract</w:t>
            </w:r>
            <w:r>
              <w:rPr>
                <w:spacing w:val="-8"/>
                <w:sz w:val="22"/>
              </w:rPr>
              <w:t> </w:t>
            </w:r>
            <w:r>
              <w:rPr>
                <w:spacing w:val="-2"/>
                <w:sz w:val="22"/>
              </w:rPr>
              <w:t>termination.</w:t>
            </w:r>
          </w:p>
        </w:tc>
      </w:tr>
      <w:tr>
        <w:trPr>
          <w:trHeight w:val="834" w:hRule="atLeast"/>
        </w:trPr>
        <w:tc>
          <w:tcPr>
            <w:tcW w:w="1726" w:type="dxa"/>
            <w:vMerge w:val="restart"/>
          </w:tcPr>
          <w:p>
            <w:pPr>
              <w:pStyle w:val="TableParagraph"/>
              <w:spacing w:line="249" w:lineRule="exact"/>
              <w:ind w:left="107"/>
              <w:rPr>
                <w:sz w:val="22"/>
              </w:rPr>
            </w:pPr>
            <w:bookmarkStart w:name="_bookmark29" w:id="135"/>
            <w:bookmarkEnd w:id="135"/>
            <w:r>
              <w:rPr/>
            </w:r>
            <w:r>
              <w:rPr>
                <w:spacing w:val="-2"/>
                <w:sz w:val="22"/>
              </w:rPr>
              <w:t>29.Dispute</w:t>
            </w:r>
          </w:p>
          <w:p>
            <w:pPr>
              <w:pStyle w:val="TableParagraph"/>
              <w:spacing w:before="40"/>
              <w:ind w:left="467"/>
              <w:rPr>
                <w:sz w:val="22"/>
              </w:rPr>
            </w:pPr>
            <w:r>
              <w:rPr>
                <w:spacing w:val="-2"/>
                <w:sz w:val="22"/>
              </w:rPr>
              <w:t>Settlement</w:t>
            </w:r>
          </w:p>
        </w:tc>
        <w:tc>
          <w:tcPr>
            <w:tcW w:w="7836" w:type="dxa"/>
          </w:tcPr>
          <w:p>
            <w:pPr>
              <w:pStyle w:val="TableParagraph"/>
              <w:spacing w:line="187" w:lineRule="auto" w:before="120"/>
              <w:ind w:left="580" w:right="94" w:hanging="454"/>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1" w:hRule="atLeast"/>
        </w:trPr>
        <w:tc>
          <w:tcPr>
            <w:tcW w:w="1726" w:type="dxa"/>
            <w:vMerge/>
            <w:tcBorders>
              <w:top w:val="nil"/>
            </w:tcBorders>
          </w:tcPr>
          <w:p>
            <w:pPr>
              <w:rPr>
                <w:sz w:val="2"/>
                <w:szCs w:val="2"/>
              </w:rPr>
            </w:pPr>
          </w:p>
        </w:tc>
        <w:tc>
          <w:tcPr>
            <w:tcW w:w="7836" w:type="dxa"/>
          </w:tcPr>
          <w:p>
            <w:pPr>
              <w:pStyle w:val="TableParagraph"/>
              <w:spacing w:line="187" w:lineRule="auto" w:before="118"/>
              <w:ind w:left="580" w:right="100" w:hanging="454"/>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801" w:hRule="atLeast"/>
        </w:trPr>
        <w:tc>
          <w:tcPr>
            <w:tcW w:w="1726" w:type="dxa"/>
          </w:tcPr>
          <w:p>
            <w:pPr>
              <w:pStyle w:val="TableParagraph"/>
              <w:tabs>
                <w:tab w:pos="642" w:val="left" w:leader="none"/>
              </w:tabs>
              <w:spacing w:line="280" w:lineRule="auto"/>
              <w:ind w:left="467" w:right="95"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6" w:type="dxa"/>
          </w:tcPr>
          <w:p>
            <w:pPr>
              <w:pStyle w:val="TableParagraph"/>
              <w:spacing w:line="266" w:lineRule="auto" w:before="140"/>
              <w:ind w:left="580" w:hanging="473"/>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40"/>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 of Nepal at the place </w:t>
            </w:r>
            <w:r>
              <w:rPr>
                <w:b/>
                <w:sz w:val="22"/>
              </w:rPr>
              <w:t>given in the SCC</w:t>
            </w:r>
            <w:r>
              <w:rPr>
                <w:sz w:val="22"/>
              </w:rPr>
              <w:t>.</w:t>
            </w:r>
          </w:p>
        </w:tc>
      </w:tr>
      <w:tr>
        <w:trPr>
          <w:trHeight w:val="316" w:hRule="atLeast"/>
        </w:trPr>
        <w:tc>
          <w:tcPr>
            <w:tcW w:w="9562" w:type="dxa"/>
            <w:gridSpan w:val="2"/>
          </w:tcPr>
          <w:p>
            <w:pPr>
              <w:pStyle w:val="TableParagraph"/>
              <w:spacing w:line="275" w:lineRule="exact"/>
              <w:ind w:left="4205"/>
              <w:rPr>
                <w:b/>
                <w:sz w:val="24"/>
              </w:rPr>
            </w:pPr>
            <w:bookmarkStart w:name="_bookmark31" w:id="137"/>
            <w:bookmarkEnd w:id="137"/>
            <w:r>
              <w:rPr/>
            </w:r>
            <w:r>
              <w:rPr>
                <w:b/>
                <w:sz w:val="24"/>
              </w:rPr>
              <w:t>B.</w:t>
            </w:r>
            <w:r>
              <w:rPr>
                <w:b/>
                <w:spacing w:val="-17"/>
                <w:sz w:val="24"/>
              </w:rPr>
              <w:t> </w:t>
            </w:r>
            <w:r>
              <w:rPr>
                <w:b/>
                <w:sz w:val="24"/>
              </w:rPr>
              <w:t>Staff</w:t>
            </w:r>
            <w:r>
              <w:rPr>
                <w:b/>
                <w:spacing w:val="-15"/>
                <w:sz w:val="24"/>
              </w:rPr>
              <w:t> </w:t>
            </w:r>
            <w:r>
              <w:rPr>
                <w:b/>
                <w:sz w:val="24"/>
              </w:rPr>
              <w:t>and</w:t>
            </w:r>
            <w:r>
              <w:rPr>
                <w:b/>
                <w:spacing w:val="-12"/>
                <w:sz w:val="24"/>
              </w:rPr>
              <w:t> </w:t>
            </w:r>
            <w:r>
              <w:rPr>
                <w:b/>
                <w:spacing w:val="-4"/>
                <w:sz w:val="24"/>
              </w:rPr>
              <w:t>Labor</w:t>
            </w:r>
          </w:p>
        </w:tc>
      </w:tr>
      <w:tr>
        <w:trPr>
          <w:trHeight w:val="1506" w:hRule="atLeast"/>
        </w:trPr>
        <w:tc>
          <w:tcPr>
            <w:tcW w:w="1726" w:type="dxa"/>
          </w:tcPr>
          <w:p>
            <w:pPr>
              <w:pStyle w:val="TableParagraph"/>
              <w:tabs>
                <w:tab w:pos="1007" w:val="left" w:leader="none"/>
              </w:tabs>
              <w:spacing w:line="280" w:lineRule="auto"/>
              <w:ind w:left="379" w:right="94" w:hanging="272"/>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6" w:type="dxa"/>
          </w:tcPr>
          <w:p>
            <w:pPr>
              <w:pStyle w:val="TableParagraph"/>
              <w:spacing w:before="116"/>
              <w:ind w:left="580" w:right="95" w:hanging="473"/>
              <w:jc w:val="both"/>
              <w:rPr>
                <w:sz w:val="22"/>
              </w:rPr>
            </w:pPr>
            <w:r>
              <w:rPr>
                <w:sz w:val="22"/>
              </w:rPr>
              <w:t>31.1 The Contractor shall not employ forced labor, which consists of any work or service, not voluntarily performed, that is exacted from an individual under</w:t>
            </w:r>
            <w:r>
              <w:rPr>
                <w:spacing w:val="40"/>
                <w:sz w:val="22"/>
              </w:rPr>
              <w:t> </w:t>
            </w:r>
            <w:r>
              <w:rPr>
                <w:sz w:val="22"/>
              </w:rPr>
              <w:t>threat of force or penalty. This covers any kind of involuntary or compulsory labor, such as indentured labor, bonded labor, or similar labor–contracting </w:t>
            </w:r>
            <w:r>
              <w:rPr>
                <w:spacing w:val="-2"/>
                <w:sz w:val="22"/>
              </w:rPr>
              <w:t>arrangements.</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891" w:hRule="atLeast"/>
        </w:trPr>
        <w:tc>
          <w:tcPr>
            <w:tcW w:w="1726" w:type="dxa"/>
          </w:tcPr>
          <w:p>
            <w:pPr>
              <w:pStyle w:val="TableParagraph"/>
              <w:spacing w:line="249" w:lineRule="exact"/>
              <w:ind w:left="107"/>
              <w:rPr>
                <w:sz w:val="22"/>
              </w:rPr>
            </w:pPr>
            <w:bookmarkStart w:name="_bookmark33" w:id="139"/>
            <w:bookmarkEnd w:id="139"/>
            <w:r>
              <w:rPr/>
            </w:r>
            <w:r>
              <w:rPr>
                <w:sz w:val="22"/>
              </w:rPr>
              <w:t>32.</w:t>
            </w:r>
            <w:r>
              <w:rPr>
                <w:spacing w:val="-2"/>
                <w:sz w:val="22"/>
              </w:rPr>
              <w:t> </w:t>
            </w:r>
            <w:r>
              <w:rPr>
                <w:sz w:val="22"/>
              </w:rPr>
              <w:t>Child</w:t>
            </w:r>
            <w:r>
              <w:rPr>
                <w:spacing w:val="-1"/>
                <w:sz w:val="22"/>
              </w:rPr>
              <w:t> </w:t>
            </w:r>
            <w:r>
              <w:rPr>
                <w:spacing w:val="-4"/>
                <w:sz w:val="22"/>
              </w:rPr>
              <w:t>Labor</w:t>
            </w:r>
          </w:p>
        </w:tc>
        <w:tc>
          <w:tcPr>
            <w:tcW w:w="7836" w:type="dxa"/>
          </w:tcPr>
          <w:p>
            <w:pPr>
              <w:pStyle w:val="TableParagraph"/>
              <w:spacing w:before="116"/>
              <w:ind w:left="582" w:right="98"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0"/>
                <w:sz w:val="22"/>
              </w:rPr>
              <w:t> </w:t>
            </w:r>
            <w:r>
              <w:rPr>
                <w:sz w:val="22"/>
              </w:rPr>
              <w:t>Children</w:t>
            </w:r>
            <w:r>
              <w:rPr>
                <w:spacing w:val="64"/>
                <w:sz w:val="22"/>
              </w:rPr>
              <w:t> </w:t>
            </w:r>
            <w:r>
              <w:rPr>
                <w:sz w:val="22"/>
              </w:rPr>
              <w:t>below</w:t>
            </w:r>
            <w:r>
              <w:rPr>
                <w:spacing w:val="62"/>
                <w:sz w:val="22"/>
              </w:rPr>
              <w:t> </w:t>
            </w:r>
            <w:r>
              <w:rPr>
                <w:sz w:val="22"/>
              </w:rPr>
              <w:t>the</w:t>
            </w:r>
            <w:r>
              <w:rPr>
                <w:spacing w:val="62"/>
                <w:sz w:val="22"/>
              </w:rPr>
              <w:t> </w:t>
            </w:r>
            <w:r>
              <w:rPr>
                <w:sz w:val="22"/>
              </w:rPr>
              <w:t>age</w:t>
            </w:r>
            <w:r>
              <w:rPr>
                <w:spacing w:val="63"/>
                <w:sz w:val="22"/>
              </w:rPr>
              <w:t> </w:t>
            </w:r>
            <w:r>
              <w:rPr>
                <w:sz w:val="22"/>
              </w:rPr>
              <w:t>of</w:t>
            </w:r>
            <w:r>
              <w:rPr>
                <w:spacing w:val="64"/>
                <w:sz w:val="22"/>
              </w:rPr>
              <w:t> </w:t>
            </w:r>
            <w:r>
              <w:rPr>
                <w:sz w:val="22"/>
              </w:rPr>
              <w:t>18</w:t>
            </w:r>
            <w:r>
              <w:rPr>
                <w:spacing w:val="63"/>
                <w:sz w:val="22"/>
              </w:rPr>
              <w:t> </w:t>
            </w:r>
            <w:r>
              <w:rPr>
                <w:sz w:val="22"/>
              </w:rPr>
              <w:t>years</w:t>
            </w:r>
            <w:r>
              <w:rPr>
                <w:spacing w:val="63"/>
                <w:sz w:val="22"/>
              </w:rPr>
              <w:t> </w:t>
            </w:r>
            <w:r>
              <w:rPr>
                <w:sz w:val="22"/>
              </w:rPr>
              <w:t>shall</w:t>
            </w:r>
            <w:r>
              <w:rPr>
                <w:spacing w:val="64"/>
                <w:sz w:val="22"/>
              </w:rPr>
              <w:t> </w:t>
            </w:r>
            <w:r>
              <w:rPr>
                <w:sz w:val="22"/>
              </w:rPr>
              <w:t>not</w:t>
            </w:r>
            <w:r>
              <w:rPr>
                <w:spacing w:val="62"/>
                <w:sz w:val="22"/>
              </w:rPr>
              <w:t> </w:t>
            </w:r>
            <w:r>
              <w:rPr>
                <w:sz w:val="22"/>
              </w:rPr>
              <w:t>be</w:t>
            </w:r>
            <w:r>
              <w:rPr>
                <w:spacing w:val="61"/>
                <w:sz w:val="22"/>
              </w:rPr>
              <w:t> </w:t>
            </w:r>
            <w:r>
              <w:rPr>
                <w:sz w:val="22"/>
              </w:rPr>
              <w:t>employed</w:t>
            </w:r>
            <w:r>
              <w:rPr>
                <w:spacing w:val="64"/>
                <w:sz w:val="22"/>
              </w:rPr>
              <w:t> </w:t>
            </w:r>
            <w:r>
              <w:rPr>
                <w:spacing w:val="-5"/>
                <w:sz w:val="22"/>
              </w:rPr>
              <w:t>in</w:t>
            </w:r>
          </w:p>
          <w:p>
            <w:pPr>
              <w:pStyle w:val="TableParagraph"/>
              <w:spacing w:line="236" w:lineRule="exact" w:before="1"/>
              <w:ind w:left="582"/>
              <w:jc w:val="both"/>
              <w:rPr>
                <w:sz w:val="22"/>
              </w:rPr>
            </w:pPr>
            <w:r>
              <w:rPr>
                <w:sz w:val="22"/>
              </w:rPr>
              <w:t>dangerous</w:t>
            </w:r>
            <w:r>
              <w:rPr>
                <w:spacing w:val="-3"/>
                <w:sz w:val="22"/>
              </w:rPr>
              <w:t> </w:t>
            </w:r>
            <w:r>
              <w:rPr>
                <w:spacing w:val="-4"/>
                <w:sz w:val="22"/>
              </w:rPr>
              <w:t>work.</w:t>
            </w:r>
          </w:p>
        </w:tc>
      </w:tr>
      <w:tr>
        <w:trPr>
          <w:trHeight w:val="3530" w:hRule="atLeast"/>
        </w:trPr>
        <w:tc>
          <w:tcPr>
            <w:tcW w:w="1726" w:type="dxa"/>
          </w:tcPr>
          <w:p>
            <w:pPr>
              <w:pStyle w:val="TableParagraph"/>
              <w:spacing w:line="247" w:lineRule="exact"/>
              <w:ind w:left="107"/>
              <w:rPr>
                <w:sz w:val="22"/>
              </w:rPr>
            </w:pPr>
            <w:bookmarkStart w:name="_bookmark34" w:id="140"/>
            <w:bookmarkEnd w:id="140"/>
            <w:r>
              <w:rPr/>
            </w:r>
            <w:r>
              <w:rPr>
                <w:sz w:val="22"/>
              </w:rPr>
              <w:t>33.Non-</w:t>
            </w:r>
          </w:p>
          <w:p>
            <w:pPr>
              <w:pStyle w:val="TableParagraph"/>
              <w:spacing w:line="278" w:lineRule="auto" w:before="37"/>
              <w:ind w:left="379" w:right="95"/>
              <w:rPr>
                <w:sz w:val="22"/>
              </w:rPr>
            </w:pPr>
            <w:r>
              <w:rPr>
                <w:spacing w:val="-2"/>
                <w:sz w:val="22"/>
              </w:rPr>
              <w:t>discriminatio </w:t>
            </w:r>
            <w:r>
              <w:rPr>
                <w:sz w:val="22"/>
              </w:rPr>
              <w:t>n</w:t>
            </w:r>
            <w:r>
              <w:rPr>
                <w:spacing w:val="75"/>
                <w:sz w:val="22"/>
              </w:rPr>
              <w:t> </w:t>
            </w:r>
            <w:r>
              <w:rPr>
                <w:sz w:val="22"/>
              </w:rPr>
              <w:t>and</w:t>
            </w:r>
            <w:r>
              <w:rPr>
                <w:spacing w:val="75"/>
                <w:sz w:val="22"/>
              </w:rPr>
              <w:t> </w:t>
            </w:r>
            <w:r>
              <w:rPr>
                <w:sz w:val="22"/>
              </w:rPr>
              <w:t>Equal </w:t>
            </w:r>
            <w:r>
              <w:rPr>
                <w:spacing w:val="-2"/>
                <w:sz w:val="22"/>
              </w:rPr>
              <w:t>Opportunity</w:t>
            </w:r>
          </w:p>
        </w:tc>
        <w:tc>
          <w:tcPr>
            <w:tcW w:w="7836" w:type="dxa"/>
          </w:tcPr>
          <w:p>
            <w:pPr>
              <w:pStyle w:val="TableParagraph"/>
              <w:spacing w:before="116"/>
              <w:ind w:left="580" w:right="97" w:hanging="473"/>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4"/>
                <w:sz w:val="22"/>
              </w:rPr>
              <w:t> </w:t>
            </w:r>
            <w:r>
              <w:rPr>
                <w:color w:val="000000"/>
                <w:sz w:val="22"/>
              </w:rPr>
              <w:t>termination</w:t>
            </w:r>
            <w:r>
              <w:rPr>
                <w:color w:val="000000"/>
                <w:spacing w:val="-2"/>
                <w:sz w:val="22"/>
              </w:rPr>
              <w:t> </w:t>
            </w:r>
            <w:r>
              <w:rPr>
                <w:color w:val="000000"/>
                <w:sz w:val="22"/>
              </w:rPr>
              <w:t>of</w:t>
            </w:r>
            <w:r>
              <w:rPr>
                <w:color w:val="000000"/>
                <w:spacing w:val="-4"/>
                <w:sz w:val="22"/>
              </w:rPr>
              <w:t> </w:t>
            </w:r>
            <w:r>
              <w:rPr>
                <w:color w:val="000000"/>
                <w:sz w:val="22"/>
              </w:rPr>
              <w:t>employment</w:t>
            </w:r>
            <w:r>
              <w:rPr>
                <w:color w:val="000000"/>
                <w:spacing w:val="-1"/>
                <w:sz w:val="22"/>
              </w:rPr>
              <w:t> </w:t>
            </w:r>
            <w:r>
              <w:rPr>
                <w:color w:val="000000"/>
                <w:sz w:val="22"/>
              </w:rPr>
              <w:t>or</w:t>
            </w:r>
            <w:r>
              <w:rPr>
                <w:color w:val="000000"/>
                <w:spacing w:val="-1"/>
                <w:sz w:val="22"/>
              </w:rPr>
              <w:t> </w:t>
            </w:r>
            <w:r>
              <w:rPr>
                <w:color w:val="000000"/>
                <w:sz w:val="22"/>
              </w:rPr>
              <w:t>retirement,</w:t>
            </w:r>
            <w:r>
              <w:rPr>
                <w:color w:val="000000"/>
                <w:spacing w:val="-2"/>
                <w:sz w:val="22"/>
              </w:rPr>
              <w:t> </w:t>
            </w:r>
            <w:r>
              <w:rPr>
                <w:color w:val="000000"/>
                <w:sz w:val="22"/>
              </w:rPr>
              <w:t>and</w:t>
            </w:r>
            <w:r>
              <w:rPr>
                <w:color w:val="000000"/>
                <w:spacing w:val="-2"/>
                <w:sz w:val="22"/>
              </w:rPr>
              <w:t> </w:t>
            </w:r>
            <w:r>
              <w:rPr>
                <w:color w:val="000000"/>
                <w:sz w:val="22"/>
              </w:rPr>
              <w:t>discipline.</w:t>
            </w:r>
            <w:r>
              <w:rPr>
                <w:color w:val="000000"/>
                <w:spacing w:val="-2"/>
                <w:sz w:val="22"/>
              </w:rPr>
              <w:t> </w:t>
            </w:r>
            <w:r>
              <w:rPr>
                <w:color w:val="000000"/>
                <w:sz w:val="22"/>
              </w:rPr>
              <w:t>In</w:t>
            </w:r>
            <w:r>
              <w:rPr>
                <w:color w:val="000000"/>
                <w:spacing w:val="-2"/>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6" w:hRule="atLeast"/>
        </w:trPr>
        <w:tc>
          <w:tcPr>
            <w:tcW w:w="9562" w:type="dxa"/>
            <w:gridSpan w:val="2"/>
          </w:tcPr>
          <w:p>
            <w:pPr>
              <w:pStyle w:val="TableParagraph"/>
              <w:spacing w:line="275" w:lineRule="exact"/>
              <w:ind w:left="732"/>
              <w:jc w:val="center"/>
              <w:rPr>
                <w:b/>
                <w:sz w:val="24"/>
              </w:rPr>
            </w:pPr>
            <w:bookmarkStart w:name="_bookmark35" w:id="141"/>
            <w:bookmarkEnd w:id="141"/>
            <w:r>
              <w:rPr/>
            </w:r>
            <w:r>
              <w:rPr>
                <w:b/>
                <w:sz w:val="24"/>
              </w:rPr>
              <w:t>B1.</w:t>
            </w:r>
            <w:r>
              <w:rPr>
                <w:b/>
                <w:spacing w:val="-15"/>
                <w:sz w:val="24"/>
              </w:rPr>
              <w:t> </w:t>
            </w:r>
            <w:r>
              <w:rPr>
                <w:b/>
                <w:sz w:val="24"/>
              </w:rPr>
              <w:t>Time</w:t>
            </w:r>
            <w:r>
              <w:rPr>
                <w:b/>
                <w:spacing w:val="-14"/>
                <w:sz w:val="24"/>
              </w:rPr>
              <w:t> </w:t>
            </w:r>
            <w:r>
              <w:rPr>
                <w:b/>
                <w:spacing w:val="-2"/>
                <w:sz w:val="24"/>
              </w:rPr>
              <w:t>Control</w:t>
            </w:r>
          </w:p>
        </w:tc>
      </w:tr>
      <w:tr>
        <w:trPr>
          <w:trHeight w:val="1504" w:hRule="atLeast"/>
        </w:trPr>
        <w:tc>
          <w:tcPr>
            <w:tcW w:w="1726" w:type="dxa"/>
            <w:vMerge w:val="restart"/>
          </w:tcPr>
          <w:p>
            <w:pPr>
              <w:pStyle w:val="TableParagraph"/>
              <w:spacing w:line="249" w:lineRule="exact"/>
              <w:ind w:left="107"/>
              <w:rPr>
                <w:sz w:val="22"/>
              </w:rPr>
            </w:pPr>
            <w:bookmarkStart w:name="_bookmark36" w:id="142"/>
            <w:bookmarkEnd w:id="142"/>
            <w:r>
              <w:rPr/>
            </w:r>
            <w:r>
              <w:rPr>
                <w:sz w:val="22"/>
              </w:rPr>
              <w:t>34.</w:t>
            </w:r>
            <w:r>
              <w:rPr>
                <w:spacing w:val="4"/>
                <w:sz w:val="22"/>
              </w:rPr>
              <w:t> </w:t>
            </w:r>
            <w:r>
              <w:rPr>
                <w:spacing w:val="-2"/>
                <w:sz w:val="22"/>
              </w:rPr>
              <w:t>Program</w:t>
            </w:r>
          </w:p>
        </w:tc>
        <w:tc>
          <w:tcPr>
            <w:tcW w:w="7836" w:type="dxa"/>
          </w:tcPr>
          <w:p>
            <w:pPr>
              <w:pStyle w:val="TableParagraph"/>
              <w:spacing w:before="116"/>
              <w:ind w:left="580" w:right="93" w:hanging="473"/>
              <w:jc w:val="both"/>
              <w:rPr>
                <w:sz w:val="22"/>
              </w:rPr>
            </w:pPr>
            <w:r>
              <w:rPr>
                <w:sz w:val="22"/>
              </w:rPr>
              <w:t>34.1 Within the time</w:t>
            </w:r>
            <w:r>
              <w:rPr>
                <w:spacing w:val="26"/>
                <w:sz w:val="22"/>
              </w:rPr>
              <w:t> </w:t>
            </w:r>
            <w:r>
              <w:rPr>
                <w:b/>
                <w:sz w:val="22"/>
              </w:rPr>
              <w:t>stated in the SCC</w:t>
            </w:r>
            <w:r>
              <w:rPr>
                <w:sz w:val="22"/>
              </w:rPr>
              <w:t>, after the date of the Letter of Acceptance,</w:t>
            </w:r>
            <w:r>
              <w:rPr>
                <w:spacing w:val="40"/>
                <w:sz w:val="22"/>
              </w:rPr>
              <w:t> </w:t>
            </w:r>
            <w:r>
              <w:rPr>
                <w:sz w:val="22"/>
              </w:rPr>
              <w:t>the Contractor shall submit to the Project Manager for approval a Program </w:t>
            </w:r>
            <w:r>
              <w:rPr>
                <w:spacing w:val="-4"/>
                <w:sz w:val="22"/>
              </w:rPr>
              <w:t>showing</w:t>
            </w:r>
            <w:r>
              <w:rPr>
                <w:spacing w:val="-8"/>
                <w:sz w:val="22"/>
              </w:rPr>
              <w:t> </w:t>
            </w:r>
            <w:r>
              <w:rPr>
                <w:spacing w:val="-4"/>
                <w:sz w:val="22"/>
              </w:rPr>
              <w:t>the general methods, arrangements,</w:t>
            </w:r>
            <w:r>
              <w:rPr>
                <w:spacing w:val="-8"/>
                <w:sz w:val="22"/>
              </w:rPr>
              <w:t> </w:t>
            </w:r>
            <w:r>
              <w:rPr>
                <w:spacing w:val="-4"/>
                <w:sz w:val="22"/>
              </w:rPr>
              <w:t>order,</w:t>
            </w:r>
            <w:r>
              <w:rPr>
                <w:spacing w:val="-10"/>
                <w:sz w:val="22"/>
              </w:rPr>
              <w:t> </w:t>
            </w:r>
            <w:r>
              <w:rPr>
                <w:spacing w:val="-4"/>
                <w:sz w:val="22"/>
              </w:rPr>
              <w:t>and</w:t>
            </w:r>
            <w:r>
              <w:rPr>
                <w:spacing w:val="-8"/>
                <w:sz w:val="22"/>
              </w:rPr>
              <w:t> </w:t>
            </w:r>
            <w:r>
              <w:rPr>
                <w:spacing w:val="-4"/>
                <w:sz w:val="22"/>
              </w:rPr>
              <w:t>timing</w:t>
            </w:r>
            <w:r>
              <w:rPr>
                <w:spacing w:val="-10"/>
                <w:sz w:val="22"/>
              </w:rPr>
              <w:t> </w:t>
            </w:r>
            <w:r>
              <w:rPr>
                <w:spacing w:val="-4"/>
                <w:sz w:val="22"/>
              </w:rPr>
              <w:t>for</w:t>
            </w:r>
            <w:r>
              <w:rPr>
                <w:spacing w:val="-7"/>
                <w:sz w:val="22"/>
              </w:rPr>
              <w:t> </w:t>
            </w:r>
            <w:r>
              <w:rPr>
                <w:spacing w:val="-4"/>
                <w:sz w:val="22"/>
              </w:rPr>
              <w:t>all</w:t>
            </w:r>
            <w:r>
              <w:rPr>
                <w:spacing w:val="-7"/>
                <w:sz w:val="22"/>
              </w:rPr>
              <w:t> </w:t>
            </w:r>
            <w:r>
              <w:rPr>
                <w:spacing w:val="-4"/>
                <w:sz w:val="22"/>
              </w:rPr>
              <w:t>the</w:t>
            </w:r>
            <w:r>
              <w:rPr>
                <w:spacing w:val="-7"/>
                <w:sz w:val="22"/>
              </w:rPr>
              <w:t> </w:t>
            </w:r>
            <w:r>
              <w:rPr>
                <w:spacing w:val="-4"/>
                <w:sz w:val="22"/>
              </w:rPr>
              <w:t>activities</w:t>
            </w:r>
            <w:r>
              <w:rPr>
                <w:spacing w:val="-10"/>
                <w:sz w:val="22"/>
              </w:rPr>
              <w:t> </w:t>
            </w:r>
            <w:r>
              <w:rPr>
                <w:spacing w:val="-4"/>
                <w:sz w:val="22"/>
              </w:rPr>
              <w:t>in </w:t>
            </w:r>
            <w:r>
              <w:rPr>
                <w:spacing w:val="-2"/>
                <w:sz w:val="22"/>
              </w:rPr>
              <w:t>the</w:t>
            </w:r>
            <w:r>
              <w:rPr>
                <w:spacing w:val="-12"/>
                <w:sz w:val="22"/>
              </w:rPr>
              <w:t> </w:t>
            </w:r>
            <w:r>
              <w:rPr>
                <w:spacing w:val="-2"/>
                <w:sz w:val="22"/>
              </w:rPr>
              <w:t>Works.</w:t>
            </w:r>
            <w:r>
              <w:rPr>
                <w:spacing w:val="-12"/>
                <w:sz w:val="22"/>
              </w:rPr>
              <w:t> </w:t>
            </w:r>
            <w:r>
              <w:rPr>
                <w:spacing w:val="-2"/>
                <w:sz w:val="22"/>
              </w:rPr>
              <w:t>In</w:t>
            </w:r>
            <w:r>
              <w:rPr>
                <w:spacing w:val="-5"/>
                <w:sz w:val="22"/>
              </w:rPr>
              <w:t> </w:t>
            </w:r>
            <w:r>
              <w:rPr>
                <w:spacing w:val="-2"/>
                <w:sz w:val="22"/>
              </w:rPr>
              <w:t>the</w:t>
            </w:r>
            <w:r>
              <w:rPr>
                <w:spacing w:val="-9"/>
                <w:sz w:val="22"/>
              </w:rPr>
              <w:t> </w:t>
            </w:r>
            <w:r>
              <w:rPr>
                <w:spacing w:val="-2"/>
                <w:sz w:val="22"/>
              </w:rPr>
              <w:t>case</w:t>
            </w:r>
            <w:r>
              <w:rPr>
                <w:spacing w:val="-6"/>
                <w:sz w:val="22"/>
              </w:rPr>
              <w:t> </w:t>
            </w:r>
            <w:r>
              <w:rPr>
                <w:spacing w:val="-2"/>
                <w:sz w:val="22"/>
              </w:rPr>
              <w:t>of</w:t>
            </w:r>
            <w:r>
              <w:rPr>
                <w:spacing w:val="-6"/>
                <w:sz w:val="22"/>
              </w:rPr>
              <w:t> </w:t>
            </w:r>
            <w:r>
              <w:rPr>
                <w:spacing w:val="-2"/>
                <w:sz w:val="22"/>
              </w:rPr>
              <w:t>a</w:t>
            </w:r>
            <w:r>
              <w:rPr>
                <w:spacing w:val="-9"/>
                <w:sz w:val="22"/>
              </w:rPr>
              <w:t> </w:t>
            </w:r>
            <w:r>
              <w:rPr>
                <w:spacing w:val="-2"/>
                <w:sz w:val="22"/>
              </w:rPr>
              <w:t>lump</w:t>
            </w:r>
            <w:r>
              <w:rPr>
                <w:spacing w:val="-5"/>
                <w:sz w:val="22"/>
              </w:rPr>
              <w:t> </w:t>
            </w:r>
            <w:r>
              <w:rPr>
                <w:spacing w:val="-2"/>
                <w:sz w:val="22"/>
              </w:rPr>
              <w:t>sum</w:t>
            </w:r>
            <w:r>
              <w:rPr>
                <w:spacing w:val="-10"/>
                <w:sz w:val="22"/>
              </w:rPr>
              <w:t> </w:t>
            </w:r>
            <w:r>
              <w:rPr>
                <w:spacing w:val="-2"/>
                <w:sz w:val="22"/>
              </w:rPr>
              <w:t>contract,</w:t>
            </w:r>
            <w:r>
              <w:rPr>
                <w:spacing w:val="-9"/>
                <w:sz w:val="22"/>
              </w:rPr>
              <w:t> </w:t>
            </w:r>
            <w:r>
              <w:rPr>
                <w:spacing w:val="-2"/>
                <w:sz w:val="22"/>
              </w:rPr>
              <w:t>the</w:t>
            </w:r>
            <w:r>
              <w:rPr>
                <w:spacing w:val="-9"/>
                <w:sz w:val="22"/>
              </w:rPr>
              <w:t> </w:t>
            </w:r>
            <w:r>
              <w:rPr>
                <w:spacing w:val="-2"/>
                <w:sz w:val="22"/>
              </w:rPr>
              <w:t>activities</w:t>
            </w:r>
            <w:r>
              <w:rPr>
                <w:spacing w:val="-6"/>
                <w:sz w:val="22"/>
              </w:rPr>
              <w:t> </w:t>
            </w:r>
            <w:r>
              <w:rPr>
                <w:spacing w:val="-2"/>
                <w:sz w:val="22"/>
              </w:rPr>
              <w:t>in</w:t>
            </w:r>
            <w:r>
              <w:rPr>
                <w:spacing w:val="-7"/>
                <w:sz w:val="22"/>
              </w:rPr>
              <w:t> </w:t>
            </w:r>
            <w:r>
              <w:rPr>
                <w:spacing w:val="-2"/>
                <w:sz w:val="22"/>
              </w:rPr>
              <w:t>the</w:t>
            </w:r>
            <w:r>
              <w:rPr>
                <w:spacing w:val="-6"/>
                <w:sz w:val="22"/>
              </w:rPr>
              <w:t> </w:t>
            </w:r>
            <w:r>
              <w:rPr>
                <w:spacing w:val="-2"/>
                <w:sz w:val="22"/>
              </w:rPr>
              <w:t>Program</w:t>
            </w:r>
            <w:r>
              <w:rPr>
                <w:spacing w:val="-8"/>
                <w:sz w:val="22"/>
              </w:rPr>
              <w:t> </w:t>
            </w:r>
            <w:r>
              <w:rPr>
                <w:spacing w:val="-2"/>
                <w:sz w:val="22"/>
              </w:rPr>
              <w:t>shall</w:t>
            </w:r>
            <w:r>
              <w:rPr>
                <w:spacing w:val="-6"/>
                <w:sz w:val="22"/>
              </w:rPr>
              <w:t> </w:t>
            </w:r>
            <w:r>
              <w:rPr>
                <w:spacing w:val="-2"/>
                <w:sz w:val="22"/>
              </w:rPr>
              <w:t>be </w:t>
            </w:r>
            <w:r>
              <w:rPr>
                <w:sz w:val="22"/>
              </w:rPr>
              <w:t>consistent with those in the Activity Schedule.</w:t>
            </w:r>
          </w:p>
        </w:tc>
      </w:tr>
      <w:tr>
        <w:trPr>
          <w:trHeight w:val="1079" w:hRule="atLeast"/>
        </w:trPr>
        <w:tc>
          <w:tcPr>
            <w:tcW w:w="1726" w:type="dxa"/>
            <w:vMerge/>
            <w:tcBorders>
              <w:top w:val="nil"/>
            </w:tcBorders>
          </w:tcPr>
          <w:p>
            <w:pPr>
              <w:rPr>
                <w:sz w:val="2"/>
                <w:szCs w:val="2"/>
              </w:rPr>
            </w:pPr>
          </w:p>
        </w:tc>
        <w:tc>
          <w:tcPr>
            <w:tcW w:w="7836" w:type="dxa"/>
          </w:tcPr>
          <w:p>
            <w:pPr>
              <w:pStyle w:val="TableParagraph"/>
              <w:spacing w:line="266" w:lineRule="auto" w:before="140"/>
              <w:ind w:left="488" w:right="98" w:hanging="382"/>
              <w:jc w:val="both"/>
              <w:rPr>
                <w:sz w:val="22"/>
              </w:rPr>
            </w:pPr>
            <w:r>
              <w:rPr>
                <w:sz w:val="22"/>
              </w:rPr>
              <w:t>34.2</w:t>
            </w:r>
            <w:r>
              <w:rPr>
                <w:spacing w:val="-12"/>
                <w:sz w:val="22"/>
              </w:rPr>
              <w:t> </w:t>
            </w:r>
            <w:r>
              <w:rPr>
                <w:sz w:val="22"/>
              </w:rPr>
              <w:t>An</w:t>
            </w:r>
            <w:r>
              <w:rPr>
                <w:spacing w:val="-13"/>
                <w:sz w:val="22"/>
              </w:rPr>
              <w:t> </w:t>
            </w:r>
            <w:r>
              <w:rPr>
                <w:sz w:val="22"/>
              </w:rPr>
              <w:t>update</w:t>
            </w:r>
            <w:r>
              <w:rPr>
                <w:spacing w:val="-13"/>
                <w:sz w:val="22"/>
              </w:rPr>
              <w:t> </w:t>
            </w:r>
            <w:r>
              <w:rPr>
                <w:sz w:val="22"/>
              </w:rPr>
              <w:t>of</w:t>
            </w:r>
            <w:r>
              <w:rPr>
                <w:spacing w:val="-12"/>
                <w:sz w:val="22"/>
              </w:rPr>
              <w:t> </w:t>
            </w:r>
            <w:r>
              <w:rPr>
                <w:sz w:val="22"/>
              </w:rPr>
              <w:t>the</w:t>
            </w:r>
            <w:r>
              <w:rPr>
                <w:spacing w:val="-13"/>
                <w:sz w:val="22"/>
              </w:rPr>
              <w:t> </w:t>
            </w:r>
            <w:r>
              <w:rPr>
                <w:sz w:val="22"/>
              </w:rPr>
              <w:t>Program</w:t>
            </w:r>
            <w:r>
              <w:rPr>
                <w:spacing w:val="-13"/>
                <w:sz w:val="22"/>
              </w:rPr>
              <w:t> </w:t>
            </w:r>
            <w:r>
              <w:rPr>
                <w:sz w:val="22"/>
              </w:rPr>
              <w:t>shall</w:t>
            </w:r>
            <w:r>
              <w:rPr>
                <w:spacing w:val="-13"/>
                <w:sz w:val="22"/>
              </w:rPr>
              <w:t> </w:t>
            </w:r>
            <w:r>
              <w:rPr>
                <w:sz w:val="22"/>
              </w:rPr>
              <w:t>be</w:t>
            </w:r>
            <w:r>
              <w:rPr>
                <w:spacing w:val="-13"/>
                <w:sz w:val="22"/>
              </w:rPr>
              <w:t> </w:t>
            </w:r>
            <w:r>
              <w:rPr>
                <w:sz w:val="22"/>
              </w:rPr>
              <w:t>a</w:t>
            </w:r>
            <w:r>
              <w:rPr>
                <w:spacing w:val="-14"/>
                <w:sz w:val="22"/>
              </w:rPr>
              <w:t> </w:t>
            </w:r>
            <w:r>
              <w:rPr>
                <w:sz w:val="22"/>
              </w:rPr>
              <w:t>program</w:t>
            </w:r>
            <w:r>
              <w:rPr>
                <w:spacing w:val="-13"/>
                <w:sz w:val="22"/>
              </w:rPr>
              <w:t> </w:t>
            </w:r>
            <w:r>
              <w:rPr>
                <w:sz w:val="22"/>
              </w:rPr>
              <w:t>showing</w:t>
            </w:r>
            <w:r>
              <w:rPr>
                <w:spacing w:val="-14"/>
                <w:sz w:val="22"/>
              </w:rPr>
              <w:t> </w:t>
            </w:r>
            <w:r>
              <w:rPr>
                <w:sz w:val="22"/>
              </w:rPr>
              <w:t>the</w:t>
            </w:r>
            <w:r>
              <w:rPr>
                <w:spacing w:val="-12"/>
                <w:sz w:val="22"/>
              </w:rPr>
              <w:t> </w:t>
            </w:r>
            <w:r>
              <w:rPr>
                <w:sz w:val="22"/>
              </w:rPr>
              <w:t>actual</w:t>
            </w:r>
            <w:r>
              <w:rPr>
                <w:spacing w:val="-12"/>
                <w:sz w:val="22"/>
              </w:rPr>
              <w:t> </w:t>
            </w:r>
            <w:r>
              <w:rPr>
                <w:sz w:val="22"/>
              </w:rPr>
              <w:t>progress</w:t>
            </w:r>
            <w:r>
              <w:rPr>
                <w:spacing w:val="-12"/>
                <w:sz w:val="22"/>
              </w:rPr>
              <w:t> </w:t>
            </w:r>
            <w:r>
              <w:rPr>
                <w:sz w:val="22"/>
              </w:rPr>
              <w:t>achieved on each activity and the effect of the progress achieved on the timing of the remaining</w:t>
            </w:r>
            <w:r>
              <w:rPr>
                <w:spacing w:val="-2"/>
                <w:sz w:val="22"/>
              </w:rPr>
              <w:t> </w:t>
            </w:r>
            <w:r>
              <w:rPr>
                <w:sz w:val="22"/>
              </w:rPr>
              <w:t>work, including</w:t>
            </w:r>
            <w:r>
              <w:rPr>
                <w:spacing w:val="-2"/>
                <w:sz w:val="22"/>
              </w:rPr>
              <w:t> </w:t>
            </w:r>
            <w:r>
              <w:rPr>
                <w:sz w:val="22"/>
              </w:rPr>
              <w:t>any</w:t>
            </w:r>
            <w:r>
              <w:rPr>
                <w:spacing w:val="-1"/>
                <w:sz w:val="22"/>
              </w:rPr>
              <w:t> </w:t>
            </w:r>
            <w:r>
              <w:rPr>
                <w:sz w:val="22"/>
              </w:rPr>
              <w:t>changes</w:t>
            </w:r>
            <w:r>
              <w:rPr>
                <w:spacing w:val="-11"/>
                <w:sz w:val="22"/>
              </w:rPr>
              <w:t> </w:t>
            </w:r>
            <w:r>
              <w:rPr>
                <w:sz w:val="22"/>
              </w:rPr>
              <w:t>to</w:t>
            </w:r>
            <w:r>
              <w:rPr>
                <w:spacing w:val="-11"/>
                <w:sz w:val="22"/>
              </w:rPr>
              <w:t> </w:t>
            </w:r>
            <w:r>
              <w:rPr>
                <w:sz w:val="22"/>
              </w:rPr>
              <w:t>the</w:t>
            </w:r>
            <w:r>
              <w:rPr>
                <w:spacing w:val="-11"/>
                <w:sz w:val="22"/>
              </w:rPr>
              <w:t> </w:t>
            </w:r>
            <w:r>
              <w:rPr>
                <w:sz w:val="22"/>
              </w:rPr>
              <w:t>sequence</w:t>
            </w:r>
            <w:r>
              <w:rPr>
                <w:spacing w:val="-13"/>
                <w:sz w:val="22"/>
              </w:rPr>
              <w:t> </w:t>
            </w:r>
            <w:r>
              <w:rPr>
                <w:sz w:val="22"/>
              </w:rPr>
              <w:t>of</w:t>
            </w:r>
            <w:r>
              <w:rPr>
                <w:spacing w:val="-11"/>
                <w:sz w:val="22"/>
              </w:rPr>
              <w:t> </w:t>
            </w:r>
            <w:r>
              <w:rPr>
                <w:sz w:val="22"/>
              </w:rPr>
              <w:t>the</w:t>
            </w:r>
            <w:r>
              <w:rPr>
                <w:spacing w:val="-11"/>
                <w:sz w:val="22"/>
              </w:rPr>
              <w:t> </w:t>
            </w:r>
            <w:r>
              <w:rPr>
                <w:sz w:val="22"/>
              </w:rPr>
              <w:t>activities.</w:t>
            </w:r>
          </w:p>
        </w:tc>
      </w:tr>
      <w:tr>
        <w:trPr>
          <w:trHeight w:val="2265" w:hRule="atLeast"/>
        </w:trPr>
        <w:tc>
          <w:tcPr>
            <w:tcW w:w="1726" w:type="dxa"/>
            <w:vMerge/>
            <w:tcBorders>
              <w:top w:val="nil"/>
            </w:tcBorders>
          </w:tcPr>
          <w:p>
            <w:pPr>
              <w:rPr>
                <w:sz w:val="2"/>
                <w:szCs w:val="2"/>
              </w:rPr>
            </w:pPr>
          </w:p>
        </w:tc>
        <w:tc>
          <w:tcPr>
            <w:tcW w:w="7836" w:type="dxa"/>
          </w:tcPr>
          <w:p>
            <w:pPr>
              <w:pStyle w:val="TableParagraph"/>
              <w:spacing w:before="118"/>
              <w:ind w:left="488" w:right="93" w:hanging="382"/>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3"/>
                <w:sz w:val="22"/>
              </w:rPr>
              <w:t> </w:t>
            </w:r>
            <w:r>
              <w:rPr>
                <w:sz w:val="22"/>
              </w:rPr>
              <w:t>which</w:t>
            </w:r>
            <w:r>
              <w:rPr>
                <w:spacing w:val="-4"/>
                <w:sz w:val="22"/>
              </w:rPr>
              <w:t> </w:t>
            </w:r>
            <w:r>
              <w:rPr>
                <w:sz w:val="22"/>
              </w:rPr>
              <w:t>the</w:t>
            </w:r>
            <w:r>
              <w:rPr>
                <w:spacing w:val="-2"/>
                <w:sz w:val="22"/>
              </w:rPr>
              <w:t> </w:t>
            </w:r>
            <w:r>
              <w:rPr>
                <w:sz w:val="22"/>
              </w:rPr>
              <w:t>overdue</w:t>
            </w:r>
            <w:r>
              <w:rPr>
                <w:spacing w:val="-2"/>
                <w:sz w:val="22"/>
              </w:rPr>
              <w:t> </w:t>
            </w:r>
            <w:r>
              <w:rPr>
                <w:sz w:val="22"/>
              </w:rPr>
              <w:t>Program</w:t>
            </w:r>
            <w:r>
              <w:rPr>
                <w:spacing w:val="-5"/>
                <w:sz w:val="22"/>
              </w:rPr>
              <w:t> </w:t>
            </w:r>
            <w:r>
              <w:rPr>
                <w:sz w:val="22"/>
              </w:rPr>
              <w:t>has</w:t>
            </w:r>
            <w:r>
              <w:rPr>
                <w:spacing w:val="-2"/>
                <w:sz w:val="22"/>
              </w:rPr>
              <w:t> </w:t>
            </w:r>
            <w:r>
              <w:rPr>
                <w:sz w:val="22"/>
              </w:rPr>
              <w:t>been</w:t>
            </w:r>
            <w:r>
              <w:rPr>
                <w:spacing w:val="-3"/>
                <w:sz w:val="22"/>
              </w:rPr>
              <w:t> </w:t>
            </w:r>
            <w:r>
              <w:rPr>
                <w:sz w:val="22"/>
              </w:rPr>
              <w:t>submitted.</w:t>
            </w:r>
            <w:r>
              <w:rPr>
                <w:spacing w:val="-3"/>
                <w:sz w:val="22"/>
              </w:rPr>
              <w:t> </w:t>
            </w:r>
            <w:r>
              <w:rPr>
                <w:sz w:val="22"/>
              </w:rPr>
              <w:t>In</w:t>
            </w:r>
            <w:r>
              <w:rPr>
                <w:spacing w:val="-3"/>
                <w:sz w:val="22"/>
              </w:rPr>
              <w:t> </w:t>
            </w:r>
            <w:r>
              <w:rPr>
                <w:sz w:val="22"/>
              </w:rPr>
              <w:t>the</w:t>
            </w:r>
            <w:r>
              <w:rPr>
                <w:spacing w:val="-4"/>
                <w:sz w:val="22"/>
              </w:rPr>
              <w:t> </w:t>
            </w:r>
            <w:r>
              <w:rPr>
                <w:sz w:val="22"/>
              </w:rPr>
              <w:t>case</w:t>
            </w:r>
            <w:r>
              <w:rPr>
                <w:spacing w:val="-4"/>
                <w:sz w:val="22"/>
              </w:rPr>
              <w:t> </w:t>
            </w:r>
            <w:r>
              <w:rPr>
                <w:sz w:val="22"/>
              </w:rPr>
              <w:t>of</w:t>
            </w:r>
            <w:r>
              <w:rPr>
                <w:spacing w:val="-2"/>
                <w:sz w:val="22"/>
              </w:rPr>
              <w:t> </w:t>
            </w:r>
            <w:r>
              <w:rPr>
                <w:sz w:val="22"/>
              </w:rPr>
              <w:t>a</w:t>
            </w:r>
            <w:r>
              <w:rPr>
                <w:spacing w:val="-2"/>
                <w:sz w:val="22"/>
              </w:rPr>
              <w:t> </w:t>
            </w:r>
            <w:r>
              <w:rPr>
                <w:sz w:val="22"/>
              </w:rPr>
              <w:t>lump</w:t>
            </w:r>
            <w:r>
              <w:rPr>
                <w:spacing w:val="-4"/>
                <w:sz w:val="22"/>
              </w:rPr>
              <w:t> </w:t>
            </w:r>
            <w:r>
              <w:rPr>
                <w:sz w:val="22"/>
              </w:rPr>
              <w:t>sum </w:t>
            </w:r>
            <w:r>
              <w:rPr>
                <w:spacing w:val="-4"/>
                <w:sz w:val="22"/>
              </w:rPr>
              <w:t>contract,</w:t>
            </w:r>
            <w:r>
              <w:rPr>
                <w:spacing w:val="-6"/>
                <w:sz w:val="22"/>
              </w:rPr>
              <w:t> </w:t>
            </w:r>
            <w:r>
              <w:rPr>
                <w:spacing w:val="-4"/>
                <w:sz w:val="22"/>
              </w:rPr>
              <w:t>the Contractor shall Provide an updated Activity</w:t>
            </w:r>
            <w:r>
              <w:rPr>
                <w:spacing w:val="-6"/>
                <w:sz w:val="22"/>
              </w:rPr>
              <w:t> </w:t>
            </w:r>
            <w:r>
              <w:rPr>
                <w:spacing w:val="-4"/>
                <w:sz w:val="22"/>
              </w:rPr>
              <w:t>Schedule within</w:t>
            </w:r>
            <w:r>
              <w:rPr>
                <w:spacing w:val="-6"/>
                <w:sz w:val="22"/>
              </w:rPr>
              <w:t> </w:t>
            </w:r>
            <w:r>
              <w:rPr>
                <w:spacing w:val="-4"/>
                <w:sz w:val="22"/>
              </w:rPr>
              <w:t>15 days</w:t>
            </w:r>
            <w:r>
              <w:rPr>
                <w:spacing w:val="-5"/>
                <w:sz w:val="22"/>
              </w:rPr>
              <w:t> </w:t>
            </w:r>
            <w:r>
              <w:rPr>
                <w:spacing w:val="-4"/>
                <w:sz w:val="22"/>
              </w:rPr>
              <w:t>of </w:t>
            </w:r>
            <w:r>
              <w:rPr>
                <w:sz w:val="22"/>
              </w:rPr>
              <w:t>being</w:t>
            </w:r>
            <w:r>
              <w:rPr>
                <w:spacing w:val="-5"/>
                <w:sz w:val="22"/>
              </w:rPr>
              <w:t> </w:t>
            </w:r>
            <w:r>
              <w:rPr>
                <w:sz w:val="22"/>
              </w:rPr>
              <w:t>instructed</w:t>
            </w:r>
            <w:r>
              <w:rPr>
                <w:spacing w:val="-5"/>
                <w:sz w:val="22"/>
              </w:rPr>
              <w:t> </w:t>
            </w:r>
            <w:r>
              <w:rPr>
                <w:sz w:val="22"/>
              </w:rPr>
              <w:t>to</w:t>
            </w:r>
            <w:r>
              <w:rPr>
                <w:spacing w:val="-5"/>
                <w:sz w:val="22"/>
              </w:rPr>
              <w:t> </w:t>
            </w:r>
            <w:r>
              <w:rPr>
                <w:sz w:val="22"/>
              </w:rPr>
              <w:t>by</w:t>
            </w:r>
            <w:r>
              <w:rPr>
                <w:spacing w:val="-5"/>
                <w:sz w:val="22"/>
              </w:rPr>
              <w:t> </w:t>
            </w:r>
            <w:r>
              <w:rPr>
                <w:sz w:val="22"/>
              </w:rPr>
              <w:t>the</w:t>
            </w:r>
            <w:r>
              <w:rPr>
                <w:spacing w:val="-5"/>
                <w:sz w:val="22"/>
              </w:rPr>
              <w:t> </w:t>
            </w:r>
            <w:r>
              <w:rPr>
                <w:sz w:val="22"/>
              </w:rPr>
              <w:t>Project</w:t>
            </w:r>
            <w:r>
              <w:rPr>
                <w:spacing w:val="-4"/>
                <w:sz w:val="22"/>
              </w:rPr>
              <w:t> </w:t>
            </w:r>
            <w:r>
              <w:rPr>
                <w:sz w:val="22"/>
              </w:rPr>
              <w:t>Manager.</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580" w:right="91" w:hanging="473"/>
              <w:jc w:val="both"/>
              <w:rPr>
                <w:sz w:val="22"/>
              </w:rPr>
            </w:pPr>
            <w:r>
              <w:rPr>
                <w:sz w:val="22"/>
              </w:rPr>
              <w:t>34.4 The Project Manager’s approval of the Program shall not alter the Contractor’s obligations. The Contractor may revise the Program and submit it to the Project Manager again at any time.</w:t>
            </w:r>
            <w:r>
              <w:rPr>
                <w:spacing w:val="-9"/>
                <w:sz w:val="22"/>
              </w:rPr>
              <w:t> </w:t>
            </w:r>
            <w:r>
              <w:rPr>
                <w:sz w:val="22"/>
              </w:rPr>
              <w:t>A</w:t>
            </w:r>
            <w:r>
              <w:rPr>
                <w:spacing w:val="-12"/>
                <w:sz w:val="22"/>
              </w:rPr>
              <w:t> </w:t>
            </w:r>
            <w:r>
              <w:rPr>
                <w:sz w:val="22"/>
              </w:rPr>
              <w:t>revised</w:t>
            </w:r>
            <w:r>
              <w:rPr>
                <w:spacing w:val="-9"/>
                <w:sz w:val="22"/>
              </w:rPr>
              <w:t> </w:t>
            </w:r>
            <w:r>
              <w:rPr>
                <w:sz w:val="22"/>
              </w:rPr>
              <w:t>Program</w:t>
            </w:r>
            <w:r>
              <w:rPr>
                <w:spacing w:val="-10"/>
                <w:sz w:val="22"/>
              </w:rPr>
              <w:t> </w:t>
            </w:r>
            <w:r>
              <w:rPr>
                <w:sz w:val="22"/>
              </w:rPr>
              <w:t>shall</w:t>
            </w:r>
            <w:r>
              <w:rPr>
                <w:spacing w:val="-10"/>
                <w:sz w:val="22"/>
              </w:rPr>
              <w:t> </w:t>
            </w:r>
            <w:r>
              <w:rPr>
                <w:sz w:val="22"/>
              </w:rPr>
              <w:t>show</w:t>
            </w:r>
            <w:r>
              <w:rPr>
                <w:spacing w:val="-12"/>
                <w:sz w:val="22"/>
              </w:rPr>
              <w:t> </w:t>
            </w:r>
            <w:r>
              <w:rPr>
                <w:sz w:val="22"/>
              </w:rPr>
              <w:t>the</w:t>
            </w:r>
            <w:r>
              <w:rPr>
                <w:spacing w:val="-9"/>
                <w:sz w:val="22"/>
              </w:rPr>
              <w:t> </w:t>
            </w:r>
            <w:r>
              <w:rPr>
                <w:sz w:val="22"/>
              </w:rPr>
              <w:t>effect</w:t>
            </w:r>
            <w:r>
              <w:rPr>
                <w:spacing w:val="-8"/>
                <w:sz w:val="22"/>
              </w:rPr>
              <w:t> </w:t>
            </w:r>
            <w:r>
              <w:rPr>
                <w:sz w:val="22"/>
              </w:rPr>
              <w:t>of</w:t>
            </w:r>
            <w:r>
              <w:rPr>
                <w:spacing w:val="-10"/>
                <w:sz w:val="22"/>
              </w:rPr>
              <w:t> </w:t>
            </w:r>
            <w:r>
              <w:rPr>
                <w:sz w:val="22"/>
              </w:rPr>
              <w:t>Variations and Compensation Events.</w:t>
            </w:r>
          </w:p>
        </w:tc>
      </w:tr>
      <w:tr>
        <w:trPr>
          <w:trHeight w:val="877" w:hRule="atLeast"/>
        </w:trPr>
        <w:tc>
          <w:tcPr>
            <w:tcW w:w="1726" w:type="dxa"/>
          </w:tcPr>
          <w:p>
            <w:pPr>
              <w:pStyle w:val="TableParagraph"/>
              <w:spacing w:line="276" w:lineRule="auto"/>
              <w:ind w:left="467" w:right="92" w:hanging="360"/>
              <w:rPr>
                <w:sz w:val="22"/>
              </w:rPr>
            </w:pPr>
            <w:bookmarkStart w:name="_bookmark37" w:id="143"/>
            <w:bookmarkEnd w:id="143"/>
            <w:r>
              <w:rPr/>
            </w:r>
            <w:r>
              <w:rPr>
                <w:sz w:val="22"/>
              </w:rPr>
              <w:t>35. Extension of the</w:t>
            </w:r>
            <w:r>
              <w:rPr>
                <w:spacing w:val="79"/>
                <w:sz w:val="22"/>
              </w:rPr>
              <w:t> </w:t>
            </w:r>
            <w:r>
              <w:rPr>
                <w:spacing w:val="-5"/>
                <w:sz w:val="22"/>
              </w:rPr>
              <w:t>Intende</w:t>
            </w:r>
            <w:r>
              <w:rPr>
                <w:spacing w:val="-5"/>
                <w:sz w:val="22"/>
              </w:rPr>
              <w:t>d</w:t>
            </w:r>
          </w:p>
          <w:p>
            <w:pPr>
              <w:pStyle w:val="TableParagraph"/>
              <w:spacing w:line="252" w:lineRule="exact"/>
              <w:ind w:left="467"/>
              <w:rPr>
                <w:sz w:val="22"/>
              </w:rPr>
            </w:pPr>
            <w:r>
              <w:rPr>
                <w:spacing w:val="-2"/>
                <w:sz w:val="22"/>
              </w:rPr>
              <w:t>Completion</w:t>
            </w:r>
          </w:p>
        </w:tc>
        <w:tc>
          <w:tcPr>
            <w:tcW w:w="7836" w:type="dxa"/>
          </w:tcPr>
          <w:p>
            <w:pPr>
              <w:pStyle w:val="TableParagraph"/>
              <w:spacing w:before="116"/>
              <w:ind w:left="580" w:hanging="454"/>
              <w:rPr>
                <w:sz w:val="22"/>
              </w:rPr>
            </w:pPr>
            <w:r>
              <w:rPr>
                <w:sz w:val="22"/>
              </w:rPr>
              <w:t>35.1</w:t>
            </w:r>
            <w:r>
              <w:rPr>
                <w:spacing w:val="80"/>
                <w:sz w:val="22"/>
              </w:rPr>
              <w:t> </w:t>
            </w:r>
            <w:r>
              <w:rPr>
                <w:sz w:val="22"/>
              </w:rPr>
              <w:t>The</w:t>
            </w:r>
            <w:r>
              <w:rPr>
                <w:spacing w:val="80"/>
                <w:sz w:val="22"/>
              </w:rPr>
              <w:t> </w:t>
            </w:r>
            <w:r>
              <w:rPr>
                <w:sz w:val="22"/>
              </w:rPr>
              <w:t>Project</w:t>
            </w:r>
            <w:r>
              <w:rPr>
                <w:spacing w:val="80"/>
                <w:sz w:val="22"/>
              </w:rPr>
              <w:t> </w:t>
            </w:r>
            <w:r>
              <w:rPr>
                <w:sz w:val="22"/>
              </w:rPr>
              <w:t>Manager</w:t>
            </w:r>
            <w:r>
              <w:rPr>
                <w:spacing w:val="80"/>
                <w:sz w:val="22"/>
              </w:rPr>
              <w:t> </w:t>
            </w:r>
            <w:r>
              <w:rPr>
                <w:sz w:val="22"/>
              </w:rPr>
              <w:t>shall</w:t>
            </w:r>
            <w:r>
              <w:rPr>
                <w:spacing w:val="80"/>
                <w:sz w:val="22"/>
              </w:rPr>
              <w:t> </w:t>
            </w:r>
            <w:r>
              <w:rPr>
                <w:sz w:val="22"/>
              </w:rPr>
              <w:t>extend</w:t>
            </w:r>
            <w:r>
              <w:rPr>
                <w:spacing w:val="80"/>
                <w:sz w:val="22"/>
              </w:rPr>
              <w:t> </w:t>
            </w:r>
            <w:r>
              <w:rPr>
                <w:sz w:val="22"/>
              </w:rPr>
              <w:t>the</w:t>
            </w:r>
            <w:r>
              <w:rPr>
                <w:spacing w:val="80"/>
                <w:sz w:val="22"/>
              </w:rPr>
              <w:t> </w:t>
            </w:r>
            <w:r>
              <w:rPr>
                <w:sz w:val="22"/>
              </w:rPr>
              <w:t>Intended</w:t>
            </w:r>
            <w:r>
              <w:rPr>
                <w:spacing w:val="80"/>
                <w:sz w:val="22"/>
              </w:rPr>
              <w:t> </w:t>
            </w:r>
            <w:r>
              <w:rPr>
                <w:sz w:val="22"/>
              </w:rPr>
              <w:t>Completion</w:t>
            </w:r>
            <w:r>
              <w:rPr>
                <w:spacing w:val="80"/>
                <w:sz w:val="22"/>
              </w:rPr>
              <w:t> </w:t>
            </w:r>
            <w:r>
              <w:rPr>
                <w:sz w:val="22"/>
              </w:rPr>
              <w:t>Date</w:t>
            </w:r>
            <w:r>
              <w:rPr>
                <w:spacing w:val="80"/>
                <w:sz w:val="22"/>
              </w:rPr>
              <w:t> </w:t>
            </w:r>
            <w:r>
              <w:rPr>
                <w:sz w:val="22"/>
              </w:rPr>
              <w:t>if</w:t>
            </w:r>
            <w:r>
              <w:rPr>
                <w:spacing w:val="80"/>
                <w:sz w:val="22"/>
              </w:rPr>
              <w:t> </w:t>
            </w:r>
            <w:r>
              <w:rPr>
                <w:sz w:val="22"/>
              </w:rPr>
              <w:t>a</w:t>
            </w:r>
            <w:r>
              <w:rPr>
                <w:spacing w:val="40"/>
                <w:sz w:val="22"/>
              </w:rPr>
              <w:t> </w:t>
            </w:r>
            <w:r>
              <w:rPr>
                <w:sz w:val="22"/>
              </w:rPr>
              <w:t>Compensation</w:t>
            </w:r>
            <w:r>
              <w:rPr>
                <w:spacing w:val="10"/>
                <w:sz w:val="22"/>
              </w:rPr>
              <w:t> </w:t>
            </w:r>
            <w:r>
              <w:rPr>
                <w:sz w:val="22"/>
              </w:rPr>
              <w:t>Event</w:t>
            </w:r>
            <w:r>
              <w:rPr>
                <w:spacing w:val="12"/>
                <w:sz w:val="22"/>
              </w:rPr>
              <w:t> </w:t>
            </w:r>
            <w:r>
              <w:rPr>
                <w:sz w:val="22"/>
              </w:rPr>
              <w:t>occurs</w:t>
            </w:r>
            <w:r>
              <w:rPr>
                <w:spacing w:val="11"/>
                <w:sz w:val="22"/>
              </w:rPr>
              <w:t> </w:t>
            </w:r>
            <w:r>
              <w:rPr>
                <w:sz w:val="22"/>
              </w:rPr>
              <w:t>or</w:t>
            </w:r>
            <w:r>
              <w:rPr>
                <w:spacing w:val="11"/>
                <w:sz w:val="22"/>
              </w:rPr>
              <w:t> </w:t>
            </w:r>
            <w:r>
              <w:rPr>
                <w:sz w:val="22"/>
              </w:rPr>
              <w:t>a</w:t>
            </w:r>
            <w:r>
              <w:rPr>
                <w:spacing w:val="11"/>
                <w:sz w:val="22"/>
              </w:rPr>
              <w:t> </w:t>
            </w:r>
            <w:r>
              <w:rPr>
                <w:sz w:val="22"/>
              </w:rPr>
              <w:t>Variation</w:t>
            </w:r>
            <w:r>
              <w:rPr>
                <w:spacing w:val="11"/>
                <w:sz w:val="22"/>
              </w:rPr>
              <w:t> </w:t>
            </w:r>
            <w:r>
              <w:rPr>
                <w:sz w:val="22"/>
              </w:rPr>
              <w:t>is</w:t>
            </w:r>
            <w:r>
              <w:rPr>
                <w:spacing w:val="11"/>
                <w:sz w:val="22"/>
              </w:rPr>
              <w:t> </w:t>
            </w:r>
            <w:r>
              <w:rPr>
                <w:sz w:val="22"/>
              </w:rPr>
              <w:t>issued</w:t>
            </w:r>
            <w:r>
              <w:rPr>
                <w:spacing w:val="13"/>
                <w:sz w:val="22"/>
              </w:rPr>
              <w:t> </w:t>
            </w:r>
            <w:r>
              <w:rPr>
                <w:sz w:val="22"/>
              </w:rPr>
              <w:t>which</w:t>
            </w:r>
            <w:r>
              <w:rPr>
                <w:spacing w:val="16"/>
                <w:sz w:val="22"/>
              </w:rPr>
              <w:t> </w:t>
            </w:r>
            <w:r>
              <w:rPr>
                <w:sz w:val="22"/>
              </w:rPr>
              <w:t>makes</w:t>
            </w:r>
            <w:r>
              <w:rPr>
                <w:spacing w:val="11"/>
                <w:sz w:val="22"/>
              </w:rPr>
              <w:t> </w:t>
            </w:r>
            <w:r>
              <w:rPr>
                <w:sz w:val="22"/>
              </w:rPr>
              <w:t>it</w:t>
            </w:r>
            <w:r>
              <w:rPr>
                <w:spacing w:val="9"/>
                <w:sz w:val="22"/>
              </w:rPr>
              <w:t> </w:t>
            </w:r>
            <w:r>
              <w:rPr>
                <w:spacing w:val="-2"/>
                <w:sz w:val="22"/>
              </w:rPr>
              <w:t>impossible</w:t>
            </w:r>
          </w:p>
          <w:p>
            <w:pPr>
              <w:pStyle w:val="TableParagraph"/>
              <w:spacing w:line="236" w:lineRule="exact"/>
              <w:ind w:left="580"/>
              <w:rPr>
                <w:sz w:val="22"/>
              </w:rPr>
            </w:pPr>
            <w:r>
              <w:rPr>
                <w:sz w:val="22"/>
              </w:rPr>
              <w:t>for</w:t>
            </w:r>
            <w:r>
              <w:rPr>
                <w:spacing w:val="36"/>
                <w:sz w:val="22"/>
              </w:rPr>
              <w:t> </w:t>
            </w:r>
            <w:r>
              <w:rPr>
                <w:sz w:val="22"/>
              </w:rPr>
              <w:t>Completion</w:t>
            </w:r>
            <w:r>
              <w:rPr>
                <w:spacing w:val="33"/>
                <w:sz w:val="22"/>
              </w:rPr>
              <w:t> </w:t>
            </w:r>
            <w:r>
              <w:rPr>
                <w:sz w:val="22"/>
              </w:rPr>
              <w:t>to</w:t>
            </w:r>
            <w:r>
              <w:rPr>
                <w:spacing w:val="35"/>
                <w:sz w:val="22"/>
              </w:rPr>
              <w:t> </w:t>
            </w:r>
            <w:r>
              <w:rPr>
                <w:sz w:val="22"/>
              </w:rPr>
              <w:t>be</w:t>
            </w:r>
            <w:r>
              <w:rPr>
                <w:spacing w:val="35"/>
                <w:sz w:val="22"/>
              </w:rPr>
              <w:t> </w:t>
            </w:r>
            <w:r>
              <w:rPr>
                <w:sz w:val="22"/>
              </w:rPr>
              <w:t>achieved</w:t>
            </w:r>
            <w:r>
              <w:rPr>
                <w:spacing w:val="36"/>
                <w:sz w:val="22"/>
              </w:rPr>
              <w:t> </w:t>
            </w:r>
            <w:r>
              <w:rPr>
                <w:sz w:val="22"/>
              </w:rPr>
              <w:t>by</w:t>
            </w:r>
            <w:r>
              <w:rPr>
                <w:spacing w:val="42"/>
                <w:sz w:val="22"/>
              </w:rPr>
              <w:t> </w:t>
            </w:r>
            <w:r>
              <w:rPr>
                <w:sz w:val="22"/>
              </w:rPr>
              <w:t>the</w:t>
            </w:r>
            <w:r>
              <w:rPr>
                <w:spacing w:val="35"/>
                <w:sz w:val="22"/>
              </w:rPr>
              <w:t> </w:t>
            </w:r>
            <w:r>
              <w:rPr>
                <w:sz w:val="22"/>
              </w:rPr>
              <w:t>Intended</w:t>
            </w:r>
            <w:r>
              <w:rPr>
                <w:spacing w:val="34"/>
                <w:sz w:val="22"/>
              </w:rPr>
              <w:t> </w:t>
            </w:r>
            <w:r>
              <w:rPr>
                <w:sz w:val="22"/>
              </w:rPr>
              <w:t>Completion</w:t>
            </w:r>
            <w:r>
              <w:rPr>
                <w:spacing w:val="34"/>
                <w:sz w:val="22"/>
              </w:rPr>
              <w:t> </w:t>
            </w:r>
            <w:r>
              <w:rPr>
                <w:sz w:val="22"/>
              </w:rPr>
              <w:t>Date</w:t>
            </w:r>
            <w:r>
              <w:rPr>
                <w:spacing w:val="35"/>
                <w:sz w:val="22"/>
              </w:rPr>
              <w:t> </w:t>
            </w:r>
            <w:r>
              <w:rPr>
                <w:sz w:val="22"/>
              </w:rPr>
              <w:t>without</w:t>
            </w:r>
            <w:r>
              <w:rPr>
                <w:spacing w:val="34"/>
                <w:sz w:val="22"/>
              </w:rPr>
              <w:t> </w:t>
            </w:r>
            <w:r>
              <w:rPr>
                <w:spacing w:val="-5"/>
                <w:sz w:val="22"/>
              </w:rPr>
              <w:t>the</w:t>
            </w:r>
          </w:p>
        </w:tc>
      </w:tr>
    </w:tbl>
    <w:p>
      <w:pPr>
        <w:pStyle w:val="TableParagraph"/>
        <w:spacing w:after="0" w:line="236"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626" w:hRule="atLeast"/>
        </w:trPr>
        <w:tc>
          <w:tcPr>
            <w:tcW w:w="1726" w:type="dxa"/>
            <w:vMerge w:val="restart"/>
          </w:tcPr>
          <w:p>
            <w:pPr>
              <w:pStyle w:val="TableParagraph"/>
              <w:spacing w:line="249" w:lineRule="exact"/>
              <w:ind w:left="467"/>
              <w:rPr>
                <w:sz w:val="22"/>
              </w:rPr>
            </w:pPr>
            <w:r>
              <w:rPr>
                <w:spacing w:val="-4"/>
                <w:sz w:val="22"/>
              </w:rPr>
              <w:t>Date</w:t>
            </w:r>
          </w:p>
        </w:tc>
        <w:tc>
          <w:tcPr>
            <w:tcW w:w="7836" w:type="dxa"/>
          </w:tcPr>
          <w:p>
            <w:pPr>
              <w:pStyle w:val="TableParagraph"/>
              <w:spacing w:line="242" w:lineRule="auto"/>
              <w:ind w:left="580"/>
              <w:rPr>
                <w:sz w:val="22"/>
              </w:rPr>
            </w:pPr>
            <w:r>
              <w:rPr>
                <w:sz w:val="22"/>
              </w:rPr>
              <w:t>Contractor taking steps</w:t>
            </w:r>
            <w:r>
              <w:rPr>
                <w:spacing w:val="-1"/>
                <w:sz w:val="22"/>
              </w:rPr>
              <w:t> </w:t>
            </w:r>
            <w:r>
              <w:rPr>
                <w:sz w:val="22"/>
              </w:rPr>
              <w:t>to</w:t>
            </w:r>
            <w:r>
              <w:rPr>
                <w:spacing w:val="-1"/>
                <w:sz w:val="22"/>
              </w:rPr>
              <w:t> </w:t>
            </w:r>
            <w:r>
              <w:rPr>
                <w:sz w:val="22"/>
              </w:rPr>
              <w:t>accelerate</w:t>
            </w:r>
            <w:r>
              <w:rPr>
                <w:spacing w:val="-1"/>
                <w:sz w:val="22"/>
              </w:rPr>
              <w:t> </w:t>
            </w:r>
            <w:r>
              <w:rPr>
                <w:sz w:val="22"/>
              </w:rPr>
              <w:t>the</w:t>
            </w:r>
            <w:r>
              <w:rPr>
                <w:spacing w:val="-1"/>
                <w:sz w:val="22"/>
              </w:rPr>
              <w:t> </w:t>
            </w:r>
            <w:r>
              <w:rPr>
                <w:sz w:val="22"/>
              </w:rPr>
              <w:t>remaining</w:t>
            </w:r>
            <w:r>
              <w:rPr>
                <w:spacing w:val="-1"/>
                <w:sz w:val="22"/>
              </w:rPr>
              <w:t> </w:t>
            </w:r>
            <w:r>
              <w:rPr>
                <w:sz w:val="22"/>
              </w:rPr>
              <w:t>work, which would</w:t>
            </w:r>
            <w:r>
              <w:rPr>
                <w:spacing w:val="-1"/>
                <w:sz w:val="22"/>
              </w:rPr>
              <w:t> </w:t>
            </w:r>
            <w:r>
              <w:rPr>
                <w:sz w:val="22"/>
              </w:rPr>
              <w:t>cause</w:t>
            </w:r>
            <w:r>
              <w:rPr>
                <w:spacing w:val="-1"/>
                <w:sz w:val="22"/>
              </w:rPr>
              <w:t> </w:t>
            </w:r>
            <w:r>
              <w:rPr>
                <w:sz w:val="22"/>
              </w:rPr>
              <w:t>the Contractor to incur additional cost.</w:t>
            </w:r>
          </w:p>
        </w:tc>
      </w:tr>
      <w:tr>
        <w:trPr>
          <w:trHeight w:val="3902" w:hRule="atLeast"/>
        </w:trPr>
        <w:tc>
          <w:tcPr>
            <w:tcW w:w="1726" w:type="dxa"/>
            <w:vMerge/>
            <w:tcBorders>
              <w:top w:val="nil"/>
            </w:tcBorders>
          </w:tcPr>
          <w:p>
            <w:pPr>
              <w:rPr>
                <w:sz w:val="2"/>
                <w:szCs w:val="2"/>
              </w:rPr>
            </w:pPr>
          </w:p>
        </w:tc>
        <w:tc>
          <w:tcPr>
            <w:tcW w:w="7836" w:type="dxa"/>
          </w:tcPr>
          <w:p>
            <w:pPr>
              <w:pStyle w:val="TableParagraph"/>
              <w:spacing w:before="116"/>
              <w:ind w:left="580" w:right="91" w:hanging="454"/>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before="120"/>
              <w:ind w:left="580" w:right="93" w:hanging="36"/>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580" w:right="107" w:hanging="454"/>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5"/>
                <w:sz w:val="22"/>
                <w:highlight w:val="cyan"/>
              </w:rPr>
              <w:t> </w:t>
            </w:r>
            <w:r>
              <w:rPr>
                <w:color w:val="000000"/>
                <w:sz w:val="22"/>
                <w:highlight w:val="cyan"/>
              </w:rPr>
              <w:t>within the</w:t>
            </w:r>
            <w:r>
              <w:rPr>
                <w:color w:val="000000"/>
                <w:spacing w:val="35"/>
                <w:sz w:val="22"/>
                <w:highlight w:val="cyan"/>
              </w:rPr>
              <w:t> </w:t>
            </w:r>
            <w:r>
              <w:rPr>
                <w:color w:val="000000"/>
                <w:sz w:val="22"/>
                <w:highlight w:val="cyan"/>
              </w:rPr>
              <w:t>prescribed time</w:t>
            </w:r>
            <w:r>
              <w:rPr>
                <w:color w:val="000000"/>
                <w:spacing w:val="35"/>
                <w:sz w:val="22"/>
                <w:highlight w:val="cyan"/>
              </w:rPr>
              <w:t> </w:t>
            </w:r>
            <w:r>
              <w:rPr>
                <w:color w:val="000000"/>
                <w:sz w:val="22"/>
                <w:highlight w:val="cyan"/>
              </w:rPr>
              <w:t>as</w:t>
            </w:r>
            <w:r>
              <w:rPr>
                <w:color w:val="000000"/>
                <w:spacing w:val="35"/>
                <w:sz w:val="22"/>
                <w:highlight w:val="cyan"/>
              </w:rPr>
              <w:t> </w:t>
            </w:r>
            <w:r>
              <w:rPr>
                <w:color w:val="000000"/>
                <w:sz w:val="22"/>
                <w:highlight w:val="cyan"/>
              </w:rPr>
              <w:t>per</w:t>
            </w:r>
            <w:r>
              <w:rPr>
                <w:color w:val="000000"/>
                <w:spacing w:val="39"/>
                <w:sz w:val="22"/>
                <w:highlight w:val="cyan"/>
              </w:rPr>
              <w:t> </w:t>
            </w:r>
            <w:r>
              <w:rPr>
                <w:color w:val="000000"/>
                <w:sz w:val="22"/>
                <w:highlight w:val="cyan"/>
              </w:rPr>
              <w:t>ITB</w:t>
            </w:r>
            <w:r>
              <w:rPr>
                <w:color w:val="000000"/>
                <w:spacing w:val="34"/>
                <w:sz w:val="22"/>
                <w:highlight w:val="cyan"/>
              </w:rPr>
              <w:t> </w:t>
            </w:r>
            <w:r>
              <w:rPr>
                <w:color w:val="000000"/>
                <w:sz w:val="22"/>
                <w:highlight w:val="cyan"/>
              </w:rPr>
              <w:t>35.2,</w:t>
            </w:r>
            <w:r>
              <w:rPr>
                <w:color w:val="000000"/>
                <w:spacing w:val="34"/>
                <w:sz w:val="22"/>
                <w:highlight w:val="cyan"/>
              </w:rPr>
              <w:t> </w:t>
            </w:r>
            <w:r>
              <w:rPr>
                <w:color w:val="000000"/>
                <w:sz w:val="22"/>
                <w:highlight w:val="cyan"/>
              </w:rPr>
              <w:t>the</w:t>
            </w:r>
            <w:r>
              <w:rPr>
                <w:color w:val="000000"/>
                <w:spacing w:val="37"/>
                <w:sz w:val="22"/>
                <w:highlight w:val="cyan"/>
              </w:rPr>
              <w:t> </w:t>
            </w:r>
            <w:r>
              <w:rPr>
                <w:color w:val="000000"/>
                <w:sz w:val="22"/>
                <w:highlight w:val="cyan"/>
              </w:rPr>
              <w:t>Contractor</w:t>
            </w:r>
            <w:r>
              <w:rPr>
                <w:color w:val="000000"/>
                <w:spacing w:val="35"/>
                <w:sz w:val="22"/>
                <w:highlight w:val="cyan"/>
              </w:rPr>
              <w:t> </w:t>
            </w:r>
            <w:r>
              <w:rPr>
                <w:color w:val="000000"/>
                <w:sz w:val="22"/>
                <w:highlight w:val="cyan"/>
              </w:rPr>
              <w:t>shall</w:t>
            </w:r>
            <w:r>
              <w:rPr>
                <w:color w:val="000000"/>
                <w:spacing w:val="35"/>
                <w:sz w:val="22"/>
                <w:highlight w:val="cyan"/>
              </w:rPr>
              <w:t> </w:t>
            </w:r>
            <w:r>
              <w:rPr>
                <w:color w:val="000000"/>
                <w:sz w:val="22"/>
                <w:highlight w:val="cyan"/>
              </w:rPr>
              <w:t>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4" w:hRule="atLeast"/>
        </w:trPr>
        <w:tc>
          <w:tcPr>
            <w:tcW w:w="1726" w:type="dxa"/>
            <w:vMerge w:val="restart"/>
          </w:tcPr>
          <w:p>
            <w:pPr>
              <w:pStyle w:val="TableParagraph"/>
              <w:spacing w:line="249" w:lineRule="exact"/>
              <w:ind w:left="107"/>
              <w:rPr>
                <w:sz w:val="22"/>
              </w:rPr>
            </w:pPr>
            <w:bookmarkStart w:name="_bookmark38" w:id="144"/>
            <w:bookmarkEnd w:id="144"/>
            <w:r>
              <w:rPr/>
            </w:r>
            <w:r>
              <w:rPr>
                <w:sz w:val="22"/>
              </w:rPr>
              <w:t>36.</w:t>
            </w:r>
            <w:r>
              <w:rPr>
                <w:spacing w:val="2"/>
                <w:sz w:val="22"/>
              </w:rPr>
              <w:t> </w:t>
            </w:r>
            <w:r>
              <w:rPr>
                <w:spacing w:val="-2"/>
                <w:sz w:val="22"/>
              </w:rPr>
              <w:t>Acceleration</w:t>
            </w:r>
          </w:p>
        </w:tc>
        <w:tc>
          <w:tcPr>
            <w:tcW w:w="7836" w:type="dxa"/>
          </w:tcPr>
          <w:p>
            <w:pPr>
              <w:pStyle w:val="TableParagraph"/>
              <w:spacing w:before="116"/>
              <w:ind w:left="580" w:right="94" w:hanging="452"/>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3"/>
                <w:sz w:val="22"/>
              </w:rPr>
              <w:t> </w:t>
            </w:r>
            <w:r>
              <w:rPr>
                <w:sz w:val="22"/>
              </w:rPr>
              <w:t>necessary</w:t>
            </w:r>
            <w:r>
              <w:rPr>
                <w:spacing w:val="-14"/>
                <w:sz w:val="22"/>
              </w:rPr>
              <w:t> </w:t>
            </w:r>
            <w:r>
              <w:rPr>
                <w:sz w:val="22"/>
              </w:rPr>
              <w:t>acceleration</w:t>
            </w:r>
            <w:r>
              <w:rPr>
                <w:spacing w:val="-12"/>
                <w:sz w:val="22"/>
              </w:rPr>
              <w:t> </w:t>
            </w:r>
            <w:r>
              <w:rPr>
                <w:sz w:val="22"/>
              </w:rPr>
              <w:t>from</w:t>
            </w:r>
            <w:r>
              <w:rPr>
                <w:spacing w:val="-13"/>
                <w:sz w:val="22"/>
              </w:rPr>
              <w:t> </w:t>
            </w:r>
            <w:r>
              <w:rPr>
                <w:sz w:val="22"/>
              </w:rPr>
              <w:t>the</w:t>
            </w:r>
            <w:r>
              <w:rPr>
                <w:spacing w:val="-8"/>
                <w:sz w:val="22"/>
              </w:rPr>
              <w:t> </w:t>
            </w:r>
            <w:r>
              <w:rPr>
                <w:sz w:val="22"/>
              </w:rPr>
              <w:t>Contractor.</w:t>
            </w:r>
            <w:r>
              <w:rPr>
                <w:spacing w:val="-9"/>
                <w:sz w:val="22"/>
              </w:rPr>
              <w:t> </w:t>
            </w:r>
            <w:r>
              <w:rPr>
                <w:sz w:val="22"/>
              </w:rPr>
              <w:t>If</w:t>
            </w:r>
            <w:r>
              <w:rPr>
                <w:spacing w:val="-8"/>
                <w:sz w:val="22"/>
              </w:rPr>
              <w:t> </w:t>
            </w:r>
            <w:r>
              <w:rPr>
                <w:sz w:val="22"/>
              </w:rPr>
              <w:t>the</w:t>
            </w:r>
            <w:r>
              <w:rPr>
                <w:spacing w:val="-8"/>
                <w:sz w:val="22"/>
              </w:rPr>
              <w:t> </w:t>
            </w:r>
            <w:r>
              <w:rPr>
                <w:sz w:val="22"/>
              </w:rPr>
              <w:t>Employer</w:t>
            </w:r>
            <w:r>
              <w:rPr>
                <w:spacing w:val="-8"/>
                <w:sz w:val="22"/>
              </w:rPr>
              <w:t> </w:t>
            </w:r>
            <w:r>
              <w:rPr>
                <w:sz w:val="22"/>
              </w:rPr>
              <w:t>accepts these proposals,</w:t>
            </w:r>
            <w:r>
              <w:rPr>
                <w:spacing w:val="-1"/>
                <w:sz w:val="22"/>
              </w:rPr>
              <w:t> </w:t>
            </w:r>
            <w:r>
              <w:rPr>
                <w:sz w:val="22"/>
              </w:rPr>
              <w:t>the</w:t>
            </w:r>
            <w:r>
              <w:rPr>
                <w:spacing w:val="-1"/>
                <w:sz w:val="22"/>
              </w:rPr>
              <w:t> </w:t>
            </w:r>
            <w:r>
              <w:rPr>
                <w:sz w:val="22"/>
              </w:rPr>
              <w:t>Intended Completion Date</w:t>
            </w:r>
            <w:r>
              <w:rPr>
                <w:spacing w:val="-1"/>
                <w:sz w:val="22"/>
              </w:rPr>
              <w:t> </w:t>
            </w:r>
            <w:r>
              <w:rPr>
                <w:sz w:val="22"/>
              </w:rPr>
              <w:t>shall be</w:t>
            </w:r>
            <w:r>
              <w:rPr>
                <w:spacing w:val="-1"/>
                <w:sz w:val="22"/>
              </w:rPr>
              <w:t> </w:t>
            </w:r>
            <w:r>
              <w:rPr>
                <w:sz w:val="22"/>
              </w:rPr>
              <w:t>adjusted</w:t>
            </w:r>
            <w:r>
              <w:rPr>
                <w:spacing w:val="-1"/>
                <w:sz w:val="22"/>
              </w:rPr>
              <w:t> </w:t>
            </w:r>
            <w:r>
              <w:rPr>
                <w:sz w:val="22"/>
              </w:rPr>
              <w:t>accordingly</w:t>
            </w:r>
            <w:r>
              <w:rPr>
                <w:spacing w:val="-1"/>
                <w:sz w:val="22"/>
              </w:rPr>
              <w:t> </w:t>
            </w:r>
            <w:r>
              <w:rPr>
                <w:sz w:val="22"/>
              </w:rPr>
              <w:t>and confirmed by</w:t>
            </w:r>
            <w:r>
              <w:rPr>
                <w:spacing w:val="-2"/>
                <w:sz w:val="22"/>
              </w:rPr>
              <w:t> </w:t>
            </w:r>
            <w:r>
              <w:rPr>
                <w:sz w:val="22"/>
              </w:rPr>
              <w:t>both</w:t>
            </w:r>
            <w:r>
              <w:rPr>
                <w:spacing w:val="-2"/>
                <w:sz w:val="22"/>
              </w:rPr>
              <w:t> </w:t>
            </w:r>
            <w:r>
              <w:rPr>
                <w:sz w:val="22"/>
              </w:rPr>
              <w:t>the</w:t>
            </w:r>
            <w:r>
              <w:rPr>
                <w:spacing w:val="-1"/>
                <w:sz w:val="22"/>
              </w:rPr>
              <w:t> </w:t>
            </w:r>
            <w:r>
              <w:rPr>
                <w:sz w:val="22"/>
              </w:rPr>
              <w:t>Employer</w:t>
            </w:r>
            <w:r>
              <w:rPr>
                <w:spacing w:val="-1"/>
                <w:sz w:val="22"/>
              </w:rPr>
              <w:t> </w:t>
            </w:r>
            <w:r>
              <w:rPr>
                <w:sz w:val="22"/>
              </w:rPr>
              <w:t>and</w:t>
            </w:r>
            <w:r>
              <w:rPr>
                <w:spacing w:val="-2"/>
                <w:sz w:val="22"/>
              </w:rPr>
              <w:t> </w:t>
            </w:r>
            <w:r>
              <w:rPr>
                <w:sz w:val="22"/>
              </w:rPr>
              <w:t>the Contractor.</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6"/>
              <w:ind w:left="580" w:hanging="452"/>
              <w:rPr>
                <w:sz w:val="22"/>
              </w:rPr>
            </w:pPr>
            <w:r>
              <w:rPr>
                <w:sz w:val="22"/>
              </w:rPr>
              <w:t>36.2</w:t>
            </w:r>
            <w:r>
              <w:rPr>
                <w:spacing w:val="-12"/>
                <w:sz w:val="22"/>
              </w:rPr>
              <w:t> </w:t>
            </w:r>
            <w:r>
              <w:rPr>
                <w:sz w:val="22"/>
              </w:rPr>
              <w:t>If</w:t>
            </w:r>
            <w:r>
              <w:rPr>
                <w:spacing w:val="-13"/>
                <w:sz w:val="22"/>
              </w:rPr>
              <w:t> </w:t>
            </w:r>
            <w:r>
              <w:rPr>
                <w:sz w:val="22"/>
              </w:rPr>
              <w:t>the</w:t>
            </w:r>
            <w:r>
              <w:rPr>
                <w:spacing w:val="-13"/>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4"/>
                <w:sz w:val="22"/>
              </w:rPr>
              <w:t> </w:t>
            </w:r>
            <w:r>
              <w:rPr>
                <w:sz w:val="22"/>
              </w:rPr>
              <w:t>are</w:t>
            </w:r>
            <w:r>
              <w:rPr>
                <w:spacing w:val="-13"/>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7"/>
                <w:sz w:val="22"/>
              </w:rPr>
              <w:t> </w:t>
            </w:r>
            <w:r>
              <w:rPr>
                <w:sz w:val="22"/>
              </w:rPr>
              <w:t>incorporated</w:t>
            </w:r>
            <w:r>
              <w:rPr>
                <w:spacing w:val="-10"/>
                <w:sz w:val="22"/>
              </w:rPr>
              <w:t> </w:t>
            </w:r>
            <w:r>
              <w:rPr>
                <w:sz w:val="22"/>
              </w:rPr>
              <w:t>in</w:t>
            </w:r>
            <w:r>
              <w:rPr>
                <w:spacing w:val="-8"/>
                <w:sz w:val="22"/>
              </w:rPr>
              <w:t> </w:t>
            </w:r>
            <w:r>
              <w:rPr>
                <w:sz w:val="22"/>
              </w:rPr>
              <w:t>the</w:t>
            </w:r>
            <w:r>
              <w:rPr>
                <w:spacing w:val="-7"/>
                <w:sz w:val="22"/>
              </w:rPr>
              <w:t> </w:t>
            </w:r>
            <w:r>
              <w:rPr>
                <w:sz w:val="22"/>
              </w:rPr>
              <w:t>Contract</w:t>
            </w:r>
            <w:r>
              <w:rPr>
                <w:spacing w:val="-6"/>
                <w:sz w:val="22"/>
              </w:rPr>
              <w:t> </w:t>
            </w:r>
            <w:r>
              <w:rPr>
                <w:sz w:val="22"/>
              </w:rPr>
              <w:t>Price</w:t>
            </w:r>
            <w:r>
              <w:rPr>
                <w:spacing w:val="-5"/>
                <w:sz w:val="22"/>
              </w:rPr>
              <w:t> </w:t>
            </w:r>
            <w:r>
              <w:rPr>
                <w:sz w:val="22"/>
              </w:rPr>
              <w:t>and</w:t>
            </w:r>
            <w:r>
              <w:rPr>
                <w:spacing w:val="-8"/>
                <w:sz w:val="22"/>
              </w:rPr>
              <w:t> </w:t>
            </w:r>
            <w:r>
              <w:rPr>
                <w:sz w:val="22"/>
              </w:rPr>
              <w:t>treated</w:t>
            </w:r>
            <w:r>
              <w:rPr>
                <w:spacing w:val="-8"/>
                <w:sz w:val="22"/>
              </w:rPr>
              <w:t> </w:t>
            </w:r>
            <w:r>
              <w:rPr>
                <w:sz w:val="22"/>
              </w:rPr>
              <w:t>as</w:t>
            </w:r>
            <w:r>
              <w:rPr>
                <w:spacing w:val="-7"/>
                <w:sz w:val="22"/>
              </w:rPr>
              <w:t> </w:t>
            </w:r>
            <w:r>
              <w:rPr>
                <w:sz w:val="22"/>
              </w:rPr>
              <w:t>a</w:t>
            </w:r>
            <w:r>
              <w:rPr>
                <w:spacing w:val="-7"/>
                <w:sz w:val="22"/>
              </w:rPr>
              <w:t> </w:t>
            </w:r>
            <w:r>
              <w:rPr>
                <w:sz w:val="22"/>
              </w:rPr>
              <w:t>Variation.</w:t>
            </w:r>
          </w:p>
        </w:tc>
      </w:tr>
      <w:tr>
        <w:trPr>
          <w:trHeight w:val="1163" w:hRule="atLeast"/>
        </w:trPr>
        <w:tc>
          <w:tcPr>
            <w:tcW w:w="1726" w:type="dxa"/>
          </w:tcPr>
          <w:p>
            <w:pPr>
              <w:pStyle w:val="TableParagraph"/>
              <w:tabs>
                <w:tab w:pos="1007" w:val="left" w:leader="none"/>
              </w:tabs>
              <w:spacing w:line="276" w:lineRule="auto"/>
              <w:ind w:left="381" w:right="94"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by the</w:t>
            </w:r>
            <w:r>
              <w:rPr>
                <w:spacing w:val="260"/>
                <w:w w:val="150"/>
                <w:sz w:val="22"/>
              </w:rPr>
              <w:t> </w:t>
            </w:r>
            <w:r>
              <w:rPr>
                <w:spacing w:val="-2"/>
                <w:sz w:val="22"/>
              </w:rPr>
              <w:t>Projec</w:t>
            </w:r>
            <w:r>
              <w:rPr>
                <w:spacing w:val="-2"/>
                <w:sz w:val="22"/>
              </w:rPr>
              <w:t>t</w:t>
            </w:r>
          </w:p>
          <w:p>
            <w:pPr>
              <w:pStyle w:val="TableParagraph"/>
              <w:ind w:left="381"/>
              <w:rPr>
                <w:sz w:val="22"/>
              </w:rPr>
            </w:pPr>
            <w:r>
              <w:rPr>
                <w:spacing w:val="-2"/>
                <w:sz w:val="22"/>
              </w:rPr>
              <w:t>Manager</w:t>
            </w:r>
          </w:p>
        </w:tc>
        <w:tc>
          <w:tcPr>
            <w:tcW w:w="7836" w:type="dxa"/>
          </w:tcPr>
          <w:p>
            <w:pPr>
              <w:pStyle w:val="TableParagraph"/>
              <w:spacing w:before="115"/>
              <w:ind w:left="584" w:hanging="478"/>
              <w:rPr>
                <w:sz w:val="22"/>
              </w:rPr>
            </w:pPr>
            <w:r>
              <w:rPr>
                <w:position w:val="2"/>
                <w:sz w:val="22"/>
              </w:rPr>
              <w:t>37.1 The Project</w:t>
            </w:r>
            <w:r>
              <w:rPr>
                <w:spacing w:val="-1"/>
                <w:position w:val="2"/>
                <w:sz w:val="22"/>
              </w:rPr>
              <w:t> </w:t>
            </w:r>
            <w:r>
              <w:rPr>
                <w:position w:val="2"/>
                <w:sz w:val="22"/>
              </w:rPr>
              <w:t>Manager may instruct the Contractor to 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6" w:type="dxa"/>
            <w:vMerge w:val="restart"/>
          </w:tcPr>
          <w:p>
            <w:pPr>
              <w:pStyle w:val="TableParagraph"/>
              <w:spacing w:line="278" w:lineRule="auto"/>
              <w:ind w:left="379" w:hanging="272"/>
              <w:rPr>
                <w:sz w:val="22"/>
              </w:rPr>
            </w:pPr>
            <w:bookmarkStart w:name="_bookmark40" w:id="146"/>
            <w:bookmarkEnd w:id="146"/>
            <w:r>
              <w:rPr/>
            </w:r>
            <w:r>
              <w:rPr>
                <w:spacing w:val="-2"/>
                <w:sz w:val="22"/>
              </w:rPr>
              <w:t>38.Management Meetings</w:t>
            </w:r>
          </w:p>
        </w:tc>
        <w:tc>
          <w:tcPr>
            <w:tcW w:w="7836" w:type="dxa"/>
          </w:tcPr>
          <w:p>
            <w:pPr>
              <w:pStyle w:val="TableParagraph"/>
              <w:spacing w:line="228" w:lineRule="auto" w:before="145"/>
              <w:ind w:left="584" w:right="95" w:hanging="478"/>
              <w:jc w:val="both"/>
              <w:rPr>
                <w:sz w:val="22"/>
              </w:rPr>
            </w:pPr>
            <w:r>
              <w:rPr>
                <w:sz w:val="22"/>
              </w:rPr>
              <w:t>38.1 Either the Project Manager or the Contractor may require the other to attend a management meeting. The business of a </w:t>
            </w:r>
            <w:r>
              <w:rPr>
                <w:position w:val="2"/>
                <w:sz w:val="22"/>
              </w:rPr>
              <w:t>management meeting</w:t>
            </w:r>
            <w:r>
              <w:rPr>
                <w:spacing w:val="-5"/>
                <w:position w:val="2"/>
                <w:sz w:val="22"/>
              </w:rPr>
              <w:t> </w:t>
            </w:r>
            <w:r>
              <w:rPr>
                <w:position w:val="2"/>
                <w:sz w:val="22"/>
              </w:rPr>
              <w:t>shall</w:t>
            </w:r>
            <w:r>
              <w:rPr>
                <w:spacing w:val="-2"/>
                <w:position w:val="2"/>
                <w:sz w:val="22"/>
              </w:rPr>
              <w:t> </w:t>
            </w:r>
            <w:r>
              <w:rPr>
                <w:position w:val="2"/>
                <w:sz w:val="22"/>
              </w:rPr>
              <w:t>be</w:t>
            </w:r>
            <w:r>
              <w:rPr>
                <w:spacing w:val="-2"/>
                <w:position w:val="2"/>
                <w:sz w:val="22"/>
              </w:rPr>
              <w:t> </w:t>
            </w:r>
            <w:r>
              <w:rPr>
                <w:position w:val="2"/>
                <w:sz w:val="22"/>
              </w:rPr>
              <w:t>to</w:t>
            </w:r>
            <w:r>
              <w:rPr>
                <w:spacing w:val="-1"/>
                <w:position w:val="2"/>
                <w:sz w:val="22"/>
              </w:rPr>
              <w:t> </w:t>
            </w:r>
            <w:r>
              <w:rPr>
                <w:position w:val="2"/>
                <w:sz w:val="22"/>
              </w:rPr>
              <w:t>review </w:t>
            </w:r>
            <w:r>
              <w:rPr>
                <w:spacing w:val="-2"/>
                <w:sz w:val="22"/>
              </w:rPr>
              <w:t>the</w:t>
            </w:r>
            <w:r>
              <w:rPr>
                <w:spacing w:val="-6"/>
                <w:sz w:val="22"/>
              </w:rPr>
              <w:t> </w:t>
            </w:r>
            <w:r>
              <w:rPr>
                <w:spacing w:val="-2"/>
                <w:sz w:val="22"/>
              </w:rPr>
              <w:t>plans</w:t>
            </w:r>
            <w:r>
              <w:rPr>
                <w:spacing w:val="-6"/>
                <w:sz w:val="22"/>
              </w:rPr>
              <w:t> </w:t>
            </w:r>
            <w:r>
              <w:rPr>
                <w:spacing w:val="-2"/>
                <w:sz w:val="22"/>
              </w:rPr>
              <w:t>for</w:t>
            </w:r>
            <w:r>
              <w:rPr>
                <w:spacing w:val="-6"/>
                <w:sz w:val="22"/>
              </w:rPr>
              <w:t> </w:t>
            </w:r>
            <w:r>
              <w:rPr>
                <w:spacing w:val="-2"/>
                <w:sz w:val="22"/>
              </w:rPr>
              <w:t>remaining</w:t>
            </w:r>
            <w:r>
              <w:rPr>
                <w:spacing w:val="-6"/>
                <w:sz w:val="22"/>
              </w:rPr>
              <w:t> </w:t>
            </w:r>
            <w:r>
              <w:rPr>
                <w:spacing w:val="-2"/>
                <w:sz w:val="22"/>
              </w:rPr>
              <w:t>work</w:t>
            </w:r>
            <w:r>
              <w:rPr>
                <w:spacing w:val="-8"/>
                <w:sz w:val="22"/>
              </w:rPr>
              <w:t> </w:t>
            </w:r>
            <w:r>
              <w:rPr>
                <w:spacing w:val="-2"/>
                <w:sz w:val="22"/>
              </w:rPr>
              <w:t>and</w:t>
            </w:r>
            <w:r>
              <w:rPr>
                <w:spacing w:val="-8"/>
                <w:sz w:val="22"/>
              </w:rPr>
              <w:t> </w:t>
            </w:r>
            <w:r>
              <w:rPr>
                <w:spacing w:val="-2"/>
                <w:sz w:val="22"/>
              </w:rPr>
              <w:t>to</w:t>
            </w:r>
            <w:r>
              <w:rPr>
                <w:spacing w:val="-8"/>
                <w:sz w:val="22"/>
              </w:rPr>
              <w:t> </w:t>
            </w:r>
            <w:r>
              <w:rPr>
                <w:spacing w:val="-2"/>
                <w:sz w:val="22"/>
              </w:rPr>
              <w:t>deal</w:t>
            </w:r>
            <w:r>
              <w:rPr>
                <w:spacing w:val="-7"/>
                <w:sz w:val="22"/>
              </w:rPr>
              <w:t> </w:t>
            </w:r>
            <w:r>
              <w:rPr>
                <w:spacing w:val="-2"/>
                <w:sz w:val="22"/>
              </w:rPr>
              <w:t>with</w:t>
            </w:r>
            <w:r>
              <w:rPr>
                <w:spacing w:val="-8"/>
                <w:sz w:val="22"/>
              </w:rPr>
              <w:t> </w:t>
            </w:r>
            <w:r>
              <w:rPr>
                <w:spacing w:val="-2"/>
                <w:sz w:val="22"/>
              </w:rPr>
              <w:t>matters</w:t>
            </w:r>
            <w:r>
              <w:rPr>
                <w:spacing w:val="-7"/>
                <w:sz w:val="22"/>
              </w:rPr>
              <w:t> </w:t>
            </w:r>
            <w:r>
              <w:rPr>
                <w:spacing w:val="-2"/>
                <w:sz w:val="22"/>
              </w:rPr>
              <w:t>raised</w:t>
            </w:r>
            <w:r>
              <w:rPr>
                <w:spacing w:val="-8"/>
                <w:sz w:val="22"/>
              </w:rPr>
              <w:t> </w:t>
            </w:r>
            <w:r>
              <w:rPr>
                <w:spacing w:val="-2"/>
                <w:sz w:val="22"/>
              </w:rPr>
              <w:t>in</w:t>
            </w:r>
            <w:r>
              <w:rPr>
                <w:spacing w:val="-8"/>
                <w:sz w:val="22"/>
              </w:rPr>
              <w:t> </w:t>
            </w:r>
            <w:r>
              <w:rPr>
                <w:spacing w:val="-2"/>
                <w:sz w:val="22"/>
              </w:rPr>
              <w:t>accordance</w:t>
            </w:r>
            <w:r>
              <w:rPr>
                <w:spacing w:val="-8"/>
                <w:sz w:val="22"/>
              </w:rPr>
              <w:t> </w:t>
            </w:r>
            <w:r>
              <w:rPr>
                <w:spacing w:val="-2"/>
                <w:sz w:val="22"/>
              </w:rPr>
              <w:t>with</w:t>
            </w:r>
            <w:r>
              <w:rPr>
                <w:spacing w:val="-11"/>
                <w:sz w:val="22"/>
              </w:rPr>
              <w:t> </w:t>
            </w:r>
            <w:r>
              <w:rPr>
                <w:spacing w:val="-2"/>
                <w:sz w:val="22"/>
              </w:rPr>
              <w:t>the </w:t>
            </w:r>
            <w:r>
              <w:rPr>
                <w:sz w:val="22"/>
              </w:rPr>
              <w:t>early warning procedure.</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584" w:right="92" w:hanging="478"/>
              <w:jc w:val="both"/>
              <w:rPr>
                <w:sz w:val="22"/>
              </w:rPr>
            </w:pPr>
            <w:r>
              <w:rPr>
                <w:sz w:val="22"/>
              </w:rPr>
              <w:t>38.2 The Project Manager shall record the business of management meetings and provide copies of the record to those attending</w:t>
            </w:r>
            <w:r>
              <w:rPr>
                <w:spacing w:val="-1"/>
                <w:sz w:val="22"/>
              </w:rPr>
              <w:t> </w:t>
            </w:r>
            <w:r>
              <w:rPr>
                <w:sz w:val="22"/>
              </w:rPr>
              <w:t>the meeting and to the Employer. The responsibility of the parties for actions to be taken shall be decided by the Project</w:t>
            </w:r>
            <w:r>
              <w:rPr>
                <w:spacing w:val="32"/>
                <w:sz w:val="22"/>
              </w:rPr>
              <w:t> </w:t>
            </w:r>
            <w:r>
              <w:rPr>
                <w:sz w:val="22"/>
              </w:rPr>
              <w:t>Manager</w:t>
            </w:r>
            <w:r>
              <w:rPr>
                <w:spacing w:val="35"/>
                <w:sz w:val="22"/>
              </w:rPr>
              <w:t> </w:t>
            </w:r>
            <w:r>
              <w:rPr>
                <w:sz w:val="22"/>
              </w:rPr>
              <w:t>either</w:t>
            </w:r>
            <w:r>
              <w:rPr>
                <w:spacing w:val="40"/>
                <w:sz w:val="22"/>
              </w:rPr>
              <w:t> </w:t>
            </w:r>
            <w:r>
              <w:rPr>
                <w:sz w:val="22"/>
              </w:rPr>
              <w:t>at</w:t>
            </w:r>
            <w:r>
              <w:rPr>
                <w:spacing w:val="40"/>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40"/>
                <w:sz w:val="22"/>
              </w:rPr>
              <w:t> </w:t>
            </w:r>
            <w:r>
              <w:rPr>
                <w:sz w:val="22"/>
              </w:rPr>
              <w:t>after</w:t>
            </w:r>
            <w:r>
              <w:rPr>
                <w:spacing w:val="40"/>
                <w:sz w:val="22"/>
              </w:rPr>
              <w:t> </w:t>
            </w:r>
            <w:r>
              <w:rPr>
                <w:sz w:val="22"/>
              </w:rPr>
              <w:t>the</w:t>
            </w:r>
            <w:r>
              <w:rPr>
                <w:spacing w:val="40"/>
                <w:sz w:val="22"/>
              </w:rPr>
              <w:t> </w:t>
            </w:r>
            <w:r>
              <w:rPr>
                <w:sz w:val="22"/>
              </w:rPr>
              <w:t>management</w:t>
            </w:r>
          </w:p>
          <w:p>
            <w:pPr>
              <w:pStyle w:val="TableParagraph"/>
              <w:spacing w:before="1"/>
              <w:ind w:left="827"/>
              <w:jc w:val="both"/>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9"/>
                <w:sz w:val="22"/>
              </w:rPr>
              <w:t> </w:t>
            </w:r>
            <w:r>
              <w:rPr>
                <w:spacing w:val="-2"/>
                <w:sz w:val="22"/>
              </w:rPr>
              <w:t>writing</w:t>
            </w:r>
            <w:r>
              <w:rPr>
                <w:spacing w:val="-11"/>
                <w:sz w:val="22"/>
              </w:rPr>
              <w:t> </w:t>
            </w:r>
            <w:r>
              <w:rPr>
                <w:spacing w:val="-2"/>
                <w:sz w:val="22"/>
              </w:rPr>
              <w:t>to</w:t>
            </w:r>
            <w:r>
              <w:rPr>
                <w:spacing w:val="-11"/>
                <w:sz w:val="22"/>
              </w:rPr>
              <w:t> </w:t>
            </w:r>
            <w:r>
              <w:rPr>
                <w:spacing w:val="-2"/>
                <w:sz w:val="22"/>
              </w:rPr>
              <w:t>all</w:t>
            </w:r>
            <w:r>
              <w:rPr>
                <w:spacing w:val="-10"/>
                <w:sz w:val="22"/>
              </w:rPr>
              <w:t> </w:t>
            </w:r>
            <w:r>
              <w:rPr>
                <w:spacing w:val="-2"/>
                <w:sz w:val="22"/>
              </w:rPr>
              <w:t>who</w:t>
            </w:r>
            <w:r>
              <w:rPr>
                <w:spacing w:val="-8"/>
                <w:sz w:val="22"/>
              </w:rPr>
              <w:t> </w:t>
            </w:r>
            <w:r>
              <w:rPr>
                <w:spacing w:val="-2"/>
                <w:sz w:val="22"/>
              </w:rPr>
              <w:t>attended</w:t>
            </w:r>
            <w:r>
              <w:rPr>
                <w:spacing w:val="-12"/>
                <w:sz w:val="22"/>
              </w:rPr>
              <w:t> </w:t>
            </w:r>
            <w:r>
              <w:rPr>
                <w:spacing w:val="-2"/>
                <w:sz w:val="22"/>
              </w:rPr>
              <w:t>the</w:t>
            </w:r>
            <w:r>
              <w:rPr>
                <w:spacing w:val="-10"/>
                <w:sz w:val="22"/>
              </w:rPr>
              <w:t> </w:t>
            </w:r>
            <w:r>
              <w:rPr>
                <w:spacing w:val="-2"/>
                <w:sz w:val="22"/>
              </w:rPr>
              <w:t>meeting.</w:t>
            </w:r>
          </w:p>
        </w:tc>
      </w:tr>
      <w:tr>
        <w:trPr>
          <w:trHeight w:val="373" w:hRule="atLeast"/>
        </w:trPr>
        <w:tc>
          <w:tcPr>
            <w:tcW w:w="1726" w:type="dxa"/>
          </w:tcPr>
          <w:p>
            <w:pPr>
              <w:pStyle w:val="TableParagraph"/>
              <w:tabs>
                <w:tab w:pos="1141" w:val="left" w:leader="none"/>
              </w:tabs>
              <w:spacing w:line="247" w:lineRule="exact"/>
              <w:ind w:left="107"/>
              <w:rPr>
                <w:sz w:val="22"/>
              </w:rPr>
            </w:pPr>
            <w:bookmarkStart w:name="_bookmark41" w:id="147"/>
            <w:bookmarkEnd w:id="147"/>
            <w:r>
              <w:rPr/>
            </w:r>
            <w:r>
              <w:rPr>
                <w:spacing w:val="-5"/>
                <w:sz w:val="22"/>
              </w:rPr>
              <w:t>39.</w:t>
            </w:r>
            <w:r>
              <w:rPr>
                <w:sz w:val="22"/>
              </w:rPr>
              <w:tab/>
            </w:r>
            <w:r>
              <w:rPr>
                <w:spacing w:val="-4"/>
                <w:sz w:val="22"/>
              </w:rPr>
              <w:t>Early</w:t>
            </w:r>
          </w:p>
        </w:tc>
        <w:tc>
          <w:tcPr>
            <w:tcW w:w="7836" w:type="dxa"/>
          </w:tcPr>
          <w:p>
            <w:pPr>
              <w:pStyle w:val="TableParagraph"/>
              <w:spacing w:line="238" w:lineRule="exact" w:before="116"/>
              <w:ind w:left="107"/>
              <w:rPr>
                <w:sz w:val="22"/>
              </w:rPr>
            </w:pPr>
            <w:r>
              <w:rPr>
                <w:sz w:val="22"/>
              </w:rPr>
              <w:t>39.1</w:t>
            </w:r>
            <w:r>
              <w:rPr>
                <w:spacing w:val="35"/>
                <w:sz w:val="22"/>
              </w:rPr>
              <w:t> </w:t>
            </w:r>
            <w:r>
              <w:rPr>
                <w:sz w:val="22"/>
              </w:rPr>
              <w:t>The</w:t>
            </w:r>
            <w:r>
              <w:rPr>
                <w:spacing w:val="35"/>
                <w:sz w:val="22"/>
              </w:rPr>
              <w:t> </w:t>
            </w:r>
            <w:r>
              <w:rPr>
                <w:sz w:val="22"/>
              </w:rPr>
              <w:t>Contractor</w:t>
            </w:r>
            <w:r>
              <w:rPr>
                <w:spacing w:val="36"/>
                <w:sz w:val="22"/>
              </w:rPr>
              <w:t> </w:t>
            </w:r>
            <w:r>
              <w:rPr>
                <w:sz w:val="22"/>
              </w:rPr>
              <w:t>shall</w:t>
            </w:r>
            <w:r>
              <w:rPr>
                <w:spacing w:val="36"/>
                <w:sz w:val="22"/>
              </w:rPr>
              <w:t> </w:t>
            </w:r>
            <w:r>
              <w:rPr>
                <w:sz w:val="22"/>
              </w:rPr>
              <w:t>warn</w:t>
            </w:r>
            <w:r>
              <w:rPr>
                <w:spacing w:val="36"/>
                <w:sz w:val="22"/>
              </w:rPr>
              <w:t> </w:t>
            </w:r>
            <w:r>
              <w:rPr>
                <w:sz w:val="22"/>
              </w:rPr>
              <w:t>the</w:t>
            </w:r>
            <w:r>
              <w:rPr>
                <w:spacing w:val="35"/>
                <w:sz w:val="22"/>
              </w:rPr>
              <w:t> </w:t>
            </w:r>
            <w:r>
              <w:rPr>
                <w:sz w:val="22"/>
              </w:rPr>
              <w:t>Project</w:t>
            </w:r>
            <w:r>
              <w:rPr>
                <w:spacing w:val="36"/>
                <w:sz w:val="22"/>
              </w:rPr>
              <w:t> </w:t>
            </w:r>
            <w:r>
              <w:rPr>
                <w:sz w:val="22"/>
              </w:rPr>
              <w:t>Manager</w:t>
            </w:r>
            <w:r>
              <w:rPr>
                <w:spacing w:val="36"/>
                <w:sz w:val="22"/>
              </w:rPr>
              <w:t> </w:t>
            </w:r>
            <w:r>
              <w:rPr>
                <w:sz w:val="22"/>
              </w:rPr>
              <w:t>at</w:t>
            </w:r>
            <w:r>
              <w:rPr>
                <w:spacing w:val="36"/>
                <w:sz w:val="22"/>
              </w:rPr>
              <w:t> </w:t>
            </w:r>
            <w:r>
              <w:rPr>
                <w:sz w:val="22"/>
              </w:rPr>
              <w:t>the</w:t>
            </w:r>
            <w:r>
              <w:rPr>
                <w:spacing w:val="36"/>
                <w:sz w:val="22"/>
              </w:rPr>
              <w:t> </w:t>
            </w:r>
            <w:r>
              <w:rPr>
                <w:sz w:val="22"/>
              </w:rPr>
              <w:t>earliest</w:t>
            </w:r>
            <w:r>
              <w:rPr>
                <w:spacing w:val="46"/>
                <w:sz w:val="22"/>
              </w:rPr>
              <w:t> </w:t>
            </w:r>
            <w:r>
              <w:rPr>
                <w:sz w:val="22"/>
              </w:rPr>
              <w:t>opportunity</w:t>
            </w:r>
            <w:r>
              <w:rPr>
                <w:spacing w:val="36"/>
                <w:sz w:val="22"/>
              </w:rPr>
              <w:t> </w:t>
            </w:r>
            <w:r>
              <w:rPr>
                <w:spacing w:val="-5"/>
                <w:sz w:val="22"/>
              </w:rPr>
              <w:t>of</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639" w:hRule="atLeast"/>
        </w:trPr>
        <w:tc>
          <w:tcPr>
            <w:tcW w:w="1726" w:type="dxa"/>
            <w:vMerge w:val="restart"/>
          </w:tcPr>
          <w:p>
            <w:pPr>
              <w:pStyle w:val="TableParagraph"/>
              <w:spacing w:line="249" w:lineRule="exact"/>
              <w:ind w:left="107"/>
              <w:rPr>
                <w:sz w:val="22"/>
              </w:rPr>
            </w:pPr>
            <w:r>
              <w:rPr>
                <w:spacing w:val="-2"/>
                <w:sz w:val="22"/>
              </w:rPr>
              <w:t>Warning</w:t>
            </w:r>
          </w:p>
        </w:tc>
        <w:tc>
          <w:tcPr>
            <w:tcW w:w="7836" w:type="dxa"/>
          </w:tcPr>
          <w:p>
            <w:pPr>
              <w:pStyle w:val="TableParagraph"/>
              <w:ind w:left="584" w:right="91"/>
              <w:jc w:val="both"/>
              <w:rPr>
                <w:sz w:val="22"/>
              </w:rPr>
            </w:pPr>
            <w:r>
              <w:rPr>
                <w:sz w:val="22"/>
              </w:rPr>
              <w:t>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may</w:t>
            </w:r>
            <w:r>
              <w:rPr>
                <w:spacing w:val="-10"/>
                <w:sz w:val="22"/>
              </w:rPr>
              <w:t> </w:t>
            </w:r>
            <w:r>
              <w:rPr>
                <w:sz w:val="22"/>
              </w:rPr>
              <w:t>require</w:t>
            </w:r>
            <w:r>
              <w:rPr>
                <w:spacing w:val="-8"/>
                <w:sz w:val="22"/>
              </w:rPr>
              <w:t> </w:t>
            </w:r>
            <w:r>
              <w:rPr>
                <w:sz w:val="22"/>
              </w:rPr>
              <w:t>the</w:t>
            </w:r>
            <w:r>
              <w:rPr>
                <w:spacing w:val="-8"/>
                <w:sz w:val="22"/>
              </w:rPr>
              <w:t> </w:t>
            </w:r>
            <w:r>
              <w:rPr>
                <w:sz w:val="22"/>
              </w:rPr>
              <w:t>Contractor</w:t>
            </w:r>
            <w:r>
              <w:rPr>
                <w:spacing w:val="-8"/>
                <w:sz w:val="22"/>
              </w:rPr>
              <w:t> </w:t>
            </w:r>
            <w:r>
              <w:rPr>
                <w:sz w:val="22"/>
              </w:rPr>
              <w:t>to</w:t>
            </w:r>
            <w:r>
              <w:rPr>
                <w:spacing w:val="-8"/>
                <w:sz w:val="22"/>
              </w:rPr>
              <w:t> </w:t>
            </w:r>
            <w:r>
              <w:rPr>
                <w:sz w:val="22"/>
              </w:rPr>
              <w:t>provide</w:t>
            </w:r>
            <w:r>
              <w:rPr>
                <w:spacing w:val="-8"/>
                <w:sz w:val="22"/>
              </w:rPr>
              <w:t> </w:t>
            </w:r>
            <w:r>
              <w:rPr>
                <w:sz w:val="22"/>
              </w:rPr>
              <w:t>an</w:t>
            </w:r>
            <w:r>
              <w:rPr>
                <w:spacing w:val="-8"/>
                <w:sz w:val="22"/>
              </w:rPr>
              <w:t> </w:t>
            </w:r>
            <w:r>
              <w:rPr>
                <w:sz w:val="22"/>
              </w:rPr>
              <w:t>estimate</w:t>
            </w:r>
            <w:r>
              <w:rPr>
                <w:spacing w:val="-8"/>
                <w:sz w:val="22"/>
              </w:rPr>
              <w:t> </w:t>
            </w:r>
            <w:r>
              <w:rPr>
                <w:sz w:val="22"/>
              </w:rPr>
              <w:t>of the</w:t>
            </w:r>
            <w:r>
              <w:rPr>
                <w:spacing w:val="32"/>
                <w:sz w:val="22"/>
              </w:rPr>
              <w:t> </w:t>
            </w:r>
            <w:r>
              <w:rPr>
                <w:sz w:val="22"/>
              </w:rPr>
              <w:t>expected</w:t>
            </w:r>
            <w:r>
              <w:rPr>
                <w:spacing w:val="32"/>
                <w:sz w:val="22"/>
              </w:rPr>
              <w:t> </w:t>
            </w:r>
            <w:r>
              <w:rPr>
                <w:sz w:val="22"/>
              </w:rPr>
              <w:t>effect</w:t>
            </w:r>
            <w:r>
              <w:rPr>
                <w:spacing w:val="32"/>
                <w:sz w:val="22"/>
              </w:rPr>
              <w:t> </w:t>
            </w:r>
            <w:r>
              <w:rPr>
                <w:sz w:val="22"/>
              </w:rPr>
              <w:t>of</w:t>
            </w:r>
            <w:r>
              <w:rPr>
                <w:spacing w:val="32"/>
                <w:sz w:val="22"/>
              </w:rPr>
              <w:t> </w:t>
            </w:r>
            <w:r>
              <w:rPr>
                <w:sz w:val="22"/>
              </w:rPr>
              <w:t>the</w:t>
            </w:r>
            <w:r>
              <w:rPr>
                <w:spacing w:val="34"/>
                <w:sz w:val="22"/>
              </w:rPr>
              <w:t> </w:t>
            </w:r>
            <w:r>
              <w:rPr>
                <w:sz w:val="22"/>
              </w:rPr>
              <w:t>future</w:t>
            </w:r>
            <w:r>
              <w:rPr>
                <w:spacing w:val="32"/>
                <w:sz w:val="22"/>
              </w:rPr>
              <w:t> </w:t>
            </w:r>
            <w:r>
              <w:rPr>
                <w:sz w:val="22"/>
              </w:rPr>
              <w:t>event</w:t>
            </w:r>
            <w:r>
              <w:rPr>
                <w:spacing w:val="32"/>
                <w:sz w:val="22"/>
              </w:rPr>
              <w:t> </w:t>
            </w:r>
            <w:r>
              <w:rPr>
                <w:sz w:val="22"/>
              </w:rPr>
              <w:t>or</w:t>
            </w:r>
            <w:r>
              <w:rPr>
                <w:spacing w:val="32"/>
                <w:sz w:val="22"/>
              </w:rPr>
              <w:t> </w:t>
            </w:r>
            <w:r>
              <w:rPr>
                <w:sz w:val="22"/>
              </w:rPr>
              <w:t>circumstance</w:t>
            </w:r>
            <w:r>
              <w:rPr>
                <w:spacing w:val="32"/>
                <w:sz w:val="22"/>
              </w:rPr>
              <w:t> </w:t>
            </w:r>
            <w:r>
              <w:rPr>
                <w:sz w:val="22"/>
              </w:rPr>
              <w:t>on</w:t>
            </w:r>
            <w:r>
              <w:rPr>
                <w:spacing w:val="31"/>
                <w:sz w:val="22"/>
              </w:rPr>
              <w:t> </w:t>
            </w:r>
            <w:r>
              <w:rPr>
                <w:sz w:val="22"/>
              </w:rPr>
              <w:t>the</w:t>
            </w:r>
            <w:r>
              <w:rPr>
                <w:spacing w:val="40"/>
                <w:sz w:val="22"/>
              </w:rPr>
              <w:t> </w:t>
            </w:r>
            <w:r>
              <w:rPr>
                <w:sz w:val="22"/>
              </w:rPr>
              <w:t>Contract</w:t>
            </w:r>
            <w:r>
              <w:rPr>
                <w:spacing w:val="33"/>
                <w:sz w:val="22"/>
              </w:rPr>
              <w:t> </w:t>
            </w:r>
            <w:r>
              <w:rPr>
                <w:sz w:val="22"/>
              </w:rPr>
              <w:t>Price and Completion Date. The estimate shall be provided by the Contractor as soon as reasonably possible.</w:t>
            </w:r>
          </w:p>
        </w:tc>
      </w:tr>
      <w:tr>
        <w:trPr>
          <w:trHeight w:val="1250" w:hRule="atLeast"/>
        </w:trPr>
        <w:tc>
          <w:tcPr>
            <w:tcW w:w="1726" w:type="dxa"/>
            <w:vMerge/>
            <w:tcBorders>
              <w:top w:val="nil"/>
            </w:tcBorders>
          </w:tcPr>
          <w:p>
            <w:pPr>
              <w:rPr>
                <w:sz w:val="2"/>
                <w:szCs w:val="2"/>
              </w:rPr>
            </w:pPr>
          </w:p>
        </w:tc>
        <w:tc>
          <w:tcPr>
            <w:tcW w:w="7836" w:type="dxa"/>
          </w:tcPr>
          <w:p>
            <w:pPr>
              <w:pStyle w:val="TableParagraph"/>
              <w:spacing w:before="116"/>
              <w:ind w:left="584" w:right="90" w:hanging="478"/>
              <w:jc w:val="both"/>
              <w:rPr>
                <w:sz w:val="22"/>
              </w:rPr>
            </w:pPr>
            <w:r>
              <w:rPr>
                <w:sz w:val="22"/>
              </w:rPr>
              <w:t>39.2 The Contractor shall cooperate with the Project Manager in making and considering proposals</w:t>
            </w:r>
            <w:r>
              <w:rPr>
                <w:spacing w:val="-1"/>
                <w:sz w:val="22"/>
              </w:rPr>
              <w:t> </w:t>
            </w:r>
            <w:r>
              <w:rPr>
                <w:sz w:val="22"/>
              </w:rPr>
              <w:t>for how the effect of such an</w:t>
            </w:r>
            <w:r>
              <w:rPr>
                <w:spacing w:val="-6"/>
                <w:sz w:val="22"/>
              </w:rPr>
              <w:t> </w:t>
            </w:r>
            <w:r>
              <w:rPr>
                <w:sz w:val="22"/>
              </w:rPr>
              <w:t>event</w:t>
            </w:r>
            <w:r>
              <w:rPr>
                <w:spacing w:val="-5"/>
                <w:sz w:val="22"/>
              </w:rPr>
              <w:t> </w:t>
            </w:r>
            <w:r>
              <w:rPr>
                <w:sz w:val="22"/>
              </w:rPr>
              <w:t>or</w:t>
            </w:r>
            <w:r>
              <w:rPr>
                <w:spacing w:val="-5"/>
                <w:sz w:val="22"/>
              </w:rPr>
              <w:t> </w:t>
            </w:r>
            <w:r>
              <w:rPr>
                <w:sz w:val="22"/>
              </w:rPr>
              <w:t>circumstance</w:t>
            </w:r>
            <w:r>
              <w:rPr>
                <w:spacing w:val="-6"/>
                <w:sz w:val="22"/>
              </w:rPr>
              <w:t> </w:t>
            </w:r>
            <w:r>
              <w:rPr>
                <w:sz w:val="22"/>
              </w:rPr>
              <w:t>can</w:t>
            </w:r>
            <w:r>
              <w:rPr>
                <w:spacing w:val="-6"/>
                <w:sz w:val="22"/>
              </w:rPr>
              <w:t> </w:t>
            </w:r>
            <w:r>
              <w:rPr>
                <w:sz w:val="22"/>
              </w:rPr>
              <w:t>be </w:t>
            </w:r>
            <w:r>
              <w:rPr>
                <w:spacing w:val="-4"/>
                <w:sz w:val="22"/>
              </w:rPr>
              <w:t>avoided or reduced by anyone involved</w:t>
            </w:r>
            <w:r>
              <w:rPr>
                <w:spacing w:val="-7"/>
                <w:sz w:val="22"/>
              </w:rPr>
              <w:t> </w:t>
            </w:r>
            <w:r>
              <w:rPr>
                <w:spacing w:val="-4"/>
                <w:sz w:val="22"/>
              </w:rPr>
              <w:t>in</w:t>
            </w:r>
            <w:r>
              <w:rPr>
                <w:spacing w:val="-9"/>
                <w:sz w:val="22"/>
              </w:rPr>
              <w:t> </w:t>
            </w:r>
            <w:r>
              <w:rPr>
                <w:spacing w:val="-4"/>
                <w:sz w:val="22"/>
              </w:rPr>
              <w:t>the</w:t>
            </w:r>
            <w:r>
              <w:rPr>
                <w:spacing w:val="-7"/>
                <w:sz w:val="22"/>
              </w:rPr>
              <w:t> </w:t>
            </w:r>
            <w:r>
              <w:rPr>
                <w:spacing w:val="-4"/>
                <w:sz w:val="22"/>
              </w:rPr>
              <w:t>work</w:t>
            </w:r>
            <w:r>
              <w:rPr>
                <w:spacing w:val="-9"/>
                <w:sz w:val="22"/>
              </w:rPr>
              <w:t> </w:t>
            </w:r>
            <w:r>
              <w:rPr>
                <w:spacing w:val="-4"/>
                <w:sz w:val="22"/>
              </w:rPr>
              <w:t>and</w:t>
            </w:r>
            <w:r>
              <w:rPr>
                <w:spacing w:val="-7"/>
                <w:sz w:val="22"/>
              </w:rPr>
              <w:t> </w:t>
            </w:r>
            <w:r>
              <w:rPr>
                <w:spacing w:val="-4"/>
                <w:sz w:val="22"/>
              </w:rPr>
              <w:t>in</w:t>
            </w:r>
            <w:r>
              <w:rPr>
                <w:spacing w:val="-7"/>
                <w:sz w:val="22"/>
              </w:rPr>
              <w:t> </w:t>
            </w:r>
            <w:r>
              <w:rPr>
                <w:spacing w:val="-4"/>
                <w:sz w:val="22"/>
              </w:rPr>
              <w:t>carrying</w:t>
            </w:r>
            <w:r>
              <w:rPr>
                <w:spacing w:val="-9"/>
                <w:sz w:val="22"/>
              </w:rPr>
              <w:t> </w:t>
            </w:r>
            <w:r>
              <w:rPr>
                <w:spacing w:val="-4"/>
                <w:sz w:val="22"/>
              </w:rPr>
              <w:t>out</w:t>
            </w:r>
            <w:r>
              <w:rPr>
                <w:spacing w:val="-5"/>
                <w:sz w:val="22"/>
              </w:rPr>
              <w:t> </w:t>
            </w:r>
            <w:r>
              <w:rPr>
                <w:spacing w:val="-4"/>
                <w:sz w:val="22"/>
              </w:rPr>
              <w:t>any</w:t>
            </w:r>
            <w:r>
              <w:rPr>
                <w:spacing w:val="-9"/>
                <w:sz w:val="22"/>
              </w:rPr>
              <w:t> </w:t>
            </w:r>
            <w:r>
              <w:rPr>
                <w:spacing w:val="-4"/>
                <w:sz w:val="22"/>
              </w:rPr>
              <w:t>resulting </w:t>
            </w:r>
            <w:r>
              <w:rPr>
                <w:sz w:val="22"/>
              </w:rPr>
              <w:t>instruction of the Project Manager.</w:t>
            </w:r>
          </w:p>
        </w:tc>
      </w:tr>
      <w:tr>
        <w:trPr>
          <w:trHeight w:val="318" w:hRule="atLeast"/>
        </w:trPr>
        <w:tc>
          <w:tcPr>
            <w:tcW w:w="9562" w:type="dxa"/>
            <w:gridSpan w:val="2"/>
          </w:tcPr>
          <w:p>
            <w:pPr>
              <w:pStyle w:val="TableParagraph"/>
              <w:spacing w:before="1"/>
              <w:ind w:left="3842"/>
              <w:rPr>
                <w:b/>
                <w:sz w:val="24"/>
              </w:rPr>
            </w:pPr>
            <w:bookmarkStart w:name="_bookmark42" w:id="148"/>
            <w:bookmarkEnd w:id="148"/>
            <w:r>
              <w:rPr/>
            </w:r>
            <w:r>
              <w:rPr>
                <w:b/>
                <w:spacing w:val="-2"/>
                <w:sz w:val="24"/>
              </w:rPr>
              <w:t>C.</w:t>
            </w:r>
            <w:r>
              <w:rPr>
                <w:b/>
                <w:spacing w:val="-8"/>
                <w:sz w:val="24"/>
              </w:rPr>
              <w:t> </w:t>
            </w:r>
            <w:r>
              <w:rPr>
                <w:b/>
                <w:spacing w:val="-2"/>
                <w:sz w:val="24"/>
              </w:rPr>
              <w:t>Quality</w:t>
            </w:r>
            <w:r>
              <w:rPr>
                <w:b/>
                <w:spacing w:val="-8"/>
                <w:sz w:val="24"/>
              </w:rPr>
              <w:t> </w:t>
            </w:r>
            <w:r>
              <w:rPr>
                <w:b/>
                <w:spacing w:val="-2"/>
                <w:sz w:val="24"/>
              </w:rPr>
              <w:t>Control</w:t>
            </w:r>
          </w:p>
        </w:tc>
      </w:tr>
      <w:tr>
        <w:trPr>
          <w:trHeight w:val="1505" w:hRule="atLeast"/>
        </w:trPr>
        <w:tc>
          <w:tcPr>
            <w:tcW w:w="1726" w:type="dxa"/>
          </w:tcPr>
          <w:p>
            <w:pPr>
              <w:pStyle w:val="TableParagraph"/>
              <w:tabs>
                <w:tab w:pos="640" w:val="left" w:leader="none"/>
              </w:tabs>
              <w:spacing w:line="278" w:lineRule="auto"/>
              <w:ind w:left="379" w:right="95" w:hanging="272"/>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6" w:type="dxa"/>
          </w:tcPr>
          <w:p>
            <w:pPr>
              <w:pStyle w:val="TableParagraph"/>
              <w:spacing w:before="116"/>
              <w:ind w:left="539" w:right="95" w:hanging="413"/>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1"/>
                <w:sz w:val="22"/>
              </w:rPr>
              <w:t> </w:t>
            </w:r>
            <w:r>
              <w:rPr>
                <w:spacing w:val="-2"/>
                <w:sz w:val="22"/>
              </w:rPr>
              <w:t>shall</w:t>
            </w:r>
            <w:r>
              <w:rPr>
                <w:spacing w:val="-12"/>
                <w:sz w:val="22"/>
              </w:rPr>
              <w:t> </w:t>
            </w:r>
            <w:r>
              <w:rPr>
                <w:spacing w:val="-2"/>
                <w:sz w:val="22"/>
              </w:rPr>
              <w:t>check</w:t>
            </w:r>
            <w:r>
              <w:rPr>
                <w:spacing w:val="-12"/>
                <w:sz w:val="22"/>
              </w:rPr>
              <w:t> </w:t>
            </w:r>
            <w:r>
              <w:rPr>
                <w:spacing w:val="-2"/>
                <w:sz w:val="22"/>
              </w:rPr>
              <w:t>the</w:t>
            </w:r>
            <w:r>
              <w:rPr>
                <w:spacing w:val="-11"/>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9"/>
                <w:sz w:val="22"/>
              </w:rPr>
              <w:t> </w:t>
            </w:r>
            <w:r>
              <w:rPr>
                <w:spacing w:val="-2"/>
                <w:sz w:val="22"/>
              </w:rPr>
              <w:t>notify</w:t>
            </w:r>
            <w:r>
              <w:rPr>
                <w:spacing w:val="-9"/>
                <w:sz w:val="22"/>
              </w:rPr>
              <w:t> </w:t>
            </w:r>
            <w:r>
              <w:rPr>
                <w:spacing w:val="-2"/>
                <w:sz w:val="22"/>
              </w:rPr>
              <w:t>the</w:t>
            </w:r>
            <w:r>
              <w:rPr>
                <w:sz w:val="22"/>
              </w:rPr>
              <w:t> </w:t>
            </w:r>
            <w:r>
              <w:rPr>
                <w:spacing w:val="-2"/>
                <w:sz w:val="22"/>
              </w:rPr>
              <w:t>Contractor of </w:t>
            </w:r>
            <w:r>
              <w:rPr>
                <w:sz w:val="22"/>
              </w:rPr>
              <w:t>any Defects that are found. Such checking shall not affect the Contractor’s responsibilities. The Project Manager may instruct the Contractor to search for a Defect and to uncover and test any work that the Project Manager considers may have a Defect.</w:t>
            </w:r>
          </w:p>
        </w:tc>
      </w:tr>
      <w:tr>
        <w:trPr>
          <w:trHeight w:val="1252" w:hRule="atLeast"/>
        </w:trPr>
        <w:tc>
          <w:tcPr>
            <w:tcW w:w="1726" w:type="dxa"/>
          </w:tcPr>
          <w:p>
            <w:pPr>
              <w:pStyle w:val="TableParagraph"/>
              <w:spacing w:line="249" w:lineRule="exact"/>
              <w:ind w:left="107"/>
              <w:rPr>
                <w:sz w:val="22"/>
              </w:rPr>
            </w:pPr>
            <w:bookmarkStart w:name="_bookmark44" w:id="150"/>
            <w:bookmarkEnd w:id="150"/>
            <w:r>
              <w:rPr/>
            </w:r>
            <w:r>
              <w:rPr>
                <w:sz w:val="22"/>
              </w:rPr>
              <w:t>41. </w:t>
            </w:r>
            <w:r>
              <w:rPr>
                <w:spacing w:val="-2"/>
                <w:sz w:val="22"/>
              </w:rPr>
              <w:t>Tests</w:t>
            </w:r>
          </w:p>
        </w:tc>
        <w:tc>
          <w:tcPr>
            <w:tcW w:w="7836" w:type="dxa"/>
          </w:tcPr>
          <w:p>
            <w:pPr>
              <w:pStyle w:val="TableParagraph"/>
              <w:spacing w:before="116"/>
              <w:ind w:left="539" w:right="94" w:hanging="432"/>
              <w:jc w:val="both"/>
              <w:rPr>
                <w:sz w:val="22"/>
              </w:rPr>
            </w:pPr>
            <w:r>
              <w:rPr>
                <w:sz w:val="22"/>
              </w:rPr>
              <w:t>41.1 If the Project Manager instructs the Contractor to carry out a test not specified</w:t>
            </w:r>
            <w:r>
              <w:rPr>
                <w:spacing w:val="-1"/>
                <w:sz w:val="22"/>
              </w:rPr>
              <w:t> </w:t>
            </w:r>
            <w:r>
              <w:rPr>
                <w:sz w:val="22"/>
              </w:rPr>
              <w:t>in the</w:t>
            </w:r>
            <w:r>
              <w:rPr>
                <w:spacing w:val="-12"/>
                <w:sz w:val="22"/>
              </w:rPr>
              <w:t> </w:t>
            </w:r>
            <w:r>
              <w:rPr>
                <w:sz w:val="22"/>
              </w:rPr>
              <w:t>Specification</w:t>
            </w:r>
            <w:r>
              <w:rPr>
                <w:spacing w:val="-12"/>
                <w:sz w:val="22"/>
              </w:rPr>
              <w:t> </w:t>
            </w:r>
            <w:r>
              <w:rPr>
                <w:sz w:val="22"/>
              </w:rPr>
              <w:t>to</w:t>
            </w:r>
            <w:r>
              <w:rPr>
                <w:spacing w:val="-10"/>
                <w:sz w:val="22"/>
              </w:rPr>
              <w:t> </w:t>
            </w:r>
            <w:r>
              <w:rPr>
                <w:sz w:val="22"/>
              </w:rPr>
              <w:t>check</w:t>
            </w:r>
            <w:r>
              <w:rPr>
                <w:spacing w:val="-10"/>
                <w:sz w:val="22"/>
              </w:rPr>
              <w:t> </w:t>
            </w:r>
            <w:r>
              <w:rPr>
                <w:sz w:val="22"/>
              </w:rPr>
              <w:t>whether</w:t>
            </w:r>
            <w:r>
              <w:rPr>
                <w:spacing w:val="-11"/>
                <w:sz w:val="22"/>
              </w:rPr>
              <w:t> </w:t>
            </w:r>
            <w:r>
              <w:rPr>
                <w:sz w:val="22"/>
              </w:rPr>
              <w:t>any</w:t>
            </w:r>
            <w:r>
              <w:rPr>
                <w:spacing w:val="-12"/>
                <w:sz w:val="22"/>
              </w:rPr>
              <w:t> </w:t>
            </w:r>
            <w:r>
              <w:rPr>
                <w:sz w:val="22"/>
              </w:rPr>
              <w:t>work</w:t>
            </w:r>
            <w:r>
              <w:rPr>
                <w:spacing w:val="-12"/>
                <w:sz w:val="22"/>
              </w:rPr>
              <w:t> </w:t>
            </w:r>
            <w:r>
              <w:rPr>
                <w:sz w:val="22"/>
              </w:rPr>
              <w:t>has</w:t>
            </w:r>
            <w:r>
              <w:rPr>
                <w:spacing w:val="-7"/>
                <w:sz w:val="22"/>
              </w:rPr>
              <w:t> </w:t>
            </w:r>
            <w:r>
              <w:rPr>
                <w:sz w:val="22"/>
              </w:rPr>
              <w:t>a</w:t>
            </w:r>
            <w:r>
              <w:rPr>
                <w:spacing w:val="-8"/>
                <w:sz w:val="22"/>
              </w:rPr>
              <w:t> </w:t>
            </w:r>
            <w:r>
              <w:rPr>
                <w:sz w:val="22"/>
              </w:rPr>
              <w:t>Defect</w:t>
            </w:r>
            <w:r>
              <w:rPr>
                <w:spacing w:val="-9"/>
                <w:sz w:val="22"/>
              </w:rPr>
              <w:t> </w:t>
            </w:r>
            <w:r>
              <w:rPr>
                <w:sz w:val="22"/>
              </w:rPr>
              <w:t>and</w:t>
            </w:r>
            <w:r>
              <w:rPr>
                <w:spacing w:val="-8"/>
                <w:sz w:val="22"/>
              </w:rPr>
              <w:t> </w:t>
            </w:r>
            <w:r>
              <w:rPr>
                <w:sz w:val="22"/>
              </w:rPr>
              <w:t>the</w:t>
            </w:r>
            <w:r>
              <w:rPr>
                <w:spacing w:val="-9"/>
                <w:sz w:val="22"/>
              </w:rPr>
              <w:t> </w:t>
            </w:r>
            <w:r>
              <w:rPr>
                <w:sz w:val="22"/>
              </w:rPr>
              <w:t>test</w:t>
            </w:r>
            <w:r>
              <w:rPr>
                <w:spacing w:val="-7"/>
                <w:sz w:val="22"/>
              </w:rPr>
              <w:t> </w:t>
            </w:r>
            <w:r>
              <w:rPr>
                <w:sz w:val="22"/>
              </w:rPr>
              <w:t>shows</w:t>
            </w:r>
            <w:r>
              <w:rPr>
                <w:spacing w:val="-9"/>
                <w:sz w:val="22"/>
              </w:rPr>
              <w:t> </w:t>
            </w:r>
            <w:r>
              <w:rPr>
                <w:sz w:val="22"/>
              </w:rPr>
              <w:t>that</w:t>
            </w:r>
            <w:r>
              <w:rPr>
                <w:spacing w:val="-9"/>
                <w:sz w:val="22"/>
              </w:rPr>
              <w:t> </w:t>
            </w:r>
            <w:r>
              <w:rPr>
                <w:sz w:val="22"/>
              </w:rPr>
              <w:t>it does,</w:t>
            </w:r>
            <w:r>
              <w:rPr>
                <w:spacing w:val="-16"/>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 be</w:t>
            </w:r>
            <w:r>
              <w:rPr>
                <w:spacing w:val="-3"/>
                <w:sz w:val="22"/>
              </w:rPr>
              <w:t> </w:t>
            </w:r>
            <w:r>
              <w:rPr>
                <w:sz w:val="22"/>
              </w:rPr>
              <w:t>a</w:t>
            </w:r>
            <w:r>
              <w:rPr>
                <w:spacing w:val="-1"/>
                <w:sz w:val="22"/>
              </w:rPr>
              <w:t> </w:t>
            </w:r>
            <w:r>
              <w:rPr>
                <w:sz w:val="22"/>
              </w:rPr>
              <w:t>Compensation</w:t>
            </w:r>
            <w:r>
              <w:rPr>
                <w:spacing w:val="-3"/>
                <w:sz w:val="22"/>
              </w:rPr>
              <w:t> </w:t>
            </w:r>
            <w:r>
              <w:rPr>
                <w:sz w:val="22"/>
              </w:rPr>
              <w:t>Event.</w:t>
            </w:r>
          </w:p>
        </w:tc>
      </w:tr>
      <w:tr>
        <w:trPr>
          <w:trHeight w:val="1252" w:hRule="atLeast"/>
        </w:trPr>
        <w:tc>
          <w:tcPr>
            <w:tcW w:w="1726" w:type="dxa"/>
            <w:vMerge w:val="restart"/>
          </w:tcPr>
          <w:p>
            <w:pPr>
              <w:pStyle w:val="TableParagraph"/>
              <w:spacing w:line="278" w:lineRule="auto"/>
              <w:ind w:left="379" w:hanging="272"/>
              <w:rPr>
                <w:sz w:val="22"/>
              </w:rPr>
            </w:pPr>
            <w:bookmarkStart w:name="_bookmark45" w:id="151"/>
            <w:bookmarkEnd w:id="151"/>
            <w:r>
              <w:rPr/>
            </w:r>
            <w:r>
              <w:rPr>
                <w:sz w:val="22"/>
              </w:rPr>
              <w:t>42.Correction</w:t>
            </w:r>
            <w:r>
              <w:rPr>
                <w:spacing w:val="18"/>
                <w:sz w:val="22"/>
              </w:rPr>
              <w:t> </w:t>
            </w:r>
            <w:r>
              <w:rPr>
                <w:sz w:val="22"/>
              </w:rPr>
              <w:t>o</w:t>
            </w:r>
            <w:r>
              <w:rPr>
                <w:sz w:val="22"/>
              </w:rPr>
              <w:t>f </w:t>
            </w:r>
            <w:r>
              <w:rPr>
                <w:spacing w:val="-2"/>
                <w:sz w:val="22"/>
              </w:rPr>
              <w:t>Defects</w:t>
            </w:r>
          </w:p>
        </w:tc>
        <w:tc>
          <w:tcPr>
            <w:tcW w:w="7836" w:type="dxa"/>
          </w:tcPr>
          <w:p>
            <w:pPr>
              <w:pStyle w:val="TableParagraph"/>
              <w:spacing w:line="228" w:lineRule="auto" w:before="145"/>
              <w:ind w:left="539" w:right="93" w:hanging="432"/>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 pursuant to GCC clause 69.2, and is </w:t>
            </w:r>
            <w:r>
              <w:rPr>
                <w:b/>
                <w:sz w:val="22"/>
              </w:rPr>
              <w:t>defined in the SCC</w:t>
            </w:r>
            <w:r>
              <w:rPr>
                <w:sz w:val="22"/>
              </w:rPr>
              <w:t>. The Defects Liability</w:t>
            </w:r>
            <w:r>
              <w:rPr>
                <w:spacing w:val="-10"/>
                <w:sz w:val="22"/>
              </w:rPr>
              <w:t> </w:t>
            </w:r>
            <w:r>
              <w:rPr>
                <w:sz w:val="22"/>
              </w:rPr>
              <w:t>Period</w:t>
            </w:r>
            <w:r>
              <w:rPr>
                <w:spacing w:val="-10"/>
                <w:sz w:val="22"/>
              </w:rPr>
              <w:t> </w:t>
            </w:r>
            <w:r>
              <w:rPr>
                <w:sz w:val="22"/>
              </w:rPr>
              <w:t>shall</w:t>
            </w:r>
            <w:r>
              <w:rPr>
                <w:spacing w:val="-8"/>
                <w:sz w:val="22"/>
              </w:rPr>
              <w:t> </w:t>
            </w:r>
            <w:r>
              <w:rPr>
                <w:sz w:val="22"/>
              </w:rPr>
              <w:t>be</w:t>
            </w:r>
            <w:r>
              <w:rPr>
                <w:spacing w:val="-9"/>
                <w:sz w:val="22"/>
              </w:rPr>
              <w:t> </w:t>
            </w:r>
            <w:r>
              <w:rPr>
                <w:sz w:val="22"/>
              </w:rPr>
              <w:t>extended</w:t>
            </w:r>
            <w:r>
              <w:rPr>
                <w:spacing w:val="-10"/>
                <w:sz w:val="22"/>
              </w:rPr>
              <w:t> </w:t>
            </w:r>
            <w:r>
              <w:rPr>
                <w:sz w:val="22"/>
              </w:rPr>
              <w:t>for</w:t>
            </w:r>
            <w:r>
              <w:rPr>
                <w:spacing w:val="-9"/>
                <w:sz w:val="22"/>
              </w:rPr>
              <w:t> </w:t>
            </w:r>
            <w:r>
              <w:rPr>
                <w:sz w:val="22"/>
              </w:rPr>
              <w:t>as</w:t>
            </w:r>
            <w:r>
              <w:rPr>
                <w:spacing w:val="-11"/>
                <w:sz w:val="22"/>
              </w:rPr>
              <w:t> </w:t>
            </w:r>
            <w:r>
              <w:rPr>
                <w:sz w:val="22"/>
              </w:rPr>
              <w:t>long</w:t>
            </w:r>
            <w:r>
              <w:rPr>
                <w:spacing w:val="-12"/>
                <w:sz w:val="22"/>
              </w:rPr>
              <w:t> </w:t>
            </w:r>
            <w:r>
              <w:rPr>
                <w:sz w:val="22"/>
              </w:rPr>
              <w:t>as</w:t>
            </w:r>
            <w:r>
              <w:rPr>
                <w:spacing w:val="-9"/>
                <w:sz w:val="22"/>
              </w:rPr>
              <w:t> </w:t>
            </w:r>
            <w:r>
              <w:rPr>
                <w:sz w:val="22"/>
              </w:rPr>
              <w:t>Defects</w:t>
            </w:r>
            <w:r>
              <w:rPr>
                <w:spacing w:val="-9"/>
                <w:sz w:val="22"/>
              </w:rPr>
              <w:t> </w:t>
            </w:r>
            <w:r>
              <w:rPr>
                <w:sz w:val="22"/>
              </w:rPr>
              <w:t>remain</w:t>
            </w:r>
            <w:r>
              <w:rPr>
                <w:spacing w:val="-8"/>
                <w:sz w:val="22"/>
              </w:rPr>
              <w:t> </w:t>
            </w:r>
            <w:r>
              <w:rPr>
                <w:sz w:val="22"/>
              </w:rPr>
              <w:t>to</w:t>
            </w:r>
            <w:r>
              <w:rPr>
                <w:spacing w:val="-14"/>
                <w:sz w:val="22"/>
              </w:rPr>
              <w:t> </w:t>
            </w:r>
            <w:r>
              <w:rPr>
                <w:sz w:val="22"/>
              </w:rPr>
              <w:t>be</w:t>
            </w:r>
            <w:r>
              <w:rPr>
                <w:spacing w:val="-14"/>
                <w:sz w:val="22"/>
              </w:rPr>
              <w:t> </w:t>
            </w:r>
            <w:r>
              <w:rPr>
                <w:sz w:val="22"/>
              </w:rPr>
              <w:t>corrected.</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6"/>
              <w:ind w:left="539" w:right="94" w:hanging="432"/>
              <w:rPr>
                <w:sz w:val="22"/>
              </w:rPr>
            </w:pPr>
            <w:r>
              <w:rPr>
                <w:sz w:val="22"/>
              </w:rPr>
              <w:t>42.2 Every time notice of a Defect is given, the Contractor shall</w:t>
            </w:r>
            <w:r>
              <w:rPr>
                <w:spacing w:val="27"/>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998" w:hRule="atLeast"/>
        </w:trPr>
        <w:tc>
          <w:tcPr>
            <w:tcW w:w="1726" w:type="dxa"/>
          </w:tcPr>
          <w:p>
            <w:pPr>
              <w:pStyle w:val="TableParagraph"/>
              <w:spacing w:line="278" w:lineRule="auto"/>
              <w:ind w:left="379" w:hanging="272"/>
              <w:rPr>
                <w:sz w:val="22"/>
              </w:rPr>
            </w:pPr>
            <w:bookmarkStart w:name="_bookmark46" w:id="152"/>
            <w:bookmarkEnd w:id="152"/>
            <w:r>
              <w:rPr/>
            </w:r>
            <w:r>
              <w:rPr>
                <w:spacing w:val="-2"/>
                <w:sz w:val="22"/>
              </w:rPr>
              <w:t>43.Uncorrected Defects</w:t>
            </w:r>
          </w:p>
        </w:tc>
        <w:tc>
          <w:tcPr>
            <w:tcW w:w="7836" w:type="dxa"/>
          </w:tcPr>
          <w:p>
            <w:pPr>
              <w:pStyle w:val="TableParagraph"/>
              <w:spacing w:before="116"/>
              <w:ind w:left="539" w:right="102" w:hanging="432"/>
              <w:jc w:val="both"/>
              <w:rPr>
                <w:sz w:val="22"/>
              </w:rPr>
            </w:pPr>
            <w:r>
              <w:rPr>
                <w:sz w:val="22"/>
              </w:rPr>
              <w:t>43.1 If the Contractor has not corrected a Defect within the time specified in the Project</w:t>
            </w:r>
            <w:r>
              <w:rPr>
                <w:spacing w:val="30"/>
                <w:sz w:val="22"/>
              </w:rPr>
              <w:t> </w:t>
            </w:r>
            <w:r>
              <w:rPr>
                <w:sz w:val="22"/>
              </w:rPr>
              <w:t>Manager’s notice,</w:t>
            </w:r>
            <w:r>
              <w:rPr>
                <w:spacing w:val="31"/>
                <w:sz w:val="22"/>
              </w:rPr>
              <w:t> </w:t>
            </w:r>
            <w:r>
              <w:rPr>
                <w:sz w:val="22"/>
              </w:rPr>
              <w:t>the Project</w:t>
            </w:r>
            <w:r>
              <w:rPr>
                <w:spacing w:val="30"/>
                <w:sz w:val="22"/>
              </w:rPr>
              <w:t> </w:t>
            </w:r>
            <w:r>
              <w:rPr>
                <w:sz w:val="22"/>
              </w:rPr>
              <w:t>Manager</w:t>
            </w:r>
            <w:r>
              <w:rPr>
                <w:spacing w:val="35"/>
                <w:sz w:val="22"/>
              </w:rPr>
              <w:t> </w:t>
            </w:r>
            <w:r>
              <w:rPr>
                <w:sz w:val="22"/>
              </w:rPr>
              <w:t>shall</w:t>
            </w:r>
            <w:r>
              <w:rPr>
                <w:spacing w:val="34"/>
                <w:sz w:val="22"/>
              </w:rPr>
              <w:t> </w:t>
            </w:r>
            <w:r>
              <w:rPr>
                <w:sz w:val="22"/>
              </w:rPr>
              <w:t>assess the</w:t>
            </w:r>
            <w:r>
              <w:rPr>
                <w:spacing w:val="34"/>
                <w:sz w:val="22"/>
              </w:rPr>
              <w:t> </w:t>
            </w:r>
            <w:r>
              <w:rPr>
                <w:sz w:val="22"/>
              </w:rPr>
              <w:t>cost</w:t>
            </w:r>
            <w:r>
              <w:rPr>
                <w:spacing w:val="33"/>
                <w:sz w:val="22"/>
              </w:rPr>
              <w:t> </w:t>
            </w:r>
            <w:r>
              <w:rPr>
                <w:sz w:val="22"/>
              </w:rPr>
              <w:t>of</w:t>
            </w:r>
            <w:r>
              <w:rPr>
                <w:spacing w:val="34"/>
                <w:sz w:val="22"/>
              </w:rPr>
              <w:t> </w:t>
            </w:r>
            <w:r>
              <w:rPr>
                <w:sz w:val="22"/>
              </w:rPr>
              <w:t>having the Defect corrected, and the Contractor</w:t>
            </w:r>
            <w:r>
              <w:rPr>
                <w:spacing w:val="-7"/>
                <w:sz w:val="22"/>
              </w:rPr>
              <w:t> </w:t>
            </w:r>
            <w:r>
              <w:rPr>
                <w:sz w:val="22"/>
              </w:rPr>
              <w:t>shall</w:t>
            </w:r>
            <w:r>
              <w:rPr>
                <w:spacing w:val="-4"/>
                <w:sz w:val="22"/>
              </w:rPr>
              <w:t> </w:t>
            </w:r>
            <w:r>
              <w:rPr>
                <w:sz w:val="22"/>
              </w:rPr>
              <w:t>pay</w:t>
            </w:r>
            <w:r>
              <w:rPr>
                <w:spacing w:val="-7"/>
                <w:sz w:val="22"/>
              </w:rPr>
              <w:t> </w:t>
            </w:r>
            <w:r>
              <w:rPr>
                <w:sz w:val="22"/>
              </w:rPr>
              <w:t>this</w:t>
            </w:r>
            <w:r>
              <w:rPr>
                <w:spacing w:val="-4"/>
                <w:sz w:val="22"/>
              </w:rPr>
              <w:t> </w:t>
            </w:r>
            <w:r>
              <w:rPr>
                <w:sz w:val="22"/>
              </w:rPr>
              <w:t>amount.</w:t>
            </w:r>
          </w:p>
        </w:tc>
      </w:tr>
      <w:tr>
        <w:trPr>
          <w:trHeight w:val="318" w:hRule="atLeast"/>
        </w:trPr>
        <w:tc>
          <w:tcPr>
            <w:tcW w:w="9562" w:type="dxa"/>
            <w:gridSpan w:val="2"/>
          </w:tcPr>
          <w:p>
            <w:pPr>
              <w:pStyle w:val="TableParagraph"/>
              <w:spacing w:line="275" w:lineRule="exact"/>
              <w:ind w:left="3991"/>
              <w:rPr>
                <w:b/>
                <w:sz w:val="24"/>
              </w:rPr>
            </w:pPr>
            <w:bookmarkStart w:name="_bookmark47" w:id="153"/>
            <w:bookmarkEnd w:id="153"/>
            <w:r>
              <w:rPr/>
            </w:r>
            <w:r>
              <w:rPr>
                <w:b/>
                <w:sz w:val="24"/>
              </w:rPr>
              <w:t>D.</w:t>
            </w:r>
            <w:r>
              <w:rPr>
                <w:b/>
                <w:spacing w:val="-12"/>
                <w:sz w:val="24"/>
              </w:rPr>
              <w:t> </w:t>
            </w:r>
            <w:r>
              <w:rPr>
                <w:b/>
                <w:sz w:val="24"/>
              </w:rPr>
              <w:t>Cost</w:t>
            </w:r>
            <w:r>
              <w:rPr>
                <w:b/>
                <w:spacing w:val="-11"/>
                <w:sz w:val="24"/>
              </w:rPr>
              <w:t> </w:t>
            </w:r>
            <w:r>
              <w:rPr>
                <w:b/>
                <w:spacing w:val="-2"/>
                <w:sz w:val="24"/>
              </w:rPr>
              <w:t>Control</w:t>
            </w:r>
          </w:p>
        </w:tc>
      </w:tr>
      <w:tr>
        <w:trPr>
          <w:trHeight w:val="1250" w:hRule="atLeast"/>
        </w:trPr>
        <w:tc>
          <w:tcPr>
            <w:tcW w:w="1726" w:type="dxa"/>
            <w:vMerge w:val="restart"/>
          </w:tcPr>
          <w:p>
            <w:pPr>
              <w:pStyle w:val="TableParagraph"/>
              <w:tabs>
                <w:tab w:pos="861" w:val="left" w:leader="none"/>
              </w:tabs>
              <w:spacing w:line="278" w:lineRule="auto"/>
              <w:ind w:left="379" w:right="95" w:hanging="272"/>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6" w:type="dxa"/>
          </w:tcPr>
          <w:p>
            <w:pPr>
              <w:pStyle w:val="TableParagraph"/>
              <w:spacing w:before="116"/>
              <w:ind w:left="539" w:right="93" w:hanging="432"/>
              <w:jc w:val="both"/>
              <w:rPr>
                <w:sz w:val="22"/>
              </w:rPr>
            </w:pPr>
            <w:r>
              <w:rPr>
                <w:sz w:val="22"/>
              </w:rPr>
              <w:t>44.1 In the case of a Unit Rate contract, the Bill of Quantities shall contain priced items for the Works to be performed by the Contractor. The Bill of Quantities is used</w:t>
            </w:r>
            <w:r>
              <w:rPr>
                <w:spacing w:val="-6"/>
                <w:sz w:val="22"/>
              </w:rPr>
              <w:t> </w:t>
            </w:r>
            <w:r>
              <w:rPr>
                <w:sz w:val="22"/>
              </w:rPr>
              <w:t>to</w:t>
            </w:r>
            <w:r>
              <w:rPr>
                <w:spacing w:val="-6"/>
                <w:sz w:val="22"/>
              </w:rPr>
              <w:t> </w:t>
            </w:r>
            <w:r>
              <w:rPr>
                <w:sz w:val="22"/>
              </w:rPr>
              <w:t>calculate</w:t>
            </w:r>
            <w:r>
              <w:rPr>
                <w:spacing w:val="-6"/>
                <w:sz w:val="22"/>
              </w:rPr>
              <w:t> </w:t>
            </w:r>
            <w:r>
              <w:rPr>
                <w:sz w:val="22"/>
              </w:rPr>
              <w:t>the</w:t>
            </w:r>
            <w:r>
              <w:rPr>
                <w:spacing w:val="-4"/>
                <w:sz w:val="22"/>
              </w:rPr>
              <w:t> </w:t>
            </w:r>
            <w:r>
              <w:rPr>
                <w:sz w:val="22"/>
              </w:rPr>
              <w:t>Contract</w:t>
            </w:r>
            <w:r>
              <w:rPr>
                <w:spacing w:val="-12"/>
                <w:sz w:val="22"/>
              </w:rPr>
              <w:t> </w:t>
            </w:r>
            <w:r>
              <w:rPr>
                <w:sz w:val="22"/>
              </w:rPr>
              <w:t>Price.</w:t>
            </w:r>
            <w:r>
              <w:rPr>
                <w:spacing w:val="-14"/>
                <w:sz w:val="22"/>
              </w:rPr>
              <w:t> </w:t>
            </w:r>
            <w:r>
              <w:rPr>
                <w:sz w:val="22"/>
              </w:rPr>
              <w:t>The</w:t>
            </w:r>
            <w:r>
              <w:rPr>
                <w:spacing w:val="-13"/>
                <w:sz w:val="22"/>
              </w:rPr>
              <w:t> </w:t>
            </w:r>
            <w:r>
              <w:rPr>
                <w:sz w:val="22"/>
              </w:rPr>
              <w:t>Contractor</w:t>
            </w:r>
            <w:r>
              <w:rPr>
                <w:spacing w:val="-13"/>
                <w:sz w:val="22"/>
              </w:rPr>
              <w:t> </w:t>
            </w:r>
            <w:r>
              <w:rPr>
                <w:sz w:val="22"/>
              </w:rPr>
              <w:t>will</w:t>
            </w:r>
            <w:r>
              <w:rPr>
                <w:spacing w:val="-12"/>
                <w:sz w:val="22"/>
              </w:rPr>
              <w:t> </w:t>
            </w:r>
            <w:r>
              <w:rPr>
                <w:sz w:val="22"/>
              </w:rPr>
              <w:t>be</w:t>
            </w:r>
            <w:r>
              <w:rPr>
                <w:spacing w:val="-13"/>
                <w:sz w:val="22"/>
              </w:rPr>
              <w:t> </w:t>
            </w:r>
            <w:r>
              <w:rPr>
                <w:sz w:val="22"/>
              </w:rPr>
              <w:t>paid</w:t>
            </w:r>
            <w:r>
              <w:rPr>
                <w:spacing w:val="-14"/>
                <w:sz w:val="22"/>
              </w:rPr>
              <w:t> </w:t>
            </w:r>
            <w:r>
              <w:rPr>
                <w:sz w:val="22"/>
              </w:rPr>
              <w:t>for</w:t>
            </w:r>
            <w:r>
              <w:rPr>
                <w:spacing w:val="-13"/>
                <w:sz w:val="22"/>
              </w:rPr>
              <w:t> </w:t>
            </w:r>
            <w:r>
              <w:rPr>
                <w:sz w:val="22"/>
              </w:rPr>
              <w:t>the</w:t>
            </w:r>
            <w:r>
              <w:rPr>
                <w:spacing w:val="-12"/>
                <w:sz w:val="22"/>
              </w:rPr>
              <w:t> </w:t>
            </w:r>
            <w:r>
              <w:rPr>
                <w:sz w:val="22"/>
              </w:rPr>
              <w:t>quantity</w:t>
            </w:r>
            <w:r>
              <w:rPr>
                <w:spacing w:val="-12"/>
                <w:sz w:val="22"/>
              </w:rPr>
              <w:t> </w:t>
            </w:r>
            <w:r>
              <w:rPr>
                <w:sz w:val="22"/>
              </w:rPr>
              <w:t>of the work accomplished at the rate in the Bill of Quantities for each</w:t>
            </w:r>
            <w:r>
              <w:rPr>
                <w:spacing w:val="-8"/>
                <w:sz w:val="22"/>
              </w:rPr>
              <w:t> </w:t>
            </w:r>
            <w:r>
              <w:rPr>
                <w:sz w:val="22"/>
              </w:rPr>
              <w:t>item.</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8"/>
              <w:ind w:left="539" w:right="90" w:hanging="432"/>
              <w:jc w:val="both"/>
              <w:rPr>
                <w:sz w:val="22"/>
              </w:rPr>
            </w:pPr>
            <w:r>
              <w:rPr>
                <w:sz w:val="22"/>
              </w:rPr>
              <w:t>44.2 In the case of a lump sum</w:t>
            </w:r>
            <w:r>
              <w:rPr>
                <w:spacing w:val="-1"/>
                <w:sz w:val="22"/>
              </w:rPr>
              <w:t> </w:t>
            </w:r>
            <w:r>
              <w:rPr>
                <w:sz w:val="22"/>
              </w:rPr>
              <w:t>contract, the Activity</w:t>
            </w:r>
            <w:r>
              <w:rPr>
                <w:spacing w:val="-3"/>
                <w:sz w:val="22"/>
              </w:rPr>
              <w:t> </w:t>
            </w:r>
            <w:r>
              <w:rPr>
                <w:sz w:val="22"/>
              </w:rPr>
              <w:t>Schedule shall contain</w:t>
            </w:r>
            <w:r>
              <w:rPr>
                <w:spacing w:val="-4"/>
                <w:sz w:val="22"/>
              </w:rPr>
              <w:t> </w:t>
            </w:r>
            <w:r>
              <w:rPr>
                <w:sz w:val="22"/>
              </w:rPr>
              <w:t>the</w:t>
            </w:r>
            <w:r>
              <w:rPr>
                <w:spacing w:val="-2"/>
                <w:sz w:val="22"/>
              </w:rPr>
              <w:t> </w:t>
            </w:r>
            <w:r>
              <w:rPr>
                <w:sz w:val="22"/>
              </w:rPr>
              <w:t>priced </w:t>
            </w:r>
            <w:r>
              <w:rPr>
                <w:spacing w:val="-2"/>
                <w:sz w:val="22"/>
              </w:rPr>
              <w:t>activities</w:t>
            </w:r>
            <w:r>
              <w:rPr>
                <w:spacing w:val="-11"/>
                <w:sz w:val="22"/>
              </w:rPr>
              <w:t> </w:t>
            </w:r>
            <w:r>
              <w:rPr>
                <w:spacing w:val="-2"/>
                <w:sz w:val="22"/>
              </w:rPr>
              <w:t>for</w:t>
            </w:r>
            <w:r>
              <w:rPr>
                <w:spacing w:val="-9"/>
                <w:sz w:val="22"/>
              </w:rPr>
              <w:t> </w:t>
            </w:r>
            <w:r>
              <w:rPr>
                <w:spacing w:val="-2"/>
                <w:sz w:val="22"/>
              </w:rPr>
              <w:t>the</w:t>
            </w:r>
            <w:r>
              <w:rPr>
                <w:spacing w:val="-11"/>
                <w:sz w:val="22"/>
              </w:rPr>
              <w:t> </w:t>
            </w:r>
            <w:r>
              <w:rPr>
                <w:spacing w:val="-2"/>
                <w:sz w:val="22"/>
              </w:rPr>
              <w:t>Works</w:t>
            </w:r>
            <w:r>
              <w:rPr>
                <w:spacing w:val="-9"/>
                <w:sz w:val="22"/>
              </w:rPr>
              <w:t> </w:t>
            </w:r>
            <w:r>
              <w:rPr>
                <w:spacing w:val="-2"/>
                <w:sz w:val="22"/>
              </w:rPr>
              <w:t>to</w:t>
            </w:r>
            <w:r>
              <w:rPr>
                <w:spacing w:val="-12"/>
                <w:sz w:val="22"/>
              </w:rPr>
              <w:t> </w:t>
            </w:r>
            <w:r>
              <w:rPr>
                <w:spacing w:val="-2"/>
                <w:sz w:val="22"/>
              </w:rPr>
              <w:t>be</w:t>
            </w:r>
            <w:r>
              <w:rPr>
                <w:spacing w:val="-9"/>
                <w:sz w:val="22"/>
              </w:rPr>
              <w:t> </w:t>
            </w:r>
            <w:r>
              <w:rPr>
                <w:spacing w:val="-2"/>
                <w:sz w:val="22"/>
              </w:rPr>
              <w:t>performed</w:t>
            </w:r>
            <w:r>
              <w:rPr>
                <w:spacing w:val="-9"/>
                <w:sz w:val="22"/>
              </w:rPr>
              <w:t> </w:t>
            </w:r>
            <w:r>
              <w:rPr>
                <w:spacing w:val="-2"/>
                <w:sz w:val="22"/>
              </w:rPr>
              <w:t>by</w:t>
            </w:r>
            <w:r>
              <w:rPr>
                <w:spacing w:val="-12"/>
                <w:sz w:val="22"/>
              </w:rPr>
              <w:t> </w:t>
            </w:r>
            <w:r>
              <w:rPr>
                <w:spacing w:val="-2"/>
                <w:sz w:val="22"/>
              </w:rPr>
              <w:t>the</w:t>
            </w:r>
            <w:r>
              <w:rPr>
                <w:spacing w:val="-6"/>
                <w:sz w:val="22"/>
              </w:rPr>
              <w:t> </w:t>
            </w:r>
            <w:r>
              <w:rPr>
                <w:spacing w:val="-2"/>
                <w:sz w:val="22"/>
              </w:rPr>
              <w:t>Contractor.</w:t>
            </w:r>
            <w:r>
              <w:rPr>
                <w:spacing w:val="-9"/>
                <w:sz w:val="22"/>
              </w:rPr>
              <w:t> </w:t>
            </w:r>
            <w:r>
              <w:rPr>
                <w:spacing w:val="-2"/>
                <w:sz w:val="22"/>
              </w:rPr>
              <w:t>The</w:t>
            </w:r>
            <w:r>
              <w:rPr>
                <w:spacing w:val="-9"/>
                <w:sz w:val="22"/>
              </w:rPr>
              <w:t> </w:t>
            </w:r>
            <w:r>
              <w:rPr>
                <w:spacing w:val="-2"/>
                <w:sz w:val="22"/>
              </w:rPr>
              <w:t>Activity</w:t>
            </w:r>
            <w:r>
              <w:rPr>
                <w:spacing w:val="-9"/>
                <w:sz w:val="22"/>
              </w:rPr>
              <w:t> </w:t>
            </w:r>
            <w:r>
              <w:rPr>
                <w:spacing w:val="-2"/>
                <w:sz w:val="22"/>
              </w:rPr>
              <w:t>Schedule</w:t>
            </w:r>
            <w:r>
              <w:rPr>
                <w:spacing w:val="-9"/>
                <w:sz w:val="22"/>
              </w:rPr>
              <w:t> </w:t>
            </w:r>
            <w:r>
              <w:rPr>
                <w:spacing w:val="-2"/>
                <w:sz w:val="22"/>
              </w:rPr>
              <w:t>is </w:t>
            </w:r>
            <w:r>
              <w:rPr>
                <w:sz w:val="22"/>
              </w:rPr>
              <w:t>used to monitor and control the performance of activities on which basis the Contractor will be paid. If payment for Materials on Site shall be made separately, the Contractor shall show delivery of Materials to the Site separately on the Activity Schedule.</w:t>
            </w:r>
          </w:p>
        </w:tc>
      </w:tr>
      <w:tr>
        <w:trPr>
          <w:trHeight w:val="494" w:hRule="atLeast"/>
        </w:trPr>
        <w:tc>
          <w:tcPr>
            <w:tcW w:w="1726" w:type="dxa"/>
          </w:tcPr>
          <w:p>
            <w:pPr>
              <w:pStyle w:val="TableParagraph"/>
              <w:spacing w:line="247" w:lineRule="exact"/>
              <w:ind w:left="107"/>
              <w:rPr>
                <w:sz w:val="22"/>
              </w:rPr>
            </w:pPr>
            <w:bookmarkStart w:name="_bookmark49" w:id="155"/>
            <w:bookmarkEnd w:id="155"/>
            <w:r>
              <w:rPr/>
            </w:r>
            <w:r>
              <w:rPr>
                <w:sz w:val="22"/>
              </w:rPr>
              <w:t>45.</w:t>
            </w:r>
            <w:r>
              <w:rPr>
                <w:spacing w:val="66"/>
                <w:w w:val="150"/>
                <w:sz w:val="22"/>
              </w:rPr>
              <w:t> </w:t>
            </w:r>
            <w:r>
              <w:rPr>
                <w:sz w:val="22"/>
              </w:rPr>
              <w:t>Changes</w:t>
            </w:r>
            <w:r>
              <w:rPr>
                <w:spacing w:val="64"/>
                <w:w w:val="150"/>
                <w:sz w:val="22"/>
              </w:rPr>
              <w:t> </w:t>
            </w:r>
            <w:r>
              <w:rPr>
                <w:spacing w:val="-5"/>
                <w:sz w:val="22"/>
              </w:rPr>
              <w:t>in</w:t>
            </w:r>
          </w:p>
        </w:tc>
        <w:tc>
          <w:tcPr>
            <w:tcW w:w="7836" w:type="dxa"/>
          </w:tcPr>
          <w:p>
            <w:pPr>
              <w:pStyle w:val="TableParagraph"/>
              <w:spacing w:before="116"/>
              <w:ind w:left="107"/>
              <w:rPr>
                <w:sz w:val="22"/>
              </w:rPr>
            </w:pPr>
            <w:r>
              <w:rPr>
                <w:sz w:val="22"/>
              </w:rPr>
              <w:t>45.1</w:t>
            </w:r>
            <w:r>
              <w:rPr>
                <w:spacing w:val="2"/>
                <w:sz w:val="22"/>
              </w:rPr>
              <w:t> </w:t>
            </w:r>
            <w:r>
              <w:rPr>
                <w:sz w:val="22"/>
              </w:rPr>
              <w:t>In the case of</w:t>
            </w:r>
            <w:r>
              <w:rPr>
                <w:spacing w:val="1"/>
                <w:sz w:val="22"/>
              </w:rPr>
              <w:t> </w:t>
            </w:r>
            <w:r>
              <w:rPr>
                <w:sz w:val="22"/>
              </w:rPr>
              <w:t>an</w:t>
            </w:r>
            <w:r>
              <w:rPr>
                <w:spacing w:val="2"/>
                <w:sz w:val="22"/>
              </w:rPr>
              <w:t> </w:t>
            </w:r>
            <w:r>
              <w:rPr>
                <w:sz w:val="22"/>
              </w:rPr>
              <w:t>Unit</w:t>
            </w:r>
            <w:r>
              <w:rPr>
                <w:spacing w:val="3"/>
                <w:sz w:val="22"/>
              </w:rPr>
              <w:t> </w:t>
            </w:r>
            <w:r>
              <w:rPr>
                <w:sz w:val="22"/>
              </w:rPr>
              <w:t>Rate </w:t>
            </w:r>
            <w:r>
              <w:rPr>
                <w:spacing w:val="-2"/>
                <w:sz w:val="22"/>
              </w:rPr>
              <w:t>contract:</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759" w:hRule="atLeast"/>
        </w:trPr>
        <w:tc>
          <w:tcPr>
            <w:tcW w:w="1726" w:type="dxa"/>
            <w:vMerge w:val="restart"/>
          </w:tcPr>
          <w:p>
            <w:pPr>
              <w:pStyle w:val="TableParagraph"/>
              <w:tabs>
                <w:tab w:pos="853" w:val="left" w:leader="none"/>
              </w:tabs>
              <w:spacing w:line="278" w:lineRule="auto"/>
              <w:ind w:left="379" w:right="98"/>
              <w:rPr>
                <w:sz w:val="22"/>
              </w:rPr>
            </w:pPr>
            <w:r>
              <w:rPr>
                <w:spacing w:val="-4"/>
                <w:sz w:val="22"/>
              </w:rPr>
              <w:t>the</w:t>
            </w:r>
            <w:r>
              <w:rPr>
                <w:sz w:val="22"/>
              </w:rPr>
              <w:tab/>
            </w:r>
            <w:r>
              <w:rPr>
                <w:spacing w:val="-2"/>
                <w:sz w:val="22"/>
              </w:rPr>
              <w:t>Contract Price</w:t>
            </w:r>
          </w:p>
        </w:tc>
        <w:tc>
          <w:tcPr>
            <w:tcW w:w="7836" w:type="dxa"/>
          </w:tcPr>
          <w:p>
            <w:pPr>
              <w:pStyle w:val="TableParagraph"/>
              <w:numPr>
                <w:ilvl w:val="0"/>
                <w:numId w:val="55"/>
              </w:numPr>
              <w:tabs>
                <w:tab w:pos="439" w:val="left" w:leader="none"/>
                <w:tab w:pos="539" w:val="left" w:leader="none"/>
              </w:tabs>
              <w:spacing w:line="240" w:lineRule="auto" w:before="0" w:after="0"/>
              <w:ind w:left="539" w:right="112" w:hanging="432"/>
              <w:jc w:val="both"/>
              <w:rPr>
                <w:sz w:val="22"/>
              </w:rPr>
            </w:pPr>
            <w:r>
              <w:rPr>
                <w:w w:val="105"/>
                <w:sz w:val="22"/>
              </w:rPr>
              <w:t>If the final quantity of the work done differs from the quantity in the Bill of Quantities for</w:t>
            </w:r>
            <w:r>
              <w:rPr>
                <w:w w:val="105"/>
                <w:sz w:val="22"/>
              </w:rPr>
              <w:t> the</w:t>
            </w:r>
            <w:r>
              <w:rPr>
                <w:w w:val="105"/>
                <w:sz w:val="22"/>
              </w:rPr>
              <w:t> particular</w:t>
            </w:r>
            <w:r>
              <w:rPr>
                <w:w w:val="105"/>
                <w:sz w:val="22"/>
              </w:rPr>
              <w:t> item</w:t>
            </w:r>
            <w:r>
              <w:rPr>
                <w:w w:val="105"/>
                <w:sz w:val="22"/>
              </w:rPr>
              <w:t> by</w:t>
            </w:r>
            <w:r>
              <w:rPr>
                <w:w w:val="105"/>
                <w:sz w:val="22"/>
              </w:rPr>
              <w:t> more</w:t>
            </w:r>
            <w:r>
              <w:rPr>
                <w:w w:val="105"/>
                <w:sz w:val="22"/>
              </w:rPr>
              <w:t> than</w:t>
            </w:r>
            <w:r>
              <w:rPr>
                <w:w w:val="105"/>
                <w:sz w:val="22"/>
              </w:rPr>
              <w:t> 25</w:t>
            </w:r>
            <w:r>
              <w:rPr>
                <w:w w:val="105"/>
                <w:sz w:val="22"/>
              </w:rPr>
              <w:t> percent,</w:t>
            </w:r>
            <w:r>
              <w:rPr>
                <w:w w:val="105"/>
                <w:sz w:val="22"/>
              </w:rPr>
              <w:t> provided</w:t>
            </w:r>
            <w:r>
              <w:rPr>
                <w:w w:val="105"/>
                <w:sz w:val="22"/>
              </w:rPr>
              <w:t> the change</w:t>
            </w:r>
            <w:r>
              <w:rPr>
                <w:w w:val="105"/>
                <w:sz w:val="22"/>
              </w:rPr>
              <w:t> exceeds</w:t>
            </w:r>
            <w:r>
              <w:rPr>
                <w:w w:val="105"/>
                <w:sz w:val="22"/>
              </w:rPr>
              <w:t> 2</w:t>
            </w:r>
            <w:r>
              <w:rPr>
                <w:w w:val="105"/>
                <w:sz w:val="22"/>
              </w:rPr>
              <w:t> percent</w:t>
            </w:r>
            <w:r>
              <w:rPr>
                <w:w w:val="105"/>
                <w:sz w:val="22"/>
              </w:rPr>
              <w:t> of</w:t>
            </w:r>
            <w:r>
              <w:rPr>
                <w:w w:val="105"/>
                <w:sz w:val="22"/>
              </w:rPr>
              <w:t> the Initial</w:t>
            </w:r>
            <w:r>
              <w:rPr>
                <w:w w:val="105"/>
                <w:sz w:val="22"/>
              </w:rPr>
              <w:t> Contract Price,</w:t>
            </w:r>
            <w:r>
              <w:rPr>
                <w:w w:val="105"/>
                <w:sz w:val="22"/>
              </w:rPr>
              <w:t> the Project</w:t>
            </w:r>
            <w:r>
              <w:rPr>
                <w:w w:val="105"/>
                <w:sz w:val="22"/>
              </w:rPr>
              <w:t> Manager shall adjust the rate to allow for the change.</w:t>
            </w:r>
          </w:p>
          <w:p>
            <w:pPr>
              <w:pStyle w:val="TableParagraph"/>
              <w:numPr>
                <w:ilvl w:val="0"/>
                <w:numId w:val="55"/>
              </w:numPr>
              <w:tabs>
                <w:tab w:pos="448" w:val="left" w:leader="none"/>
                <w:tab w:pos="539" w:val="left" w:leader="none"/>
              </w:tabs>
              <w:spacing w:line="240" w:lineRule="auto" w:before="117" w:after="0"/>
              <w:ind w:left="539" w:right="115" w:hanging="432"/>
              <w:jc w:val="both"/>
              <w:rPr>
                <w:sz w:val="22"/>
              </w:rPr>
            </w:pPr>
            <w:r>
              <w:rPr>
                <w:sz w:val="22"/>
              </w:rPr>
              <w:t>If requested by the Project Manager, the Contractor shall provide the Project Manager with a detailed cost breakdown of any</w:t>
            </w:r>
            <w:r>
              <w:rPr>
                <w:spacing w:val="-2"/>
                <w:sz w:val="22"/>
              </w:rPr>
              <w:t> </w:t>
            </w:r>
            <w:r>
              <w:rPr>
                <w:sz w:val="22"/>
              </w:rPr>
              <w:t>rate</w:t>
            </w:r>
            <w:r>
              <w:rPr>
                <w:spacing w:val="-2"/>
                <w:sz w:val="22"/>
              </w:rPr>
              <w:t> </w:t>
            </w:r>
            <w:r>
              <w:rPr>
                <w:sz w:val="22"/>
              </w:rPr>
              <w:t>in the Bill of Quantities.</w:t>
            </w:r>
          </w:p>
        </w:tc>
      </w:tr>
      <w:tr>
        <w:trPr>
          <w:trHeight w:val="1250" w:hRule="atLeast"/>
        </w:trPr>
        <w:tc>
          <w:tcPr>
            <w:tcW w:w="1726" w:type="dxa"/>
            <w:vMerge/>
            <w:tcBorders>
              <w:top w:val="nil"/>
            </w:tcBorders>
          </w:tcPr>
          <w:p>
            <w:pPr>
              <w:rPr>
                <w:sz w:val="2"/>
                <w:szCs w:val="2"/>
              </w:rPr>
            </w:pPr>
          </w:p>
        </w:tc>
        <w:tc>
          <w:tcPr>
            <w:tcW w:w="7836" w:type="dxa"/>
          </w:tcPr>
          <w:p>
            <w:pPr>
              <w:pStyle w:val="TableParagraph"/>
              <w:spacing w:before="116"/>
              <w:ind w:left="539" w:right="100" w:hanging="432"/>
              <w:jc w:val="both"/>
              <w:rPr>
                <w:sz w:val="22"/>
              </w:rPr>
            </w:pPr>
            <w:r>
              <w:rPr>
                <w:sz w:val="22"/>
              </w:rPr>
              <w:t>45.2</w:t>
            </w:r>
            <w:r>
              <w:rPr>
                <w:spacing w:val="-4"/>
                <w:sz w:val="22"/>
              </w:rPr>
              <w:t> </w:t>
            </w:r>
            <w:r>
              <w:rPr>
                <w:sz w:val="22"/>
              </w:rPr>
              <w:t>In</w:t>
            </w:r>
            <w:r>
              <w:rPr>
                <w:spacing w:val="-6"/>
                <w:sz w:val="22"/>
              </w:rPr>
              <w:t> </w:t>
            </w:r>
            <w:r>
              <w:rPr>
                <w:sz w:val="22"/>
              </w:rPr>
              <w:t>the</w:t>
            </w:r>
            <w:r>
              <w:rPr>
                <w:spacing w:val="-6"/>
                <w:sz w:val="22"/>
              </w:rPr>
              <w:t> </w:t>
            </w:r>
            <w:r>
              <w:rPr>
                <w:sz w:val="22"/>
              </w:rPr>
              <w:t>case</w:t>
            </w:r>
            <w:r>
              <w:rPr>
                <w:spacing w:val="-6"/>
                <w:sz w:val="22"/>
              </w:rPr>
              <w:t> </w:t>
            </w:r>
            <w:r>
              <w:rPr>
                <w:sz w:val="22"/>
              </w:rPr>
              <w:t>of</w:t>
            </w:r>
            <w:r>
              <w:rPr>
                <w:spacing w:val="-5"/>
                <w:sz w:val="22"/>
              </w:rPr>
              <w:t> </w:t>
            </w:r>
            <w:r>
              <w:rPr>
                <w:sz w:val="22"/>
              </w:rPr>
              <w:t>a</w:t>
            </w:r>
            <w:r>
              <w:rPr>
                <w:spacing w:val="-6"/>
                <w:sz w:val="22"/>
              </w:rPr>
              <w:t> </w:t>
            </w:r>
            <w:r>
              <w:rPr>
                <w:sz w:val="22"/>
              </w:rPr>
              <w:t>lump</w:t>
            </w:r>
            <w:r>
              <w:rPr>
                <w:spacing w:val="-6"/>
                <w:sz w:val="22"/>
              </w:rPr>
              <w:t> </w:t>
            </w:r>
            <w:r>
              <w:rPr>
                <w:sz w:val="22"/>
              </w:rPr>
              <w:t>sum</w:t>
            </w:r>
            <w:r>
              <w:rPr>
                <w:spacing w:val="-9"/>
                <w:sz w:val="22"/>
              </w:rPr>
              <w:t> </w:t>
            </w:r>
            <w:r>
              <w:rPr>
                <w:sz w:val="22"/>
              </w:rPr>
              <w:t>contract,</w:t>
            </w:r>
            <w:r>
              <w:rPr>
                <w:spacing w:val="-6"/>
                <w:sz w:val="22"/>
              </w:rPr>
              <w:t> </w:t>
            </w:r>
            <w:r>
              <w:rPr>
                <w:sz w:val="22"/>
              </w:rPr>
              <w:t>the</w:t>
            </w:r>
            <w:r>
              <w:rPr>
                <w:spacing w:val="-3"/>
                <w:sz w:val="22"/>
              </w:rPr>
              <w:t> </w:t>
            </w:r>
            <w:r>
              <w:rPr>
                <w:sz w:val="22"/>
              </w:rPr>
              <w:t>Activity</w:t>
            </w:r>
            <w:r>
              <w:rPr>
                <w:spacing w:val="-6"/>
                <w:sz w:val="22"/>
              </w:rPr>
              <w:t> </w:t>
            </w:r>
            <w:r>
              <w:rPr>
                <w:sz w:val="22"/>
              </w:rPr>
              <w:t>Schedule</w:t>
            </w:r>
            <w:r>
              <w:rPr>
                <w:spacing w:val="-6"/>
                <w:sz w:val="22"/>
              </w:rPr>
              <w:t> </w:t>
            </w:r>
            <w:r>
              <w:rPr>
                <w:sz w:val="22"/>
              </w:rPr>
              <w:t>shall</w:t>
            </w:r>
            <w:r>
              <w:rPr>
                <w:spacing w:val="-5"/>
                <w:sz w:val="22"/>
              </w:rPr>
              <w:t> </w:t>
            </w:r>
            <w:r>
              <w:rPr>
                <w:sz w:val="22"/>
              </w:rPr>
              <w:t>be</w:t>
            </w:r>
            <w:r>
              <w:rPr>
                <w:spacing w:val="-6"/>
                <w:sz w:val="22"/>
              </w:rPr>
              <w:t> </w:t>
            </w:r>
            <w:r>
              <w:rPr>
                <w:sz w:val="22"/>
              </w:rPr>
              <w:t>amended</w:t>
            </w:r>
            <w:r>
              <w:rPr>
                <w:spacing w:val="-6"/>
                <w:sz w:val="22"/>
              </w:rPr>
              <w:t> </w:t>
            </w:r>
            <w:r>
              <w:rPr>
                <w:sz w:val="22"/>
              </w:rPr>
              <w:t>by</w:t>
            </w:r>
            <w:r>
              <w:rPr>
                <w:spacing w:val="-6"/>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1"/>
                <w:sz w:val="22"/>
              </w:rPr>
              <w:t> </w:t>
            </w:r>
            <w:r>
              <w:rPr>
                <w:sz w:val="22"/>
              </w:rPr>
              <w:t>method</w:t>
            </w:r>
            <w:r>
              <w:rPr>
                <w:spacing w:val="-14"/>
                <w:sz w:val="22"/>
              </w:rPr>
              <w:t> </w:t>
            </w:r>
            <w:r>
              <w:rPr>
                <w:sz w:val="22"/>
              </w:rPr>
              <w:t>of</w:t>
            </w:r>
            <w:r>
              <w:rPr>
                <w:spacing w:val="-14"/>
                <w:sz w:val="22"/>
              </w:rPr>
              <w:t> </w:t>
            </w:r>
            <w:r>
              <w:rPr>
                <w:sz w:val="22"/>
              </w:rPr>
              <w:t>working</w:t>
            </w:r>
            <w:r>
              <w:rPr>
                <w:spacing w:val="-13"/>
                <w:sz w:val="22"/>
              </w:rPr>
              <w:t> </w:t>
            </w:r>
            <w:r>
              <w:rPr>
                <w:sz w:val="22"/>
              </w:rPr>
              <w:t>made</w:t>
            </w:r>
            <w:r>
              <w:rPr>
                <w:spacing w:val="-14"/>
                <w:sz w:val="22"/>
              </w:rPr>
              <w:t> </w:t>
            </w:r>
            <w:r>
              <w:rPr>
                <w:sz w:val="22"/>
              </w:rPr>
              <w:t>at</w:t>
            </w:r>
            <w:r>
              <w:rPr>
                <w:spacing w:val="-13"/>
                <w:sz w:val="22"/>
              </w:rPr>
              <w:t> </w:t>
            </w:r>
            <w:r>
              <w:rPr>
                <w:sz w:val="22"/>
              </w:rPr>
              <w:t>the Contractor’s own discretion. Prices in the Activity Schedule shall not be altered when the Contractor</w:t>
            </w:r>
            <w:r>
              <w:rPr>
                <w:spacing w:val="-1"/>
                <w:sz w:val="22"/>
              </w:rPr>
              <w:t> </w:t>
            </w:r>
            <w:r>
              <w:rPr>
                <w:sz w:val="22"/>
              </w:rPr>
              <w:t>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5"/>
                <w:sz w:val="22"/>
              </w:rPr>
              <w:t> </w:t>
            </w:r>
            <w:r>
              <w:rPr>
                <w:sz w:val="22"/>
              </w:rPr>
              <w:t>the</w:t>
            </w:r>
            <w:r>
              <w:rPr>
                <w:spacing w:val="-4"/>
                <w:sz w:val="22"/>
              </w:rPr>
              <w:t> </w:t>
            </w:r>
            <w:r>
              <w:rPr>
                <w:sz w:val="22"/>
              </w:rPr>
              <w:t>Activity</w:t>
            </w:r>
            <w:r>
              <w:rPr>
                <w:spacing w:val="-5"/>
                <w:sz w:val="22"/>
              </w:rPr>
              <w:t> </w:t>
            </w:r>
            <w:r>
              <w:rPr>
                <w:sz w:val="22"/>
              </w:rPr>
              <w:t>Schedule.</w:t>
            </w:r>
          </w:p>
        </w:tc>
      </w:tr>
      <w:tr>
        <w:trPr>
          <w:trHeight w:val="746" w:hRule="atLeast"/>
        </w:trPr>
        <w:tc>
          <w:tcPr>
            <w:tcW w:w="1726" w:type="dxa"/>
            <w:vMerge w:val="restart"/>
          </w:tcPr>
          <w:p>
            <w:pPr>
              <w:pStyle w:val="TableParagraph"/>
              <w:spacing w:line="251" w:lineRule="exact"/>
              <w:ind w:left="107"/>
              <w:rPr>
                <w:sz w:val="22"/>
              </w:rPr>
            </w:pPr>
            <w:bookmarkStart w:name="_bookmark50" w:id="156"/>
            <w:bookmarkEnd w:id="156"/>
            <w:r>
              <w:rPr/>
            </w:r>
            <w:r>
              <w:rPr>
                <w:sz w:val="22"/>
              </w:rPr>
              <w:t>46. </w:t>
            </w:r>
            <w:r>
              <w:rPr>
                <w:spacing w:val="-2"/>
                <w:sz w:val="22"/>
              </w:rPr>
              <w:t>Variations</w:t>
            </w:r>
          </w:p>
        </w:tc>
        <w:tc>
          <w:tcPr>
            <w:tcW w:w="7836" w:type="dxa"/>
          </w:tcPr>
          <w:p>
            <w:pPr>
              <w:pStyle w:val="TableParagraph"/>
              <w:spacing w:line="220" w:lineRule="auto" w:before="134"/>
              <w:ind w:left="539" w:right="94" w:hanging="432"/>
              <w:rPr>
                <w:sz w:val="22"/>
              </w:rPr>
            </w:pPr>
            <w:r>
              <w:rPr>
                <w:sz w:val="22"/>
              </w:rPr>
              <w:t>46.1 All Variations shall be included in updated Programs, and, in </w:t>
            </w:r>
            <w:r>
              <w:rPr>
                <w:position w:val="2"/>
                <w:sz w:val="22"/>
              </w:rPr>
              <w:t>the case of a lump </w:t>
            </w:r>
            <w:r>
              <w:rPr>
                <w:sz w:val="22"/>
              </w:rPr>
              <w:t>sum</w:t>
            </w:r>
            <w:r>
              <w:rPr>
                <w:spacing w:val="-10"/>
                <w:sz w:val="22"/>
              </w:rPr>
              <w:t> </w:t>
            </w:r>
            <w:r>
              <w:rPr>
                <w:sz w:val="22"/>
              </w:rPr>
              <w:t>contract,</w:t>
            </w:r>
            <w:r>
              <w:rPr>
                <w:spacing w:val="-9"/>
                <w:sz w:val="22"/>
              </w:rPr>
              <w:t> </w:t>
            </w:r>
            <w:r>
              <w:rPr>
                <w:sz w:val="22"/>
              </w:rPr>
              <w:t>also</w:t>
            </w:r>
            <w:r>
              <w:rPr>
                <w:spacing w:val="-9"/>
                <w:sz w:val="22"/>
              </w:rPr>
              <w:t> </w:t>
            </w:r>
            <w:r>
              <w:rPr>
                <w:sz w:val="22"/>
              </w:rPr>
              <w:t>in</w:t>
            </w:r>
            <w:r>
              <w:rPr>
                <w:spacing w:val="-9"/>
                <w:sz w:val="22"/>
              </w:rPr>
              <w:t> </w:t>
            </w:r>
            <w:r>
              <w:rPr>
                <w:sz w:val="22"/>
              </w:rPr>
              <w:t>the</w:t>
            </w:r>
            <w:r>
              <w:rPr>
                <w:spacing w:val="-6"/>
                <w:sz w:val="22"/>
              </w:rPr>
              <w:t> </w:t>
            </w:r>
            <w:r>
              <w:rPr>
                <w:sz w:val="22"/>
              </w:rPr>
              <w:t>Activity</w:t>
            </w:r>
            <w:r>
              <w:rPr>
                <w:spacing w:val="-9"/>
                <w:sz w:val="22"/>
              </w:rPr>
              <w:t> </w:t>
            </w:r>
            <w:r>
              <w:rPr>
                <w:sz w:val="22"/>
              </w:rPr>
              <w:t>Schedule,</w:t>
            </w:r>
            <w:r>
              <w:rPr>
                <w:spacing w:val="-9"/>
                <w:sz w:val="22"/>
              </w:rPr>
              <w:t> </w:t>
            </w:r>
            <w:r>
              <w:rPr>
                <w:sz w:val="22"/>
              </w:rPr>
              <w:t>produced</w:t>
            </w:r>
            <w:r>
              <w:rPr>
                <w:spacing w:val="-9"/>
                <w:sz w:val="22"/>
              </w:rPr>
              <w:t> </w:t>
            </w:r>
            <w:r>
              <w:rPr>
                <w:sz w:val="22"/>
              </w:rPr>
              <w:t>by</w:t>
            </w:r>
            <w:r>
              <w:rPr>
                <w:spacing w:val="-11"/>
                <w:sz w:val="22"/>
              </w:rPr>
              <w:t> </w:t>
            </w:r>
            <w:r>
              <w:rPr>
                <w:sz w:val="22"/>
              </w:rPr>
              <w:t>the</w:t>
            </w:r>
            <w:r>
              <w:rPr>
                <w:spacing w:val="-6"/>
                <w:sz w:val="22"/>
              </w:rPr>
              <w:t> </w:t>
            </w:r>
            <w:r>
              <w:rPr>
                <w:sz w:val="22"/>
              </w:rPr>
              <w:t>Contractor.</w:t>
            </w:r>
          </w:p>
        </w:tc>
      </w:tr>
      <w:tr>
        <w:trPr>
          <w:trHeight w:val="1506" w:hRule="atLeast"/>
        </w:trPr>
        <w:tc>
          <w:tcPr>
            <w:tcW w:w="1726" w:type="dxa"/>
            <w:vMerge/>
            <w:tcBorders>
              <w:top w:val="nil"/>
            </w:tcBorders>
          </w:tcPr>
          <w:p>
            <w:pPr>
              <w:rPr>
                <w:sz w:val="2"/>
                <w:szCs w:val="2"/>
              </w:rPr>
            </w:pPr>
          </w:p>
        </w:tc>
        <w:tc>
          <w:tcPr>
            <w:tcW w:w="7836" w:type="dxa"/>
          </w:tcPr>
          <w:p>
            <w:pPr>
              <w:pStyle w:val="TableParagraph"/>
              <w:spacing w:before="118"/>
              <w:ind w:left="628" w:right="93" w:hanging="521"/>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628" w:right="96" w:hanging="521"/>
              <w:jc w:val="both"/>
              <w:rPr>
                <w:sz w:val="22"/>
              </w:rPr>
            </w:pPr>
            <w:r>
              <w:rPr>
                <w:sz w:val="22"/>
              </w:rPr>
              <w:t>46.3 If the Contractor’s quotation is unreasonable, the Project Manager may order the Variation and make a change to the Contract Price, which shall be based on the Project</w:t>
            </w:r>
            <w:r>
              <w:rPr>
                <w:spacing w:val="-12"/>
                <w:sz w:val="22"/>
              </w:rPr>
              <w:t> </w:t>
            </w:r>
            <w:r>
              <w:rPr>
                <w:sz w:val="22"/>
              </w:rPr>
              <w:t>Manager’s</w:t>
            </w:r>
            <w:r>
              <w:rPr>
                <w:spacing w:val="-11"/>
                <w:sz w:val="22"/>
              </w:rPr>
              <w:t> </w:t>
            </w:r>
            <w:r>
              <w:rPr>
                <w:sz w:val="22"/>
              </w:rPr>
              <w:t>own</w:t>
            </w:r>
            <w:r>
              <w:rPr>
                <w:spacing w:val="-13"/>
                <w:sz w:val="22"/>
              </w:rPr>
              <w:t> </w:t>
            </w:r>
            <w:r>
              <w:rPr>
                <w:sz w:val="22"/>
              </w:rPr>
              <w:t>forecast</w:t>
            </w:r>
            <w:r>
              <w:rPr>
                <w:spacing w:val="-13"/>
                <w:sz w:val="22"/>
              </w:rPr>
              <w:t> </w:t>
            </w:r>
            <w:r>
              <w:rPr>
                <w:sz w:val="22"/>
              </w:rPr>
              <w:t>of</w:t>
            </w:r>
            <w:r>
              <w:rPr>
                <w:spacing w:val="-13"/>
                <w:sz w:val="22"/>
              </w:rPr>
              <w:t> </w:t>
            </w:r>
            <w:r>
              <w:rPr>
                <w:sz w:val="22"/>
              </w:rPr>
              <w:t>the</w:t>
            </w:r>
            <w:r>
              <w:rPr>
                <w:spacing w:val="-13"/>
                <w:sz w:val="22"/>
              </w:rPr>
              <w:t> </w:t>
            </w:r>
            <w:r>
              <w:rPr>
                <w:sz w:val="22"/>
              </w:rPr>
              <w:t>effects</w:t>
            </w:r>
            <w:r>
              <w:rPr>
                <w:spacing w:val="-13"/>
                <w:sz w:val="22"/>
              </w:rPr>
              <w:t> </w:t>
            </w:r>
            <w:r>
              <w:rPr>
                <w:sz w:val="22"/>
              </w:rPr>
              <w:t>of</w:t>
            </w:r>
            <w:r>
              <w:rPr>
                <w:spacing w:val="-13"/>
                <w:sz w:val="22"/>
              </w:rPr>
              <w:t> </w:t>
            </w:r>
            <w:r>
              <w:rPr>
                <w:sz w:val="22"/>
              </w:rPr>
              <w:t>the</w:t>
            </w:r>
            <w:r>
              <w:rPr>
                <w:spacing w:val="-14"/>
                <w:sz w:val="22"/>
              </w:rPr>
              <w:t> </w:t>
            </w:r>
            <w:r>
              <w:rPr>
                <w:sz w:val="22"/>
              </w:rPr>
              <w:t>Variation</w:t>
            </w:r>
            <w:r>
              <w:rPr>
                <w:spacing w:val="-13"/>
                <w:sz w:val="22"/>
              </w:rPr>
              <w:t> </w:t>
            </w:r>
            <w:r>
              <w:rPr>
                <w:sz w:val="22"/>
              </w:rPr>
              <w:t>on</w:t>
            </w:r>
            <w:r>
              <w:rPr>
                <w:spacing w:val="-13"/>
                <w:sz w:val="22"/>
              </w:rPr>
              <w:t> </w:t>
            </w:r>
            <w:r>
              <w:rPr>
                <w:sz w:val="22"/>
              </w:rPr>
              <w:t>the</w:t>
            </w:r>
            <w:r>
              <w:rPr>
                <w:spacing w:val="-11"/>
                <w:sz w:val="22"/>
              </w:rPr>
              <w:t> </w:t>
            </w:r>
            <w:r>
              <w:rPr>
                <w:sz w:val="22"/>
              </w:rPr>
              <w:t>Contractor’s </w:t>
            </w:r>
            <w:r>
              <w:rPr>
                <w:spacing w:val="-2"/>
                <w:sz w:val="22"/>
              </w:rPr>
              <w:t>costs.</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628" w:right="94" w:hanging="521"/>
              <w:jc w:val="both"/>
              <w:rPr>
                <w:sz w:val="22"/>
              </w:rPr>
            </w:pPr>
            <w:r>
              <w:rPr>
                <w:sz w:val="22"/>
              </w:rPr>
              <w:t>46.4</w:t>
            </w:r>
            <w:r>
              <w:rPr>
                <w:spacing w:val="-11"/>
                <w:sz w:val="22"/>
              </w:rPr>
              <w:t> </w:t>
            </w:r>
            <w:r>
              <w:rPr>
                <w:sz w:val="22"/>
              </w:rPr>
              <w:t>If</w:t>
            </w:r>
            <w:r>
              <w:rPr>
                <w:spacing w:val="-11"/>
                <w:sz w:val="22"/>
              </w:rPr>
              <w:t> </w:t>
            </w:r>
            <w:r>
              <w:rPr>
                <w:sz w:val="22"/>
              </w:rPr>
              <w:t>the</w:t>
            </w:r>
            <w:r>
              <w:rPr>
                <w:spacing w:val="-12"/>
                <w:sz w:val="22"/>
              </w:rPr>
              <w:t> </w:t>
            </w:r>
            <w:r>
              <w:rPr>
                <w:sz w:val="22"/>
              </w:rPr>
              <w:t>Project</w:t>
            </w:r>
            <w:r>
              <w:rPr>
                <w:spacing w:val="-11"/>
                <w:sz w:val="22"/>
              </w:rPr>
              <w:t> </w:t>
            </w:r>
            <w:r>
              <w:rPr>
                <w:sz w:val="22"/>
              </w:rPr>
              <w:t>Manager</w:t>
            </w:r>
            <w:r>
              <w:rPr>
                <w:spacing w:val="-11"/>
                <w:sz w:val="22"/>
              </w:rPr>
              <w:t> </w:t>
            </w:r>
            <w:r>
              <w:rPr>
                <w:sz w:val="22"/>
              </w:rPr>
              <w:t>decides</w:t>
            </w:r>
            <w:r>
              <w:rPr>
                <w:spacing w:val="-12"/>
                <w:sz w:val="22"/>
              </w:rPr>
              <w:t> </w:t>
            </w:r>
            <w:r>
              <w:rPr>
                <w:sz w:val="22"/>
              </w:rPr>
              <w:t>that</w:t>
            </w:r>
            <w:r>
              <w:rPr>
                <w:spacing w:val="-11"/>
                <w:sz w:val="22"/>
              </w:rPr>
              <w:t> </w:t>
            </w:r>
            <w:r>
              <w:rPr>
                <w:sz w:val="22"/>
              </w:rPr>
              <w:t>the</w:t>
            </w:r>
            <w:r>
              <w:rPr>
                <w:spacing w:val="-12"/>
                <w:sz w:val="22"/>
              </w:rPr>
              <w:t> </w:t>
            </w:r>
            <w:r>
              <w:rPr>
                <w:sz w:val="22"/>
              </w:rPr>
              <w:t>urgency</w:t>
            </w:r>
            <w:r>
              <w:rPr>
                <w:spacing w:val="-14"/>
                <w:sz w:val="22"/>
              </w:rPr>
              <w:t> </w:t>
            </w:r>
            <w:r>
              <w:rPr>
                <w:sz w:val="22"/>
              </w:rPr>
              <w:t>of</w:t>
            </w:r>
            <w:r>
              <w:rPr>
                <w:spacing w:val="-9"/>
                <w:sz w:val="22"/>
              </w:rPr>
              <w:t> </w:t>
            </w:r>
            <w:r>
              <w:rPr>
                <w:sz w:val="22"/>
              </w:rPr>
              <w:t>varying</w:t>
            </w:r>
            <w:r>
              <w:rPr>
                <w:spacing w:val="-12"/>
                <w:sz w:val="22"/>
              </w:rPr>
              <w:t> </w:t>
            </w:r>
            <w:r>
              <w:rPr>
                <w:sz w:val="22"/>
              </w:rPr>
              <w:t>the</w:t>
            </w:r>
            <w:r>
              <w:rPr>
                <w:spacing w:val="-10"/>
                <w:sz w:val="22"/>
              </w:rPr>
              <w:t> </w:t>
            </w:r>
            <w:r>
              <w:rPr>
                <w:sz w:val="22"/>
              </w:rPr>
              <w:t>work</w:t>
            </w:r>
            <w:r>
              <w:rPr>
                <w:spacing w:val="-6"/>
                <w:sz w:val="22"/>
              </w:rPr>
              <w:t> </w:t>
            </w:r>
            <w:r>
              <w:rPr>
                <w:sz w:val="22"/>
              </w:rPr>
              <w:t>would</w:t>
            </w:r>
            <w:r>
              <w:rPr>
                <w:spacing w:val="-6"/>
                <w:sz w:val="22"/>
              </w:rPr>
              <w:t> </w:t>
            </w:r>
            <w:r>
              <w:rPr>
                <w:sz w:val="22"/>
              </w:rPr>
              <w:t>prevent a quotation being given and considered without</w:t>
            </w:r>
            <w:r>
              <w:rPr>
                <w:spacing w:val="-2"/>
                <w:sz w:val="22"/>
              </w:rPr>
              <w:t> </w:t>
            </w:r>
            <w:r>
              <w:rPr>
                <w:sz w:val="22"/>
              </w:rPr>
              <w:t>delaying</w:t>
            </w:r>
            <w:r>
              <w:rPr>
                <w:spacing w:val="-3"/>
                <w:sz w:val="22"/>
              </w:rPr>
              <w:t> </w:t>
            </w:r>
            <w:r>
              <w:rPr>
                <w:sz w:val="22"/>
              </w:rPr>
              <w:t>the</w:t>
            </w:r>
            <w:r>
              <w:rPr>
                <w:spacing w:val="-1"/>
                <w:sz w:val="22"/>
              </w:rPr>
              <w:t> </w:t>
            </w:r>
            <w:r>
              <w:rPr>
                <w:sz w:val="22"/>
              </w:rPr>
              <w:t>work,</w:t>
            </w:r>
            <w:r>
              <w:rPr>
                <w:spacing w:val="-1"/>
                <w:sz w:val="22"/>
              </w:rPr>
              <w:t> </w:t>
            </w:r>
            <w:r>
              <w:rPr>
                <w:sz w:val="22"/>
              </w:rPr>
              <w:t>no</w:t>
            </w:r>
            <w:r>
              <w:rPr>
                <w:spacing w:val="-3"/>
                <w:sz w:val="22"/>
              </w:rPr>
              <w:t> </w:t>
            </w:r>
            <w:r>
              <w:rPr>
                <w:sz w:val="22"/>
              </w:rPr>
              <w:t>quotation shall</w:t>
            </w:r>
            <w:r>
              <w:rPr>
                <w:spacing w:val="-6"/>
                <w:sz w:val="22"/>
              </w:rPr>
              <w:t> </w:t>
            </w:r>
            <w:r>
              <w:rPr>
                <w:sz w:val="22"/>
              </w:rPr>
              <w:t>be</w:t>
            </w:r>
            <w:r>
              <w:rPr>
                <w:spacing w:val="-7"/>
                <w:sz w:val="22"/>
              </w:rPr>
              <w:t> </w:t>
            </w:r>
            <w:r>
              <w:rPr>
                <w:sz w:val="22"/>
              </w:rPr>
              <w:t>given</w:t>
            </w:r>
            <w:r>
              <w:rPr>
                <w:spacing w:val="-8"/>
                <w:sz w:val="22"/>
              </w:rPr>
              <w:t> </w:t>
            </w:r>
            <w:r>
              <w:rPr>
                <w:sz w:val="22"/>
              </w:rPr>
              <w:t>and</w:t>
            </w:r>
            <w:r>
              <w:rPr>
                <w:spacing w:val="-8"/>
                <w:sz w:val="22"/>
              </w:rPr>
              <w:t> </w:t>
            </w:r>
            <w:r>
              <w:rPr>
                <w:sz w:val="22"/>
              </w:rPr>
              <w:t>the</w:t>
            </w:r>
            <w:r>
              <w:rPr>
                <w:spacing w:val="-7"/>
                <w:sz w:val="22"/>
              </w:rPr>
              <w:t> </w:t>
            </w:r>
            <w:r>
              <w:rPr>
                <w:sz w:val="22"/>
              </w:rPr>
              <w:t>Variation</w:t>
            </w:r>
            <w:r>
              <w:rPr>
                <w:spacing w:val="-8"/>
                <w:sz w:val="22"/>
              </w:rPr>
              <w:t> </w:t>
            </w:r>
            <w:r>
              <w:rPr>
                <w:sz w:val="22"/>
              </w:rPr>
              <w:t>shall</w:t>
            </w:r>
            <w:r>
              <w:rPr>
                <w:spacing w:val="-6"/>
                <w:sz w:val="22"/>
              </w:rPr>
              <w:t> </w:t>
            </w:r>
            <w:r>
              <w:rPr>
                <w:sz w:val="22"/>
              </w:rPr>
              <w:t>be</w:t>
            </w:r>
            <w:r>
              <w:rPr>
                <w:spacing w:val="-7"/>
                <w:sz w:val="22"/>
              </w:rPr>
              <w:t> </w:t>
            </w:r>
            <w:r>
              <w:rPr>
                <w:sz w:val="22"/>
              </w:rPr>
              <w:t>treated</w:t>
            </w:r>
            <w:r>
              <w:rPr>
                <w:spacing w:val="-8"/>
                <w:sz w:val="22"/>
              </w:rPr>
              <w:t> </w:t>
            </w:r>
            <w:r>
              <w:rPr>
                <w:sz w:val="22"/>
              </w:rPr>
              <w:t>as</w:t>
            </w:r>
            <w:r>
              <w:rPr>
                <w:spacing w:val="-5"/>
                <w:sz w:val="22"/>
              </w:rPr>
              <w:t> </w:t>
            </w:r>
            <w:r>
              <w:rPr>
                <w:sz w:val="22"/>
              </w:rPr>
              <w:t>a</w:t>
            </w:r>
            <w:r>
              <w:rPr>
                <w:spacing w:val="-7"/>
                <w:sz w:val="22"/>
              </w:rPr>
              <w:t> </w:t>
            </w:r>
            <w:r>
              <w:rPr>
                <w:sz w:val="22"/>
              </w:rPr>
              <w:t>Compensation</w:t>
            </w:r>
            <w:r>
              <w:rPr>
                <w:spacing w:val="-5"/>
                <w:sz w:val="22"/>
              </w:rPr>
              <w:t> </w:t>
            </w:r>
            <w:r>
              <w:rPr>
                <w:sz w:val="22"/>
              </w:rPr>
              <w:t>Event.</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28" w:right="94" w:hanging="521"/>
              <w:rPr>
                <w:sz w:val="22"/>
              </w:rPr>
            </w:pPr>
            <w:r>
              <w:rPr>
                <w:sz w:val="22"/>
              </w:rPr>
              <w:t>46.5</w:t>
            </w:r>
            <w:r>
              <w:rPr>
                <w:spacing w:val="-14"/>
                <w:sz w:val="22"/>
              </w:rPr>
              <w:t> </w:t>
            </w:r>
            <w:r>
              <w:rPr>
                <w:sz w:val="22"/>
              </w:rPr>
              <w:t>The</w:t>
            </w:r>
            <w:r>
              <w:rPr>
                <w:spacing w:val="-14"/>
                <w:sz w:val="22"/>
              </w:rPr>
              <w:t> </w:t>
            </w:r>
            <w:r>
              <w:rPr>
                <w:sz w:val="22"/>
              </w:rPr>
              <w:t>Contractor</w:t>
            </w:r>
            <w:r>
              <w:rPr>
                <w:spacing w:val="-12"/>
                <w:sz w:val="22"/>
              </w:rPr>
              <w:t> </w:t>
            </w:r>
            <w:r>
              <w:rPr>
                <w:sz w:val="22"/>
              </w:rPr>
              <w:t>shall</w:t>
            </w:r>
            <w:r>
              <w:rPr>
                <w:spacing w:val="-10"/>
                <w:sz w:val="22"/>
              </w:rPr>
              <w:t> </w:t>
            </w:r>
            <w:r>
              <w:rPr>
                <w:sz w:val="22"/>
              </w:rPr>
              <w:t>not</w:t>
            </w:r>
            <w:r>
              <w:rPr>
                <w:spacing w:val="-9"/>
                <w:sz w:val="22"/>
              </w:rPr>
              <w:t> </w:t>
            </w:r>
            <w:r>
              <w:rPr>
                <w:sz w:val="22"/>
              </w:rPr>
              <w:t>be</w:t>
            </w:r>
            <w:r>
              <w:rPr>
                <w:spacing w:val="-11"/>
                <w:sz w:val="22"/>
              </w:rPr>
              <w:t> </w:t>
            </w:r>
            <w:r>
              <w:rPr>
                <w:sz w:val="22"/>
              </w:rPr>
              <w:t>entitled</w:t>
            </w:r>
            <w:r>
              <w:rPr>
                <w:spacing w:val="-11"/>
                <w:sz w:val="22"/>
              </w:rPr>
              <w:t> </w:t>
            </w:r>
            <w:r>
              <w:rPr>
                <w:sz w:val="22"/>
              </w:rPr>
              <w:t>to</w:t>
            </w:r>
            <w:r>
              <w:rPr>
                <w:spacing w:val="-11"/>
                <w:sz w:val="22"/>
              </w:rPr>
              <w:t> </w:t>
            </w:r>
            <w:r>
              <w:rPr>
                <w:sz w:val="22"/>
              </w:rPr>
              <w:t>additional</w:t>
            </w:r>
            <w:r>
              <w:rPr>
                <w:spacing w:val="-10"/>
                <w:sz w:val="22"/>
              </w:rPr>
              <w:t> </w:t>
            </w:r>
            <w:r>
              <w:rPr>
                <w:sz w:val="22"/>
              </w:rPr>
              <w:t>payment</w:t>
            </w:r>
            <w:r>
              <w:rPr>
                <w:spacing w:val="-10"/>
                <w:sz w:val="22"/>
              </w:rPr>
              <w:t> </w:t>
            </w:r>
            <w:r>
              <w:rPr>
                <w:sz w:val="22"/>
              </w:rPr>
              <w:t>for</w:t>
            </w:r>
            <w:r>
              <w:rPr>
                <w:spacing w:val="-5"/>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7"/>
                <w:sz w:val="22"/>
              </w:rPr>
              <w:t> </w:t>
            </w:r>
            <w:r>
              <w:rPr>
                <w:sz w:val="22"/>
              </w:rPr>
              <w:t>avoided</w:t>
            </w:r>
            <w:r>
              <w:rPr>
                <w:spacing w:val="-5"/>
                <w:sz w:val="22"/>
              </w:rPr>
              <w:t> </w:t>
            </w:r>
            <w:r>
              <w:rPr>
                <w:sz w:val="22"/>
              </w:rPr>
              <w:t>by</w:t>
            </w:r>
            <w:r>
              <w:rPr>
                <w:spacing w:val="-7"/>
                <w:sz w:val="22"/>
              </w:rPr>
              <w:t> </w:t>
            </w:r>
            <w:r>
              <w:rPr>
                <w:sz w:val="22"/>
              </w:rPr>
              <w:t>giving</w:t>
            </w:r>
            <w:r>
              <w:rPr>
                <w:spacing w:val="-7"/>
                <w:sz w:val="22"/>
              </w:rPr>
              <w:t> </w:t>
            </w:r>
            <w:r>
              <w:rPr>
                <w:sz w:val="22"/>
              </w:rPr>
              <w:t>early</w:t>
            </w:r>
            <w:r>
              <w:rPr>
                <w:spacing w:val="-7"/>
                <w:sz w:val="22"/>
              </w:rPr>
              <w:t> </w:t>
            </w:r>
            <w:r>
              <w:rPr>
                <w:sz w:val="22"/>
              </w:rPr>
              <w:t>warning.</w:t>
            </w:r>
          </w:p>
        </w:tc>
      </w:tr>
      <w:tr>
        <w:trPr>
          <w:trHeight w:val="2263" w:hRule="atLeast"/>
        </w:trPr>
        <w:tc>
          <w:tcPr>
            <w:tcW w:w="1726" w:type="dxa"/>
            <w:vMerge/>
            <w:tcBorders>
              <w:top w:val="nil"/>
            </w:tcBorders>
          </w:tcPr>
          <w:p>
            <w:pPr>
              <w:rPr>
                <w:sz w:val="2"/>
                <w:szCs w:val="2"/>
              </w:rPr>
            </w:pPr>
          </w:p>
        </w:tc>
        <w:tc>
          <w:tcPr>
            <w:tcW w:w="7836" w:type="dxa"/>
          </w:tcPr>
          <w:p>
            <w:pPr>
              <w:pStyle w:val="TableParagraph"/>
              <w:spacing w:before="116"/>
              <w:ind w:left="628" w:right="93" w:hanging="521"/>
              <w:jc w:val="both"/>
              <w:rPr>
                <w:sz w:val="22"/>
              </w:rPr>
            </w:pPr>
            <w:r>
              <w:rPr>
                <w:sz w:val="22"/>
              </w:rPr>
              <w:t>46.6</w:t>
            </w:r>
            <w:r>
              <w:rPr>
                <w:spacing w:val="-5"/>
                <w:sz w:val="22"/>
              </w:rPr>
              <w:t> </w:t>
            </w:r>
            <w:r>
              <w:rPr>
                <w:sz w:val="22"/>
              </w:rPr>
              <w:t>In</w:t>
            </w:r>
            <w:r>
              <w:rPr>
                <w:spacing w:val="-5"/>
                <w:sz w:val="22"/>
              </w:rPr>
              <w:t> </w:t>
            </w:r>
            <w:r>
              <w:rPr>
                <w:sz w:val="22"/>
              </w:rPr>
              <w:t>the</w:t>
            </w:r>
            <w:r>
              <w:rPr>
                <w:spacing w:val="-4"/>
                <w:sz w:val="22"/>
              </w:rPr>
              <w:t> </w:t>
            </w:r>
            <w:r>
              <w:rPr>
                <w:sz w:val="22"/>
              </w:rPr>
              <w:t>case</w:t>
            </w:r>
            <w:r>
              <w:rPr>
                <w:spacing w:val="-4"/>
                <w:sz w:val="22"/>
              </w:rPr>
              <w:t> </w:t>
            </w:r>
            <w:r>
              <w:rPr>
                <w:sz w:val="22"/>
              </w:rPr>
              <w:t>of</w:t>
            </w:r>
            <w:r>
              <w:rPr>
                <w:spacing w:val="-6"/>
                <w:sz w:val="22"/>
              </w:rPr>
              <w:t> </w:t>
            </w:r>
            <w:r>
              <w:rPr>
                <w:sz w:val="22"/>
              </w:rPr>
              <w:t>an</w:t>
            </w:r>
            <w:r>
              <w:rPr>
                <w:spacing w:val="-5"/>
                <w:sz w:val="22"/>
              </w:rPr>
              <w:t> </w:t>
            </w:r>
            <w:r>
              <w:rPr>
                <w:sz w:val="22"/>
              </w:rPr>
              <w:t>Unit</w:t>
            </w:r>
            <w:r>
              <w:rPr>
                <w:spacing w:val="-7"/>
                <w:sz w:val="22"/>
              </w:rPr>
              <w:t> </w:t>
            </w:r>
            <w:r>
              <w:rPr>
                <w:sz w:val="22"/>
              </w:rPr>
              <w:t>Rate</w:t>
            </w:r>
            <w:r>
              <w:rPr>
                <w:spacing w:val="-4"/>
                <w:sz w:val="22"/>
              </w:rPr>
              <w:t> </w:t>
            </w:r>
            <w:r>
              <w:rPr>
                <w:sz w:val="22"/>
              </w:rPr>
              <w:t>contract,</w:t>
            </w:r>
            <w:r>
              <w:rPr>
                <w:spacing w:val="-6"/>
                <w:sz w:val="22"/>
              </w:rPr>
              <w:t> </w:t>
            </w:r>
            <w:r>
              <w:rPr>
                <w:sz w:val="22"/>
              </w:rPr>
              <w:t>if</w:t>
            </w:r>
            <w:r>
              <w:rPr>
                <w:spacing w:val="-6"/>
                <w:sz w:val="22"/>
              </w:rPr>
              <w:t> </w:t>
            </w:r>
            <w:r>
              <w:rPr>
                <w:sz w:val="22"/>
              </w:rPr>
              <w:t>the</w:t>
            </w:r>
            <w:r>
              <w:rPr>
                <w:spacing w:val="-4"/>
                <w:sz w:val="22"/>
              </w:rPr>
              <w:t> </w:t>
            </w:r>
            <w:r>
              <w:rPr>
                <w:sz w:val="22"/>
              </w:rPr>
              <w:t>work</w:t>
            </w:r>
            <w:r>
              <w:rPr>
                <w:spacing w:val="-6"/>
                <w:sz w:val="22"/>
              </w:rPr>
              <w:t> </w:t>
            </w:r>
            <w:r>
              <w:rPr>
                <w:sz w:val="22"/>
              </w:rPr>
              <w:t>in</w:t>
            </w:r>
            <w:r>
              <w:rPr>
                <w:spacing w:val="-6"/>
                <w:sz w:val="22"/>
              </w:rPr>
              <w:t> </w:t>
            </w:r>
            <w:r>
              <w:rPr>
                <w:sz w:val="22"/>
              </w:rPr>
              <w:t>the</w:t>
            </w:r>
            <w:r>
              <w:rPr>
                <w:spacing w:val="-6"/>
                <w:sz w:val="22"/>
              </w:rPr>
              <w:t> </w:t>
            </w:r>
            <w:r>
              <w:rPr>
                <w:sz w:val="22"/>
              </w:rPr>
              <w:t>Variation</w:t>
            </w:r>
            <w:r>
              <w:rPr>
                <w:spacing w:val="-3"/>
                <w:sz w:val="22"/>
              </w:rPr>
              <w:t> </w:t>
            </w:r>
            <w:r>
              <w:rPr>
                <w:sz w:val="22"/>
              </w:rPr>
              <w:t>corresponds</w:t>
            </w:r>
            <w:r>
              <w:rPr>
                <w:spacing w:val="-6"/>
                <w:sz w:val="22"/>
              </w:rPr>
              <w:t> </w:t>
            </w:r>
            <w:r>
              <w:rPr>
                <w:sz w:val="22"/>
              </w:rPr>
              <w:t>to</w:t>
            </w:r>
            <w:r>
              <w:rPr>
                <w:spacing w:val="-6"/>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3"/>
                <w:sz w:val="22"/>
              </w:rPr>
              <w:t> </w:t>
            </w:r>
            <w:r>
              <w:rPr>
                <w:sz w:val="22"/>
              </w:rPr>
              <w:t>of</w:t>
            </w:r>
            <w:r>
              <w:rPr>
                <w:spacing w:val="-11"/>
                <w:sz w:val="22"/>
              </w:rPr>
              <w:t> </w:t>
            </w:r>
            <w:r>
              <w:rPr>
                <w:sz w:val="22"/>
              </w:rPr>
              <w:t>work</w:t>
            </w:r>
            <w:r>
              <w:rPr>
                <w:spacing w:val="-12"/>
                <w:sz w:val="22"/>
              </w:rPr>
              <w:t> </w:t>
            </w:r>
            <w:r>
              <w:rPr>
                <w:sz w:val="22"/>
              </w:rPr>
              <w:t>above</w:t>
            </w:r>
            <w:r>
              <w:rPr>
                <w:spacing w:val="-14"/>
                <w:sz w:val="22"/>
              </w:rPr>
              <w:t> </w:t>
            </w:r>
            <w:r>
              <w:rPr>
                <w:sz w:val="22"/>
              </w:rPr>
              <w:t>the</w:t>
            </w:r>
            <w:r>
              <w:rPr>
                <w:spacing w:val="-14"/>
                <w:sz w:val="22"/>
              </w:rPr>
              <w:t> </w:t>
            </w:r>
            <w:r>
              <w:rPr>
                <w:sz w:val="22"/>
              </w:rPr>
              <w:t>limit</w:t>
            </w:r>
            <w:r>
              <w:rPr>
                <w:spacing w:val="-14"/>
                <w:sz w:val="22"/>
              </w:rPr>
              <w:t> </w:t>
            </w:r>
            <w:r>
              <w:rPr>
                <w:sz w:val="22"/>
              </w:rPr>
              <w:t>stated</w:t>
            </w:r>
            <w:r>
              <w:rPr>
                <w:spacing w:val="-13"/>
                <w:sz w:val="22"/>
              </w:rPr>
              <w:t> </w:t>
            </w:r>
            <w:r>
              <w:rPr>
                <w:sz w:val="22"/>
              </w:rPr>
              <w:t>in</w:t>
            </w:r>
            <w:r>
              <w:rPr>
                <w:spacing w:val="-14"/>
                <w:sz w:val="22"/>
              </w:rPr>
              <w:t> </w:t>
            </w:r>
            <w:r>
              <w:rPr>
                <w:b/>
                <w:sz w:val="22"/>
              </w:rPr>
              <w:t>GCC</w:t>
            </w:r>
            <w:r>
              <w:rPr>
                <w:b/>
                <w:spacing w:val="-14"/>
                <w:sz w:val="22"/>
              </w:rPr>
              <w:t> </w:t>
            </w:r>
            <w:r>
              <w:rPr>
                <w:b/>
                <w:sz w:val="22"/>
              </w:rPr>
              <w:t>45.1</w:t>
            </w:r>
            <w:r>
              <w:rPr>
                <w:b/>
                <w:spacing w:val="-13"/>
                <w:sz w:val="22"/>
              </w:rPr>
              <w:t> </w:t>
            </w:r>
            <w:r>
              <w:rPr>
                <w:sz w:val="22"/>
              </w:rPr>
              <w:t>or</w:t>
            </w:r>
            <w:r>
              <w:rPr>
                <w:spacing w:val="-14"/>
                <w:sz w:val="22"/>
              </w:rPr>
              <w:t> </w:t>
            </w:r>
            <w:r>
              <w:rPr>
                <w:sz w:val="22"/>
              </w:rPr>
              <w:t>the</w:t>
            </w:r>
            <w:r>
              <w:rPr>
                <w:spacing w:val="-14"/>
                <w:sz w:val="22"/>
              </w:rPr>
              <w:t> </w:t>
            </w:r>
            <w:r>
              <w:rPr>
                <w:sz w:val="22"/>
              </w:rPr>
              <w:t>timing</w:t>
            </w:r>
            <w:r>
              <w:rPr>
                <w:spacing w:val="-14"/>
                <w:sz w:val="22"/>
              </w:rPr>
              <w:t> </w:t>
            </w:r>
            <w:r>
              <w:rPr>
                <w:sz w:val="22"/>
              </w:rPr>
              <w:t>of its execution do not cause the cost per unit of quantity to change, the 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12"/>
                <w:sz w:val="22"/>
              </w:rPr>
              <w:t> </w:t>
            </w:r>
            <w:r>
              <w:rPr>
                <w:spacing w:val="-2"/>
                <w:sz w:val="22"/>
              </w:rPr>
              <w:t>if</w:t>
            </w:r>
            <w:r>
              <w:rPr>
                <w:spacing w:val="-12"/>
                <w:sz w:val="22"/>
              </w:rPr>
              <w:t> </w:t>
            </w:r>
            <w:r>
              <w:rPr>
                <w:spacing w:val="-2"/>
                <w:sz w:val="22"/>
              </w:rPr>
              <w:t>the</w:t>
            </w:r>
            <w:r>
              <w:rPr>
                <w:spacing w:val="-11"/>
                <w:sz w:val="22"/>
              </w:rPr>
              <w:t> </w:t>
            </w:r>
            <w:r>
              <w:rPr>
                <w:spacing w:val="-2"/>
                <w:sz w:val="22"/>
              </w:rPr>
              <w:t>nature</w:t>
            </w:r>
            <w:r>
              <w:rPr>
                <w:spacing w:val="-8"/>
                <w:sz w:val="22"/>
              </w:rPr>
              <w:t> </w:t>
            </w:r>
            <w:r>
              <w:rPr>
                <w:spacing w:val="-2"/>
                <w:sz w:val="22"/>
              </w:rPr>
              <w:t>or</w:t>
            </w:r>
            <w:r>
              <w:rPr>
                <w:spacing w:val="-9"/>
                <w:sz w:val="22"/>
              </w:rPr>
              <w:t> </w:t>
            </w:r>
            <w:r>
              <w:rPr>
                <w:spacing w:val="-2"/>
                <w:sz w:val="22"/>
              </w:rPr>
              <w:t>timing</w:t>
            </w:r>
            <w:r>
              <w:rPr>
                <w:spacing w:val="-10"/>
                <w:sz w:val="22"/>
              </w:rPr>
              <w:t> </w:t>
            </w:r>
            <w:r>
              <w:rPr>
                <w:spacing w:val="-2"/>
                <w:sz w:val="22"/>
              </w:rPr>
              <w:t>of</w:t>
            </w:r>
            <w:r>
              <w:rPr>
                <w:spacing w:val="-7"/>
                <w:sz w:val="22"/>
              </w:rPr>
              <w:t> </w:t>
            </w:r>
            <w:r>
              <w:rPr>
                <w:spacing w:val="-2"/>
                <w:sz w:val="22"/>
              </w:rPr>
              <w:t>the</w:t>
            </w:r>
            <w:r>
              <w:rPr>
                <w:spacing w:val="-8"/>
                <w:sz w:val="22"/>
              </w:rPr>
              <w:t> </w:t>
            </w:r>
            <w:r>
              <w:rPr>
                <w:spacing w:val="-2"/>
                <w:sz w:val="22"/>
              </w:rPr>
              <w:t>work</w:t>
            </w:r>
            <w:r>
              <w:rPr>
                <w:spacing w:val="-12"/>
                <w:sz w:val="22"/>
              </w:rPr>
              <w:t> </w:t>
            </w:r>
            <w:r>
              <w:rPr>
                <w:spacing w:val="-2"/>
                <w:sz w:val="22"/>
              </w:rPr>
              <w:t>in</w:t>
            </w:r>
            <w:r>
              <w:rPr>
                <w:spacing w:val="-7"/>
                <w:sz w:val="22"/>
              </w:rPr>
              <w:t> </w:t>
            </w:r>
            <w:r>
              <w:rPr>
                <w:spacing w:val="-2"/>
                <w:sz w:val="22"/>
              </w:rPr>
              <w:t>the</w:t>
            </w:r>
            <w:r>
              <w:rPr>
                <w:spacing w:val="-9"/>
                <w:sz w:val="22"/>
              </w:rPr>
              <w:t> </w:t>
            </w:r>
            <w:r>
              <w:rPr>
                <w:spacing w:val="-2"/>
                <w:sz w:val="22"/>
              </w:rPr>
              <w:t>Variation</w:t>
            </w:r>
            <w:r>
              <w:rPr>
                <w:spacing w:val="-10"/>
                <w:sz w:val="22"/>
              </w:rPr>
              <w:t> </w:t>
            </w:r>
            <w:r>
              <w:rPr>
                <w:spacing w:val="-2"/>
                <w:sz w:val="22"/>
              </w:rPr>
              <w:t>does not</w:t>
            </w:r>
            <w:r>
              <w:rPr>
                <w:spacing w:val="-9"/>
                <w:sz w:val="22"/>
              </w:rPr>
              <w:t> </w:t>
            </w:r>
            <w:r>
              <w:rPr>
                <w:spacing w:val="-2"/>
                <w:sz w:val="22"/>
              </w:rPr>
              <w:t>correspond</w:t>
            </w:r>
            <w:r>
              <w:rPr>
                <w:spacing w:val="-10"/>
                <w:sz w:val="22"/>
              </w:rPr>
              <w:t> </w:t>
            </w:r>
            <w:r>
              <w:rPr>
                <w:spacing w:val="-2"/>
                <w:sz w:val="22"/>
              </w:rPr>
              <w:t>with</w:t>
            </w:r>
            <w:r>
              <w:rPr>
                <w:spacing w:val="-10"/>
                <w:sz w:val="22"/>
              </w:rPr>
              <w:t> </w:t>
            </w:r>
            <w:r>
              <w:rPr>
                <w:spacing w:val="-2"/>
                <w:sz w:val="22"/>
              </w:rPr>
              <w:t>items</w:t>
            </w:r>
            <w:r>
              <w:rPr>
                <w:spacing w:val="-5"/>
                <w:sz w:val="22"/>
              </w:rPr>
              <w:t> </w:t>
            </w:r>
            <w:r>
              <w:rPr>
                <w:spacing w:val="-2"/>
                <w:sz w:val="22"/>
              </w:rPr>
              <w:t>in</w:t>
            </w:r>
            <w:r>
              <w:rPr>
                <w:spacing w:val="-3"/>
                <w:sz w:val="22"/>
              </w:rPr>
              <w:t> </w:t>
            </w:r>
            <w:r>
              <w:rPr>
                <w:spacing w:val="-2"/>
                <w:sz w:val="22"/>
              </w:rPr>
              <w:t>the</w:t>
            </w:r>
            <w:r>
              <w:rPr>
                <w:spacing w:val="-5"/>
                <w:sz w:val="22"/>
              </w:rPr>
              <w:t> </w:t>
            </w:r>
            <w:r>
              <w:rPr>
                <w:spacing w:val="-2"/>
                <w:sz w:val="22"/>
              </w:rPr>
              <w:t>Bill</w:t>
            </w:r>
            <w:r>
              <w:rPr>
                <w:spacing w:val="-5"/>
                <w:sz w:val="22"/>
              </w:rPr>
              <w:t> </w:t>
            </w:r>
            <w:r>
              <w:rPr>
                <w:spacing w:val="-2"/>
                <w:sz w:val="22"/>
              </w:rPr>
              <w:t>of</w:t>
            </w:r>
            <w:r>
              <w:rPr>
                <w:spacing w:val="-7"/>
                <w:sz w:val="22"/>
              </w:rPr>
              <w:t> </w:t>
            </w:r>
            <w:r>
              <w:rPr>
                <w:spacing w:val="-2"/>
                <w:sz w:val="22"/>
              </w:rPr>
              <w:t>Quantities,</w:t>
            </w:r>
            <w:r>
              <w:rPr>
                <w:spacing w:val="-8"/>
                <w:sz w:val="22"/>
              </w:rPr>
              <w:t> </w:t>
            </w:r>
            <w:r>
              <w:rPr>
                <w:spacing w:val="-2"/>
                <w:sz w:val="22"/>
              </w:rPr>
              <w:t>the</w:t>
            </w:r>
            <w:r>
              <w:rPr>
                <w:spacing w:val="-5"/>
                <w:sz w:val="22"/>
              </w:rPr>
              <w:t> </w:t>
            </w:r>
            <w:r>
              <w:rPr>
                <w:spacing w:val="-2"/>
                <w:sz w:val="22"/>
              </w:rPr>
              <w:t>quotation</w:t>
            </w:r>
            <w:r>
              <w:rPr>
                <w:spacing w:val="-6"/>
                <w:sz w:val="22"/>
              </w:rPr>
              <w:t> </w:t>
            </w:r>
            <w:r>
              <w:rPr>
                <w:spacing w:val="-2"/>
                <w:sz w:val="22"/>
              </w:rPr>
              <w:t>by</w:t>
            </w:r>
            <w:r>
              <w:rPr>
                <w:spacing w:val="-8"/>
                <w:sz w:val="22"/>
              </w:rPr>
              <w:t> </w:t>
            </w:r>
            <w:r>
              <w:rPr>
                <w:spacing w:val="-2"/>
                <w:sz w:val="22"/>
              </w:rPr>
              <w:t>the</w:t>
            </w:r>
            <w:r>
              <w:rPr>
                <w:spacing w:val="-5"/>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3"/>
                <w:sz w:val="22"/>
              </w:rPr>
              <w:t> </w:t>
            </w:r>
            <w:r>
              <w:rPr>
                <w:sz w:val="22"/>
              </w:rPr>
              <w:t>form</w:t>
            </w:r>
            <w:r>
              <w:rPr>
                <w:spacing w:val="-14"/>
                <w:sz w:val="22"/>
              </w:rPr>
              <w:t> </w:t>
            </w:r>
            <w:r>
              <w:rPr>
                <w:sz w:val="22"/>
              </w:rPr>
              <w:t>of</w:t>
            </w:r>
            <w:r>
              <w:rPr>
                <w:spacing w:val="-14"/>
                <w:sz w:val="22"/>
              </w:rPr>
              <w:t> </w:t>
            </w:r>
            <w:r>
              <w:rPr>
                <w:sz w:val="22"/>
              </w:rPr>
              <w:t>new</w:t>
            </w:r>
            <w:r>
              <w:rPr>
                <w:spacing w:val="-14"/>
                <w:sz w:val="22"/>
              </w:rPr>
              <w:t> </w:t>
            </w:r>
            <w:r>
              <w:rPr>
                <w:sz w:val="22"/>
              </w:rPr>
              <w:t>rates</w:t>
            </w:r>
            <w:r>
              <w:rPr>
                <w:spacing w:val="-14"/>
                <w:sz w:val="22"/>
              </w:rPr>
              <w:t> </w:t>
            </w:r>
            <w:r>
              <w:rPr>
                <w:sz w:val="22"/>
              </w:rPr>
              <w:t>for</w:t>
            </w:r>
            <w:r>
              <w:rPr>
                <w:spacing w:val="-13"/>
                <w:sz w:val="22"/>
              </w:rPr>
              <w:t> </w:t>
            </w:r>
            <w:r>
              <w:rPr>
                <w:sz w:val="22"/>
              </w:rPr>
              <w:t>the</w:t>
            </w:r>
            <w:r>
              <w:rPr>
                <w:spacing w:val="-14"/>
                <w:sz w:val="22"/>
              </w:rPr>
              <w:t> </w:t>
            </w:r>
            <w:r>
              <w:rPr>
                <w:sz w:val="22"/>
              </w:rPr>
              <w:t>relevant</w:t>
            </w:r>
            <w:r>
              <w:rPr>
                <w:spacing w:val="-14"/>
                <w:sz w:val="22"/>
              </w:rPr>
              <w:t> </w:t>
            </w:r>
            <w:r>
              <w:rPr>
                <w:sz w:val="22"/>
              </w:rPr>
              <w:t>items</w:t>
            </w:r>
            <w:r>
              <w:rPr>
                <w:spacing w:val="-14"/>
                <w:sz w:val="22"/>
              </w:rPr>
              <w:t> </w:t>
            </w:r>
            <w:r>
              <w:rPr>
                <w:sz w:val="22"/>
              </w:rPr>
              <w:t>of</w:t>
            </w:r>
            <w:r>
              <w:rPr>
                <w:spacing w:val="-13"/>
                <w:sz w:val="22"/>
              </w:rPr>
              <w:t> </w:t>
            </w:r>
            <w:r>
              <w:rPr>
                <w:sz w:val="22"/>
              </w:rPr>
              <w:t>work.</w:t>
            </w:r>
          </w:p>
        </w:tc>
      </w:tr>
      <w:tr>
        <w:trPr>
          <w:trHeight w:val="1000" w:hRule="atLeast"/>
        </w:trPr>
        <w:tc>
          <w:tcPr>
            <w:tcW w:w="1726" w:type="dxa"/>
          </w:tcPr>
          <w:p>
            <w:pPr>
              <w:pStyle w:val="TableParagraph"/>
              <w:tabs>
                <w:tab w:pos="1167" w:val="left" w:leader="none"/>
              </w:tabs>
              <w:spacing w:line="278" w:lineRule="auto"/>
              <w:ind w:left="379" w:right="93" w:hanging="272"/>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6" w:type="dxa"/>
          </w:tcPr>
          <w:p>
            <w:pPr>
              <w:pStyle w:val="TableParagraph"/>
              <w:spacing w:before="118"/>
              <w:ind w:left="628" w:right="96" w:hanging="521"/>
              <w:jc w:val="both"/>
              <w:rPr>
                <w:sz w:val="22"/>
              </w:rPr>
            </w:pPr>
            <w:r>
              <w:rPr>
                <w:sz w:val="22"/>
              </w:rPr>
              <w:t>47.1 When</w:t>
            </w:r>
            <w:r>
              <w:rPr>
                <w:spacing w:val="-2"/>
                <w:sz w:val="22"/>
              </w:rPr>
              <w:t> </w:t>
            </w:r>
            <w:r>
              <w:rPr>
                <w:sz w:val="22"/>
              </w:rPr>
              <w:t>the</w:t>
            </w:r>
            <w:r>
              <w:rPr>
                <w:spacing w:val="-2"/>
                <w:sz w:val="22"/>
              </w:rPr>
              <w:t> </w:t>
            </w:r>
            <w:r>
              <w:rPr>
                <w:sz w:val="22"/>
              </w:rPr>
              <w:t>Program, or, in</w:t>
            </w:r>
            <w:r>
              <w:rPr>
                <w:spacing w:val="-2"/>
                <w:sz w:val="22"/>
              </w:rPr>
              <w:t> </w:t>
            </w:r>
            <w:r>
              <w:rPr>
                <w:sz w:val="22"/>
              </w:rPr>
              <w:t>the</w:t>
            </w:r>
            <w:r>
              <w:rPr>
                <w:spacing w:val="-2"/>
                <w:sz w:val="22"/>
              </w:rPr>
              <w:t> </w:t>
            </w:r>
            <w:r>
              <w:rPr>
                <w:sz w:val="22"/>
              </w:rPr>
              <w:t>case of a</w:t>
            </w:r>
            <w:r>
              <w:rPr>
                <w:spacing w:val="-2"/>
                <w:sz w:val="22"/>
              </w:rPr>
              <w:t> </w:t>
            </w:r>
            <w:r>
              <w:rPr>
                <w:sz w:val="22"/>
              </w:rPr>
              <w:t>lump sum</w:t>
            </w:r>
            <w:r>
              <w:rPr>
                <w:spacing w:val="-3"/>
                <w:sz w:val="22"/>
              </w:rPr>
              <w:t> </w:t>
            </w:r>
            <w:r>
              <w:rPr>
                <w:sz w:val="22"/>
              </w:rPr>
              <w:t>contract,</w:t>
            </w:r>
            <w:r>
              <w:rPr>
                <w:spacing w:val="-2"/>
                <w:sz w:val="22"/>
              </w:rPr>
              <w:t> </w:t>
            </w:r>
            <w:r>
              <w:rPr>
                <w:sz w:val="22"/>
              </w:rPr>
              <w:t>the Activity</w:t>
            </w:r>
            <w:r>
              <w:rPr>
                <w:spacing w:val="-3"/>
                <w:sz w:val="22"/>
              </w:rPr>
              <w:t> </w:t>
            </w:r>
            <w:r>
              <w:rPr>
                <w:sz w:val="22"/>
              </w:rPr>
              <w:t>Schedule, is updated, the Contractor shall provide the Project Manager with an updated cash flow forecast.</w:t>
            </w:r>
          </w:p>
        </w:tc>
      </w:tr>
      <w:tr>
        <w:trPr>
          <w:trHeight w:val="997" w:hRule="atLeast"/>
        </w:trPr>
        <w:tc>
          <w:tcPr>
            <w:tcW w:w="1726" w:type="dxa"/>
          </w:tcPr>
          <w:p>
            <w:pPr>
              <w:pStyle w:val="TableParagraph"/>
              <w:spacing w:line="278" w:lineRule="auto"/>
              <w:ind w:left="379" w:hanging="272"/>
              <w:rPr>
                <w:sz w:val="22"/>
              </w:rPr>
            </w:pPr>
            <w:bookmarkStart w:name="_bookmark52" w:id="158"/>
            <w:bookmarkEnd w:id="158"/>
            <w:r>
              <w:rPr/>
            </w:r>
            <w:r>
              <w:rPr>
                <w:spacing w:val="-2"/>
                <w:sz w:val="22"/>
              </w:rPr>
              <w:t>48.Payment Certificates</w:t>
            </w:r>
          </w:p>
        </w:tc>
        <w:tc>
          <w:tcPr>
            <w:tcW w:w="7836" w:type="dxa"/>
          </w:tcPr>
          <w:p>
            <w:pPr>
              <w:pStyle w:val="TableParagraph"/>
              <w:spacing w:before="116"/>
              <w:ind w:left="628" w:right="94" w:hanging="521"/>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01" w:hRule="atLeast"/>
        </w:trPr>
        <w:tc>
          <w:tcPr>
            <w:tcW w:w="1726" w:type="dxa"/>
            <w:vMerge w:val="restart"/>
          </w:tcPr>
          <w:p>
            <w:pPr>
              <w:pStyle w:val="TableParagraph"/>
              <w:rPr>
                <w:sz w:val="22"/>
              </w:rPr>
            </w:pPr>
          </w:p>
        </w:tc>
        <w:tc>
          <w:tcPr>
            <w:tcW w:w="7836" w:type="dxa"/>
          </w:tcPr>
          <w:p>
            <w:pPr>
              <w:pStyle w:val="TableParagraph"/>
              <w:spacing w:line="266" w:lineRule="auto" w:before="140"/>
              <w:ind w:left="587" w:hanging="480"/>
              <w:rPr>
                <w:sz w:val="22"/>
              </w:rPr>
            </w:pPr>
            <w:r>
              <w:rPr>
                <w:spacing w:val="-2"/>
                <w:sz w:val="22"/>
              </w:rPr>
              <w:t>48.2</w:t>
            </w:r>
            <w:r>
              <w:rPr>
                <w:spacing w:val="-8"/>
                <w:sz w:val="22"/>
              </w:rPr>
              <w:t> </w:t>
            </w:r>
            <w:r>
              <w:rPr>
                <w:spacing w:val="-2"/>
                <w:sz w:val="22"/>
              </w:rPr>
              <w:t>The</w:t>
            </w:r>
            <w:r>
              <w:rPr>
                <w:spacing w:val="-7"/>
                <w:sz w:val="22"/>
              </w:rPr>
              <w:t> </w:t>
            </w:r>
            <w:r>
              <w:rPr>
                <w:spacing w:val="-2"/>
                <w:sz w:val="22"/>
              </w:rPr>
              <w:t>Project</w:t>
            </w:r>
            <w:r>
              <w:rPr>
                <w:spacing w:val="-7"/>
                <w:sz w:val="22"/>
              </w:rPr>
              <w:t> </w:t>
            </w:r>
            <w:r>
              <w:rPr>
                <w:spacing w:val="-2"/>
                <w:sz w:val="22"/>
              </w:rPr>
              <w:t>Manager</w:t>
            </w:r>
            <w:r>
              <w:rPr>
                <w:spacing w:val="-7"/>
                <w:sz w:val="22"/>
              </w:rPr>
              <w:t> </w:t>
            </w:r>
            <w:r>
              <w:rPr>
                <w:spacing w:val="-2"/>
                <w:sz w:val="22"/>
              </w:rPr>
              <w:t>shall</w:t>
            </w:r>
            <w:r>
              <w:rPr>
                <w:spacing w:val="-7"/>
                <w:sz w:val="22"/>
              </w:rPr>
              <w:t> </w:t>
            </w:r>
            <w:r>
              <w:rPr>
                <w:spacing w:val="-2"/>
                <w:sz w:val="22"/>
              </w:rPr>
              <w:t>check</w:t>
            </w:r>
            <w:r>
              <w:rPr>
                <w:spacing w:val="-10"/>
                <w:sz w:val="22"/>
              </w:rPr>
              <w:t> </w:t>
            </w:r>
            <w:r>
              <w:rPr>
                <w:spacing w:val="-2"/>
                <w:sz w:val="22"/>
              </w:rPr>
              <w:t>the</w:t>
            </w:r>
            <w:r>
              <w:rPr>
                <w:spacing w:val="-6"/>
                <w:sz w:val="22"/>
              </w:rPr>
              <w:t> </w:t>
            </w:r>
            <w:r>
              <w:rPr>
                <w:spacing w:val="-2"/>
                <w:sz w:val="22"/>
              </w:rPr>
              <w:t>Contractor’s</w:t>
            </w:r>
            <w:r>
              <w:rPr>
                <w:spacing w:val="-10"/>
                <w:sz w:val="22"/>
              </w:rPr>
              <w:t> </w:t>
            </w:r>
            <w:r>
              <w:rPr>
                <w:spacing w:val="-2"/>
                <w:sz w:val="22"/>
              </w:rPr>
              <w:t>monthly</w:t>
            </w:r>
            <w:r>
              <w:rPr>
                <w:spacing w:val="-8"/>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8"/>
                <w:sz w:val="22"/>
              </w:rPr>
              <w:t> </w:t>
            </w:r>
            <w:r>
              <w:rPr>
                <w:spacing w:val="-2"/>
                <w:sz w:val="22"/>
              </w:rPr>
              <w:t>the </w:t>
            </w:r>
            <w:r>
              <w:rPr>
                <w:sz w:val="22"/>
              </w:rPr>
              <w:t>amount</w:t>
            </w:r>
            <w:r>
              <w:rPr>
                <w:spacing w:val="-7"/>
                <w:sz w:val="22"/>
              </w:rPr>
              <w:t> </w:t>
            </w:r>
            <w:r>
              <w:rPr>
                <w:sz w:val="22"/>
              </w:rPr>
              <w:t>to</w:t>
            </w:r>
            <w:r>
              <w:rPr>
                <w:spacing w:val="-9"/>
                <w:sz w:val="22"/>
              </w:rPr>
              <w:t> </w:t>
            </w:r>
            <w:r>
              <w:rPr>
                <w:sz w:val="22"/>
              </w:rPr>
              <w:t>be</w:t>
            </w:r>
            <w:r>
              <w:rPr>
                <w:spacing w:val="-8"/>
                <w:sz w:val="22"/>
              </w:rPr>
              <w:t> </w:t>
            </w:r>
            <w:r>
              <w:rPr>
                <w:sz w:val="22"/>
              </w:rPr>
              <w:t>paid</w:t>
            </w:r>
            <w:r>
              <w:rPr>
                <w:spacing w:val="-9"/>
                <w:sz w:val="22"/>
              </w:rPr>
              <w:t> </w:t>
            </w:r>
            <w:r>
              <w:rPr>
                <w:sz w:val="22"/>
              </w:rPr>
              <w:t>to</w:t>
            </w:r>
            <w:r>
              <w:rPr>
                <w:spacing w:val="-9"/>
                <w:sz w:val="22"/>
              </w:rPr>
              <w:t> </w:t>
            </w:r>
            <w:r>
              <w:rPr>
                <w:sz w:val="22"/>
              </w:rPr>
              <w:t>the</w:t>
            </w:r>
            <w:r>
              <w:rPr>
                <w:spacing w:val="-8"/>
                <w:sz w:val="22"/>
              </w:rPr>
              <w:t> </w:t>
            </w:r>
            <w:r>
              <w:rPr>
                <w:sz w:val="22"/>
              </w:rPr>
              <w:t>Contractor</w:t>
            </w:r>
            <w:r>
              <w:rPr>
                <w:spacing w:val="-5"/>
                <w:sz w:val="22"/>
              </w:rPr>
              <w:t> </w:t>
            </w:r>
            <w:r>
              <w:rPr>
                <w:sz w:val="22"/>
              </w:rPr>
              <w:t>within</w:t>
            </w:r>
            <w:r>
              <w:rPr>
                <w:spacing w:val="-9"/>
                <w:sz w:val="22"/>
              </w:rPr>
              <w:t> </w:t>
            </w:r>
            <w:r>
              <w:rPr>
                <w:sz w:val="22"/>
              </w:rPr>
              <w:t>30</w:t>
            </w:r>
            <w:r>
              <w:rPr>
                <w:spacing w:val="-6"/>
                <w:sz w:val="22"/>
              </w:rPr>
              <w:t> </w:t>
            </w:r>
            <w:r>
              <w:rPr>
                <w:sz w:val="22"/>
              </w:rPr>
              <w:t>days</w:t>
            </w:r>
            <w:r>
              <w:rPr>
                <w:spacing w:val="-8"/>
                <w:sz w:val="22"/>
              </w:rPr>
              <w:t> </w:t>
            </w:r>
            <w:r>
              <w:rPr>
                <w:sz w:val="22"/>
              </w:rPr>
              <w:t>of</w:t>
            </w:r>
            <w:r>
              <w:rPr>
                <w:spacing w:val="-8"/>
                <w:sz w:val="22"/>
              </w:rPr>
              <w:t> </w:t>
            </w:r>
            <w:r>
              <w:rPr>
                <w:sz w:val="22"/>
              </w:rPr>
              <w:t>submission</w:t>
            </w:r>
            <w:r>
              <w:rPr>
                <w:spacing w:val="-9"/>
                <w:sz w:val="22"/>
              </w:rPr>
              <w:t> </w:t>
            </w:r>
            <w:r>
              <w:rPr>
                <w:sz w:val="22"/>
              </w:rPr>
              <w:t>by</w:t>
            </w:r>
            <w:r>
              <w:rPr>
                <w:spacing w:val="-9"/>
                <w:sz w:val="22"/>
              </w:rPr>
              <w:t> </w:t>
            </w:r>
            <w:r>
              <w:rPr>
                <w:sz w:val="22"/>
              </w:rPr>
              <w:t>contractor.</w:t>
            </w:r>
          </w:p>
        </w:tc>
      </w:tr>
      <w:tr>
        <w:trPr>
          <w:trHeight w:val="618"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9"/>
                <w:sz w:val="22"/>
              </w:rPr>
              <w:t> </w:t>
            </w:r>
            <w:r>
              <w:rPr>
                <w:spacing w:val="-2"/>
                <w:sz w:val="22"/>
              </w:rPr>
              <w:t>be</w:t>
            </w:r>
            <w:r>
              <w:rPr>
                <w:spacing w:val="-11"/>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w:t>
            </w:r>
          </w:p>
        </w:tc>
      </w:tr>
      <w:tr>
        <w:trPr>
          <w:trHeight w:val="1852"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pacing w:val="-2"/>
                <w:sz w:val="22"/>
              </w:rPr>
              <w:t>48.4</w:t>
            </w:r>
            <w:r>
              <w:rPr>
                <w:spacing w:val="-5"/>
                <w:sz w:val="22"/>
              </w:rPr>
              <w:t> </w:t>
            </w:r>
            <w:r>
              <w:rPr>
                <w:spacing w:val="-2"/>
                <w:sz w:val="22"/>
              </w:rPr>
              <w:t>The</w:t>
            </w:r>
            <w:r>
              <w:rPr>
                <w:spacing w:val="-5"/>
                <w:sz w:val="22"/>
              </w:rPr>
              <w:t> </w:t>
            </w:r>
            <w:r>
              <w:rPr>
                <w:spacing w:val="-2"/>
                <w:sz w:val="22"/>
              </w:rPr>
              <w:t>value</w:t>
            </w:r>
            <w:r>
              <w:rPr>
                <w:spacing w:val="-5"/>
                <w:sz w:val="22"/>
              </w:rPr>
              <w:t> </w:t>
            </w:r>
            <w:r>
              <w:rPr>
                <w:spacing w:val="-2"/>
                <w:sz w:val="22"/>
              </w:rPr>
              <w:t>of</w:t>
            </w:r>
            <w:r>
              <w:rPr>
                <w:spacing w:val="-4"/>
                <w:sz w:val="22"/>
              </w:rPr>
              <w:t> </w:t>
            </w:r>
            <w:r>
              <w:rPr>
                <w:spacing w:val="-2"/>
                <w:sz w:val="22"/>
              </w:rPr>
              <w:t>work</w:t>
            </w:r>
            <w:r>
              <w:rPr>
                <w:spacing w:val="-8"/>
                <w:sz w:val="22"/>
              </w:rPr>
              <w:t> </w:t>
            </w:r>
            <w:r>
              <w:rPr>
                <w:spacing w:val="-2"/>
                <w:sz w:val="22"/>
              </w:rPr>
              <w:t>executed</w:t>
            </w:r>
            <w:r>
              <w:rPr>
                <w:spacing w:val="-5"/>
                <w:sz w:val="22"/>
              </w:rPr>
              <w:t> </w:t>
            </w:r>
            <w:r>
              <w:rPr>
                <w:spacing w:val="-2"/>
                <w:sz w:val="22"/>
              </w:rPr>
              <w:t>shall</w:t>
            </w:r>
            <w:r>
              <w:rPr>
                <w:spacing w:val="-4"/>
                <w:sz w:val="22"/>
              </w:rPr>
              <w:t> </w:t>
            </w:r>
            <w:r>
              <w:rPr>
                <w:spacing w:val="-2"/>
                <w:sz w:val="22"/>
              </w:rPr>
              <w:t>comprise:</w:t>
            </w:r>
          </w:p>
          <w:p>
            <w:pPr>
              <w:pStyle w:val="TableParagraph"/>
              <w:numPr>
                <w:ilvl w:val="0"/>
                <w:numId w:val="56"/>
              </w:numPr>
              <w:tabs>
                <w:tab w:pos="875" w:val="left" w:leader="none"/>
                <w:tab w:pos="899" w:val="left" w:leader="none"/>
              </w:tabs>
              <w:spacing w:line="266" w:lineRule="auto" w:before="143" w:after="0"/>
              <w:ind w:left="899" w:right="115" w:hanging="361"/>
              <w:jc w:val="left"/>
              <w:rPr>
                <w:sz w:val="22"/>
              </w:rPr>
            </w:pPr>
            <w:r>
              <w:rPr>
                <w:w w:val="105"/>
                <w:sz w:val="22"/>
              </w:rPr>
              <w:t>In</w:t>
            </w:r>
            <w:r>
              <w:rPr>
                <w:spacing w:val="18"/>
                <w:w w:val="105"/>
                <w:sz w:val="22"/>
              </w:rPr>
              <w:t> </w:t>
            </w:r>
            <w:r>
              <w:rPr>
                <w:w w:val="105"/>
                <w:sz w:val="22"/>
              </w:rPr>
              <w:t>the</w:t>
            </w:r>
            <w:r>
              <w:rPr>
                <w:spacing w:val="18"/>
                <w:w w:val="105"/>
                <w:sz w:val="22"/>
              </w:rPr>
              <w:t> </w:t>
            </w:r>
            <w:r>
              <w:rPr>
                <w:w w:val="105"/>
                <w:sz w:val="22"/>
              </w:rPr>
              <w:t>case of</w:t>
            </w:r>
            <w:r>
              <w:rPr>
                <w:spacing w:val="18"/>
                <w:w w:val="105"/>
                <w:sz w:val="22"/>
              </w:rPr>
              <w:t> </w:t>
            </w:r>
            <w:r>
              <w:rPr>
                <w:w w:val="105"/>
                <w:sz w:val="22"/>
              </w:rPr>
              <w:t>an</w:t>
            </w:r>
            <w:r>
              <w:rPr>
                <w:spacing w:val="18"/>
                <w:w w:val="105"/>
                <w:sz w:val="22"/>
              </w:rPr>
              <w:t> </w:t>
            </w:r>
            <w:r>
              <w:rPr>
                <w:w w:val="105"/>
                <w:sz w:val="22"/>
              </w:rPr>
              <w:t>Unit</w:t>
            </w:r>
            <w:r>
              <w:rPr>
                <w:spacing w:val="18"/>
                <w:w w:val="105"/>
                <w:sz w:val="22"/>
              </w:rPr>
              <w:t> </w:t>
            </w:r>
            <w:r>
              <w:rPr>
                <w:w w:val="105"/>
                <w:sz w:val="22"/>
              </w:rPr>
              <w:t>Rate</w:t>
            </w:r>
            <w:r>
              <w:rPr>
                <w:spacing w:val="18"/>
                <w:w w:val="105"/>
                <w:sz w:val="22"/>
              </w:rPr>
              <w:t> </w:t>
            </w:r>
            <w:r>
              <w:rPr>
                <w:w w:val="105"/>
                <w:sz w:val="22"/>
              </w:rPr>
              <w:t>contract,</w:t>
            </w:r>
            <w:r>
              <w:rPr>
                <w:spacing w:val="18"/>
                <w:w w:val="105"/>
                <w:sz w:val="22"/>
              </w:rPr>
              <w:t> </w:t>
            </w:r>
            <w:r>
              <w:rPr>
                <w:w w:val="105"/>
                <w:sz w:val="22"/>
              </w:rPr>
              <w:t>the</w:t>
            </w:r>
            <w:r>
              <w:rPr>
                <w:spacing w:val="18"/>
                <w:w w:val="105"/>
                <w:sz w:val="22"/>
              </w:rPr>
              <w:t> </w:t>
            </w:r>
            <w:r>
              <w:rPr>
                <w:w w:val="105"/>
                <w:sz w:val="22"/>
              </w:rPr>
              <w:t>value of</w:t>
            </w:r>
            <w:r>
              <w:rPr>
                <w:spacing w:val="18"/>
                <w:w w:val="105"/>
                <w:sz w:val="22"/>
              </w:rPr>
              <w:t> </w:t>
            </w:r>
            <w:r>
              <w:rPr>
                <w:w w:val="105"/>
                <w:sz w:val="22"/>
              </w:rPr>
              <w:t>the</w:t>
            </w:r>
            <w:r>
              <w:rPr>
                <w:spacing w:val="25"/>
                <w:w w:val="105"/>
                <w:sz w:val="22"/>
              </w:rPr>
              <w:t> </w:t>
            </w:r>
            <w:r>
              <w:rPr>
                <w:w w:val="105"/>
                <w:sz w:val="22"/>
              </w:rPr>
              <w:t>quantities of work </w:t>
            </w:r>
            <w:r>
              <w:rPr>
                <w:spacing w:val="-2"/>
                <w:w w:val="105"/>
                <w:sz w:val="22"/>
              </w:rPr>
              <w:t>in</w:t>
            </w:r>
            <w:r>
              <w:rPr>
                <w:spacing w:val="-9"/>
                <w:w w:val="105"/>
                <w:sz w:val="22"/>
              </w:rPr>
              <w:t> </w:t>
            </w:r>
            <w:r>
              <w:rPr>
                <w:spacing w:val="-2"/>
                <w:w w:val="105"/>
                <w:sz w:val="22"/>
              </w:rPr>
              <w:t>the</w:t>
            </w:r>
            <w:r>
              <w:rPr>
                <w:spacing w:val="-8"/>
                <w:w w:val="105"/>
                <w:sz w:val="22"/>
              </w:rPr>
              <w:t> </w:t>
            </w:r>
            <w:r>
              <w:rPr>
                <w:spacing w:val="-2"/>
                <w:w w:val="105"/>
                <w:sz w:val="22"/>
              </w:rPr>
              <w:t>Bill</w:t>
            </w:r>
            <w:r>
              <w:rPr>
                <w:spacing w:val="-8"/>
                <w:w w:val="105"/>
                <w:sz w:val="22"/>
              </w:rPr>
              <w:t> </w:t>
            </w:r>
            <w:r>
              <w:rPr>
                <w:spacing w:val="-2"/>
                <w:w w:val="105"/>
                <w:sz w:val="22"/>
              </w:rPr>
              <w:t>of</w:t>
            </w:r>
            <w:r>
              <w:rPr>
                <w:spacing w:val="-8"/>
                <w:w w:val="105"/>
                <w:sz w:val="22"/>
              </w:rPr>
              <w:t> </w:t>
            </w:r>
            <w:r>
              <w:rPr>
                <w:spacing w:val="-2"/>
                <w:w w:val="105"/>
                <w:sz w:val="22"/>
              </w:rPr>
              <w:t>Quantities</w:t>
            </w:r>
            <w:r>
              <w:rPr>
                <w:spacing w:val="-8"/>
                <w:w w:val="105"/>
                <w:sz w:val="22"/>
              </w:rPr>
              <w:t> </w:t>
            </w:r>
            <w:r>
              <w:rPr>
                <w:spacing w:val="-2"/>
                <w:w w:val="105"/>
                <w:sz w:val="22"/>
              </w:rPr>
              <w:t>that</w:t>
            </w:r>
            <w:r>
              <w:rPr>
                <w:spacing w:val="-8"/>
                <w:w w:val="105"/>
                <w:sz w:val="22"/>
              </w:rPr>
              <w:t> </w:t>
            </w:r>
            <w:r>
              <w:rPr>
                <w:spacing w:val="-2"/>
                <w:w w:val="105"/>
                <w:sz w:val="22"/>
              </w:rPr>
              <w:t>have</w:t>
            </w:r>
            <w:r>
              <w:rPr>
                <w:spacing w:val="-8"/>
                <w:w w:val="105"/>
                <w:sz w:val="22"/>
              </w:rPr>
              <w:t> </w:t>
            </w:r>
            <w:r>
              <w:rPr>
                <w:spacing w:val="-2"/>
                <w:w w:val="105"/>
                <w:sz w:val="22"/>
              </w:rPr>
              <w:t>been</w:t>
            </w:r>
            <w:r>
              <w:rPr>
                <w:spacing w:val="-8"/>
                <w:w w:val="105"/>
                <w:sz w:val="22"/>
              </w:rPr>
              <w:t> </w:t>
            </w:r>
            <w:r>
              <w:rPr>
                <w:spacing w:val="-2"/>
                <w:w w:val="105"/>
                <w:sz w:val="22"/>
              </w:rPr>
              <w:t>completed;</w:t>
            </w:r>
            <w:r>
              <w:rPr>
                <w:spacing w:val="-12"/>
                <w:w w:val="105"/>
                <w:sz w:val="22"/>
              </w:rPr>
              <w:t> </w:t>
            </w:r>
            <w:r>
              <w:rPr>
                <w:spacing w:val="-2"/>
                <w:w w:val="105"/>
                <w:sz w:val="22"/>
              </w:rPr>
              <w:t>or</w:t>
            </w:r>
          </w:p>
          <w:p>
            <w:pPr>
              <w:pStyle w:val="TableParagraph"/>
              <w:numPr>
                <w:ilvl w:val="0"/>
                <w:numId w:val="56"/>
              </w:numPr>
              <w:tabs>
                <w:tab w:pos="899" w:val="left" w:leader="none"/>
                <w:tab w:pos="905" w:val="left" w:leader="none"/>
              </w:tabs>
              <w:spacing w:line="266" w:lineRule="auto" w:before="120" w:after="0"/>
              <w:ind w:left="899" w:right="118" w:hanging="361"/>
              <w:jc w:val="left"/>
              <w:rPr>
                <w:sz w:val="22"/>
              </w:rPr>
            </w:pPr>
            <w:r>
              <w:rPr>
                <w:w w:val="105"/>
                <w:sz w:val="22"/>
              </w:rPr>
              <w:t>In</w:t>
            </w:r>
            <w:r>
              <w:rPr>
                <w:spacing w:val="40"/>
                <w:w w:val="105"/>
                <w:sz w:val="22"/>
              </w:rPr>
              <w:t> </w:t>
            </w:r>
            <w:r>
              <w:rPr>
                <w:w w:val="105"/>
                <w:sz w:val="22"/>
              </w:rPr>
              <w:t>the</w:t>
            </w:r>
            <w:r>
              <w:rPr>
                <w:spacing w:val="35"/>
                <w:w w:val="105"/>
                <w:sz w:val="22"/>
              </w:rPr>
              <w:t> </w:t>
            </w:r>
            <w:r>
              <w:rPr>
                <w:w w:val="105"/>
                <w:sz w:val="22"/>
              </w:rPr>
              <w:t>case</w:t>
            </w:r>
            <w:r>
              <w:rPr>
                <w:spacing w:val="36"/>
                <w:w w:val="105"/>
                <w:sz w:val="22"/>
              </w:rPr>
              <w:t> </w:t>
            </w:r>
            <w:r>
              <w:rPr>
                <w:w w:val="105"/>
                <w:sz w:val="22"/>
              </w:rPr>
              <w:t>of</w:t>
            </w:r>
            <w:r>
              <w:rPr>
                <w:spacing w:val="35"/>
                <w:w w:val="105"/>
                <w:sz w:val="22"/>
              </w:rPr>
              <w:t> </w:t>
            </w:r>
            <w:r>
              <w:rPr>
                <w:w w:val="105"/>
                <w:sz w:val="22"/>
              </w:rPr>
              <w:t>a</w:t>
            </w:r>
            <w:r>
              <w:rPr>
                <w:spacing w:val="35"/>
                <w:w w:val="105"/>
                <w:sz w:val="22"/>
              </w:rPr>
              <w:t> </w:t>
            </w:r>
            <w:r>
              <w:rPr>
                <w:w w:val="105"/>
                <w:sz w:val="22"/>
              </w:rPr>
              <w:t>lump</w:t>
            </w:r>
            <w:r>
              <w:rPr>
                <w:spacing w:val="34"/>
                <w:w w:val="105"/>
                <w:sz w:val="22"/>
              </w:rPr>
              <w:t> </w:t>
            </w:r>
            <w:r>
              <w:rPr>
                <w:w w:val="105"/>
                <w:sz w:val="22"/>
              </w:rPr>
              <w:t>sum</w:t>
            </w:r>
            <w:r>
              <w:rPr>
                <w:spacing w:val="37"/>
                <w:w w:val="105"/>
                <w:sz w:val="22"/>
              </w:rPr>
              <w:t> </w:t>
            </w:r>
            <w:r>
              <w:rPr>
                <w:w w:val="105"/>
                <w:sz w:val="22"/>
              </w:rPr>
              <w:t>contract,</w:t>
            </w:r>
            <w:r>
              <w:rPr>
                <w:spacing w:val="35"/>
                <w:w w:val="105"/>
                <w:sz w:val="22"/>
              </w:rPr>
              <w:t> </w:t>
            </w:r>
            <w:r>
              <w:rPr>
                <w:w w:val="105"/>
                <w:sz w:val="22"/>
              </w:rPr>
              <w:t>the</w:t>
            </w:r>
            <w:r>
              <w:rPr>
                <w:spacing w:val="35"/>
                <w:w w:val="105"/>
                <w:sz w:val="22"/>
              </w:rPr>
              <w:t> </w:t>
            </w:r>
            <w:r>
              <w:rPr>
                <w:w w:val="105"/>
                <w:sz w:val="22"/>
              </w:rPr>
              <w:t>value</w:t>
            </w:r>
            <w:r>
              <w:rPr>
                <w:spacing w:val="34"/>
                <w:w w:val="105"/>
                <w:sz w:val="22"/>
              </w:rPr>
              <w:t> </w:t>
            </w:r>
            <w:r>
              <w:rPr>
                <w:w w:val="105"/>
                <w:sz w:val="22"/>
              </w:rPr>
              <w:t>of</w:t>
            </w:r>
            <w:r>
              <w:rPr>
                <w:spacing w:val="37"/>
                <w:w w:val="105"/>
                <w:sz w:val="22"/>
              </w:rPr>
              <w:t> </w:t>
            </w:r>
            <w:r>
              <w:rPr>
                <w:w w:val="105"/>
                <w:sz w:val="22"/>
              </w:rPr>
              <w:t>work</w:t>
            </w:r>
            <w:r>
              <w:rPr>
                <w:spacing w:val="40"/>
                <w:w w:val="105"/>
                <w:sz w:val="22"/>
              </w:rPr>
              <w:t> </w:t>
            </w:r>
            <w:r>
              <w:rPr>
                <w:w w:val="105"/>
                <w:sz w:val="22"/>
              </w:rPr>
              <w:t>executed</w:t>
            </w:r>
            <w:r>
              <w:rPr>
                <w:spacing w:val="29"/>
                <w:w w:val="105"/>
                <w:sz w:val="22"/>
              </w:rPr>
              <w:t> </w:t>
            </w:r>
            <w:r>
              <w:rPr>
                <w:w w:val="105"/>
                <w:sz w:val="22"/>
              </w:rPr>
              <w:t>shall </w:t>
            </w:r>
            <w:r>
              <w:rPr>
                <w:sz w:val="22"/>
              </w:rPr>
              <w:t>comprise the value of completed activities in</w:t>
            </w:r>
            <w:r>
              <w:rPr>
                <w:spacing w:val="-2"/>
                <w:sz w:val="22"/>
              </w:rPr>
              <w:t> </w:t>
            </w:r>
            <w:r>
              <w:rPr>
                <w:sz w:val="22"/>
              </w:rPr>
              <w:t>the</w:t>
            </w:r>
            <w:r>
              <w:rPr>
                <w:spacing w:val="-1"/>
                <w:sz w:val="22"/>
              </w:rPr>
              <w:t> </w:t>
            </w:r>
            <w:r>
              <w:rPr>
                <w:sz w:val="22"/>
              </w:rPr>
              <w:t>Activity</w:t>
            </w:r>
            <w:r>
              <w:rPr>
                <w:spacing w:val="-2"/>
                <w:sz w:val="22"/>
              </w:rPr>
              <w:t> </w:t>
            </w:r>
            <w:r>
              <w:rPr>
                <w:sz w:val="22"/>
              </w:rPr>
              <w:t>Schedule.</w:t>
            </w:r>
          </w:p>
        </w:tc>
      </w:tr>
      <w:tr>
        <w:trPr>
          <w:trHeight w:val="801" w:hRule="atLeast"/>
        </w:trPr>
        <w:tc>
          <w:tcPr>
            <w:tcW w:w="1726" w:type="dxa"/>
            <w:vMerge/>
            <w:tcBorders>
              <w:top w:val="nil"/>
            </w:tcBorders>
          </w:tcPr>
          <w:p>
            <w:pPr>
              <w:rPr>
                <w:sz w:val="2"/>
                <w:szCs w:val="2"/>
              </w:rPr>
            </w:pPr>
          </w:p>
        </w:tc>
        <w:tc>
          <w:tcPr>
            <w:tcW w:w="7836" w:type="dxa"/>
          </w:tcPr>
          <w:p>
            <w:pPr>
              <w:pStyle w:val="TableParagraph"/>
              <w:spacing w:line="266" w:lineRule="auto" w:before="140"/>
              <w:ind w:left="628" w:right="94" w:hanging="521"/>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7"/>
                <w:sz w:val="22"/>
              </w:rPr>
              <w:t> </w:t>
            </w:r>
            <w:r>
              <w:rPr>
                <w:sz w:val="22"/>
              </w:rPr>
              <w:t>Variations</w:t>
            </w:r>
            <w:r>
              <w:rPr>
                <w:spacing w:val="40"/>
                <w:sz w:val="22"/>
              </w:rPr>
              <w:t> </w:t>
            </w:r>
            <w:r>
              <w:rPr>
                <w:sz w:val="22"/>
              </w:rPr>
              <w:t>and</w:t>
            </w:r>
            <w:r>
              <w:rPr>
                <w:spacing w:val="40"/>
                <w:sz w:val="22"/>
              </w:rPr>
              <w:t> </w:t>
            </w:r>
            <w:r>
              <w:rPr>
                <w:sz w:val="22"/>
              </w:rPr>
              <w:t>Compensation</w:t>
            </w:r>
            <w:r>
              <w:rPr>
                <w:spacing w:val="-2"/>
                <w:sz w:val="22"/>
              </w:rPr>
              <w:t> </w:t>
            </w:r>
            <w:r>
              <w:rPr>
                <w:sz w:val="22"/>
              </w:rPr>
              <w:t>Events.</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628" w:right="93" w:hanging="521"/>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59" w:hRule="atLeast"/>
        </w:trPr>
        <w:tc>
          <w:tcPr>
            <w:tcW w:w="1726" w:type="dxa"/>
            <w:vMerge w:val="restart"/>
          </w:tcPr>
          <w:p>
            <w:pPr>
              <w:pStyle w:val="TableParagraph"/>
              <w:spacing w:line="249" w:lineRule="exact"/>
              <w:ind w:left="107"/>
              <w:rPr>
                <w:sz w:val="22"/>
              </w:rPr>
            </w:pPr>
            <w:bookmarkStart w:name="_bookmark53" w:id="159"/>
            <w:bookmarkEnd w:id="159"/>
            <w:r>
              <w:rPr/>
            </w:r>
            <w:r>
              <w:rPr>
                <w:sz w:val="22"/>
              </w:rPr>
              <w:t>49. </w:t>
            </w:r>
            <w:r>
              <w:rPr>
                <w:spacing w:val="-2"/>
                <w:sz w:val="22"/>
              </w:rPr>
              <w:t>Payments</w:t>
            </w:r>
          </w:p>
        </w:tc>
        <w:tc>
          <w:tcPr>
            <w:tcW w:w="7836" w:type="dxa"/>
          </w:tcPr>
          <w:p>
            <w:pPr>
              <w:pStyle w:val="TableParagraph"/>
              <w:spacing w:before="116"/>
              <w:ind w:left="539" w:right="90" w:hanging="432"/>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6"/>
                <w:sz w:val="22"/>
              </w:rPr>
              <w:t> </w:t>
            </w:r>
            <w:r>
              <w:rPr>
                <w:sz w:val="22"/>
              </w:rPr>
              <w:t>the</w:t>
            </w:r>
            <w:r>
              <w:rPr>
                <w:spacing w:val="-4"/>
                <w:sz w:val="22"/>
              </w:rPr>
              <w:t> </w:t>
            </w:r>
            <w:r>
              <w:rPr>
                <w:sz w:val="22"/>
              </w:rPr>
              <w:t>Contractor</w:t>
            </w:r>
            <w:r>
              <w:rPr>
                <w:spacing w:val="-4"/>
                <w:sz w:val="22"/>
              </w:rPr>
              <w:t> </w:t>
            </w:r>
            <w:r>
              <w:rPr>
                <w:sz w:val="22"/>
              </w:rPr>
              <w:t>shall</w:t>
            </w:r>
            <w:r>
              <w:rPr>
                <w:spacing w:val="-3"/>
                <w:sz w:val="22"/>
              </w:rPr>
              <w:t> </w:t>
            </w:r>
            <w:r>
              <w:rPr>
                <w:sz w:val="22"/>
              </w:rPr>
              <w:t>be</w:t>
            </w:r>
            <w:r>
              <w:rPr>
                <w:spacing w:val="-4"/>
                <w:sz w:val="22"/>
              </w:rPr>
              <w:t> </w:t>
            </w:r>
            <w:r>
              <w:rPr>
                <w:sz w:val="22"/>
              </w:rPr>
              <w:t>paid</w:t>
            </w:r>
            <w:r>
              <w:rPr>
                <w:spacing w:val="-7"/>
                <w:sz w:val="22"/>
              </w:rPr>
              <w:t> </w:t>
            </w:r>
            <w:r>
              <w:rPr>
                <w:sz w:val="22"/>
              </w:rPr>
              <w:t>interest</w:t>
            </w:r>
            <w:r>
              <w:rPr>
                <w:spacing w:val="-3"/>
                <w:sz w:val="22"/>
              </w:rPr>
              <w:t> </w:t>
            </w:r>
            <w:r>
              <w:rPr>
                <w:sz w:val="22"/>
              </w:rPr>
              <w:t>as</w:t>
            </w:r>
            <w:r>
              <w:rPr>
                <w:spacing w:val="-4"/>
                <w:sz w:val="22"/>
              </w:rPr>
              <w:t> </w:t>
            </w:r>
            <w:r>
              <w:rPr>
                <w:b/>
                <w:sz w:val="22"/>
              </w:rPr>
              <w:t>indicated</w:t>
            </w:r>
            <w:r>
              <w:rPr>
                <w:b/>
                <w:spacing w:val="-5"/>
                <w:sz w:val="22"/>
              </w:rPr>
              <w:t> </w:t>
            </w:r>
            <w:r>
              <w:rPr>
                <w:b/>
                <w:sz w:val="22"/>
              </w:rPr>
              <w:t>in</w:t>
            </w:r>
            <w:r>
              <w:rPr>
                <w:b/>
                <w:spacing w:val="-5"/>
                <w:sz w:val="22"/>
              </w:rPr>
              <w:t> </w:t>
            </w:r>
            <w:r>
              <w:rPr>
                <w:b/>
                <w:sz w:val="22"/>
              </w:rPr>
              <w:t>the</w:t>
            </w:r>
            <w:r>
              <w:rPr>
                <w:b/>
                <w:spacing w:val="-4"/>
                <w:sz w:val="22"/>
              </w:rPr>
              <w:t> </w:t>
            </w:r>
            <w:r>
              <w:rPr>
                <w:b/>
                <w:sz w:val="22"/>
              </w:rPr>
              <w:t>SCC</w:t>
            </w:r>
            <w:r>
              <w:rPr>
                <w:b/>
                <w:spacing w:val="-3"/>
                <w:sz w:val="22"/>
              </w:rPr>
              <w:t> </w:t>
            </w:r>
            <w:r>
              <w:rPr>
                <w:sz w:val="22"/>
              </w:rPr>
              <w:t>on</w:t>
            </w:r>
            <w:r>
              <w:rPr>
                <w:spacing w:val="-4"/>
                <w:sz w:val="22"/>
              </w:rPr>
              <w:t> </w:t>
            </w:r>
            <w:r>
              <w:rPr>
                <w:sz w:val="22"/>
              </w:rPr>
              <w:t>the</w:t>
            </w:r>
            <w:r>
              <w:rPr>
                <w:spacing w:val="-10"/>
                <w:sz w:val="22"/>
              </w:rPr>
              <w:t> </w:t>
            </w:r>
            <w:r>
              <w:rPr>
                <w:sz w:val="22"/>
              </w:rPr>
              <w:t>late </w:t>
            </w:r>
            <w:r>
              <w:rPr>
                <w:spacing w:val="-2"/>
                <w:sz w:val="22"/>
              </w:rPr>
              <w:t>payment</w:t>
            </w:r>
            <w:r>
              <w:rPr>
                <w:spacing w:val="-10"/>
                <w:sz w:val="22"/>
              </w:rPr>
              <w:t> </w:t>
            </w:r>
            <w:r>
              <w:rPr>
                <w:spacing w:val="-2"/>
                <w:sz w:val="22"/>
              </w:rPr>
              <w:t>in</w:t>
            </w:r>
            <w:r>
              <w:rPr>
                <w:spacing w:val="-11"/>
                <w:sz w:val="22"/>
              </w:rPr>
              <w:t> </w:t>
            </w:r>
            <w:r>
              <w:rPr>
                <w:spacing w:val="-2"/>
                <w:sz w:val="22"/>
              </w:rPr>
              <w:t>the</w:t>
            </w:r>
            <w:r>
              <w:rPr>
                <w:spacing w:val="-10"/>
                <w:sz w:val="22"/>
              </w:rPr>
              <w:t> </w:t>
            </w:r>
            <w:r>
              <w:rPr>
                <w:spacing w:val="-2"/>
                <w:sz w:val="22"/>
              </w:rPr>
              <w:t>next</w:t>
            </w:r>
            <w:r>
              <w:rPr>
                <w:spacing w:val="-10"/>
                <w:sz w:val="22"/>
              </w:rPr>
              <w:t> </w:t>
            </w:r>
            <w:r>
              <w:rPr>
                <w:spacing w:val="-2"/>
                <w:sz w:val="22"/>
              </w:rPr>
              <w:t>payment.</w:t>
            </w:r>
            <w:r>
              <w:rPr>
                <w:spacing w:val="-11"/>
                <w:sz w:val="22"/>
              </w:rPr>
              <w:t> </w:t>
            </w:r>
            <w:r>
              <w:rPr>
                <w:spacing w:val="-2"/>
                <w:sz w:val="22"/>
              </w:rPr>
              <w:t>Interest</w:t>
            </w:r>
            <w:r>
              <w:rPr>
                <w:spacing w:val="-10"/>
                <w:sz w:val="22"/>
              </w:rPr>
              <w:t> </w:t>
            </w:r>
            <w:r>
              <w:rPr>
                <w:spacing w:val="-2"/>
                <w:sz w:val="22"/>
              </w:rPr>
              <w:t>shall</w:t>
            </w:r>
            <w:r>
              <w:rPr>
                <w:spacing w:val="-12"/>
                <w:sz w:val="22"/>
              </w:rPr>
              <w:t> </w:t>
            </w:r>
            <w:r>
              <w:rPr>
                <w:spacing w:val="-2"/>
                <w:sz w:val="22"/>
              </w:rPr>
              <w:t>be</w:t>
            </w:r>
            <w:r>
              <w:rPr>
                <w:spacing w:val="-10"/>
                <w:sz w:val="22"/>
              </w:rPr>
              <w:t> </w:t>
            </w:r>
            <w:r>
              <w:rPr>
                <w:spacing w:val="-2"/>
                <w:sz w:val="22"/>
              </w:rPr>
              <w:t>calculated</w:t>
            </w:r>
            <w:r>
              <w:rPr>
                <w:spacing w:val="-9"/>
                <w:sz w:val="22"/>
              </w:rPr>
              <w:t> </w:t>
            </w:r>
            <w:r>
              <w:rPr>
                <w:spacing w:val="-2"/>
                <w:sz w:val="22"/>
              </w:rPr>
              <w:t>from</w:t>
            </w:r>
            <w:r>
              <w:rPr>
                <w:spacing w:val="-10"/>
                <w:sz w:val="22"/>
              </w:rPr>
              <w:t> </w:t>
            </w:r>
            <w:r>
              <w:rPr>
                <w:spacing w:val="-2"/>
                <w:sz w:val="22"/>
              </w:rPr>
              <w:t>the</w:t>
            </w:r>
            <w:r>
              <w:rPr>
                <w:spacing w:val="-7"/>
                <w:sz w:val="22"/>
              </w:rPr>
              <w:t> </w:t>
            </w:r>
            <w:r>
              <w:rPr>
                <w:spacing w:val="-2"/>
                <w:sz w:val="22"/>
              </w:rPr>
              <w:t>date</w:t>
            </w:r>
            <w:r>
              <w:rPr>
                <w:spacing w:val="-7"/>
                <w:sz w:val="22"/>
              </w:rPr>
              <w:t> </w:t>
            </w:r>
            <w:r>
              <w:rPr>
                <w:spacing w:val="-2"/>
                <w:sz w:val="22"/>
              </w:rPr>
              <w:t>by</w:t>
            </w:r>
            <w:r>
              <w:rPr>
                <w:spacing w:val="-7"/>
                <w:sz w:val="22"/>
              </w:rPr>
              <w:t> </w:t>
            </w:r>
            <w:r>
              <w:rPr>
                <w:spacing w:val="-2"/>
                <w:sz w:val="22"/>
              </w:rPr>
              <w:t>which</w:t>
            </w:r>
            <w:r>
              <w:rPr>
                <w:spacing w:val="-7"/>
                <w:sz w:val="22"/>
              </w:rPr>
              <w:t> </w:t>
            </w:r>
            <w:r>
              <w:rPr>
                <w:spacing w:val="-2"/>
                <w:sz w:val="22"/>
              </w:rPr>
              <w:t>the </w:t>
            </w:r>
            <w:r>
              <w:rPr>
                <w:sz w:val="22"/>
              </w:rPr>
              <w:t>payment</w:t>
            </w:r>
            <w:r>
              <w:rPr>
                <w:spacing w:val="-1"/>
                <w:sz w:val="22"/>
              </w:rPr>
              <w:t> </w:t>
            </w:r>
            <w:r>
              <w:rPr>
                <w:sz w:val="22"/>
              </w:rPr>
              <w:t>should</w:t>
            </w:r>
            <w:r>
              <w:rPr>
                <w:spacing w:val="-2"/>
                <w:sz w:val="22"/>
              </w:rPr>
              <w:t> </w:t>
            </w:r>
            <w:r>
              <w:rPr>
                <w:sz w:val="22"/>
              </w:rPr>
              <w:t>have</w:t>
            </w:r>
            <w:r>
              <w:rPr>
                <w:spacing w:val="-2"/>
                <w:sz w:val="22"/>
              </w:rPr>
              <w:t> </w:t>
            </w:r>
            <w:r>
              <w:rPr>
                <w:sz w:val="22"/>
              </w:rPr>
              <w:t>been made</w:t>
            </w:r>
            <w:r>
              <w:rPr>
                <w:spacing w:val="-2"/>
                <w:sz w:val="22"/>
              </w:rPr>
              <w:t> </w:t>
            </w:r>
            <w:r>
              <w:rPr>
                <w:sz w:val="22"/>
              </w:rPr>
              <w:t>up</w:t>
            </w:r>
            <w:r>
              <w:rPr>
                <w:spacing w:val="-2"/>
                <w:sz w:val="22"/>
              </w:rPr>
              <w:t> </w:t>
            </w:r>
            <w:r>
              <w:rPr>
                <w:sz w:val="22"/>
              </w:rPr>
              <w:t>to</w:t>
            </w:r>
            <w:r>
              <w:rPr>
                <w:spacing w:val="-2"/>
                <w:sz w:val="22"/>
              </w:rPr>
              <w:t> </w:t>
            </w:r>
            <w:r>
              <w:rPr>
                <w:sz w:val="22"/>
              </w:rPr>
              <w:t>the</w:t>
            </w:r>
            <w:r>
              <w:rPr>
                <w:spacing w:val="-2"/>
                <w:sz w:val="22"/>
              </w:rPr>
              <w:t> </w:t>
            </w:r>
            <w:r>
              <w:rPr>
                <w:sz w:val="22"/>
              </w:rPr>
              <w:t>date</w:t>
            </w:r>
            <w:r>
              <w:rPr>
                <w:spacing w:val="-2"/>
                <w:sz w:val="22"/>
              </w:rPr>
              <w:t> </w:t>
            </w:r>
            <w:r>
              <w:rPr>
                <w:sz w:val="22"/>
              </w:rPr>
              <w:t>when</w:t>
            </w:r>
            <w:r>
              <w:rPr>
                <w:spacing w:val="-2"/>
                <w:sz w:val="22"/>
              </w:rPr>
              <w:t> </w:t>
            </w:r>
            <w:r>
              <w:rPr>
                <w:sz w:val="22"/>
              </w:rPr>
              <w:t>the</w:t>
            </w:r>
            <w:r>
              <w:rPr>
                <w:spacing w:val="-2"/>
                <w:sz w:val="22"/>
              </w:rPr>
              <w:t> </w:t>
            </w:r>
            <w:r>
              <w:rPr>
                <w:sz w:val="22"/>
              </w:rPr>
              <w:t>late</w:t>
            </w:r>
            <w:r>
              <w:rPr>
                <w:spacing w:val="-2"/>
                <w:sz w:val="22"/>
              </w:rPr>
              <w:t> </w:t>
            </w:r>
            <w:r>
              <w:rPr>
                <w:sz w:val="22"/>
              </w:rPr>
              <w:t>payment</w:t>
            </w:r>
            <w:r>
              <w:rPr>
                <w:spacing w:val="-1"/>
                <w:sz w:val="22"/>
              </w:rPr>
              <w:t> </w:t>
            </w:r>
            <w:r>
              <w:rPr>
                <w:sz w:val="22"/>
              </w:rPr>
              <w:t>is made.</w:t>
            </w:r>
          </w:p>
        </w:tc>
      </w:tr>
      <w:tr>
        <w:trPr>
          <w:trHeight w:val="1480" w:hRule="atLeast"/>
        </w:trPr>
        <w:tc>
          <w:tcPr>
            <w:tcW w:w="1726" w:type="dxa"/>
            <w:vMerge/>
            <w:tcBorders>
              <w:top w:val="nil"/>
            </w:tcBorders>
          </w:tcPr>
          <w:p>
            <w:pPr>
              <w:rPr>
                <w:sz w:val="2"/>
                <w:szCs w:val="2"/>
              </w:rPr>
            </w:pPr>
          </w:p>
        </w:tc>
        <w:tc>
          <w:tcPr>
            <w:tcW w:w="7836" w:type="dxa"/>
          </w:tcPr>
          <w:p>
            <w:pPr>
              <w:pStyle w:val="TableParagraph"/>
              <w:spacing w:before="7"/>
              <w:rPr>
                <w:sz w:val="22"/>
              </w:rPr>
            </w:pPr>
          </w:p>
          <w:p>
            <w:pPr>
              <w:pStyle w:val="TableParagraph"/>
              <w:spacing w:line="266" w:lineRule="auto"/>
              <w:ind w:left="539" w:right="114" w:hanging="432"/>
              <w:jc w:val="both"/>
              <w:rPr>
                <w:sz w:val="22"/>
              </w:rPr>
            </w:pPr>
            <w:r>
              <w:rPr>
                <w:sz w:val="22"/>
              </w:rPr>
              <w:t>49.2</w:t>
            </w:r>
            <w:r>
              <w:rPr>
                <w:spacing w:val="40"/>
                <w:sz w:val="22"/>
              </w:rPr>
              <w:t> </w:t>
            </w:r>
            <w:r>
              <w:rPr>
                <w:sz w:val="22"/>
              </w:rPr>
              <w:t>If</w:t>
            </w:r>
            <w:r>
              <w:rPr>
                <w:spacing w:val="40"/>
                <w:sz w:val="22"/>
              </w:rPr>
              <w:t> </w:t>
            </w:r>
            <w:r>
              <w:rPr>
                <w:sz w:val="22"/>
              </w:rPr>
              <w:t>an</w:t>
            </w:r>
            <w:r>
              <w:rPr>
                <w:spacing w:val="40"/>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40"/>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40"/>
                <w:sz w:val="22"/>
              </w:rPr>
              <w:t> </w:t>
            </w:r>
            <w:r>
              <w:rPr>
                <w:sz w:val="22"/>
              </w:rPr>
              <w:t>an award by an Arbitrator, the Contractor shall be paid interest upon the delayed payment as set out in this clause. Interest shall be calculated from the date upon which the increased amount would have been certified in the</w:t>
            </w:r>
            <w:r>
              <w:rPr>
                <w:spacing w:val="-3"/>
                <w:sz w:val="22"/>
              </w:rPr>
              <w:t> </w:t>
            </w:r>
            <w:r>
              <w:rPr>
                <w:sz w:val="22"/>
              </w:rPr>
              <w:t>absence</w:t>
            </w:r>
            <w:r>
              <w:rPr>
                <w:spacing w:val="-3"/>
                <w:sz w:val="22"/>
              </w:rPr>
              <w:t> </w:t>
            </w:r>
            <w:r>
              <w:rPr>
                <w:sz w:val="22"/>
              </w:rPr>
              <w:t>of</w:t>
            </w:r>
            <w:r>
              <w:rPr>
                <w:spacing w:val="-3"/>
                <w:sz w:val="22"/>
              </w:rPr>
              <w:t> </w:t>
            </w:r>
            <w:r>
              <w:rPr>
                <w:sz w:val="22"/>
              </w:rPr>
              <w:t>dispute.</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539" w:right="93" w:hanging="432"/>
              <w:jc w:val="both"/>
              <w:rPr>
                <w:sz w:val="22"/>
              </w:rPr>
            </w:pPr>
            <w:r>
              <w:rPr>
                <w:sz w:val="22"/>
              </w:rPr>
              <w:t>49.3</w:t>
            </w:r>
            <w:r>
              <w:rPr>
                <w:spacing w:val="-11"/>
                <w:sz w:val="22"/>
              </w:rPr>
              <w:t> </w:t>
            </w:r>
            <w:r>
              <w:rPr>
                <w:sz w:val="22"/>
              </w:rPr>
              <w:t>Items</w:t>
            </w:r>
            <w:r>
              <w:rPr>
                <w:spacing w:val="-10"/>
                <w:sz w:val="22"/>
              </w:rPr>
              <w:t> </w:t>
            </w:r>
            <w:r>
              <w:rPr>
                <w:sz w:val="22"/>
              </w:rPr>
              <w:t>of</w:t>
            </w:r>
            <w:r>
              <w:rPr>
                <w:spacing w:val="-10"/>
                <w:sz w:val="22"/>
              </w:rPr>
              <w:t> </w:t>
            </w:r>
            <w:r>
              <w:rPr>
                <w:sz w:val="22"/>
              </w:rPr>
              <w:t>the</w:t>
            </w:r>
            <w:r>
              <w:rPr>
                <w:spacing w:val="-12"/>
                <w:sz w:val="22"/>
              </w:rPr>
              <w:t> </w:t>
            </w:r>
            <w:r>
              <w:rPr>
                <w:sz w:val="22"/>
              </w:rPr>
              <w:t>Works</w:t>
            </w:r>
            <w:r>
              <w:rPr>
                <w:spacing w:val="-10"/>
                <w:sz w:val="22"/>
              </w:rPr>
              <w:t> </w:t>
            </w:r>
            <w:r>
              <w:rPr>
                <w:sz w:val="22"/>
              </w:rPr>
              <w:t>for</w:t>
            </w:r>
            <w:r>
              <w:rPr>
                <w:spacing w:val="-10"/>
                <w:sz w:val="22"/>
              </w:rPr>
              <w:t> </w:t>
            </w:r>
            <w:r>
              <w:rPr>
                <w:sz w:val="22"/>
              </w:rPr>
              <w:t>which</w:t>
            </w:r>
            <w:r>
              <w:rPr>
                <w:spacing w:val="-12"/>
                <w:sz w:val="22"/>
              </w:rPr>
              <w:t> </w:t>
            </w:r>
            <w:r>
              <w:rPr>
                <w:sz w:val="22"/>
              </w:rPr>
              <w:t>no</w:t>
            </w:r>
            <w:r>
              <w:rPr>
                <w:spacing w:val="-11"/>
                <w:sz w:val="22"/>
              </w:rPr>
              <w:t> </w:t>
            </w:r>
            <w:r>
              <w:rPr>
                <w:sz w:val="22"/>
              </w:rPr>
              <w:t>rate</w:t>
            </w:r>
            <w:r>
              <w:rPr>
                <w:spacing w:val="-10"/>
                <w:sz w:val="22"/>
              </w:rPr>
              <w:t> </w:t>
            </w:r>
            <w:r>
              <w:rPr>
                <w:sz w:val="22"/>
              </w:rPr>
              <w:t>or</w:t>
            </w:r>
            <w:r>
              <w:rPr>
                <w:spacing w:val="-10"/>
                <w:sz w:val="22"/>
              </w:rPr>
              <w:t> </w:t>
            </w:r>
            <w:r>
              <w:rPr>
                <w:sz w:val="22"/>
              </w:rPr>
              <w:t>price</w:t>
            </w:r>
            <w:r>
              <w:rPr>
                <w:spacing w:val="-12"/>
                <w:sz w:val="22"/>
              </w:rPr>
              <w:t> </w:t>
            </w:r>
            <w:r>
              <w:rPr>
                <w:sz w:val="22"/>
              </w:rPr>
              <w:t>has</w:t>
            </w:r>
            <w:r>
              <w:rPr>
                <w:spacing w:val="-10"/>
                <w:sz w:val="22"/>
              </w:rPr>
              <w:t> </w:t>
            </w:r>
            <w:r>
              <w:rPr>
                <w:sz w:val="22"/>
              </w:rPr>
              <w:t>been</w:t>
            </w:r>
            <w:r>
              <w:rPr>
                <w:spacing w:val="-11"/>
                <w:sz w:val="22"/>
              </w:rPr>
              <w:t> </w:t>
            </w:r>
            <w:r>
              <w:rPr>
                <w:sz w:val="22"/>
              </w:rPr>
              <w:t>entered</w:t>
            </w:r>
            <w:r>
              <w:rPr>
                <w:spacing w:val="-11"/>
                <w:sz w:val="22"/>
              </w:rPr>
              <w:t> </w:t>
            </w:r>
            <w:r>
              <w:rPr>
                <w:sz w:val="22"/>
              </w:rPr>
              <w:t>in</w:t>
            </w:r>
            <w:r>
              <w:rPr>
                <w:spacing w:val="-5"/>
                <w:sz w:val="22"/>
              </w:rPr>
              <w:t> </w:t>
            </w:r>
            <w:r>
              <w:rPr>
                <w:sz w:val="22"/>
              </w:rPr>
              <w:t>BOQ</w:t>
            </w:r>
            <w:r>
              <w:rPr>
                <w:spacing w:val="-9"/>
                <w:sz w:val="22"/>
              </w:rPr>
              <w:t> </w:t>
            </w:r>
            <w:r>
              <w:rPr>
                <w:sz w:val="22"/>
              </w:rPr>
              <w:t>shall</w:t>
            </w:r>
            <w:r>
              <w:rPr>
                <w:spacing w:val="-10"/>
                <w:sz w:val="22"/>
              </w:rPr>
              <w:t> </w:t>
            </w:r>
            <w:r>
              <w:rPr>
                <w:sz w:val="22"/>
              </w:rPr>
              <w:t>not</w:t>
            </w:r>
            <w:r>
              <w:rPr>
                <w:spacing w:val="-10"/>
                <w:sz w:val="22"/>
              </w:rPr>
              <w:t> </w:t>
            </w:r>
            <w:r>
              <w:rPr>
                <w:sz w:val="22"/>
              </w:rPr>
              <w:t>be paid</w:t>
            </w:r>
            <w:r>
              <w:rPr>
                <w:spacing w:val="-6"/>
                <w:sz w:val="22"/>
              </w:rPr>
              <w:t> </w:t>
            </w:r>
            <w:r>
              <w:rPr>
                <w:sz w:val="22"/>
              </w:rPr>
              <w:t>for</w:t>
            </w:r>
            <w:r>
              <w:rPr>
                <w:spacing w:val="-5"/>
                <w:sz w:val="22"/>
              </w:rPr>
              <w:t> </w:t>
            </w:r>
            <w:r>
              <w:rPr>
                <w:sz w:val="22"/>
              </w:rPr>
              <w:t>by</w:t>
            </w:r>
            <w:r>
              <w:rPr>
                <w:spacing w:val="-8"/>
                <w:sz w:val="22"/>
              </w:rPr>
              <w:t> </w:t>
            </w:r>
            <w:r>
              <w:rPr>
                <w:sz w:val="22"/>
              </w:rPr>
              <w:t>the</w:t>
            </w:r>
            <w:r>
              <w:rPr>
                <w:spacing w:val="-6"/>
                <w:sz w:val="22"/>
              </w:rPr>
              <w:t> </w:t>
            </w:r>
            <w:r>
              <w:rPr>
                <w:sz w:val="22"/>
              </w:rPr>
              <w:t>Employer</w:t>
            </w:r>
            <w:r>
              <w:rPr>
                <w:spacing w:val="-6"/>
                <w:sz w:val="22"/>
              </w:rPr>
              <w:t> </w:t>
            </w:r>
            <w:r>
              <w:rPr>
                <w:sz w:val="22"/>
              </w:rPr>
              <w:t>and</w:t>
            </w:r>
            <w:r>
              <w:rPr>
                <w:spacing w:val="-6"/>
                <w:sz w:val="22"/>
              </w:rPr>
              <w:t> </w:t>
            </w:r>
            <w:r>
              <w:rPr>
                <w:sz w:val="22"/>
              </w:rPr>
              <w:t>shall</w:t>
            </w:r>
            <w:r>
              <w:rPr>
                <w:spacing w:val="-6"/>
                <w:sz w:val="22"/>
              </w:rPr>
              <w:t> </w:t>
            </w:r>
            <w:r>
              <w:rPr>
                <w:sz w:val="22"/>
              </w:rPr>
              <w:t>be</w:t>
            </w:r>
            <w:r>
              <w:rPr>
                <w:spacing w:val="-6"/>
                <w:sz w:val="22"/>
              </w:rPr>
              <w:t> </w:t>
            </w:r>
            <w:r>
              <w:rPr>
                <w:sz w:val="22"/>
              </w:rPr>
              <w:t>deemed</w:t>
            </w:r>
            <w:r>
              <w:rPr>
                <w:spacing w:val="-6"/>
                <w:sz w:val="22"/>
              </w:rPr>
              <w:t> </w:t>
            </w:r>
            <w:r>
              <w:rPr>
                <w:sz w:val="22"/>
              </w:rPr>
              <w:t>covered</w:t>
            </w:r>
            <w:r>
              <w:rPr>
                <w:spacing w:val="-5"/>
                <w:sz w:val="22"/>
              </w:rPr>
              <w:t> </w:t>
            </w:r>
            <w:r>
              <w:rPr>
                <w:sz w:val="22"/>
              </w:rPr>
              <w:t>by</w:t>
            </w:r>
            <w:r>
              <w:rPr>
                <w:spacing w:val="-8"/>
                <w:sz w:val="22"/>
              </w:rPr>
              <w:t> </w:t>
            </w:r>
            <w:r>
              <w:rPr>
                <w:sz w:val="22"/>
              </w:rPr>
              <w:t>other</w:t>
            </w:r>
            <w:r>
              <w:rPr>
                <w:spacing w:val="-6"/>
                <w:sz w:val="22"/>
              </w:rPr>
              <w:t> </w:t>
            </w:r>
            <w:r>
              <w:rPr>
                <w:sz w:val="22"/>
              </w:rPr>
              <w:t>rates</w:t>
            </w:r>
            <w:r>
              <w:rPr>
                <w:spacing w:val="-6"/>
                <w:sz w:val="22"/>
              </w:rPr>
              <w:t> </w:t>
            </w:r>
            <w:r>
              <w:rPr>
                <w:sz w:val="22"/>
              </w:rPr>
              <w:t>and</w:t>
            </w:r>
            <w:r>
              <w:rPr>
                <w:spacing w:val="-6"/>
                <w:sz w:val="22"/>
              </w:rPr>
              <w:t> </w:t>
            </w:r>
            <w:r>
              <w:rPr>
                <w:sz w:val="22"/>
              </w:rPr>
              <w:t>prices</w:t>
            </w:r>
            <w:r>
              <w:rPr>
                <w:spacing w:val="-6"/>
                <w:sz w:val="22"/>
              </w:rPr>
              <w:t> </w:t>
            </w:r>
            <w:r>
              <w:rPr>
                <w:sz w:val="22"/>
              </w:rPr>
              <w:t>in the</w:t>
            </w:r>
            <w:r>
              <w:rPr>
                <w:spacing w:val="-6"/>
                <w:sz w:val="22"/>
              </w:rPr>
              <w:t> </w:t>
            </w:r>
            <w:r>
              <w:rPr>
                <w:sz w:val="22"/>
              </w:rPr>
              <w:t>Contract.</w:t>
            </w:r>
          </w:p>
        </w:tc>
      </w:tr>
      <w:tr>
        <w:trPr>
          <w:trHeight w:val="3480" w:hRule="atLeast"/>
        </w:trPr>
        <w:tc>
          <w:tcPr>
            <w:tcW w:w="1726" w:type="dxa"/>
          </w:tcPr>
          <w:p>
            <w:pPr>
              <w:pStyle w:val="TableParagraph"/>
              <w:spacing w:line="278" w:lineRule="auto"/>
              <w:ind w:left="379" w:right="110" w:hanging="272"/>
              <w:rPr>
                <w:sz w:val="22"/>
              </w:rPr>
            </w:pPr>
            <w:bookmarkStart w:name="_bookmark54" w:id="160"/>
            <w:bookmarkEnd w:id="160"/>
            <w:r>
              <w:rPr/>
            </w:r>
            <w:r>
              <w:rPr>
                <w:spacing w:val="-2"/>
                <w:sz w:val="22"/>
              </w:rPr>
              <w:t>50.Compensatio </w:t>
            </w:r>
            <w:r>
              <w:rPr>
                <w:sz w:val="22"/>
              </w:rPr>
              <w:t>n Events</w:t>
            </w:r>
          </w:p>
        </w:tc>
        <w:tc>
          <w:tcPr>
            <w:tcW w:w="7836" w:type="dxa"/>
          </w:tcPr>
          <w:p>
            <w:pPr>
              <w:pStyle w:val="TableParagraph"/>
              <w:numPr>
                <w:ilvl w:val="1"/>
                <w:numId w:val="57"/>
              </w:numPr>
              <w:tabs>
                <w:tab w:pos="534" w:val="left" w:leader="none"/>
              </w:tabs>
              <w:spacing w:line="240" w:lineRule="auto" w:before="116" w:after="0"/>
              <w:ind w:left="534" w:right="0" w:hanging="427"/>
              <w:jc w:val="left"/>
              <w:rPr>
                <w:sz w:val="22"/>
              </w:rPr>
            </w:pPr>
            <w:r>
              <w:rPr>
                <w:spacing w:val="-2"/>
                <w:sz w:val="22"/>
              </w:rPr>
              <w:t>The</w:t>
            </w:r>
            <w:r>
              <w:rPr>
                <w:spacing w:val="-7"/>
                <w:sz w:val="22"/>
              </w:rPr>
              <w:t> </w:t>
            </w:r>
            <w:r>
              <w:rPr>
                <w:spacing w:val="-2"/>
                <w:sz w:val="22"/>
              </w:rPr>
              <w:t>following</w:t>
            </w:r>
            <w:r>
              <w:rPr>
                <w:spacing w:val="-9"/>
                <w:sz w:val="22"/>
              </w:rPr>
              <w:t> </w:t>
            </w:r>
            <w:r>
              <w:rPr>
                <w:spacing w:val="-2"/>
                <w:sz w:val="22"/>
              </w:rPr>
              <w:t>shall</w:t>
            </w:r>
            <w:r>
              <w:rPr>
                <w:spacing w:val="-5"/>
                <w:sz w:val="22"/>
              </w:rPr>
              <w:t> </w:t>
            </w:r>
            <w:r>
              <w:rPr>
                <w:spacing w:val="-2"/>
                <w:sz w:val="22"/>
              </w:rPr>
              <w:t>be</w:t>
            </w:r>
            <w:r>
              <w:rPr>
                <w:spacing w:val="-8"/>
                <w:sz w:val="22"/>
              </w:rPr>
              <w:t> </w:t>
            </w:r>
            <w:r>
              <w:rPr>
                <w:spacing w:val="-2"/>
                <w:sz w:val="22"/>
              </w:rPr>
              <w:t>Compensation</w:t>
            </w:r>
            <w:r>
              <w:rPr>
                <w:spacing w:val="-6"/>
                <w:sz w:val="22"/>
              </w:rPr>
              <w:t> </w:t>
            </w:r>
            <w:r>
              <w:rPr>
                <w:spacing w:val="-2"/>
                <w:sz w:val="22"/>
              </w:rPr>
              <w:t>Events:</w:t>
            </w:r>
          </w:p>
          <w:p>
            <w:pPr>
              <w:pStyle w:val="TableParagraph"/>
              <w:numPr>
                <w:ilvl w:val="2"/>
                <w:numId w:val="57"/>
              </w:numPr>
              <w:tabs>
                <w:tab w:pos="863" w:val="left" w:leader="none"/>
                <w:tab w:pos="899" w:val="left" w:leader="none"/>
              </w:tabs>
              <w:spacing w:line="240" w:lineRule="auto" w:before="121" w:after="0"/>
              <w:ind w:left="899" w:right="93" w:hanging="339"/>
              <w:jc w:val="left"/>
              <w:rPr>
                <w:sz w:val="22"/>
              </w:rPr>
            </w:pPr>
            <w:r>
              <w:rPr>
                <w:sz w:val="22"/>
              </w:rPr>
              <w:t>The</w:t>
            </w:r>
            <w:r>
              <w:rPr>
                <w:spacing w:val="-2"/>
                <w:sz w:val="22"/>
              </w:rPr>
              <w:t> </w:t>
            </w:r>
            <w:r>
              <w:rPr>
                <w:sz w:val="22"/>
              </w:rPr>
              <w:t>Employer</w:t>
            </w:r>
            <w:r>
              <w:rPr>
                <w:spacing w:val="-2"/>
                <w:sz w:val="22"/>
              </w:rPr>
              <w:t> </w:t>
            </w:r>
            <w:r>
              <w:rPr>
                <w:sz w:val="22"/>
              </w:rPr>
              <w:t>does</w:t>
            </w:r>
            <w:r>
              <w:rPr>
                <w:spacing w:val="-2"/>
                <w:sz w:val="22"/>
              </w:rPr>
              <w:t> </w:t>
            </w:r>
            <w:r>
              <w:rPr>
                <w:sz w:val="22"/>
              </w:rPr>
              <w:t>not give</w:t>
            </w:r>
            <w:r>
              <w:rPr>
                <w:spacing w:val="-2"/>
                <w:sz w:val="22"/>
              </w:rPr>
              <w:t> </w:t>
            </w:r>
            <w:r>
              <w:rPr>
                <w:sz w:val="22"/>
              </w:rPr>
              <w:t>access</w:t>
            </w:r>
            <w:r>
              <w:rPr>
                <w:spacing w:val="-2"/>
                <w:sz w:val="22"/>
              </w:rPr>
              <w:t> </w:t>
            </w:r>
            <w:r>
              <w:rPr>
                <w:sz w:val="22"/>
              </w:rPr>
              <w:t>to</w:t>
            </w:r>
            <w:r>
              <w:rPr>
                <w:spacing w:val="-2"/>
                <w:sz w:val="22"/>
              </w:rPr>
              <w:t> </w:t>
            </w:r>
            <w:r>
              <w:rPr>
                <w:sz w:val="22"/>
              </w:rPr>
              <w:t>a</w:t>
            </w:r>
            <w:r>
              <w:rPr>
                <w:spacing w:val="-2"/>
                <w:sz w:val="22"/>
              </w:rPr>
              <w:t> </w:t>
            </w:r>
            <w:r>
              <w:rPr>
                <w:sz w:val="22"/>
              </w:rPr>
              <w:t>part</w:t>
            </w:r>
            <w:r>
              <w:rPr>
                <w:spacing w:val="-1"/>
                <w:sz w:val="22"/>
              </w:rPr>
              <w:t> </w:t>
            </w:r>
            <w:r>
              <w:rPr>
                <w:sz w:val="22"/>
              </w:rPr>
              <w:t>of</w:t>
            </w:r>
            <w:r>
              <w:rPr>
                <w:spacing w:val="-2"/>
                <w:sz w:val="22"/>
              </w:rPr>
              <w:t> </w:t>
            </w:r>
            <w:r>
              <w:rPr>
                <w:sz w:val="22"/>
              </w:rPr>
              <w:t>the</w:t>
            </w:r>
            <w:r>
              <w:rPr>
                <w:spacing w:val="-4"/>
                <w:sz w:val="22"/>
              </w:rPr>
              <w:t> </w:t>
            </w:r>
            <w:r>
              <w:rPr>
                <w:sz w:val="22"/>
              </w:rPr>
              <w:t>Site</w:t>
            </w:r>
            <w:r>
              <w:rPr>
                <w:spacing w:val="-2"/>
                <w:sz w:val="22"/>
              </w:rPr>
              <w:t> </w:t>
            </w:r>
            <w:r>
              <w:rPr>
                <w:sz w:val="22"/>
              </w:rPr>
              <w:t>by the</w:t>
            </w:r>
            <w:r>
              <w:rPr>
                <w:spacing w:val="-2"/>
                <w:sz w:val="22"/>
              </w:rPr>
              <w:t> </w:t>
            </w:r>
            <w:r>
              <w:rPr>
                <w:sz w:val="22"/>
              </w:rPr>
              <w:t>Site</w:t>
            </w:r>
            <w:r>
              <w:rPr>
                <w:spacing w:val="-4"/>
                <w:sz w:val="22"/>
              </w:rPr>
              <w:t> </w:t>
            </w:r>
            <w:r>
              <w:rPr>
                <w:sz w:val="22"/>
              </w:rPr>
              <w:t>Possession Date pursuant to GCC 26.1.</w:t>
            </w:r>
          </w:p>
          <w:p>
            <w:pPr>
              <w:pStyle w:val="TableParagraph"/>
              <w:numPr>
                <w:ilvl w:val="2"/>
                <w:numId w:val="57"/>
              </w:numPr>
              <w:tabs>
                <w:tab w:pos="863" w:val="left" w:leader="none"/>
                <w:tab w:pos="899" w:val="left" w:leader="none"/>
              </w:tabs>
              <w:spacing w:line="266" w:lineRule="auto" w:before="143" w:after="0"/>
              <w:ind w:left="899" w:right="95" w:hanging="339"/>
              <w:jc w:val="left"/>
              <w:rPr>
                <w:sz w:val="22"/>
              </w:rPr>
            </w:pPr>
            <w:r>
              <w:rPr>
                <w:sz w:val="22"/>
              </w:rPr>
              <w:t>The</w:t>
            </w:r>
            <w:r>
              <w:rPr>
                <w:spacing w:val="-14"/>
                <w:sz w:val="22"/>
              </w:rPr>
              <w:t> </w:t>
            </w:r>
            <w:r>
              <w:rPr>
                <w:sz w:val="22"/>
              </w:rPr>
              <w:t>Employer</w:t>
            </w:r>
            <w:r>
              <w:rPr>
                <w:spacing w:val="-11"/>
                <w:sz w:val="22"/>
              </w:rPr>
              <w:t> </w:t>
            </w:r>
            <w:r>
              <w:rPr>
                <w:sz w:val="22"/>
              </w:rPr>
              <w:t>modifies</w:t>
            </w:r>
            <w:r>
              <w:rPr>
                <w:spacing w:val="-14"/>
                <w:sz w:val="22"/>
              </w:rPr>
              <w:t> </w:t>
            </w:r>
            <w:r>
              <w:rPr>
                <w:sz w:val="22"/>
              </w:rPr>
              <w:t>the</w:t>
            </w:r>
            <w:r>
              <w:rPr>
                <w:spacing w:val="-13"/>
                <w:sz w:val="22"/>
              </w:rPr>
              <w:t> </w:t>
            </w:r>
            <w:r>
              <w:rPr>
                <w:sz w:val="22"/>
              </w:rPr>
              <w:t>Schedule</w:t>
            </w:r>
            <w:r>
              <w:rPr>
                <w:spacing w:val="-13"/>
                <w:sz w:val="22"/>
              </w:rPr>
              <w:t> </w:t>
            </w:r>
            <w:r>
              <w:rPr>
                <w:sz w:val="22"/>
              </w:rPr>
              <w:t>of</w:t>
            </w:r>
            <w:r>
              <w:rPr>
                <w:spacing w:val="-14"/>
                <w:sz w:val="22"/>
              </w:rPr>
              <w:t> </w:t>
            </w:r>
            <w:r>
              <w:rPr>
                <w:sz w:val="22"/>
              </w:rPr>
              <w:t>Other</w:t>
            </w:r>
            <w:r>
              <w:rPr>
                <w:spacing w:val="-13"/>
                <w:sz w:val="22"/>
              </w:rPr>
              <w:t> </w:t>
            </w:r>
            <w:r>
              <w:rPr>
                <w:sz w:val="22"/>
              </w:rPr>
              <w:t>Contractors</w:t>
            </w:r>
            <w:r>
              <w:rPr>
                <w:spacing w:val="-13"/>
                <w:sz w:val="22"/>
              </w:rPr>
              <w:t> </w:t>
            </w:r>
            <w:r>
              <w:rPr>
                <w:sz w:val="22"/>
              </w:rPr>
              <w:t>in</w:t>
            </w:r>
            <w:r>
              <w:rPr>
                <w:spacing w:val="-14"/>
                <w:sz w:val="22"/>
              </w:rPr>
              <w:t> </w:t>
            </w:r>
            <w:r>
              <w:rPr>
                <w:sz w:val="22"/>
              </w:rPr>
              <w:t>a</w:t>
            </w:r>
            <w:r>
              <w:rPr>
                <w:spacing w:val="-11"/>
                <w:sz w:val="22"/>
              </w:rPr>
              <w:t> </w:t>
            </w:r>
            <w:r>
              <w:rPr>
                <w:sz w:val="22"/>
              </w:rPr>
              <w:t>way</w:t>
            </w:r>
            <w:r>
              <w:rPr>
                <w:spacing w:val="-13"/>
                <w:sz w:val="22"/>
              </w:rPr>
              <w:t> </w:t>
            </w:r>
            <w:r>
              <w:rPr>
                <w:sz w:val="22"/>
              </w:rPr>
              <w:t>that</w:t>
            </w:r>
            <w:r>
              <w:rPr>
                <w:spacing w:val="-13"/>
                <w:sz w:val="22"/>
              </w:rPr>
              <w:t> </w:t>
            </w:r>
            <w:r>
              <w:rPr>
                <w:sz w:val="22"/>
              </w:rPr>
              <w:t>affects the work of the Contractor under the Contract.</w:t>
            </w:r>
          </w:p>
          <w:p>
            <w:pPr>
              <w:pStyle w:val="TableParagraph"/>
              <w:numPr>
                <w:ilvl w:val="2"/>
                <w:numId w:val="57"/>
              </w:numPr>
              <w:tabs>
                <w:tab w:pos="899" w:val="left" w:leader="none"/>
                <w:tab w:pos="954" w:val="left" w:leader="none"/>
              </w:tabs>
              <w:spacing w:line="266" w:lineRule="auto" w:before="117" w:after="0"/>
              <w:ind w:left="899" w:right="120" w:hanging="339"/>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 Works on time.</w:t>
            </w:r>
          </w:p>
          <w:p>
            <w:pPr>
              <w:pStyle w:val="TableParagraph"/>
              <w:numPr>
                <w:ilvl w:val="2"/>
                <w:numId w:val="57"/>
              </w:numPr>
              <w:tabs>
                <w:tab w:pos="899" w:val="left" w:leader="none"/>
                <w:tab w:pos="928" w:val="left" w:leader="none"/>
              </w:tabs>
              <w:spacing w:line="240" w:lineRule="auto" w:before="96" w:after="0"/>
              <w:ind w:left="899" w:right="92" w:hanging="339"/>
              <w:jc w:val="left"/>
              <w:rPr>
                <w:sz w:val="22"/>
              </w:rPr>
            </w:pP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instructs</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uncover</w:t>
            </w:r>
            <w:r>
              <w:rPr>
                <w:spacing w:val="40"/>
                <w:sz w:val="22"/>
              </w:rPr>
              <w:t> </w:t>
            </w:r>
            <w:r>
              <w:rPr>
                <w:sz w:val="22"/>
              </w:rPr>
              <w:t>or</w:t>
            </w:r>
            <w:r>
              <w:rPr>
                <w:spacing w:val="40"/>
                <w:sz w:val="22"/>
              </w:rPr>
              <w:t> </w:t>
            </w:r>
            <w:r>
              <w:rPr>
                <w:sz w:val="22"/>
              </w:rPr>
              <w:t>to</w:t>
            </w:r>
            <w:r>
              <w:rPr>
                <w:spacing w:val="40"/>
                <w:sz w:val="22"/>
              </w:rPr>
              <w:t> </w:t>
            </w:r>
            <w:r>
              <w:rPr>
                <w:sz w:val="22"/>
              </w:rPr>
              <w:t>carry</w:t>
            </w:r>
            <w:r>
              <w:rPr>
                <w:spacing w:val="40"/>
                <w:sz w:val="22"/>
              </w:rPr>
              <w:t> </w:t>
            </w:r>
            <w:r>
              <w:rPr>
                <w:sz w:val="22"/>
              </w:rPr>
              <w:t>out </w:t>
            </w:r>
            <w:r>
              <w:rPr>
                <w:spacing w:val="-2"/>
                <w:sz w:val="22"/>
              </w:rPr>
              <w:t>additional</w:t>
            </w:r>
            <w:r>
              <w:rPr>
                <w:spacing w:val="-8"/>
                <w:sz w:val="22"/>
              </w:rPr>
              <w:t> </w:t>
            </w:r>
            <w:r>
              <w:rPr>
                <w:spacing w:val="-2"/>
                <w:sz w:val="22"/>
              </w:rPr>
              <w:t>tests</w:t>
            </w:r>
            <w:r>
              <w:rPr>
                <w:spacing w:val="-6"/>
                <w:sz w:val="22"/>
              </w:rPr>
              <w:t> </w:t>
            </w:r>
            <w:r>
              <w:rPr>
                <w:spacing w:val="-2"/>
                <w:sz w:val="22"/>
              </w:rPr>
              <w:t>upon</w:t>
            </w:r>
            <w:r>
              <w:rPr>
                <w:spacing w:val="-7"/>
                <w:sz w:val="22"/>
              </w:rPr>
              <w:t> </w:t>
            </w:r>
            <w:r>
              <w:rPr>
                <w:spacing w:val="-2"/>
                <w:sz w:val="22"/>
              </w:rPr>
              <w:t>work,</w:t>
            </w:r>
            <w:r>
              <w:rPr>
                <w:spacing w:val="-7"/>
                <w:sz w:val="22"/>
              </w:rPr>
              <w:t> </w:t>
            </w:r>
            <w:r>
              <w:rPr>
                <w:spacing w:val="-2"/>
                <w:sz w:val="22"/>
              </w:rPr>
              <w:t>which</w:t>
            </w:r>
            <w:r>
              <w:rPr>
                <w:spacing w:val="-7"/>
                <w:sz w:val="22"/>
              </w:rPr>
              <w:t> </w:t>
            </w:r>
            <w:r>
              <w:rPr>
                <w:spacing w:val="-2"/>
                <w:sz w:val="22"/>
              </w:rPr>
              <w:t>is</w:t>
            </w:r>
            <w:r>
              <w:rPr>
                <w:spacing w:val="-6"/>
                <w:sz w:val="22"/>
              </w:rPr>
              <w:t> </w:t>
            </w:r>
            <w:r>
              <w:rPr>
                <w:spacing w:val="-2"/>
                <w:sz w:val="22"/>
              </w:rPr>
              <w:t>then</w:t>
            </w:r>
            <w:r>
              <w:rPr>
                <w:spacing w:val="-9"/>
                <w:sz w:val="22"/>
              </w:rPr>
              <w:t> </w:t>
            </w:r>
            <w:r>
              <w:rPr>
                <w:spacing w:val="-2"/>
                <w:sz w:val="22"/>
              </w:rPr>
              <w:t>found</w:t>
            </w:r>
            <w:r>
              <w:rPr>
                <w:spacing w:val="-9"/>
                <w:sz w:val="22"/>
              </w:rPr>
              <w:t> </w:t>
            </w:r>
            <w:r>
              <w:rPr>
                <w:spacing w:val="-2"/>
                <w:sz w:val="22"/>
              </w:rPr>
              <w:t>to</w:t>
            </w:r>
            <w:r>
              <w:rPr>
                <w:spacing w:val="-7"/>
                <w:sz w:val="22"/>
              </w:rPr>
              <w:t> </w:t>
            </w:r>
            <w:r>
              <w:rPr>
                <w:spacing w:val="-2"/>
                <w:sz w:val="22"/>
              </w:rPr>
              <w:t>have</w:t>
            </w:r>
            <w:r>
              <w:rPr>
                <w:spacing w:val="-7"/>
                <w:sz w:val="22"/>
              </w:rPr>
              <w:t> </w:t>
            </w:r>
            <w:r>
              <w:rPr>
                <w:spacing w:val="-2"/>
                <w:sz w:val="22"/>
              </w:rPr>
              <w:t>no</w:t>
            </w:r>
            <w:r>
              <w:rPr>
                <w:spacing w:val="-9"/>
                <w:sz w:val="22"/>
              </w:rPr>
              <w:t> </w:t>
            </w:r>
            <w:r>
              <w:rPr>
                <w:spacing w:val="-2"/>
                <w:sz w:val="22"/>
              </w:rPr>
              <w:t>Defects.</w:t>
            </w:r>
          </w:p>
          <w:p>
            <w:pPr>
              <w:pStyle w:val="TableParagraph"/>
              <w:numPr>
                <w:ilvl w:val="2"/>
                <w:numId w:val="57"/>
              </w:numPr>
              <w:tabs>
                <w:tab w:pos="870" w:val="left" w:leader="none"/>
              </w:tabs>
              <w:spacing w:line="240" w:lineRule="auto" w:before="121" w:after="0"/>
              <w:ind w:left="870" w:right="0" w:hanging="310"/>
              <w:jc w:val="left"/>
              <w:rPr>
                <w:sz w:val="22"/>
              </w:rPr>
            </w:pPr>
            <w:r>
              <w:rPr>
                <w:sz w:val="22"/>
              </w:rPr>
              <w:t>The</w:t>
            </w:r>
            <w:r>
              <w:rPr>
                <w:spacing w:val="11"/>
                <w:sz w:val="22"/>
              </w:rPr>
              <w:t> </w:t>
            </w:r>
            <w:r>
              <w:rPr>
                <w:sz w:val="22"/>
              </w:rPr>
              <w:t>Project</w:t>
            </w:r>
            <w:r>
              <w:rPr>
                <w:spacing w:val="14"/>
                <w:sz w:val="22"/>
              </w:rPr>
              <w:t> </w:t>
            </w:r>
            <w:r>
              <w:rPr>
                <w:sz w:val="22"/>
              </w:rPr>
              <w:t>Manager</w:t>
            </w:r>
            <w:r>
              <w:rPr>
                <w:spacing w:val="12"/>
                <w:sz w:val="22"/>
              </w:rPr>
              <w:t> </w:t>
            </w:r>
            <w:r>
              <w:rPr>
                <w:sz w:val="22"/>
              </w:rPr>
              <w:t>unreasonably</w:t>
            </w:r>
            <w:r>
              <w:rPr>
                <w:spacing w:val="13"/>
                <w:sz w:val="22"/>
              </w:rPr>
              <w:t> </w:t>
            </w:r>
            <w:r>
              <w:rPr>
                <w:sz w:val="22"/>
              </w:rPr>
              <w:t>does</w:t>
            </w:r>
            <w:r>
              <w:rPr>
                <w:spacing w:val="13"/>
                <w:sz w:val="22"/>
              </w:rPr>
              <w:t> </w:t>
            </w:r>
            <w:r>
              <w:rPr>
                <w:sz w:val="22"/>
              </w:rPr>
              <w:t>not</w:t>
            </w:r>
            <w:r>
              <w:rPr>
                <w:spacing w:val="10"/>
                <w:sz w:val="22"/>
              </w:rPr>
              <w:t> </w:t>
            </w:r>
            <w:r>
              <w:rPr>
                <w:sz w:val="22"/>
              </w:rPr>
              <w:t>approve</w:t>
            </w:r>
            <w:r>
              <w:rPr>
                <w:spacing w:val="11"/>
                <w:sz w:val="22"/>
              </w:rPr>
              <w:t> </w:t>
            </w:r>
            <w:r>
              <w:rPr>
                <w:sz w:val="22"/>
              </w:rPr>
              <w:t>a</w:t>
            </w:r>
            <w:r>
              <w:rPr>
                <w:spacing w:val="20"/>
                <w:sz w:val="22"/>
              </w:rPr>
              <w:t> </w:t>
            </w:r>
            <w:r>
              <w:rPr>
                <w:sz w:val="22"/>
              </w:rPr>
              <w:t>subcontract</w:t>
            </w:r>
            <w:r>
              <w:rPr>
                <w:spacing w:val="2"/>
                <w:sz w:val="22"/>
              </w:rPr>
              <w:t> </w:t>
            </w:r>
            <w:r>
              <w:rPr>
                <w:sz w:val="22"/>
              </w:rPr>
              <w:t>to be</w:t>
            </w:r>
            <w:r>
              <w:rPr>
                <w:spacing w:val="1"/>
                <w:sz w:val="22"/>
              </w:rPr>
              <w:t> </w:t>
            </w:r>
            <w:r>
              <w:rPr>
                <w:spacing w:val="-4"/>
                <w:sz w:val="22"/>
              </w:rPr>
              <w:t>let.</w:t>
            </w:r>
          </w:p>
        </w:tc>
      </w:tr>
    </w:tbl>
    <w:p>
      <w:pPr>
        <w:pStyle w:val="TableParagraph"/>
        <w:spacing w:after="0" w:line="240" w:lineRule="auto"/>
        <w:jc w:val="lef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4263" w:hRule="atLeast"/>
        </w:trPr>
        <w:tc>
          <w:tcPr>
            <w:tcW w:w="1726" w:type="dxa"/>
            <w:vMerge w:val="restart"/>
          </w:tcPr>
          <w:p>
            <w:pPr>
              <w:pStyle w:val="TableParagraph"/>
              <w:rPr>
                <w:sz w:val="22"/>
              </w:rPr>
            </w:pPr>
          </w:p>
        </w:tc>
        <w:tc>
          <w:tcPr>
            <w:tcW w:w="7836" w:type="dxa"/>
          </w:tcPr>
          <w:p>
            <w:pPr>
              <w:pStyle w:val="TableParagraph"/>
              <w:numPr>
                <w:ilvl w:val="0"/>
                <w:numId w:val="58"/>
              </w:numPr>
              <w:tabs>
                <w:tab w:pos="843" w:val="left" w:leader="none"/>
                <w:tab w:pos="899" w:val="left" w:leader="none"/>
              </w:tabs>
              <w:spacing w:line="240" w:lineRule="auto" w:before="0" w:after="0"/>
              <w:ind w:left="899" w:right="103" w:hanging="339"/>
              <w:jc w:val="both"/>
              <w:rPr>
                <w:sz w:val="22"/>
              </w:rPr>
            </w:pPr>
            <w:r>
              <w:rPr>
                <w:sz w:val="22"/>
              </w:rPr>
              <w:t>Ground conditions are</w:t>
            </w:r>
            <w:r>
              <w:rPr>
                <w:spacing w:val="-1"/>
                <w:sz w:val="22"/>
              </w:rPr>
              <w:t> </w:t>
            </w:r>
            <w:r>
              <w:rPr>
                <w:sz w:val="22"/>
              </w:rPr>
              <w:t>substantially</w:t>
            </w:r>
            <w:r>
              <w:rPr>
                <w:spacing w:val="-1"/>
                <w:sz w:val="22"/>
              </w:rPr>
              <w:t> </w:t>
            </w:r>
            <w:r>
              <w:rPr>
                <w:sz w:val="22"/>
              </w:rPr>
              <w:t>more adverse than could reasonably have been assumed before issuance of the Letter of Acceptance from the information issued to bidders (including the Site Investigation Reports),</w:t>
            </w:r>
            <w:r>
              <w:rPr>
                <w:spacing w:val="80"/>
                <w:sz w:val="22"/>
              </w:rPr>
              <w:t> </w:t>
            </w:r>
            <w:r>
              <w:rPr>
                <w:sz w:val="22"/>
              </w:rPr>
              <w:t>from</w:t>
            </w:r>
            <w:r>
              <w:rPr>
                <w:spacing w:val="-12"/>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2"/>
                <w:sz w:val="22"/>
              </w:rPr>
              <w:t> </w:t>
            </w:r>
            <w:r>
              <w:rPr>
                <w:sz w:val="22"/>
              </w:rPr>
              <w:t>visual</w:t>
            </w:r>
            <w:r>
              <w:rPr>
                <w:spacing w:val="-13"/>
                <w:sz w:val="22"/>
              </w:rPr>
              <w:t> </w:t>
            </w:r>
            <w:r>
              <w:rPr>
                <w:sz w:val="22"/>
              </w:rPr>
              <w:t>inspection</w:t>
            </w:r>
            <w:r>
              <w:rPr>
                <w:spacing w:val="-14"/>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8"/>
              </w:numPr>
              <w:tabs>
                <w:tab w:pos="899" w:val="left" w:leader="none"/>
                <w:tab w:pos="917" w:val="left" w:leader="none"/>
              </w:tabs>
              <w:spacing w:line="240" w:lineRule="auto" w:before="117" w:after="0"/>
              <w:ind w:left="899" w:right="93" w:hanging="339"/>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8"/>
              </w:numPr>
              <w:tabs>
                <w:tab w:pos="899" w:val="left" w:leader="none"/>
                <w:tab w:pos="920" w:val="left" w:leader="none"/>
              </w:tabs>
              <w:spacing w:line="240" w:lineRule="auto" w:before="119" w:after="0"/>
              <w:ind w:left="899" w:right="95" w:hanging="339"/>
              <w:jc w:val="both"/>
              <w:rPr>
                <w:sz w:val="22"/>
              </w:rPr>
            </w:pPr>
            <w:r>
              <w:rPr>
                <w:sz w:val="22"/>
              </w:rPr>
              <w:t>Other</w:t>
            </w:r>
            <w:r>
              <w:rPr>
                <w:spacing w:val="40"/>
                <w:sz w:val="22"/>
              </w:rPr>
              <w:t> </w:t>
            </w:r>
            <w:r>
              <w:rPr>
                <w:sz w:val="22"/>
              </w:rPr>
              <w:t>contractors, public authorities, utilities, or the Employer does not</w:t>
            </w:r>
            <w:r>
              <w:rPr>
                <w:spacing w:val="80"/>
                <w:sz w:val="22"/>
              </w:rPr>
              <w:t> </w:t>
            </w:r>
            <w:r>
              <w:rPr>
                <w:sz w:val="22"/>
              </w:rPr>
              <w:t>work within the dates and other constraints stated in the Contract, and they cause delay or extra cost to the Contractor.</w:t>
            </w:r>
          </w:p>
          <w:p>
            <w:pPr>
              <w:pStyle w:val="TableParagraph"/>
              <w:numPr>
                <w:ilvl w:val="0"/>
                <w:numId w:val="58"/>
              </w:numPr>
              <w:tabs>
                <w:tab w:pos="896" w:val="left" w:leader="none"/>
              </w:tabs>
              <w:spacing w:line="240" w:lineRule="auto" w:before="120" w:after="0"/>
              <w:ind w:left="896" w:right="0" w:hanging="336"/>
              <w:jc w:val="both"/>
              <w:rPr>
                <w:sz w:val="22"/>
              </w:rPr>
            </w:pPr>
            <w:r>
              <w:rPr>
                <w:sz w:val="22"/>
              </w:rPr>
              <w:t>The advance</w:t>
            </w:r>
            <w:r>
              <w:rPr>
                <w:spacing w:val="2"/>
                <w:sz w:val="22"/>
              </w:rPr>
              <w:t> </w:t>
            </w:r>
            <w:r>
              <w:rPr>
                <w:sz w:val="22"/>
              </w:rPr>
              <w:t>payment</w:t>
            </w:r>
            <w:r>
              <w:rPr>
                <w:spacing w:val="1"/>
                <w:sz w:val="22"/>
              </w:rPr>
              <w:t> </w:t>
            </w:r>
            <w:r>
              <w:rPr>
                <w:sz w:val="22"/>
              </w:rPr>
              <w:t>is</w:t>
            </w:r>
            <w:r>
              <w:rPr>
                <w:spacing w:val="2"/>
                <w:sz w:val="22"/>
              </w:rPr>
              <w:t> </w:t>
            </w:r>
            <w:r>
              <w:rPr>
                <w:spacing w:val="-2"/>
                <w:sz w:val="22"/>
              </w:rPr>
              <w:t>delayed.</w:t>
            </w:r>
          </w:p>
          <w:p>
            <w:pPr>
              <w:pStyle w:val="TableParagraph"/>
              <w:numPr>
                <w:ilvl w:val="0"/>
                <w:numId w:val="58"/>
              </w:numPr>
              <w:tabs>
                <w:tab w:pos="896" w:val="left" w:leader="none"/>
              </w:tabs>
              <w:spacing w:line="240" w:lineRule="auto" w:before="121" w:after="0"/>
              <w:ind w:left="896" w:right="0" w:hanging="336"/>
              <w:jc w:val="both"/>
              <w:rPr>
                <w:sz w:val="22"/>
              </w:rPr>
            </w:pPr>
            <w:r>
              <w:rPr>
                <w:sz w:val="22"/>
              </w:rPr>
              <w:t>The</w:t>
            </w:r>
            <w:r>
              <w:rPr>
                <w:spacing w:val="-1"/>
                <w:sz w:val="22"/>
              </w:rPr>
              <w:t> </w:t>
            </w:r>
            <w:r>
              <w:rPr>
                <w:sz w:val="22"/>
              </w:rPr>
              <w:t>effects</w:t>
            </w:r>
            <w:r>
              <w:rPr>
                <w:spacing w:val="1"/>
                <w:sz w:val="22"/>
              </w:rPr>
              <w:t> </w:t>
            </w:r>
            <w:r>
              <w:rPr>
                <w:sz w:val="22"/>
              </w:rPr>
              <w:t>on</w:t>
            </w:r>
            <w:r>
              <w:rPr>
                <w:spacing w:val="1"/>
                <w:sz w:val="22"/>
              </w:rPr>
              <w:t> </w:t>
            </w:r>
            <w:r>
              <w:rPr>
                <w:sz w:val="22"/>
              </w:rPr>
              <w:t>the</w:t>
            </w:r>
            <w:r>
              <w:rPr>
                <w:spacing w:val="3"/>
                <w:sz w:val="22"/>
              </w:rPr>
              <w:t> </w:t>
            </w:r>
            <w:r>
              <w:rPr>
                <w:sz w:val="22"/>
              </w:rPr>
              <w:t>Contractor</w:t>
            </w:r>
            <w:r>
              <w:rPr>
                <w:spacing w:val="1"/>
                <w:sz w:val="22"/>
              </w:rPr>
              <w:t> </w:t>
            </w:r>
            <w:r>
              <w:rPr>
                <w:sz w:val="22"/>
              </w:rPr>
              <w:t>of</w:t>
            </w:r>
            <w:r>
              <w:rPr>
                <w:spacing w:val="2"/>
                <w:sz w:val="22"/>
              </w:rPr>
              <w:t> </w:t>
            </w:r>
            <w:r>
              <w:rPr>
                <w:sz w:val="22"/>
              </w:rPr>
              <w:t>any of</w:t>
            </w:r>
            <w:r>
              <w:rPr>
                <w:spacing w:val="1"/>
                <w:sz w:val="22"/>
              </w:rPr>
              <w:t> </w:t>
            </w:r>
            <w:r>
              <w:rPr>
                <w:sz w:val="22"/>
              </w:rPr>
              <w:t>the</w:t>
            </w:r>
            <w:r>
              <w:rPr>
                <w:spacing w:val="1"/>
                <w:sz w:val="22"/>
              </w:rPr>
              <w:t> </w:t>
            </w:r>
            <w:r>
              <w:rPr>
                <w:sz w:val="22"/>
              </w:rPr>
              <w:t>Employer’s</w:t>
            </w:r>
            <w:r>
              <w:rPr>
                <w:spacing w:val="7"/>
                <w:sz w:val="22"/>
              </w:rPr>
              <w:t> </w:t>
            </w:r>
            <w:r>
              <w:rPr>
                <w:spacing w:val="-2"/>
                <w:sz w:val="22"/>
              </w:rPr>
              <w:t>Risks.</w:t>
            </w:r>
          </w:p>
          <w:p>
            <w:pPr>
              <w:pStyle w:val="TableParagraph"/>
              <w:numPr>
                <w:ilvl w:val="0"/>
                <w:numId w:val="58"/>
              </w:numPr>
              <w:tabs>
                <w:tab w:pos="899" w:val="left" w:leader="none"/>
                <w:tab w:pos="991" w:val="left" w:leader="none"/>
              </w:tabs>
              <w:spacing w:line="240" w:lineRule="auto" w:before="120" w:after="0"/>
              <w:ind w:left="899" w:right="94" w:hanging="339"/>
              <w:jc w:val="both"/>
              <w:rPr>
                <w:sz w:val="22"/>
              </w:rPr>
            </w:pPr>
            <w:r>
              <w:rPr>
                <w:sz w:val="22"/>
              </w:rPr>
              <w:tab/>
              <w:t>The Project Manager unreasonably delays issuing a Certificate of </w:t>
            </w:r>
            <w:r>
              <w:rPr>
                <w:spacing w:val="-2"/>
                <w:sz w:val="22"/>
              </w:rPr>
              <w:t>Completion.</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364" w:right="92" w:hanging="272"/>
              <w:jc w:val="both"/>
              <w:rPr>
                <w:sz w:val="22"/>
              </w:rPr>
            </w:pPr>
            <w:r>
              <w:rPr>
                <w:sz w:val="22"/>
              </w:rPr>
              <w:t>50.2 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6" w:type="dxa"/>
            <w:vMerge/>
            <w:tcBorders>
              <w:top w:val="nil"/>
            </w:tcBorders>
          </w:tcPr>
          <w:p>
            <w:pPr>
              <w:rPr>
                <w:sz w:val="2"/>
                <w:szCs w:val="2"/>
              </w:rPr>
            </w:pPr>
          </w:p>
        </w:tc>
        <w:tc>
          <w:tcPr>
            <w:tcW w:w="7836" w:type="dxa"/>
          </w:tcPr>
          <w:p>
            <w:pPr>
              <w:pStyle w:val="TableParagraph"/>
              <w:spacing w:before="113"/>
              <w:ind w:left="625" w:right="93"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10"/>
                <w:sz w:val="22"/>
              </w:rPr>
              <w:t> </w:t>
            </w:r>
            <w:r>
              <w:rPr>
                <w:spacing w:val="-2"/>
                <w:sz w:val="22"/>
              </w:rPr>
              <w:t>forecast</w:t>
            </w:r>
            <w:r>
              <w:rPr>
                <w:spacing w:val="-8"/>
                <w:sz w:val="22"/>
              </w:rPr>
              <w:t> </w:t>
            </w:r>
            <w:r>
              <w:rPr>
                <w:spacing w:val="-2"/>
                <w:sz w:val="22"/>
              </w:rPr>
              <w:t>cost</w:t>
            </w:r>
            <w:r>
              <w:rPr>
                <w:spacing w:val="-8"/>
                <w:sz w:val="22"/>
              </w:rPr>
              <w:t> </w:t>
            </w:r>
            <w:r>
              <w:rPr>
                <w:spacing w:val="-2"/>
                <w:sz w:val="22"/>
              </w:rPr>
              <w:t>has</w:t>
            </w:r>
            <w:r>
              <w:rPr>
                <w:spacing w:val="-10"/>
                <w:sz w:val="22"/>
              </w:rPr>
              <w:t> </w:t>
            </w:r>
            <w:r>
              <w:rPr>
                <w:spacing w:val="-2"/>
                <w:sz w:val="22"/>
              </w:rPr>
              <w:t>been</w:t>
            </w:r>
            <w:r>
              <w:rPr>
                <w:spacing w:val="-8"/>
                <w:sz w:val="22"/>
              </w:rPr>
              <w:t> </w:t>
            </w:r>
            <w:r>
              <w:rPr>
                <w:spacing w:val="-2"/>
                <w:sz w:val="22"/>
              </w:rPr>
              <w:t>provided</w:t>
            </w:r>
            <w:r>
              <w:rPr>
                <w:spacing w:val="-3"/>
                <w:sz w:val="22"/>
              </w:rPr>
              <w:t> </w:t>
            </w:r>
            <w:r>
              <w:rPr>
                <w:spacing w:val="-2"/>
                <w:sz w:val="22"/>
              </w:rPr>
              <w:t>by</w:t>
            </w:r>
            <w:r>
              <w:rPr>
                <w:spacing w:val="-5"/>
                <w:sz w:val="22"/>
              </w:rPr>
              <w:t> </w:t>
            </w:r>
            <w:r>
              <w:rPr>
                <w:spacing w:val="-2"/>
                <w:sz w:val="22"/>
              </w:rPr>
              <w:t>the</w:t>
            </w:r>
            <w:r>
              <w:rPr>
                <w:spacing w:val="-3"/>
                <w:sz w:val="22"/>
              </w:rPr>
              <w:t> </w:t>
            </w:r>
            <w:r>
              <w:rPr>
                <w:spacing w:val="-2"/>
                <w:sz w:val="22"/>
              </w:rPr>
              <w:t>Contractor,</w:t>
            </w:r>
            <w:r>
              <w:rPr>
                <w:spacing w:val="-5"/>
                <w:sz w:val="22"/>
              </w:rPr>
              <w:t> </w:t>
            </w:r>
            <w:r>
              <w:rPr>
                <w:spacing w:val="-2"/>
                <w:sz w:val="22"/>
              </w:rPr>
              <w:t>it</w:t>
            </w:r>
            <w:r>
              <w:rPr>
                <w:spacing w:val="-4"/>
                <w:sz w:val="22"/>
              </w:rPr>
              <w:t> </w:t>
            </w:r>
            <w:r>
              <w:rPr>
                <w:spacing w:val="-2"/>
                <w:sz w:val="22"/>
              </w:rPr>
              <w:t>shall</w:t>
            </w:r>
            <w:r>
              <w:rPr>
                <w:spacing w:val="-4"/>
                <w:sz w:val="22"/>
              </w:rPr>
              <w:t> </w:t>
            </w:r>
            <w:r>
              <w:rPr>
                <w:spacing w:val="-2"/>
                <w:sz w:val="22"/>
              </w:rPr>
              <w:t>be</w:t>
            </w:r>
            <w:r>
              <w:rPr>
                <w:spacing w:val="-3"/>
                <w:sz w:val="22"/>
              </w:rPr>
              <w:t> </w:t>
            </w:r>
            <w:r>
              <w:rPr>
                <w:spacing w:val="-2"/>
                <w:sz w:val="22"/>
              </w:rPr>
              <w:t>assessed by</w:t>
            </w:r>
            <w:r>
              <w:rPr>
                <w:spacing w:val="-10"/>
                <w:sz w:val="22"/>
              </w:rPr>
              <w:t> </w:t>
            </w:r>
            <w:r>
              <w:rPr>
                <w:spacing w:val="-2"/>
                <w:sz w:val="22"/>
              </w:rPr>
              <w:t>the</w:t>
            </w:r>
            <w:r>
              <w:rPr>
                <w:spacing w:val="-6"/>
                <w:sz w:val="22"/>
              </w:rPr>
              <w:t> </w:t>
            </w:r>
            <w:r>
              <w:rPr>
                <w:spacing w:val="-2"/>
                <w:sz w:val="22"/>
              </w:rPr>
              <w:t>Project</w:t>
            </w:r>
            <w:r>
              <w:rPr>
                <w:spacing w:val="-6"/>
                <w:sz w:val="22"/>
              </w:rPr>
              <w:t> </w:t>
            </w:r>
            <w:r>
              <w:rPr>
                <w:spacing w:val="-2"/>
                <w:sz w:val="22"/>
              </w:rPr>
              <w:t>Manager,</w:t>
            </w:r>
            <w:r>
              <w:rPr>
                <w:spacing w:val="-10"/>
                <w:sz w:val="22"/>
              </w:rPr>
              <w:t> </w:t>
            </w:r>
            <w:r>
              <w:rPr>
                <w:spacing w:val="-2"/>
                <w:sz w:val="22"/>
              </w:rPr>
              <w:t>and</w:t>
            </w:r>
            <w:r>
              <w:rPr>
                <w:spacing w:val="-10"/>
                <w:sz w:val="22"/>
              </w:rPr>
              <w:t> </w:t>
            </w:r>
            <w:r>
              <w:rPr>
                <w:spacing w:val="-2"/>
                <w:sz w:val="22"/>
              </w:rPr>
              <w:t>the</w:t>
            </w:r>
            <w:r>
              <w:rPr>
                <w:spacing w:val="-9"/>
                <w:sz w:val="22"/>
              </w:rPr>
              <w:t> </w:t>
            </w:r>
            <w:r>
              <w:rPr>
                <w:spacing w:val="-2"/>
                <w:sz w:val="22"/>
              </w:rPr>
              <w:t>Contract</w:t>
            </w:r>
            <w:r>
              <w:rPr>
                <w:spacing w:val="-9"/>
                <w:sz w:val="22"/>
              </w:rPr>
              <w:t> </w:t>
            </w:r>
            <w:r>
              <w:rPr>
                <w:spacing w:val="-2"/>
                <w:sz w:val="22"/>
              </w:rPr>
              <w:t>Price</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adjusted</w:t>
            </w:r>
            <w:r>
              <w:rPr>
                <w:spacing w:val="-12"/>
                <w:sz w:val="22"/>
              </w:rPr>
              <w:t> </w:t>
            </w:r>
            <w:r>
              <w:rPr>
                <w:spacing w:val="-2"/>
                <w:sz w:val="22"/>
              </w:rPr>
              <w:t>accordingly.</w:t>
            </w:r>
            <w:r>
              <w:rPr>
                <w:spacing w:val="-5"/>
                <w:sz w:val="22"/>
              </w:rPr>
              <w:t> </w:t>
            </w:r>
            <w:r>
              <w:rPr>
                <w:spacing w:val="-2"/>
                <w:sz w:val="22"/>
              </w:rPr>
              <w:t>If</w:t>
            </w:r>
            <w:r>
              <w:rPr>
                <w:spacing w:val="-8"/>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0"/>
                <w:sz w:val="22"/>
              </w:rPr>
              <w:t> </w:t>
            </w:r>
            <w:r>
              <w:rPr>
                <w:sz w:val="22"/>
              </w:rPr>
              <w:t>that</w:t>
            </w:r>
            <w:r>
              <w:rPr>
                <w:spacing w:val="-14"/>
                <w:sz w:val="22"/>
              </w:rPr>
              <w:t> </w:t>
            </w:r>
            <w:r>
              <w:rPr>
                <w:sz w:val="22"/>
              </w:rPr>
              <w:t>the</w:t>
            </w:r>
            <w:r>
              <w:rPr>
                <w:spacing w:val="-14"/>
                <w:sz w:val="22"/>
              </w:rPr>
              <w:t> </w:t>
            </w:r>
            <w:r>
              <w:rPr>
                <w:sz w:val="22"/>
              </w:rPr>
              <w:t>Contractor</w:t>
            </w:r>
            <w:r>
              <w:rPr>
                <w:spacing w:val="-13"/>
                <w:sz w:val="22"/>
              </w:rPr>
              <w:t> </w:t>
            </w:r>
            <w:r>
              <w:rPr>
                <w:sz w:val="22"/>
              </w:rPr>
              <w:t>shall</w:t>
            </w:r>
            <w:r>
              <w:rPr>
                <w:spacing w:val="-14"/>
                <w:sz w:val="22"/>
              </w:rPr>
              <w:t> </w:t>
            </w:r>
            <w:r>
              <w:rPr>
                <w:sz w:val="22"/>
              </w:rPr>
              <w:t>react</w:t>
            </w:r>
            <w:r>
              <w:rPr>
                <w:spacing w:val="-14"/>
                <w:sz w:val="22"/>
              </w:rPr>
              <w:t> </w:t>
            </w:r>
            <w:r>
              <w:rPr>
                <w:sz w:val="22"/>
              </w:rPr>
              <w:t>competently</w:t>
            </w:r>
            <w:r>
              <w:rPr>
                <w:spacing w:val="-14"/>
                <w:sz w:val="22"/>
              </w:rPr>
              <w:t> </w:t>
            </w:r>
            <w:r>
              <w:rPr>
                <w:sz w:val="22"/>
              </w:rPr>
              <w:t>and</w:t>
            </w:r>
            <w:r>
              <w:rPr>
                <w:spacing w:val="-13"/>
                <w:sz w:val="22"/>
              </w:rPr>
              <w:t> </w:t>
            </w:r>
            <w:r>
              <w:rPr>
                <w:sz w:val="22"/>
              </w:rPr>
              <w:t>promptly</w:t>
            </w:r>
            <w:r>
              <w:rPr>
                <w:spacing w:val="-14"/>
                <w:sz w:val="22"/>
              </w:rPr>
              <w:t> </w:t>
            </w:r>
            <w:r>
              <w:rPr>
                <w:sz w:val="22"/>
              </w:rPr>
              <w:t>to the</w:t>
            </w:r>
            <w:r>
              <w:rPr>
                <w:spacing w:val="-6"/>
                <w:sz w:val="22"/>
              </w:rPr>
              <w:t> </w:t>
            </w:r>
            <w:r>
              <w:rPr>
                <w:sz w:val="22"/>
              </w:rPr>
              <w:t>event.</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452" w:right="99" w:hanging="360"/>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w:t>
            </w:r>
            <w:r>
              <w:rPr>
                <w:spacing w:val="-1"/>
                <w:sz w:val="22"/>
              </w:rPr>
              <w:t> </w:t>
            </w:r>
            <w:r>
              <w:rPr>
                <w:sz w:val="22"/>
              </w:rPr>
              <w:t>having</w:t>
            </w:r>
            <w:r>
              <w:rPr>
                <w:spacing w:val="-3"/>
                <w:sz w:val="22"/>
              </w:rPr>
              <w:t> </w:t>
            </w:r>
            <w:r>
              <w:rPr>
                <w:sz w:val="22"/>
              </w:rPr>
              <w:t>cooperated with</w:t>
            </w:r>
            <w:r>
              <w:rPr>
                <w:spacing w:val="-3"/>
                <w:sz w:val="22"/>
              </w:rPr>
              <w:t> </w:t>
            </w:r>
            <w:r>
              <w:rPr>
                <w:sz w:val="22"/>
              </w:rPr>
              <w:t>the</w:t>
            </w:r>
            <w:r>
              <w:rPr>
                <w:spacing w:val="-2"/>
                <w:sz w:val="22"/>
              </w:rPr>
              <w:t> </w:t>
            </w:r>
            <w:r>
              <w:rPr>
                <w:sz w:val="22"/>
              </w:rPr>
              <w:t>Project</w:t>
            </w:r>
            <w:r>
              <w:rPr>
                <w:spacing w:val="-1"/>
                <w:sz w:val="22"/>
              </w:rPr>
              <w:t> </w:t>
            </w:r>
            <w:r>
              <w:rPr>
                <w:sz w:val="22"/>
              </w:rPr>
              <w:t>Manager.</w:t>
            </w:r>
          </w:p>
        </w:tc>
      </w:tr>
      <w:tr>
        <w:trPr>
          <w:trHeight w:val="1505" w:hRule="atLeast"/>
        </w:trPr>
        <w:tc>
          <w:tcPr>
            <w:tcW w:w="1726" w:type="dxa"/>
          </w:tcPr>
          <w:p>
            <w:pPr>
              <w:pStyle w:val="TableParagraph"/>
              <w:spacing w:line="249" w:lineRule="exact"/>
              <w:ind w:left="107"/>
              <w:rPr>
                <w:sz w:val="22"/>
              </w:rPr>
            </w:pPr>
            <w:bookmarkStart w:name="_bookmark55" w:id="161"/>
            <w:bookmarkEnd w:id="161"/>
            <w:r>
              <w:rPr/>
            </w:r>
            <w:r>
              <w:rPr>
                <w:sz w:val="22"/>
              </w:rPr>
              <w:t>51.</w:t>
            </w:r>
            <w:r>
              <w:rPr>
                <w:spacing w:val="2"/>
                <w:sz w:val="22"/>
              </w:rPr>
              <w:t> </w:t>
            </w:r>
            <w:r>
              <w:rPr>
                <w:spacing w:val="-5"/>
                <w:sz w:val="22"/>
              </w:rPr>
              <w:t>Tax</w:t>
            </w:r>
          </w:p>
        </w:tc>
        <w:tc>
          <w:tcPr>
            <w:tcW w:w="7836" w:type="dxa"/>
          </w:tcPr>
          <w:p>
            <w:pPr>
              <w:pStyle w:val="TableParagraph"/>
              <w:spacing w:line="235" w:lineRule="auto" w:before="119"/>
              <w:ind w:left="628" w:right="92" w:hanging="521"/>
              <w:jc w:val="both"/>
              <w:rPr>
                <w:sz w:val="22"/>
              </w:rPr>
            </w:pPr>
            <w:r>
              <w:rPr>
                <w:sz w:val="22"/>
              </w:rPr>
              <w:t>51.1 The Project Manager shall adjust the Contract Price if taxes, </w:t>
            </w:r>
            <w:r>
              <w:rPr>
                <w:position w:val="2"/>
                <w:sz w:val="22"/>
              </w:rPr>
              <w:t>duties, and other </w:t>
            </w:r>
            <w:r>
              <w:rPr>
                <w:sz w:val="22"/>
              </w:rPr>
              <w:t>levies</w:t>
            </w:r>
            <w:r>
              <w:rPr>
                <w:spacing w:val="-6"/>
                <w:sz w:val="22"/>
              </w:rPr>
              <w:t> </w:t>
            </w:r>
            <w:r>
              <w:rPr>
                <w:sz w:val="22"/>
              </w:rPr>
              <w:t>are</w:t>
            </w:r>
            <w:r>
              <w:rPr>
                <w:spacing w:val="-6"/>
                <w:sz w:val="22"/>
              </w:rPr>
              <w:t> </w:t>
            </w:r>
            <w:r>
              <w:rPr>
                <w:sz w:val="22"/>
              </w:rPr>
              <w:t>changed</w:t>
            </w:r>
            <w:r>
              <w:rPr>
                <w:spacing w:val="-6"/>
                <w:sz w:val="22"/>
              </w:rPr>
              <w:t> </w:t>
            </w:r>
            <w:r>
              <w:rPr>
                <w:sz w:val="22"/>
              </w:rPr>
              <w:t>between</w:t>
            </w:r>
            <w:r>
              <w:rPr>
                <w:spacing w:val="-8"/>
                <w:sz w:val="22"/>
              </w:rPr>
              <w:t> </w:t>
            </w:r>
            <w:r>
              <w:rPr>
                <w:sz w:val="22"/>
              </w:rPr>
              <w:t>the</w:t>
            </w:r>
            <w:r>
              <w:rPr>
                <w:spacing w:val="-6"/>
                <w:sz w:val="22"/>
              </w:rPr>
              <w:t> </w:t>
            </w:r>
            <w:r>
              <w:rPr>
                <w:sz w:val="22"/>
              </w:rPr>
              <w:t>date</w:t>
            </w:r>
            <w:r>
              <w:rPr>
                <w:spacing w:val="-6"/>
                <w:sz w:val="22"/>
              </w:rPr>
              <w:t> </w:t>
            </w:r>
            <w:r>
              <w:rPr>
                <w:sz w:val="22"/>
              </w:rPr>
              <w:t>30</w:t>
            </w:r>
            <w:r>
              <w:rPr>
                <w:spacing w:val="-6"/>
                <w:sz w:val="22"/>
              </w:rPr>
              <w:t> </w:t>
            </w:r>
            <w:r>
              <w:rPr>
                <w:sz w:val="22"/>
              </w:rPr>
              <w:t>days</w:t>
            </w:r>
            <w:r>
              <w:rPr>
                <w:spacing w:val="-3"/>
                <w:sz w:val="22"/>
              </w:rPr>
              <w:t> </w:t>
            </w:r>
            <w:r>
              <w:rPr>
                <w:sz w:val="22"/>
              </w:rPr>
              <w:t>before</w:t>
            </w:r>
            <w:r>
              <w:rPr>
                <w:spacing w:val="-12"/>
                <w:sz w:val="22"/>
              </w:rPr>
              <w:t> </w:t>
            </w:r>
            <w:r>
              <w:rPr>
                <w:sz w:val="22"/>
              </w:rPr>
              <w:t>the</w:t>
            </w:r>
            <w:r>
              <w:rPr>
                <w:spacing w:val="-12"/>
                <w:sz w:val="22"/>
              </w:rPr>
              <w:t> </w:t>
            </w:r>
            <w:r>
              <w:rPr>
                <w:sz w:val="22"/>
              </w:rPr>
              <w:t>submission</w:t>
            </w:r>
            <w:r>
              <w:rPr>
                <w:spacing w:val="-10"/>
                <w:sz w:val="22"/>
              </w:rPr>
              <w:t> </w:t>
            </w:r>
            <w:r>
              <w:rPr>
                <w:sz w:val="22"/>
              </w:rPr>
              <w:t>of</w:t>
            </w:r>
            <w:r>
              <w:rPr>
                <w:spacing w:val="-9"/>
                <w:sz w:val="22"/>
              </w:rPr>
              <w:t> </w:t>
            </w:r>
            <w:r>
              <w:rPr>
                <w:sz w:val="22"/>
              </w:rPr>
              <w:t>bids</w:t>
            </w:r>
            <w:r>
              <w:rPr>
                <w:spacing w:val="-12"/>
                <w:sz w:val="22"/>
              </w:rPr>
              <w:t> </w:t>
            </w:r>
            <w:r>
              <w:rPr>
                <w:sz w:val="22"/>
              </w:rPr>
              <w:t>for</w:t>
            </w:r>
            <w:r>
              <w:rPr>
                <w:spacing w:val="-11"/>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1"/>
                <w:sz w:val="22"/>
              </w:rPr>
              <w:t> </w:t>
            </w:r>
            <w:r>
              <w:rPr>
                <w:spacing w:val="-2"/>
                <w:sz w:val="22"/>
              </w:rPr>
              <w:t>date</w:t>
            </w:r>
            <w:r>
              <w:rPr>
                <w:spacing w:val="-12"/>
                <w:sz w:val="22"/>
              </w:rPr>
              <w:t> </w:t>
            </w:r>
            <w:r>
              <w:rPr>
                <w:spacing w:val="-2"/>
                <w:sz w:val="22"/>
              </w:rPr>
              <w:t>of</w:t>
            </w:r>
            <w:r>
              <w:rPr>
                <w:spacing w:val="-11"/>
                <w:sz w:val="22"/>
              </w:rPr>
              <w:t> </w:t>
            </w:r>
            <w:r>
              <w:rPr>
                <w:spacing w:val="-2"/>
                <w:sz w:val="22"/>
              </w:rPr>
              <w:t>the</w:t>
            </w:r>
            <w:r>
              <w:rPr>
                <w:spacing w:val="-12"/>
                <w:sz w:val="22"/>
              </w:rPr>
              <w:t> </w:t>
            </w:r>
            <w:r>
              <w:rPr>
                <w:spacing w:val="-2"/>
                <w:sz w:val="22"/>
              </w:rPr>
              <w:t>last</w:t>
            </w:r>
            <w:r>
              <w:rPr>
                <w:spacing w:val="-11"/>
                <w:sz w:val="22"/>
              </w:rPr>
              <w:t> </w:t>
            </w:r>
            <w:r>
              <w:rPr>
                <w:spacing w:val="-2"/>
                <w:sz w:val="22"/>
              </w:rPr>
              <w:t>Completion</w:t>
            </w:r>
            <w:r>
              <w:rPr>
                <w:spacing w:val="-12"/>
                <w:sz w:val="22"/>
              </w:rPr>
              <w:t> </w:t>
            </w:r>
            <w:r>
              <w:rPr>
                <w:spacing w:val="-2"/>
                <w:sz w:val="22"/>
              </w:rPr>
              <w:t>certificate.</w:t>
            </w:r>
            <w:r>
              <w:rPr>
                <w:spacing w:val="-10"/>
                <w:sz w:val="22"/>
              </w:rPr>
              <w:t> </w:t>
            </w:r>
            <w:r>
              <w:rPr>
                <w:spacing w:val="-2"/>
                <w:sz w:val="22"/>
              </w:rPr>
              <w:t>The</w:t>
            </w:r>
            <w:r>
              <w:rPr>
                <w:spacing w:val="-12"/>
                <w:sz w:val="22"/>
              </w:rPr>
              <w:t> </w:t>
            </w:r>
            <w:r>
              <w:rPr>
                <w:spacing w:val="-2"/>
                <w:sz w:val="22"/>
              </w:rPr>
              <w:t>adjustment</w:t>
            </w:r>
            <w:r>
              <w:rPr>
                <w:spacing w:val="-11"/>
                <w:sz w:val="22"/>
              </w:rPr>
              <w:t> </w:t>
            </w:r>
            <w:r>
              <w:rPr>
                <w:spacing w:val="-2"/>
                <w:sz w:val="22"/>
              </w:rPr>
              <w:t>shall</w:t>
            </w:r>
            <w:r>
              <w:rPr>
                <w:spacing w:val="-11"/>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 not already reflected in the Contract Price or are a result of GCC</w:t>
            </w:r>
            <w:r>
              <w:rPr>
                <w:spacing w:val="-1"/>
                <w:sz w:val="22"/>
              </w:rPr>
              <w:t> </w:t>
            </w:r>
            <w:r>
              <w:rPr>
                <w:sz w:val="22"/>
              </w:rPr>
              <w:t>53.</w:t>
            </w:r>
          </w:p>
        </w:tc>
      </w:tr>
      <w:tr>
        <w:trPr>
          <w:trHeight w:val="513" w:hRule="atLeast"/>
        </w:trPr>
        <w:tc>
          <w:tcPr>
            <w:tcW w:w="1726" w:type="dxa"/>
          </w:tcPr>
          <w:p>
            <w:pPr>
              <w:pStyle w:val="TableParagraph"/>
              <w:spacing w:line="249" w:lineRule="exact"/>
              <w:ind w:left="107"/>
              <w:rPr>
                <w:sz w:val="22"/>
              </w:rPr>
            </w:pPr>
            <w:bookmarkStart w:name="_bookmark56" w:id="162"/>
            <w:bookmarkEnd w:id="162"/>
            <w:r>
              <w:rPr/>
            </w:r>
            <w:r>
              <w:rPr>
                <w:sz w:val="22"/>
              </w:rPr>
              <w:t>52. </w:t>
            </w:r>
            <w:r>
              <w:rPr>
                <w:spacing w:val="-2"/>
                <w:sz w:val="22"/>
              </w:rPr>
              <w:t>Currency</w:t>
            </w:r>
          </w:p>
        </w:tc>
        <w:tc>
          <w:tcPr>
            <w:tcW w:w="7836" w:type="dxa"/>
          </w:tcPr>
          <w:p>
            <w:pPr>
              <w:pStyle w:val="TableParagraph"/>
              <w:spacing w:before="116"/>
              <w:ind w:left="107"/>
              <w:rPr>
                <w:sz w:val="22"/>
              </w:rPr>
            </w:pPr>
            <w:r>
              <w:rPr>
                <w:spacing w:val="-2"/>
                <w:sz w:val="22"/>
              </w:rPr>
              <w:t>52.1</w:t>
            </w:r>
            <w:r>
              <w:rPr>
                <w:spacing w:val="-6"/>
                <w:sz w:val="22"/>
              </w:rPr>
              <w:t> </w:t>
            </w:r>
            <w:r>
              <w:rPr>
                <w:spacing w:val="-2"/>
                <w:sz w:val="22"/>
              </w:rPr>
              <w:t>The</w:t>
            </w:r>
            <w:r>
              <w:rPr>
                <w:spacing w:val="-5"/>
                <w:sz w:val="22"/>
              </w:rPr>
              <w:t> </w:t>
            </w:r>
            <w:r>
              <w:rPr>
                <w:spacing w:val="-2"/>
                <w:sz w:val="22"/>
              </w:rPr>
              <w:t>currency</w:t>
            </w:r>
            <w:r>
              <w:rPr>
                <w:spacing w:val="-8"/>
                <w:sz w:val="22"/>
              </w:rPr>
              <w:t> </w:t>
            </w:r>
            <w:r>
              <w:rPr>
                <w:spacing w:val="-2"/>
                <w:sz w:val="22"/>
              </w:rPr>
              <w:t>of</w:t>
            </w:r>
            <w:r>
              <w:rPr>
                <w:spacing w:val="-4"/>
                <w:sz w:val="22"/>
              </w:rPr>
              <w:t> </w:t>
            </w:r>
            <w:r>
              <w:rPr>
                <w:spacing w:val="-2"/>
                <w:sz w:val="22"/>
              </w:rPr>
              <w:t>Contracts</w:t>
            </w:r>
            <w:r>
              <w:rPr>
                <w:spacing w:val="-6"/>
                <w:sz w:val="22"/>
              </w:rPr>
              <w:t> </w:t>
            </w:r>
            <w:r>
              <w:rPr>
                <w:spacing w:val="-2"/>
                <w:sz w:val="22"/>
              </w:rPr>
              <w:t>shall</w:t>
            </w:r>
            <w:r>
              <w:rPr>
                <w:spacing w:val="-4"/>
                <w:sz w:val="22"/>
              </w:rPr>
              <w:t> </w:t>
            </w:r>
            <w:r>
              <w:rPr>
                <w:spacing w:val="-2"/>
                <w:sz w:val="22"/>
              </w:rPr>
              <w:t>be</w:t>
            </w:r>
            <w:r>
              <w:rPr>
                <w:spacing w:val="-5"/>
                <w:sz w:val="22"/>
              </w:rPr>
              <w:t> </w:t>
            </w:r>
            <w:r>
              <w:rPr>
                <w:spacing w:val="-2"/>
                <w:sz w:val="22"/>
              </w:rPr>
              <w:t>Nepalese</w:t>
            </w:r>
            <w:r>
              <w:rPr>
                <w:spacing w:val="-5"/>
                <w:sz w:val="22"/>
              </w:rPr>
              <w:t> </w:t>
            </w:r>
            <w:r>
              <w:rPr>
                <w:spacing w:val="-2"/>
                <w:sz w:val="22"/>
              </w:rPr>
              <w:t>Rupees.</w:t>
            </w:r>
          </w:p>
        </w:tc>
      </w:tr>
      <w:tr>
        <w:trPr>
          <w:trHeight w:val="1034" w:hRule="atLeast"/>
        </w:trPr>
        <w:tc>
          <w:tcPr>
            <w:tcW w:w="1726" w:type="dxa"/>
          </w:tcPr>
          <w:p>
            <w:pPr>
              <w:pStyle w:val="TableParagraph"/>
              <w:spacing w:line="247" w:lineRule="exact"/>
              <w:ind w:left="16"/>
              <w:rPr>
                <w:sz w:val="22"/>
              </w:rPr>
            </w:pPr>
            <w:bookmarkStart w:name="_bookmark57" w:id="163"/>
            <w:bookmarkEnd w:id="163"/>
            <w:r>
              <w:rPr/>
            </w:r>
            <w:r>
              <w:rPr>
                <w:spacing w:val="-2"/>
                <w:sz w:val="22"/>
              </w:rPr>
              <w:t>53.Price</w:t>
            </w:r>
          </w:p>
          <w:p>
            <w:pPr>
              <w:pStyle w:val="TableParagraph"/>
              <w:spacing w:before="42"/>
              <w:ind w:left="287"/>
              <w:rPr>
                <w:sz w:val="22"/>
              </w:rPr>
            </w:pPr>
            <w:r>
              <w:rPr>
                <w:spacing w:val="-2"/>
                <w:sz w:val="22"/>
              </w:rPr>
              <w:t>Adjustment</w:t>
            </w:r>
          </w:p>
        </w:tc>
        <w:tc>
          <w:tcPr>
            <w:tcW w:w="7836" w:type="dxa"/>
          </w:tcPr>
          <w:p>
            <w:pPr>
              <w:pStyle w:val="TableParagraph"/>
              <w:spacing w:line="187" w:lineRule="auto" w:before="118"/>
              <w:ind w:left="539" w:right="96" w:hanging="432"/>
              <w:jc w:val="both"/>
              <w:rPr>
                <w:sz w:val="22"/>
              </w:rPr>
            </w:pPr>
            <w:r>
              <w:rPr>
                <w:sz w:val="22"/>
              </w:rPr>
              <w:t>53.1</w:t>
            </w:r>
            <w:r>
              <w:rPr>
                <w:spacing w:val="-1"/>
                <w:sz w:val="22"/>
              </w:rPr>
              <w:t> </w:t>
            </w:r>
            <w:r>
              <w:rPr>
                <w:sz w:val="22"/>
              </w:rPr>
              <w:t>Prices shall be adjusted for fluctuations in the cost of inputs only</w:t>
            </w:r>
            <w:r>
              <w:rPr>
                <w:spacing w:val="-2"/>
                <w:sz w:val="22"/>
              </w:rPr>
              <w:t> </w:t>
            </w:r>
            <w:r>
              <w:rPr>
                <w:sz w:val="22"/>
              </w:rPr>
              <w:t>if </w:t>
            </w:r>
            <w:r>
              <w:rPr>
                <w:b/>
                <w:sz w:val="22"/>
              </w:rPr>
              <w:t>provided</w:t>
            </w:r>
            <w:r>
              <w:rPr>
                <w:b/>
                <w:spacing w:val="-2"/>
                <w:sz w:val="22"/>
              </w:rPr>
              <w:t> </w:t>
            </w:r>
            <w:r>
              <w:rPr>
                <w:b/>
                <w:sz w:val="22"/>
              </w:rPr>
              <w:t>for in the SCC</w:t>
            </w:r>
            <w:r>
              <w:rPr>
                <w:sz w:val="22"/>
              </w:rPr>
              <w:t>. If so provided, the amounts certified in each payment certificate, before deducting for Advance Payment, shall be adjusted by applying the respective price adjustment factor to the payment amounts due.</w:t>
            </w:r>
          </w:p>
        </w:tc>
      </w:tr>
    </w:tbl>
    <w:p>
      <w:pPr>
        <w:pStyle w:val="TableParagraph"/>
        <w:spacing w:after="0" w:line="187"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5554" w:hRule="atLeast"/>
        </w:trPr>
        <w:tc>
          <w:tcPr>
            <w:tcW w:w="1726" w:type="dxa"/>
            <w:vMerge w:val="restart"/>
          </w:tcPr>
          <w:p>
            <w:pPr>
              <w:pStyle w:val="TableParagraph"/>
              <w:rPr>
                <w:sz w:val="20"/>
              </w:rPr>
            </w:pPr>
          </w:p>
        </w:tc>
        <w:tc>
          <w:tcPr>
            <w:tcW w:w="7836" w:type="dxa"/>
          </w:tcPr>
          <w:p>
            <w:pPr>
              <w:pStyle w:val="TableParagraph"/>
              <w:spacing w:before="116"/>
              <w:ind w:left="107"/>
              <w:rPr>
                <w:sz w:val="22"/>
              </w:rPr>
            </w:pPr>
            <w:r>
              <w:rPr>
                <w:spacing w:val="-2"/>
                <w:sz w:val="22"/>
              </w:rPr>
              <w:t>53.2</w:t>
            </w:r>
            <w:r>
              <w:rPr>
                <w:spacing w:val="-10"/>
                <w:sz w:val="22"/>
              </w:rPr>
              <w:t> </w:t>
            </w:r>
            <w:r>
              <w:rPr>
                <w:spacing w:val="-2"/>
                <w:sz w:val="22"/>
              </w:rPr>
              <w:t>Adjustment</w:t>
            </w:r>
            <w:r>
              <w:rPr>
                <w:spacing w:val="-9"/>
                <w:sz w:val="22"/>
              </w:rPr>
              <w:t> </w:t>
            </w:r>
            <w:r>
              <w:rPr>
                <w:spacing w:val="-2"/>
                <w:sz w:val="22"/>
              </w:rPr>
              <w:t>Formulae</w:t>
            </w:r>
            <w:r>
              <w:rPr>
                <w:spacing w:val="-2"/>
                <w:sz w:val="22"/>
                <w:vertAlign w:val="superscript"/>
              </w:rPr>
              <w:t>7</w:t>
            </w:r>
            <w:r>
              <w:rPr>
                <w:spacing w:val="-2"/>
                <w:sz w:val="22"/>
                <w:vertAlign w:val="baseline"/>
              </w:rPr>
              <w:t>:</w:t>
            </w:r>
            <w:r>
              <w:rPr>
                <w:spacing w:val="-9"/>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9"/>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1"/>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12"/>
                <w:sz w:val="22"/>
                <w:vertAlign w:val="baseline"/>
              </w:rPr>
              <w:t> </w:t>
            </w:r>
            <w:r>
              <w:rPr>
                <w:spacing w:val="-2"/>
                <w:sz w:val="22"/>
                <w:vertAlign w:val="baseline"/>
              </w:rPr>
              <w:t>general</w:t>
            </w:r>
            <w:r>
              <w:rPr>
                <w:spacing w:val="-10"/>
                <w:sz w:val="22"/>
                <w:vertAlign w:val="baseline"/>
              </w:rPr>
              <w:t> </w:t>
            </w:r>
            <w:r>
              <w:rPr>
                <w:spacing w:val="-2"/>
                <w:sz w:val="22"/>
                <w:vertAlign w:val="baseline"/>
              </w:rPr>
              <w:t>type:</w:t>
            </w:r>
          </w:p>
          <w:p>
            <w:pPr>
              <w:pStyle w:val="TableParagraph"/>
              <w:rPr>
                <w:sz w:val="20"/>
              </w:rPr>
            </w:pPr>
          </w:p>
          <w:p>
            <w:pPr>
              <w:pStyle w:val="TableParagraph"/>
              <w:spacing w:before="73"/>
              <w:rPr>
                <w:sz w:val="20"/>
              </w:rPr>
            </w:pPr>
          </w:p>
          <w:p>
            <w:pPr>
              <w:pStyle w:val="TableParagraph"/>
              <w:ind w:left="107"/>
              <w:rPr>
                <w:sz w:val="20"/>
              </w:rPr>
            </w:pPr>
            <w:r>
              <w:rPr>
                <w:sz w:val="20"/>
              </w:rPr>
              <w:drawing>
                <wp:inline distT="0" distB="0" distL="0" distR="0">
                  <wp:extent cx="2240280" cy="297179"/>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4" cstate="print"/>
                          <a:stretch>
                            <a:fillRect/>
                          </a:stretch>
                        </pic:blipFill>
                        <pic:spPr>
                          <a:xfrm>
                            <a:off x="0" y="0"/>
                            <a:ext cx="2240280" cy="297179"/>
                          </a:xfrm>
                          <a:prstGeom prst="rect">
                            <a:avLst/>
                          </a:prstGeom>
                        </pic:spPr>
                      </pic:pic>
                    </a:graphicData>
                  </a:graphic>
                </wp:inline>
              </w:drawing>
            </w:r>
            <w:r>
              <w:rPr>
                <w:sz w:val="20"/>
              </w:rPr>
            </w:r>
          </w:p>
          <w:p>
            <w:pPr>
              <w:pStyle w:val="TableParagraph"/>
              <w:spacing w:before="148"/>
              <w:ind w:left="107"/>
              <w:rPr>
                <w:sz w:val="22"/>
              </w:rPr>
            </w:pPr>
            <w:r>
              <w:rPr>
                <w:spacing w:val="-2"/>
                <w:sz w:val="22"/>
              </w:rPr>
              <w:t>Where:</w:t>
            </w:r>
          </w:p>
          <w:p>
            <w:pPr>
              <w:pStyle w:val="TableParagraph"/>
              <w:spacing w:before="121"/>
              <w:ind w:left="560" w:right="95"/>
              <w:jc w:val="both"/>
              <w:rPr>
                <w:sz w:val="22"/>
              </w:rPr>
            </w:pPr>
            <w:r>
              <w:rPr>
                <w:i/>
                <w:sz w:val="22"/>
              </w:rPr>
              <w:t>pn</w:t>
            </w:r>
            <w:r>
              <w:rPr>
                <w:i/>
                <w:spacing w:val="23"/>
                <w:sz w:val="22"/>
              </w:rPr>
              <w:t> </w:t>
            </w:r>
            <w:r>
              <w:rPr>
                <w:sz w:val="22"/>
              </w:rPr>
              <w:t>is a price adjustment factor to be applied to the amount</w:t>
            </w:r>
            <w:r>
              <w:rPr>
                <w:spacing w:val="32"/>
                <w:sz w:val="22"/>
              </w:rPr>
              <w:t> </w:t>
            </w:r>
            <w:r>
              <w:rPr>
                <w:sz w:val="22"/>
              </w:rPr>
              <w:t>for the payment of</w:t>
            </w:r>
            <w:r>
              <w:rPr>
                <w:spacing w:val="40"/>
                <w:sz w:val="22"/>
              </w:rPr>
              <w:t> </w:t>
            </w:r>
            <w:r>
              <w:rPr>
                <w:sz w:val="22"/>
              </w:rPr>
              <w:t>the work carried out in the subject month, determined</w:t>
            </w:r>
            <w:r>
              <w:rPr>
                <w:spacing w:val="-3"/>
                <w:sz w:val="22"/>
              </w:rPr>
              <w:t> </w:t>
            </w:r>
            <w:r>
              <w:rPr>
                <w:sz w:val="22"/>
              </w:rPr>
              <w:t>in</w:t>
            </w:r>
            <w:r>
              <w:rPr>
                <w:spacing w:val="-3"/>
                <w:sz w:val="22"/>
              </w:rPr>
              <w:t> </w:t>
            </w:r>
            <w:r>
              <w:rPr>
                <w:sz w:val="22"/>
              </w:rPr>
              <w:t>accordance</w:t>
            </w:r>
            <w:r>
              <w:rPr>
                <w:spacing w:val="-2"/>
                <w:sz w:val="22"/>
              </w:rPr>
              <w:t> </w:t>
            </w:r>
            <w:r>
              <w:rPr>
                <w:sz w:val="22"/>
              </w:rPr>
              <w:t>with Clause </w:t>
            </w:r>
            <w:r>
              <w:rPr>
                <w:spacing w:val="-4"/>
                <w:sz w:val="22"/>
              </w:rPr>
              <w:t>49;</w:t>
            </w:r>
          </w:p>
          <w:p>
            <w:pPr>
              <w:pStyle w:val="TableParagraph"/>
              <w:spacing w:before="119"/>
              <w:ind w:left="560" w:right="96"/>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21"/>
              <w:ind w:left="632" w:right="97"/>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9" w:lineRule="auto" w:before="119"/>
              <w:ind w:left="632" w:right="95"/>
              <w:jc w:val="both"/>
              <w:rPr>
                <w:sz w:val="22"/>
              </w:rPr>
            </w:pPr>
            <w:r>
              <w:rPr>
                <w:i/>
                <w:sz w:val="22"/>
              </w:rPr>
              <w:t>Lo, Mo, Eo, </w:t>
            </w:r>
            <w:r>
              <w:rPr>
                <w:sz w:val="22"/>
              </w:rPr>
              <w:t>etc., are the base cost indices or reference prices corresponding to the</w:t>
            </w:r>
            <w:r>
              <w:rPr>
                <w:spacing w:val="-12"/>
                <w:sz w:val="22"/>
              </w:rPr>
              <w:t> </w:t>
            </w:r>
            <w:r>
              <w:rPr>
                <w:sz w:val="22"/>
              </w:rPr>
              <w:t>above</w:t>
            </w:r>
            <w:r>
              <w:rPr>
                <w:spacing w:val="-12"/>
                <w:sz w:val="22"/>
              </w:rPr>
              <w:t> </w:t>
            </w:r>
            <w:r>
              <w:rPr>
                <w:sz w:val="22"/>
              </w:rPr>
              <w:t>cost</w:t>
            </w:r>
            <w:r>
              <w:rPr>
                <w:spacing w:val="-11"/>
                <w:sz w:val="22"/>
              </w:rPr>
              <w:t> </w:t>
            </w:r>
            <w:r>
              <w:rPr>
                <w:sz w:val="22"/>
              </w:rPr>
              <w:t>elements</w:t>
            </w:r>
            <w:r>
              <w:rPr>
                <w:spacing w:val="-11"/>
                <w:sz w:val="22"/>
              </w:rPr>
              <w:t> </w:t>
            </w:r>
            <w:r>
              <w:rPr>
                <w:sz w:val="22"/>
              </w:rPr>
              <w:t>at</w:t>
            </w:r>
            <w:r>
              <w:rPr>
                <w:spacing w:val="-11"/>
                <w:sz w:val="22"/>
              </w:rPr>
              <w:t> </w:t>
            </w:r>
            <w:r>
              <w:rPr>
                <w:sz w:val="22"/>
              </w:rPr>
              <w:t>the</w:t>
            </w:r>
            <w:r>
              <w:rPr>
                <w:spacing w:val="-12"/>
                <w:sz w:val="22"/>
              </w:rPr>
              <w:t> </w:t>
            </w:r>
            <w:r>
              <w:rPr>
                <w:sz w:val="22"/>
              </w:rPr>
              <w:t>date</w:t>
            </w:r>
            <w:r>
              <w:rPr>
                <w:spacing w:val="-12"/>
                <w:sz w:val="22"/>
              </w:rPr>
              <w:t> </w:t>
            </w:r>
            <w:r>
              <w:rPr>
                <w:sz w:val="22"/>
              </w:rPr>
              <w:t>specified</w:t>
            </w:r>
            <w:r>
              <w:rPr>
                <w:spacing w:val="-12"/>
                <w:sz w:val="22"/>
              </w:rPr>
              <w:t> </w:t>
            </w:r>
            <w:r>
              <w:rPr>
                <w:sz w:val="22"/>
              </w:rPr>
              <w:t>in</w:t>
            </w:r>
            <w:r>
              <w:rPr>
                <w:spacing w:val="-12"/>
                <w:sz w:val="22"/>
              </w:rPr>
              <w:t> </w:t>
            </w:r>
            <w:r>
              <w:rPr>
                <w:sz w:val="22"/>
              </w:rPr>
              <w:t>Sub-Clause</w:t>
            </w:r>
            <w:r>
              <w:rPr>
                <w:spacing w:val="-12"/>
                <w:sz w:val="22"/>
              </w:rPr>
              <w:t> </w:t>
            </w:r>
            <w:r>
              <w:rPr>
                <w:sz w:val="22"/>
              </w:rPr>
              <w:t>53.4</w:t>
            </w:r>
          </w:p>
        </w:tc>
      </w:tr>
      <w:tr>
        <w:trPr>
          <w:trHeight w:val="2265" w:hRule="atLeast"/>
        </w:trPr>
        <w:tc>
          <w:tcPr>
            <w:tcW w:w="1726" w:type="dxa"/>
            <w:vMerge/>
            <w:tcBorders>
              <w:top w:val="nil"/>
            </w:tcBorders>
          </w:tcPr>
          <w:p>
            <w:pPr>
              <w:rPr>
                <w:sz w:val="2"/>
                <w:szCs w:val="2"/>
              </w:rPr>
            </w:pPr>
          </w:p>
        </w:tc>
        <w:tc>
          <w:tcPr>
            <w:tcW w:w="7836" w:type="dxa"/>
          </w:tcPr>
          <w:p>
            <w:pPr>
              <w:pStyle w:val="TableParagraph"/>
              <w:spacing w:before="116"/>
              <w:ind w:left="560" w:right="103" w:hanging="454"/>
              <w:jc w:val="both"/>
              <w:rPr>
                <w:sz w:val="22"/>
              </w:rPr>
            </w:pPr>
            <w:r>
              <w:rPr>
                <w:sz w:val="22"/>
              </w:rPr>
              <w:t>53.3 Sources of Indices and Weightings: The sources of indices shall be those listed</w:t>
            </w:r>
            <w:r>
              <w:rPr>
                <w:spacing w:val="8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 shall be subject to approval by the Project Manager.</w:t>
            </w:r>
          </w:p>
        </w:tc>
      </w:tr>
      <w:tr>
        <w:trPr>
          <w:trHeight w:val="242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39"/>
                <w:sz w:val="22"/>
              </w:rPr>
              <w:t> </w:t>
            </w:r>
            <w:r>
              <w:rPr>
                <w:sz w:val="22"/>
              </w:rPr>
              <w:t>indices</w:t>
            </w:r>
            <w:r>
              <w:rPr>
                <w:spacing w:val="40"/>
                <w:sz w:val="22"/>
              </w:rPr>
              <w:t> </w:t>
            </w:r>
            <w:r>
              <w:rPr>
                <w:sz w:val="22"/>
              </w:rPr>
              <w:t>or</w:t>
            </w:r>
            <w:r>
              <w:rPr>
                <w:spacing w:val="38"/>
                <w:sz w:val="22"/>
              </w:rPr>
              <w:t> </w:t>
            </w:r>
            <w:r>
              <w:rPr>
                <w:sz w:val="22"/>
              </w:rPr>
              <w:t>prices</w:t>
            </w:r>
            <w:r>
              <w:rPr>
                <w:spacing w:val="38"/>
                <w:sz w:val="22"/>
              </w:rPr>
              <w:t> </w:t>
            </w:r>
            <w:r>
              <w:rPr>
                <w:sz w:val="22"/>
              </w:rPr>
              <w:t>shall</w:t>
            </w:r>
            <w:r>
              <w:rPr>
                <w:spacing w:val="38"/>
                <w:sz w:val="22"/>
              </w:rPr>
              <w:t> </w:t>
            </w:r>
            <w:r>
              <w:rPr>
                <w:sz w:val="22"/>
              </w:rPr>
              <w:t>be</w:t>
            </w:r>
            <w:r>
              <w:rPr>
                <w:spacing w:val="40"/>
                <w:sz w:val="22"/>
              </w:rPr>
              <w:t> </w:t>
            </w:r>
            <w:r>
              <w:rPr>
                <w:sz w:val="22"/>
              </w:rPr>
              <w:t>those</w:t>
            </w:r>
            <w:r>
              <w:rPr>
                <w:spacing w:val="40"/>
                <w:sz w:val="22"/>
              </w:rPr>
              <w:t> </w:t>
            </w:r>
            <w:r>
              <w:rPr>
                <w:sz w:val="22"/>
              </w:rPr>
              <w:t>prevailing on</w:t>
            </w:r>
            <w:r>
              <w:rPr>
                <w:spacing w:val="40"/>
                <w:sz w:val="22"/>
              </w:rPr>
              <w:t> </w:t>
            </w:r>
            <w:r>
              <w:rPr>
                <w:sz w:val="22"/>
              </w:rPr>
              <w:t>the</w:t>
            </w:r>
            <w:r>
              <w:rPr>
                <w:spacing w:val="40"/>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w:t>
            </w:r>
            <w:r>
              <w:rPr>
                <w:spacing w:val="40"/>
                <w:sz w:val="22"/>
              </w:rPr>
              <w:t> </w:t>
            </w:r>
            <w:r>
              <w:rPr>
                <w:sz w:val="22"/>
              </w:rPr>
              <w:t>to subsequent correction of the amounts paid to the Contractor when the current indices become available.</w:t>
            </w:r>
          </w:p>
        </w:tc>
      </w:tr>
      <w:tr>
        <w:trPr>
          <w:trHeight w:val="626" w:hRule="atLeast"/>
        </w:trPr>
        <w:tc>
          <w:tcPr>
            <w:tcW w:w="1726" w:type="dxa"/>
            <w:vMerge/>
            <w:tcBorders>
              <w:top w:val="nil"/>
            </w:tcBorders>
          </w:tcPr>
          <w:p>
            <w:pPr>
              <w:rPr>
                <w:sz w:val="2"/>
                <w:szCs w:val="2"/>
              </w:rPr>
            </w:pPr>
          </w:p>
        </w:tc>
        <w:tc>
          <w:tcPr>
            <w:tcW w:w="7836" w:type="dxa"/>
          </w:tcPr>
          <w:p>
            <w:pPr>
              <w:pStyle w:val="TableParagraph"/>
              <w:spacing w:line="250" w:lineRule="atLeast" w:before="100"/>
              <w:ind w:left="560" w:hanging="454"/>
              <w:rPr>
                <w:sz w:val="22"/>
              </w:rPr>
            </w:pPr>
            <w:r>
              <w:rPr>
                <w:sz w:val="22"/>
              </w:rPr>
              <w:t>53.5 Weightings: The weightings for each of the factors of cost given in the Bidding Forms</w:t>
            </w:r>
            <w:r>
              <w:rPr>
                <w:spacing w:val="-1"/>
                <w:sz w:val="22"/>
              </w:rPr>
              <w:t> </w:t>
            </w:r>
            <w:r>
              <w:rPr>
                <w:sz w:val="22"/>
              </w:rPr>
              <w:t>shall</w:t>
            </w:r>
            <w:r>
              <w:rPr>
                <w:spacing w:val="1"/>
                <w:sz w:val="22"/>
              </w:rPr>
              <w:t> </w:t>
            </w:r>
            <w:r>
              <w:rPr>
                <w:sz w:val="22"/>
              </w:rPr>
              <w:t>be</w:t>
            </w:r>
            <w:r>
              <w:rPr>
                <w:spacing w:val="1"/>
                <w:sz w:val="22"/>
              </w:rPr>
              <w:t> </w:t>
            </w:r>
            <w:r>
              <w:rPr>
                <w:sz w:val="22"/>
              </w:rPr>
              <w:t>adjusted if,</w:t>
            </w:r>
            <w:r>
              <w:rPr>
                <w:spacing w:val="-2"/>
                <w:sz w:val="22"/>
              </w:rPr>
              <w:t> </w:t>
            </w:r>
            <w:r>
              <w:rPr>
                <w:sz w:val="22"/>
              </w:rPr>
              <w:t>in</w:t>
            </w:r>
            <w:r>
              <w:rPr>
                <w:spacing w:val="1"/>
                <w:sz w:val="22"/>
              </w:rPr>
              <w:t> </w:t>
            </w:r>
            <w:r>
              <w:rPr>
                <w:sz w:val="22"/>
              </w:rPr>
              <w:t>the</w:t>
            </w:r>
            <w:r>
              <w:rPr>
                <w:spacing w:val="1"/>
                <w:sz w:val="22"/>
              </w:rPr>
              <w:t> </w:t>
            </w:r>
            <w:r>
              <w:rPr>
                <w:sz w:val="22"/>
              </w:rPr>
              <w:t>opinion</w:t>
            </w:r>
            <w:r>
              <w:rPr>
                <w:spacing w:val="1"/>
                <w:sz w:val="22"/>
              </w:rPr>
              <w:t> </w:t>
            </w:r>
            <w:r>
              <w:rPr>
                <w:sz w:val="22"/>
              </w:rPr>
              <w:t>of</w:t>
            </w:r>
            <w:r>
              <w:rPr>
                <w:spacing w:val="1"/>
                <w:sz w:val="22"/>
              </w:rPr>
              <w:t> </w:t>
            </w:r>
            <w:r>
              <w:rPr>
                <w:sz w:val="22"/>
              </w:rPr>
              <w:t>the</w:t>
            </w:r>
            <w:r>
              <w:rPr>
                <w:spacing w:val="1"/>
                <w:sz w:val="22"/>
              </w:rPr>
              <w:t> </w:t>
            </w:r>
            <w:r>
              <w:rPr>
                <w:sz w:val="22"/>
              </w:rPr>
              <w:t>Project</w:t>
            </w:r>
            <w:r>
              <w:rPr>
                <w:spacing w:val="2"/>
                <w:sz w:val="22"/>
              </w:rPr>
              <w:t> </w:t>
            </w:r>
            <w:r>
              <w:rPr>
                <w:sz w:val="22"/>
              </w:rPr>
              <w:t>Manager,</w:t>
            </w:r>
            <w:r>
              <w:rPr>
                <w:spacing w:val="-2"/>
                <w:sz w:val="22"/>
              </w:rPr>
              <w:t> </w:t>
            </w:r>
            <w:r>
              <w:rPr>
                <w:sz w:val="22"/>
              </w:rPr>
              <w:t>they</w:t>
            </w:r>
            <w:r>
              <w:rPr>
                <w:spacing w:val="-1"/>
                <w:sz w:val="22"/>
              </w:rPr>
              <w:t> </w:t>
            </w:r>
            <w:r>
              <w:rPr>
                <w:sz w:val="22"/>
              </w:rPr>
              <w:t>have</w:t>
            </w:r>
            <w:r>
              <w:rPr>
                <w:spacing w:val="2"/>
                <w:sz w:val="22"/>
              </w:rPr>
              <w:t> </w:t>
            </w:r>
            <w:r>
              <w:rPr>
                <w:spacing w:val="-4"/>
                <w:sz w:val="22"/>
              </w:rPr>
              <w:t>been</w:t>
            </w:r>
          </w:p>
        </w:tc>
      </w:tr>
    </w:tbl>
    <w:p>
      <w:pPr>
        <w:pStyle w:val="BodyText"/>
        <w:spacing w:before="65"/>
        <w:rPr>
          <w:sz w:val="20"/>
        </w:rPr>
      </w:pPr>
      <w:r>
        <w:rPr>
          <w:sz w:val="20"/>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203073</wp:posOffset>
                </wp:positionV>
                <wp:extent cx="1829435" cy="95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99003pt;width:144.020pt;height:.71997pt;mso-position-horizontal-relative:page;mso-position-vertical-relative:paragraph;z-index:-15721984;mso-wrap-distance-left:0;mso-wrap-distance-right:0" id="docshape24" filled="true" fillcolor="#000000" stroked="false">
                <v:fill type="solid"/>
                <w10:wrap type="topAndBottom"/>
              </v:rect>
            </w:pict>
          </mc:Fallback>
        </mc:AlternateContent>
      </w:r>
    </w:p>
    <w:p>
      <w:pPr>
        <w:spacing w:line="276" w:lineRule="auto" w:before="118"/>
        <w:ind w:left="720" w:right="1071" w:hanging="360"/>
        <w:jc w:val="both"/>
        <w:rPr>
          <w:sz w:val="20"/>
        </w:rPr>
      </w:pPr>
      <w:r>
        <w:rPr>
          <w:sz w:val="20"/>
          <w:vertAlign w:val="superscript"/>
        </w:rPr>
        <w:t>7</w:t>
      </w:r>
      <w:r>
        <w:rPr>
          <w:spacing w:val="80"/>
          <w:sz w:val="20"/>
          <w:vertAlign w:val="baseline"/>
        </w:rPr>
        <w:t>  </w:t>
      </w:r>
      <w:r>
        <w:rPr>
          <w:sz w:val="20"/>
          <w:vertAlign w:val="baseline"/>
        </w:rPr>
        <w:t>For complex Works involving several types of construction work with different inputs, a family of</w:t>
      </w:r>
      <w:r>
        <w:rPr>
          <w:spacing w:val="37"/>
          <w:sz w:val="20"/>
          <w:vertAlign w:val="baseline"/>
        </w:rPr>
        <w:t> </w:t>
      </w:r>
      <w:r>
        <w:rPr>
          <w:sz w:val="20"/>
          <w:vertAlign w:val="baseline"/>
        </w:rPr>
        <w:t>Formulae </w:t>
      </w:r>
      <w:r>
        <w:rPr>
          <w:spacing w:val="-2"/>
          <w:sz w:val="20"/>
          <w:vertAlign w:val="baseline"/>
        </w:rPr>
        <w:t>will</w:t>
      </w:r>
      <w:r>
        <w:rPr>
          <w:spacing w:val="-6"/>
          <w:sz w:val="20"/>
          <w:vertAlign w:val="baseline"/>
        </w:rPr>
        <w:t> </w:t>
      </w:r>
      <w:r>
        <w:rPr>
          <w:spacing w:val="-2"/>
          <w:sz w:val="20"/>
          <w:vertAlign w:val="baseline"/>
        </w:rPr>
        <w:t>be</w:t>
      </w:r>
      <w:r>
        <w:rPr>
          <w:spacing w:val="-3"/>
          <w:sz w:val="20"/>
          <w:vertAlign w:val="baseline"/>
        </w:rPr>
        <w:t> </w:t>
      </w:r>
      <w:r>
        <w:rPr>
          <w:spacing w:val="-2"/>
          <w:sz w:val="20"/>
          <w:vertAlign w:val="baseline"/>
        </w:rPr>
        <w:t>necessary.</w:t>
      </w:r>
      <w:r>
        <w:rPr>
          <w:spacing w:val="-5"/>
          <w:sz w:val="20"/>
          <w:vertAlign w:val="baseline"/>
        </w:rPr>
        <w:t> </w:t>
      </w:r>
      <w:r>
        <w:rPr>
          <w:spacing w:val="-2"/>
          <w:sz w:val="20"/>
          <w:vertAlign w:val="baseline"/>
        </w:rPr>
        <w:t>The</w:t>
      </w:r>
      <w:r>
        <w:rPr>
          <w:spacing w:val="-3"/>
          <w:sz w:val="20"/>
          <w:vertAlign w:val="baseline"/>
        </w:rPr>
        <w:t> </w:t>
      </w:r>
      <w:r>
        <w:rPr>
          <w:spacing w:val="-2"/>
          <w:sz w:val="20"/>
          <w:vertAlign w:val="baseline"/>
        </w:rPr>
        <w:t>various</w:t>
      </w:r>
      <w:r>
        <w:rPr>
          <w:spacing w:val="-4"/>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7"/>
          <w:sz w:val="20"/>
          <w:vertAlign w:val="baseline"/>
        </w:rPr>
        <w:t> </w:t>
      </w:r>
      <w:r>
        <w:rPr>
          <w:spacing w:val="-2"/>
          <w:sz w:val="20"/>
          <w:vertAlign w:val="baseline"/>
        </w:rPr>
        <w:t>Day</w:t>
      </w:r>
      <w:r>
        <w:rPr>
          <w:spacing w:val="-3"/>
          <w:sz w:val="20"/>
          <w:vertAlign w:val="baseline"/>
        </w:rPr>
        <w:t> </w:t>
      </w:r>
      <w:r>
        <w:rPr>
          <w:spacing w:val="-2"/>
          <w:sz w:val="20"/>
          <w:vertAlign w:val="baseline"/>
        </w:rPr>
        <w:t>work</w:t>
      </w:r>
      <w:r>
        <w:rPr>
          <w:spacing w:val="-5"/>
          <w:sz w:val="20"/>
          <w:vertAlign w:val="baseline"/>
        </w:rPr>
        <w:t> </w:t>
      </w:r>
      <w:r>
        <w:rPr>
          <w:spacing w:val="-2"/>
          <w:sz w:val="20"/>
          <w:vertAlign w:val="baseline"/>
        </w:rPr>
        <w:t>may</w:t>
      </w:r>
      <w:r>
        <w:rPr>
          <w:spacing w:val="-5"/>
          <w:sz w:val="20"/>
          <w:vertAlign w:val="baseline"/>
        </w:rPr>
        <w:t> </w:t>
      </w:r>
      <w:r>
        <w:rPr>
          <w:spacing w:val="-2"/>
          <w:sz w:val="20"/>
          <w:vertAlign w:val="baseline"/>
        </w:rPr>
        <w:t>also</w:t>
      </w:r>
      <w:r>
        <w:rPr>
          <w:spacing w:val="-3"/>
          <w:sz w:val="20"/>
          <w:vertAlign w:val="baseline"/>
        </w:rPr>
        <w:t> </w:t>
      </w:r>
      <w:r>
        <w:rPr>
          <w:spacing w:val="-2"/>
          <w:sz w:val="20"/>
          <w:vertAlign w:val="baseline"/>
        </w:rPr>
        <w:t>require</w:t>
      </w:r>
      <w:r>
        <w:rPr>
          <w:spacing w:val="-6"/>
          <w:sz w:val="20"/>
          <w:vertAlign w:val="baseline"/>
        </w:rPr>
        <w:t> </w:t>
      </w:r>
      <w:r>
        <w:rPr>
          <w:spacing w:val="-2"/>
          <w:sz w:val="20"/>
          <w:vertAlign w:val="baseline"/>
        </w:rPr>
        <w:t>different</w:t>
      </w:r>
      <w:r>
        <w:rPr>
          <w:spacing w:val="-4"/>
          <w:sz w:val="20"/>
          <w:vertAlign w:val="baseline"/>
        </w:rPr>
        <w:t> </w:t>
      </w:r>
      <w:r>
        <w:rPr>
          <w:spacing w:val="-2"/>
          <w:sz w:val="20"/>
          <w:vertAlign w:val="baseline"/>
        </w:rPr>
        <w:t>formulae,</w:t>
      </w:r>
      <w:r>
        <w:rPr>
          <w:spacing w:val="-5"/>
          <w:sz w:val="20"/>
          <w:vertAlign w:val="baseline"/>
        </w:rPr>
        <w:t> </w:t>
      </w:r>
      <w:r>
        <w:rPr>
          <w:spacing w:val="-2"/>
          <w:sz w:val="20"/>
          <w:vertAlign w:val="baseline"/>
        </w:rPr>
        <w:t>depending</w:t>
      </w:r>
      <w:r>
        <w:rPr>
          <w:spacing w:val="-5"/>
          <w:sz w:val="20"/>
          <w:vertAlign w:val="baseline"/>
        </w:rPr>
        <w:t> </w:t>
      </w:r>
      <w:r>
        <w:rPr>
          <w:spacing w:val="-2"/>
          <w:sz w:val="20"/>
          <w:vertAlign w:val="baseline"/>
        </w:rPr>
        <w:t>on</w:t>
      </w:r>
      <w:r>
        <w:rPr>
          <w:spacing w:val="-5"/>
          <w:sz w:val="20"/>
          <w:vertAlign w:val="baseline"/>
        </w:rPr>
        <w:t> </w:t>
      </w:r>
      <w:r>
        <w:rPr>
          <w:spacing w:val="-2"/>
          <w:sz w:val="20"/>
          <w:vertAlign w:val="baseline"/>
        </w:rPr>
        <w:t>the</w:t>
      </w:r>
      <w:r>
        <w:rPr>
          <w:spacing w:val="-3"/>
          <w:sz w:val="20"/>
          <w:vertAlign w:val="baseline"/>
        </w:rPr>
        <w:t> </w:t>
      </w:r>
      <w:r>
        <w:rPr>
          <w:spacing w:val="-2"/>
          <w:sz w:val="20"/>
          <w:vertAlign w:val="baseline"/>
        </w:rPr>
        <w:t>nature</w:t>
      </w:r>
      <w:r>
        <w:rPr>
          <w:spacing w:val="-3"/>
          <w:sz w:val="20"/>
          <w:vertAlign w:val="baseline"/>
        </w:rPr>
        <w:t> </w:t>
      </w:r>
      <w:r>
        <w:rPr>
          <w:spacing w:val="-2"/>
          <w:sz w:val="20"/>
          <w:vertAlign w:val="baseline"/>
        </w:rPr>
        <w:t>and </w:t>
      </w:r>
      <w:r>
        <w:rPr>
          <w:sz w:val="20"/>
          <w:vertAlign w:val="baseline"/>
        </w:rPr>
        <w:t>source of the inputs</w:t>
      </w:r>
    </w:p>
    <w:p>
      <w:pPr>
        <w:spacing w:line="276" w:lineRule="auto" w:before="0"/>
        <w:ind w:left="720" w:right="1073" w:hanging="360"/>
        <w:jc w:val="both"/>
        <w:rPr>
          <w:sz w:val="20"/>
        </w:rPr>
      </w:pPr>
      <w:r>
        <w:rPr>
          <w:sz w:val="20"/>
          <w:vertAlign w:val="superscript"/>
        </w:rPr>
        <w:t>8</w:t>
      </w:r>
      <w:r>
        <w:rPr>
          <w:spacing w:val="40"/>
          <w:sz w:val="20"/>
          <w:vertAlign w:val="baseline"/>
        </w:rPr>
        <w:t>  </w:t>
      </w:r>
      <w:r>
        <w:rPr>
          <w:sz w:val="20"/>
          <w:vertAlign w:val="baseline"/>
        </w:rPr>
        <w:t>Insert</w:t>
      </w:r>
      <w:r>
        <w:rPr>
          <w:spacing w:val="-3"/>
          <w:sz w:val="20"/>
          <w:vertAlign w:val="baseline"/>
        </w:rPr>
        <w:t> </w:t>
      </w:r>
      <w:r>
        <w:rPr>
          <w:sz w:val="20"/>
          <w:vertAlign w:val="baseline"/>
        </w:rPr>
        <w:t>a</w:t>
      </w:r>
      <w:r>
        <w:rPr>
          <w:spacing w:val="-5"/>
          <w:sz w:val="20"/>
          <w:vertAlign w:val="baseline"/>
        </w:rPr>
        <w:t> </w:t>
      </w:r>
      <w:r>
        <w:rPr>
          <w:sz w:val="20"/>
          <w:vertAlign w:val="baseline"/>
        </w:rPr>
        <w:t>figure</w:t>
      </w:r>
      <w:r>
        <w:rPr>
          <w:spacing w:val="-3"/>
          <w:sz w:val="20"/>
          <w:vertAlign w:val="baseline"/>
        </w:rPr>
        <w:t> </w:t>
      </w:r>
      <w:r>
        <w:rPr>
          <w:sz w:val="20"/>
          <w:vertAlign w:val="baseline"/>
        </w:rPr>
        <w:t>for</w:t>
      </w:r>
      <w:r>
        <w:rPr>
          <w:spacing w:val="-2"/>
          <w:sz w:val="20"/>
          <w:vertAlign w:val="baseline"/>
        </w:rPr>
        <w:t> </w:t>
      </w:r>
      <w:r>
        <w:rPr>
          <w:sz w:val="20"/>
          <w:vertAlign w:val="baseline"/>
        </w:rPr>
        <w:t>factor</w:t>
      </w:r>
      <w:r>
        <w:rPr>
          <w:spacing w:val="-5"/>
          <w:sz w:val="20"/>
          <w:vertAlign w:val="baseline"/>
        </w:rPr>
        <w:t> </w:t>
      </w:r>
      <w:r>
        <w:rPr>
          <w:sz w:val="20"/>
          <w:vertAlign w:val="baseline"/>
        </w:rPr>
        <w:t>A</w:t>
      </w:r>
      <w:r>
        <w:rPr>
          <w:spacing w:val="-5"/>
          <w:sz w:val="20"/>
          <w:vertAlign w:val="baseline"/>
        </w:rPr>
        <w:t> </w:t>
      </w:r>
      <w:r>
        <w:rPr>
          <w:sz w:val="20"/>
          <w:vertAlign w:val="baseline"/>
        </w:rPr>
        <w:t>only</w:t>
      </w:r>
      <w:r>
        <w:rPr>
          <w:spacing w:val="-4"/>
          <w:sz w:val="20"/>
          <w:vertAlign w:val="baseline"/>
        </w:rPr>
        <w:t> </w:t>
      </w:r>
      <w:r>
        <w:rPr>
          <w:sz w:val="20"/>
          <w:vertAlign w:val="baseline"/>
        </w:rPr>
        <w:t>where</w:t>
      </w:r>
      <w:r>
        <w:rPr>
          <w:spacing w:val="-3"/>
          <w:sz w:val="20"/>
          <w:vertAlign w:val="baseline"/>
        </w:rPr>
        <w:t> </w:t>
      </w:r>
      <w:r>
        <w:rPr>
          <w:sz w:val="20"/>
          <w:vertAlign w:val="baseline"/>
        </w:rPr>
        <w:t>there</w:t>
      </w:r>
      <w:r>
        <w:rPr>
          <w:spacing w:val="-3"/>
          <w:sz w:val="20"/>
          <w:vertAlign w:val="baseline"/>
        </w:rPr>
        <w:t> </w:t>
      </w:r>
      <w:r>
        <w:rPr>
          <w:sz w:val="20"/>
          <w:vertAlign w:val="baseline"/>
        </w:rPr>
        <w:t>is</w:t>
      </w:r>
      <w:r>
        <w:rPr>
          <w:spacing w:val="-4"/>
          <w:sz w:val="20"/>
          <w:vertAlign w:val="baseline"/>
        </w:rPr>
        <w:t> </w:t>
      </w:r>
      <w:r>
        <w:rPr>
          <w:sz w:val="20"/>
          <w:vertAlign w:val="baseline"/>
        </w:rPr>
        <w:t>a</w:t>
      </w:r>
      <w:r>
        <w:rPr>
          <w:spacing w:val="-5"/>
          <w:sz w:val="20"/>
          <w:vertAlign w:val="baseline"/>
        </w:rPr>
        <w:t> </w:t>
      </w:r>
      <w:r>
        <w:rPr>
          <w:sz w:val="20"/>
          <w:vertAlign w:val="baseline"/>
        </w:rPr>
        <w:t>part</w:t>
      </w:r>
      <w:r>
        <w:rPr>
          <w:spacing w:val="-6"/>
          <w:sz w:val="20"/>
          <w:vertAlign w:val="baseline"/>
        </w:rPr>
        <w:t> </w:t>
      </w:r>
      <w:r>
        <w:rPr>
          <w:sz w:val="20"/>
          <w:vertAlign w:val="baseline"/>
        </w:rPr>
        <w:t>of</w:t>
      </w:r>
      <w:r>
        <w:rPr>
          <w:spacing w:val="-5"/>
          <w:sz w:val="20"/>
          <w:vertAlign w:val="baseline"/>
        </w:rPr>
        <w:t> </w:t>
      </w:r>
      <w:r>
        <w:rPr>
          <w:sz w:val="20"/>
          <w:vertAlign w:val="baseline"/>
        </w:rPr>
        <w:t>the</w:t>
      </w:r>
      <w:r>
        <w:rPr>
          <w:spacing w:val="-5"/>
          <w:sz w:val="20"/>
          <w:vertAlign w:val="baseline"/>
        </w:rPr>
        <w:t> </w:t>
      </w:r>
      <w:r>
        <w:rPr>
          <w:sz w:val="20"/>
          <w:vertAlign w:val="baseline"/>
        </w:rPr>
        <w:t>Contractors’</w:t>
      </w:r>
      <w:r>
        <w:rPr>
          <w:spacing w:val="-5"/>
          <w:sz w:val="20"/>
          <w:vertAlign w:val="baseline"/>
        </w:rPr>
        <w:t> </w:t>
      </w:r>
      <w:r>
        <w:rPr>
          <w:sz w:val="20"/>
          <w:vertAlign w:val="baseline"/>
        </w:rPr>
        <w:t>expenditures</w:t>
      </w:r>
      <w:r>
        <w:rPr>
          <w:spacing w:val="-4"/>
          <w:sz w:val="20"/>
          <w:vertAlign w:val="baseline"/>
        </w:rPr>
        <w:t> </w:t>
      </w:r>
      <w:r>
        <w:rPr>
          <w:sz w:val="20"/>
          <w:vertAlign w:val="baseline"/>
        </w:rPr>
        <w:t>which</w:t>
      </w:r>
      <w:r>
        <w:rPr>
          <w:spacing w:val="-2"/>
          <w:sz w:val="20"/>
          <w:vertAlign w:val="baseline"/>
        </w:rPr>
        <w:t> </w:t>
      </w:r>
      <w:r>
        <w:rPr>
          <w:sz w:val="20"/>
          <w:vertAlign w:val="baseline"/>
        </w:rPr>
        <w:t>will</w:t>
      </w:r>
      <w:r>
        <w:rPr>
          <w:spacing w:val="-3"/>
          <w:sz w:val="20"/>
          <w:vertAlign w:val="baseline"/>
        </w:rPr>
        <w:t> </w:t>
      </w:r>
      <w:r>
        <w:rPr>
          <w:sz w:val="20"/>
          <w:vertAlign w:val="baseline"/>
        </w:rPr>
        <w:t>not</w:t>
      </w:r>
      <w:r>
        <w:rPr>
          <w:spacing w:val="-3"/>
          <w:sz w:val="20"/>
          <w:vertAlign w:val="baseline"/>
        </w:rPr>
        <w:t> </w:t>
      </w:r>
      <w:r>
        <w:rPr>
          <w:sz w:val="20"/>
          <w:vertAlign w:val="baseline"/>
        </w:rPr>
        <w:t>be</w:t>
      </w:r>
      <w:r>
        <w:rPr>
          <w:spacing w:val="-3"/>
          <w:sz w:val="20"/>
          <w:vertAlign w:val="baseline"/>
        </w:rPr>
        <w:t> </w:t>
      </w:r>
      <w:r>
        <w:rPr>
          <w:sz w:val="20"/>
          <w:vertAlign w:val="baseline"/>
        </w:rPr>
        <w:t>subject</w:t>
      </w:r>
      <w:r>
        <w:rPr>
          <w:spacing w:val="-3"/>
          <w:sz w:val="20"/>
          <w:vertAlign w:val="baseline"/>
        </w:rPr>
        <w:t> </w:t>
      </w:r>
      <w:r>
        <w:rPr>
          <w:sz w:val="20"/>
          <w:vertAlign w:val="baseline"/>
        </w:rPr>
        <w:t>to </w:t>
      </w:r>
      <w:r>
        <w:rPr>
          <w:spacing w:val="-2"/>
          <w:sz w:val="20"/>
          <w:vertAlign w:val="baseline"/>
        </w:rPr>
        <w:t>fluctuation</w:t>
      </w:r>
      <w:r>
        <w:rPr>
          <w:spacing w:val="-6"/>
          <w:sz w:val="20"/>
          <w:vertAlign w:val="baseline"/>
        </w:rPr>
        <w:t> </w:t>
      </w:r>
      <w:r>
        <w:rPr>
          <w:spacing w:val="-2"/>
          <w:sz w:val="20"/>
          <w:vertAlign w:val="baseline"/>
        </w:rPr>
        <w:t>in</w:t>
      </w:r>
      <w:r>
        <w:rPr>
          <w:spacing w:val="-6"/>
          <w:sz w:val="20"/>
          <w:vertAlign w:val="baseline"/>
        </w:rPr>
        <w:t> </w:t>
      </w:r>
      <w:r>
        <w:rPr>
          <w:spacing w:val="-2"/>
          <w:sz w:val="20"/>
          <w:vertAlign w:val="baseline"/>
        </w:rPr>
        <w:t>cost</w:t>
      </w:r>
      <w:r>
        <w:rPr>
          <w:spacing w:val="-5"/>
          <w:sz w:val="20"/>
          <w:vertAlign w:val="baseline"/>
        </w:rPr>
        <w:t> </w:t>
      </w:r>
      <w:r>
        <w:rPr>
          <w:spacing w:val="-2"/>
          <w:sz w:val="20"/>
          <w:vertAlign w:val="baseline"/>
        </w:rPr>
        <w:t>or</w:t>
      </w:r>
      <w:r>
        <w:rPr>
          <w:spacing w:val="-4"/>
          <w:sz w:val="20"/>
          <w:vertAlign w:val="baseline"/>
        </w:rPr>
        <w:t> </w:t>
      </w:r>
      <w:r>
        <w:rPr>
          <w:spacing w:val="-2"/>
          <w:sz w:val="20"/>
          <w:vertAlign w:val="baseline"/>
        </w:rPr>
        <w:t>to</w:t>
      </w:r>
      <w:r>
        <w:rPr>
          <w:spacing w:val="-4"/>
          <w:sz w:val="20"/>
          <w:vertAlign w:val="baseline"/>
        </w:rPr>
        <w:t> </w:t>
      </w:r>
      <w:r>
        <w:rPr>
          <w:spacing w:val="-2"/>
          <w:sz w:val="20"/>
          <w:vertAlign w:val="baseline"/>
        </w:rPr>
        <w:t>compensate</w:t>
      </w:r>
      <w:r>
        <w:rPr>
          <w:spacing w:val="-5"/>
          <w:sz w:val="20"/>
          <w:vertAlign w:val="baseline"/>
        </w:rPr>
        <w:t> </w:t>
      </w:r>
      <w:r>
        <w:rPr>
          <w:spacing w:val="-2"/>
          <w:sz w:val="20"/>
          <w:vertAlign w:val="baseline"/>
        </w:rPr>
        <w:t>for</w:t>
      </w:r>
      <w:r>
        <w:rPr>
          <w:spacing w:val="-4"/>
          <w:sz w:val="20"/>
          <w:vertAlign w:val="baseline"/>
        </w:rPr>
        <w:t> </w:t>
      </w:r>
      <w:r>
        <w:rPr>
          <w:spacing w:val="-2"/>
          <w:sz w:val="20"/>
          <w:vertAlign w:val="baseline"/>
        </w:rPr>
        <w:t>the</w:t>
      </w:r>
      <w:r>
        <w:rPr>
          <w:spacing w:val="-5"/>
          <w:sz w:val="20"/>
          <w:vertAlign w:val="baseline"/>
        </w:rPr>
        <w:t> </w:t>
      </w:r>
      <w:r>
        <w:rPr>
          <w:spacing w:val="-2"/>
          <w:sz w:val="20"/>
          <w:vertAlign w:val="baseline"/>
        </w:rPr>
        <w:t>unreliability</w:t>
      </w:r>
      <w:r>
        <w:rPr>
          <w:spacing w:val="-8"/>
          <w:sz w:val="20"/>
          <w:vertAlign w:val="baseline"/>
        </w:rPr>
        <w:t> </w:t>
      </w:r>
      <w:r>
        <w:rPr>
          <w:spacing w:val="-2"/>
          <w:sz w:val="20"/>
          <w:vertAlign w:val="baseline"/>
        </w:rPr>
        <w:t>of</w:t>
      </w:r>
      <w:r>
        <w:rPr>
          <w:spacing w:val="-7"/>
          <w:sz w:val="20"/>
          <w:vertAlign w:val="baseline"/>
        </w:rPr>
        <w:t> </w:t>
      </w:r>
      <w:r>
        <w:rPr>
          <w:spacing w:val="-2"/>
          <w:sz w:val="20"/>
          <w:vertAlign w:val="baseline"/>
        </w:rPr>
        <w:t>some</w:t>
      </w:r>
      <w:r>
        <w:rPr>
          <w:spacing w:val="-5"/>
          <w:sz w:val="20"/>
          <w:vertAlign w:val="baseline"/>
        </w:rPr>
        <w:t> </w:t>
      </w:r>
      <w:r>
        <w:rPr>
          <w:spacing w:val="-2"/>
          <w:sz w:val="20"/>
          <w:vertAlign w:val="baseline"/>
        </w:rPr>
        <w:t>indices.</w:t>
      </w:r>
      <w:r>
        <w:rPr>
          <w:spacing w:val="-5"/>
          <w:sz w:val="20"/>
          <w:vertAlign w:val="baseline"/>
        </w:rPr>
        <w:t> </w:t>
      </w:r>
      <w:r>
        <w:rPr>
          <w:spacing w:val="-2"/>
          <w:sz w:val="20"/>
          <w:vertAlign w:val="baseline"/>
        </w:rPr>
        <w:t>A</w:t>
      </w:r>
      <w:r>
        <w:rPr>
          <w:spacing w:val="-7"/>
          <w:sz w:val="20"/>
          <w:vertAlign w:val="baseline"/>
        </w:rPr>
        <w:t> </w:t>
      </w:r>
      <w:r>
        <w:rPr>
          <w:spacing w:val="-2"/>
          <w:sz w:val="20"/>
          <w:vertAlign w:val="baseline"/>
        </w:rPr>
        <w:t>should</w:t>
      </w:r>
      <w:r>
        <w:rPr>
          <w:spacing w:val="-4"/>
          <w:sz w:val="20"/>
          <w:vertAlign w:val="baseline"/>
        </w:rPr>
        <w:t> </w:t>
      </w:r>
      <w:r>
        <w:rPr>
          <w:spacing w:val="-2"/>
          <w:sz w:val="20"/>
          <w:vertAlign w:val="baseline"/>
        </w:rPr>
        <w:t>normally be</w:t>
      </w:r>
      <w:r>
        <w:rPr>
          <w:spacing w:val="-9"/>
          <w:sz w:val="20"/>
          <w:vertAlign w:val="baseline"/>
        </w:rPr>
        <w:t> </w:t>
      </w:r>
      <w:r>
        <w:rPr>
          <w:spacing w:val="-2"/>
          <w:sz w:val="20"/>
          <w:vertAlign w:val="baseline"/>
        </w:rPr>
        <w:t>0.15.</w:t>
      </w:r>
      <w:r>
        <w:rPr>
          <w:spacing w:val="-8"/>
          <w:sz w:val="20"/>
          <w:vertAlign w:val="baseline"/>
        </w:rPr>
        <w:t> </w:t>
      </w:r>
      <w:r>
        <w:rPr>
          <w:spacing w:val="-2"/>
          <w:sz w:val="20"/>
          <w:vertAlign w:val="baseline"/>
        </w:rPr>
        <w:t>The</w:t>
      </w:r>
      <w:r>
        <w:rPr>
          <w:spacing w:val="-7"/>
          <w:sz w:val="20"/>
          <w:vertAlign w:val="baseline"/>
        </w:rPr>
        <w:t> </w:t>
      </w:r>
      <w:r>
        <w:rPr>
          <w:spacing w:val="-2"/>
          <w:sz w:val="20"/>
          <w:vertAlign w:val="baseline"/>
        </w:rPr>
        <w:t>sum</w:t>
      </w:r>
      <w:r>
        <w:rPr>
          <w:spacing w:val="-8"/>
          <w:sz w:val="20"/>
          <w:vertAlign w:val="baseline"/>
        </w:rPr>
        <w:t> </w:t>
      </w:r>
      <w:r>
        <w:rPr>
          <w:spacing w:val="-2"/>
          <w:sz w:val="20"/>
          <w:vertAlign w:val="baseline"/>
        </w:rPr>
        <w:t>of</w:t>
      </w:r>
      <w:r>
        <w:rPr>
          <w:spacing w:val="-8"/>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78" w:hRule="atLeast"/>
        </w:trPr>
        <w:tc>
          <w:tcPr>
            <w:tcW w:w="1726" w:type="dxa"/>
            <w:vMerge w:val="restart"/>
          </w:tcPr>
          <w:p>
            <w:pPr>
              <w:pStyle w:val="TableParagraph"/>
              <w:rPr>
                <w:sz w:val="22"/>
              </w:rPr>
            </w:pPr>
          </w:p>
        </w:tc>
        <w:tc>
          <w:tcPr>
            <w:tcW w:w="7836" w:type="dxa"/>
          </w:tcPr>
          <w:p>
            <w:pPr>
              <w:pStyle w:val="TableParagraph"/>
              <w:ind w:left="560" w:right="98"/>
              <w:jc w:val="both"/>
              <w:rPr>
                <w:sz w:val="22"/>
              </w:rPr>
            </w:pPr>
            <w:r>
              <w:rPr>
                <w:sz w:val="22"/>
              </w:rPr>
              <w:t>rendered unreasonable, unbalanced or inapplicable as a result of varied or additional work already executed or instructed under Clause 46 or for any other </w:t>
            </w:r>
            <w:r>
              <w:rPr>
                <w:spacing w:val="-2"/>
                <w:sz w:val="22"/>
              </w:rPr>
              <w:t>reason.</w:t>
            </w:r>
          </w:p>
        </w:tc>
      </w:tr>
      <w:tr>
        <w:trPr>
          <w:trHeight w:val="7553" w:hRule="atLeast"/>
        </w:trPr>
        <w:tc>
          <w:tcPr>
            <w:tcW w:w="1726" w:type="dxa"/>
            <w:vMerge/>
            <w:tcBorders>
              <w:top w:val="nil"/>
            </w:tcBorders>
          </w:tcPr>
          <w:p>
            <w:pPr>
              <w:rPr>
                <w:sz w:val="2"/>
                <w:szCs w:val="2"/>
              </w:rPr>
            </w:pPr>
          </w:p>
        </w:tc>
        <w:tc>
          <w:tcPr>
            <w:tcW w:w="7836" w:type="dxa"/>
          </w:tcPr>
          <w:p>
            <w:pPr>
              <w:pStyle w:val="TableParagraph"/>
              <w:spacing w:line="259" w:lineRule="auto" w:before="118"/>
              <w:ind w:left="628" w:right="91" w:hanging="521"/>
              <w:jc w:val="both"/>
              <w:rPr>
                <w:sz w:val="22"/>
              </w:rPr>
            </w:pPr>
            <w:r>
              <w:rPr>
                <w:sz w:val="22"/>
              </w:rPr>
              <w:t>53.6 Where, price adjustment provision is not applicable pursuant to Sub-clause 53.1 then</w:t>
            </w:r>
            <w:r>
              <w:rPr>
                <w:spacing w:val="-1"/>
                <w:sz w:val="22"/>
              </w:rPr>
              <w:t> </w:t>
            </w:r>
            <w:r>
              <w:rPr>
                <w:sz w:val="22"/>
              </w:rPr>
              <w:t>the Contract is</w:t>
            </w:r>
            <w:r>
              <w:rPr>
                <w:spacing w:val="-1"/>
                <w:sz w:val="22"/>
              </w:rPr>
              <w:t> </w:t>
            </w:r>
            <w:r>
              <w:rPr>
                <w:sz w:val="22"/>
              </w:rPr>
              <w:t>subject to</w:t>
            </w:r>
            <w:r>
              <w:rPr>
                <w:spacing w:val="-1"/>
                <w:sz w:val="22"/>
              </w:rPr>
              <w:t> </w:t>
            </w:r>
            <w:r>
              <w:rPr>
                <w:sz w:val="22"/>
              </w:rPr>
              <w:t>price</w:t>
            </w:r>
            <w:r>
              <w:rPr>
                <w:spacing w:val="-1"/>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5"/>
                <w:sz w:val="22"/>
              </w:rPr>
              <w:t> </w:t>
            </w:r>
            <w:r>
              <w:rPr>
                <w:sz w:val="22"/>
              </w:rPr>
              <w:t>beyond</w:t>
            </w:r>
            <w:r>
              <w:rPr>
                <w:spacing w:val="-6"/>
                <w:sz w:val="22"/>
              </w:rPr>
              <w:t> </w:t>
            </w:r>
            <w:r>
              <w:rPr>
                <w:sz w:val="22"/>
              </w:rPr>
              <w:t>10%</w:t>
            </w:r>
            <w:r>
              <w:rPr>
                <w:spacing w:val="-8"/>
                <w:sz w:val="22"/>
              </w:rPr>
              <w:t> </w:t>
            </w:r>
            <w:r>
              <w:rPr>
                <w:sz w:val="22"/>
              </w:rPr>
              <w:t>shall</w:t>
            </w:r>
            <w:r>
              <w:rPr>
                <w:spacing w:val="-7"/>
                <w:sz w:val="22"/>
              </w:rPr>
              <w:t> </w:t>
            </w:r>
            <w:r>
              <w:rPr>
                <w:sz w:val="22"/>
              </w:rPr>
              <w:t>be</w:t>
            </w:r>
            <w:r>
              <w:rPr>
                <w:spacing w:val="-6"/>
                <w:sz w:val="22"/>
              </w:rPr>
              <w:t> </w:t>
            </w:r>
            <w:r>
              <w:rPr>
                <w:sz w:val="22"/>
              </w:rPr>
              <w:t>made</w:t>
            </w:r>
            <w:r>
              <w:rPr>
                <w:spacing w:val="-8"/>
                <w:sz w:val="22"/>
              </w:rPr>
              <w:t> </w:t>
            </w:r>
            <w:r>
              <w:rPr>
                <w:sz w:val="22"/>
              </w:rPr>
              <w:t>by</w:t>
            </w:r>
            <w:r>
              <w:rPr>
                <w:spacing w:val="-9"/>
                <w:sz w:val="22"/>
              </w:rPr>
              <w:t> </w:t>
            </w:r>
            <w:r>
              <w:rPr>
                <w:sz w:val="22"/>
              </w:rPr>
              <w:t>applying</w:t>
            </w:r>
            <w:r>
              <w:rPr>
                <w:spacing w:val="-9"/>
                <w:sz w:val="22"/>
              </w:rPr>
              <w:t> </w:t>
            </w:r>
            <w:r>
              <w:rPr>
                <w:sz w:val="22"/>
              </w:rPr>
              <w:t>the</w:t>
            </w:r>
            <w:r>
              <w:rPr>
                <w:spacing w:val="-8"/>
                <w:sz w:val="22"/>
              </w:rPr>
              <w:t> </w:t>
            </w:r>
            <w:r>
              <w:rPr>
                <w:sz w:val="22"/>
              </w:rPr>
              <w:t>following</w:t>
            </w:r>
            <w:r>
              <w:rPr>
                <w:spacing w:val="-11"/>
                <w:sz w:val="22"/>
              </w:rPr>
              <w:t> </w:t>
            </w:r>
            <w:r>
              <w:rPr>
                <w:sz w:val="22"/>
              </w:rPr>
              <w:t>formulas:</w:t>
            </w:r>
          </w:p>
          <w:p>
            <w:pPr>
              <w:pStyle w:val="TableParagraph"/>
              <w:spacing w:line="352" w:lineRule="auto" w:before="119"/>
              <w:ind w:left="628" w:right="4422"/>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1"/>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ind w:left="628"/>
              <w:rPr>
                <w:sz w:val="22"/>
              </w:rPr>
            </w:pPr>
            <w:r>
              <w:rPr>
                <w:spacing w:val="-6"/>
                <w:sz w:val="22"/>
              </w:rPr>
              <w:t>For</w:t>
            </w:r>
            <w:r>
              <w:rPr>
                <w:spacing w:val="-2"/>
                <w:sz w:val="22"/>
              </w:rPr>
              <w:t> </w:t>
            </w:r>
            <w:r>
              <w:rPr>
                <w:spacing w:val="-6"/>
                <w:sz w:val="22"/>
              </w:rPr>
              <w:t>unexpected</w:t>
            </w:r>
            <w:r>
              <w:rPr>
                <w:spacing w:val="-5"/>
                <w:sz w:val="22"/>
              </w:rPr>
              <w:t> </w:t>
            </w:r>
            <w:r>
              <w:rPr>
                <w:spacing w:val="-6"/>
                <w:sz w:val="22"/>
              </w:rPr>
              <w:t>decrease</w:t>
            </w:r>
            <w:r>
              <w:rPr>
                <w:spacing w:val="-5"/>
                <w:sz w:val="22"/>
              </w:rPr>
              <w:t> </w:t>
            </w:r>
            <w:r>
              <w:rPr>
                <w:spacing w:val="-6"/>
                <w:sz w:val="22"/>
              </w:rPr>
              <w:t>in</w:t>
            </w:r>
            <w:r>
              <w:rPr>
                <w:spacing w:val="-3"/>
                <w:sz w:val="22"/>
              </w:rPr>
              <w:t> </w:t>
            </w:r>
            <w:r>
              <w:rPr>
                <w:spacing w:val="-6"/>
                <w:sz w:val="22"/>
              </w:rPr>
              <w:t>price</w:t>
            </w:r>
            <w:r>
              <w:rPr>
                <w:spacing w:val="-2"/>
                <w:sz w:val="22"/>
              </w:rPr>
              <w:t> </w:t>
            </w:r>
            <w:r>
              <w:rPr>
                <w:spacing w:val="-10"/>
                <w:sz w:val="22"/>
              </w:rPr>
              <w:t>P</w:t>
            </w:r>
          </w:p>
          <w:p>
            <w:pPr>
              <w:pStyle w:val="TableParagraph"/>
              <w:spacing w:before="121"/>
              <w:ind w:left="628"/>
              <w:rPr>
                <w:position w:val="2"/>
                <w:sz w:val="22"/>
              </w:rPr>
            </w:pPr>
            <w:r>
              <w:rPr>
                <w:spacing w:val="-4"/>
                <w:position w:val="2"/>
                <w:sz w:val="22"/>
              </w:rPr>
              <w:t>=</w:t>
            </w:r>
            <w:r>
              <w:rPr>
                <w:spacing w:val="-10"/>
                <w:position w:val="2"/>
                <w:sz w:val="22"/>
              </w:rPr>
              <w:t> </w:t>
            </w:r>
            <w:r>
              <w:rPr>
                <w:spacing w:val="-4"/>
                <w:position w:val="2"/>
                <w:sz w:val="22"/>
              </w:rPr>
              <w:t>[R</w:t>
            </w:r>
            <w:r>
              <w:rPr>
                <w:spacing w:val="-4"/>
                <w:sz w:val="12"/>
              </w:rPr>
              <w:t>1</w:t>
            </w:r>
            <w:r>
              <w:rPr>
                <w:spacing w:val="12"/>
                <w:sz w:val="12"/>
              </w:rPr>
              <w:t> </w:t>
            </w:r>
            <w:r>
              <w:rPr>
                <w:spacing w:val="-4"/>
                <w:position w:val="2"/>
                <w:sz w:val="22"/>
              </w:rPr>
              <w:t>-(R</w:t>
            </w:r>
            <w:r>
              <w:rPr>
                <w:spacing w:val="-4"/>
                <w:sz w:val="12"/>
              </w:rPr>
              <w:t>0</w:t>
            </w:r>
            <w:r>
              <w:rPr>
                <w:spacing w:val="15"/>
                <w:sz w:val="12"/>
              </w:rPr>
              <w:t> </w:t>
            </w:r>
            <w:r>
              <w:rPr>
                <w:spacing w:val="-4"/>
                <w:position w:val="2"/>
                <w:sz w:val="22"/>
              </w:rPr>
              <w:t>×0.90)]×</w:t>
            </w:r>
            <w:r>
              <w:rPr>
                <w:spacing w:val="-12"/>
                <w:position w:val="2"/>
                <w:sz w:val="22"/>
              </w:rPr>
              <w:t> </w:t>
            </w:r>
            <w:r>
              <w:rPr>
                <w:spacing w:val="-10"/>
                <w:position w:val="2"/>
                <w:sz w:val="22"/>
              </w:rPr>
              <w:t>Q</w:t>
            </w:r>
          </w:p>
          <w:p>
            <w:pPr>
              <w:pStyle w:val="TableParagraph"/>
              <w:spacing w:before="120"/>
              <w:ind w:left="628"/>
              <w:rPr>
                <w:sz w:val="22"/>
              </w:rPr>
            </w:pPr>
            <w:r>
              <w:rPr>
                <w:spacing w:val="-2"/>
                <w:sz w:val="22"/>
              </w:rPr>
              <w:t>Where:</w:t>
            </w:r>
          </w:p>
          <w:p>
            <w:pPr>
              <w:pStyle w:val="TableParagraph"/>
              <w:spacing w:before="121"/>
              <w:ind w:left="628"/>
              <w:rPr>
                <w:sz w:val="22"/>
              </w:rPr>
            </w:pPr>
            <w:r>
              <w:rPr>
                <w:spacing w:val="-6"/>
                <w:sz w:val="22"/>
              </w:rPr>
              <w:t>“P”</w:t>
            </w:r>
            <w:r>
              <w:rPr>
                <w:spacing w:val="-8"/>
                <w:sz w:val="22"/>
              </w:rPr>
              <w:t> </w:t>
            </w:r>
            <w:r>
              <w:rPr>
                <w:spacing w:val="-6"/>
                <w:sz w:val="22"/>
              </w:rPr>
              <w:t>is</w:t>
            </w:r>
            <w:r>
              <w:rPr>
                <w:spacing w:val="-1"/>
                <w:sz w:val="22"/>
              </w:rPr>
              <w:t> </w:t>
            </w:r>
            <w:r>
              <w:rPr>
                <w:spacing w:val="-6"/>
                <w:sz w:val="22"/>
              </w:rPr>
              <w:t>price</w:t>
            </w:r>
            <w:r>
              <w:rPr>
                <w:spacing w:val="-5"/>
                <w:sz w:val="22"/>
              </w:rPr>
              <w:t> </w:t>
            </w:r>
            <w:r>
              <w:rPr>
                <w:spacing w:val="-6"/>
                <w:sz w:val="22"/>
              </w:rPr>
              <w:t>adjustment</w:t>
            </w:r>
            <w:r>
              <w:rPr>
                <w:spacing w:val="-4"/>
                <w:sz w:val="22"/>
              </w:rPr>
              <w:t> </w:t>
            </w:r>
            <w:r>
              <w:rPr>
                <w:spacing w:val="-6"/>
                <w:sz w:val="22"/>
              </w:rPr>
              <w:t>amount</w:t>
            </w:r>
          </w:p>
          <w:p>
            <w:pPr>
              <w:pStyle w:val="TableParagraph"/>
              <w:spacing w:line="242" w:lineRule="auto" w:before="118"/>
              <w:ind w:left="628"/>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9"/>
                <w:position w:val="2"/>
                <w:sz w:val="22"/>
              </w:rPr>
              <w:t> </w:t>
            </w:r>
            <w:r>
              <w:rPr>
                <w:spacing w:val="-4"/>
                <w:position w:val="2"/>
                <w:sz w:val="22"/>
              </w:rPr>
              <w:t>of</w:t>
            </w:r>
            <w:r>
              <w:rPr>
                <w:spacing w:val="-10"/>
                <w:position w:val="2"/>
                <w:sz w:val="22"/>
              </w:rPr>
              <w:t> </w:t>
            </w:r>
            <w:r>
              <w:rPr>
                <w:spacing w:val="-4"/>
                <w:position w:val="2"/>
                <w:sz w:val="22"/>
              </w:rPr>
              <w:t>indices</w:t>
            </w:r>
            <w:r>
              <w:rPr>
                <w:spacing w:val="-10"/>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6"/>
              <w:ind w:left="628"/>
              <w:jc w:val="both"/>
              <w:rPr>
                <w:position w:val="2"/>
                <w:sz w:val="22"/>
              </w:rPr>
            </w:pPr>
            <w:r>
              <w:rPr>
                <w:spacing w:val="-6"/>
                <w:position w:val="2"/>
                <w:sz w:val="22"/>
              </w:rPr>
              <w:t>“R</w:t>
            </w:r>
            <w:r>
              <w:rPr>
                <w:spacing w:val="-6"/>
                <w:sz w:val="12"/>
              </w:rPr>
              <w:t>0</w:t>
            </w:r>
            <w:r>
              <w:rPr>
                <w:spacing w:val="-6"/>
                <w:position w:val="2"/>
                <w:sz w:val="22"/>
              </w:rPr>
              <w:t>”</w:t>
            </w:r>
            <w:r>
              <w:rPr>
                <w:spacing w:val="-7"/>
                <w:position w:val="2"/>
                <w:sz w:val="22"/>
              </w:rPr>
              <w:t> </w:t>
            </w:r>
            <w:r>
              <w:rPr>
                <w:spacing w:val="-6"/>
                <w:position w:val="2"/>
                <w:sz w:val="22"/>
              </w:rPr>
              <w:t>is</w:t>
            </w:r>
            <w:r>
              <w:rPr>
                <w:spacing w:val="-4"/>
                <w:position w:val="2"/>
                <w:sz w:val="22"/>
              </w:rPr>
              <w:t> </w:t>
            </w:r>
            <w:r>
              <w:rPr>
                <w:spacing w:val="-6"/>
                <w:position w:val="2"/>
                <w:sz w:val="22"/>
              </w:rPr>
              <w:t>the</w:t>
            </w:r>
            <w:r>
              <w:rPr>
                <w:spacing w:val="-5"/>
                <w:position w:val="2"/>
                <w:sz w:val="22"/>
              </w:rPr>
              <w:t> </w:t>
            </w:r>
            <w:r>
              <w:rPr>
                <w:spacing w:val="-6"/>
                <w:position w:val="2"/>
                <w:sz w:val="22"/>
              </w:rPr>
              <w:t>base</w:t>
            </w:r>
            <w:r>
              <w:rPr>
                <w:spacing w:val="-1"/>
                <w:position w:val="2"/>
                <w:sz w:val="22"/>
              </w:rPr>
              <w:t> </w:t>
            </w:r>
            <w:r>
              <w:rPr>
                <w:spacing w:val="-6"/>
                <w:position w:val="2"/>
                <w:sz w:val="22"/>
              </w:rPr>
              <w:t>price</w:t>
            </w:r>
            <w:r>
              <w:rPr>
                <w:spacing w:val="-5"/>
                <w:position w:val="2"/>
                <w:sz w:val="22"/>
              </w:rPr>
              <w:t> </w:t>
            </w:r>
            <w:r>
              <w:rPr>
                <w:spacing w:val="-6"/>
                <w:position w:val="2"/>
                <w:sz w:val="22"/>
              </w:rPr>
              <w:t>of</w:t>
            </w:r>
            <w:r>
              <w:rPr>
                <w:spacing w:val="-4"/>
                <w:position w:val="2"/>
                <w:sz w:val="22"/>
              </w:rPr>
              <w:t> </w:t>
            </w:r>
            <w:r>
              <w:rPr>
                <w:spacing w:val="-6"/>
                <w:position w:val="2"/>
                <w:sz w:val="22"/>
              </w:rPr>
              <w:t>the</w:t>
            </w:r>
            <w:r>
              <w:rPr>
                <w:spacing w:val="-2"/>
                <w:position w:val="2"/>
                <w:sz w:val="22"/>
              </w:rPr>
              <w:t> </w:t>
            </w:r>
            <w:r>
              <w:rPr>
                <w:spacing w:val="-6"/>
                <w:position w:val="2"/>
                <w:sz w:val="22"/>
              </w:rPr>
              <w:t>construction</w:t>
            </w:r>
            <w:r>
              <w:rPr>
                <w:spacing w:val="-4"/>
                <w:position w:val="2"/>
                <w:sz w:val="22"/>
              </w:rPr>
              <w:t> </w:t>
            </w:r>
            <w:r>
              <w:rPr>
                <w:spacing w:val="-6"/>
                <w:position w:val="2"/>
                <w:sz w:val="22"/>
              </w:rPr>
              <w:t>material</w:t>
            </w:r>
          </w:p>
          <w:p>
            <w:pPr>
              <w:pStyle w:val="TableParagraph"/>
              <w:spacing w:before="120"/>
              <w:ind w:left="628" w:right="94"/>
              <w:jc w:val="both"/>
              <w:rPr>
                <w:sz w:val="22"/>
              </w:rPr>
            </w:pPr>
            <w:r>
              <w:rPr>
                <w:sz w:val="22"/>
              </w:rPr>
              <w:t>“Q”</w:t>
            </w:r>
            <w:r>
              <w:rPr>
                <w:spacing w:val="-2"/>
                <w:sz w:val="22"/>
              </w:rPr>
              <w:t> </w:t>
            </w:r>
            <w:r>
              <w:rPr>
                <w:sz w:val="22"/>
              </w:rPr>
              <w:t>is</w:t>
            </w:r>
            <w:r>
              <w:rPr>
                <w:spacing w:val="-2"/>
                <w:sz w:val="22"/>
              </w:rPr>
              <w:t> </w:t>
            </w:r>
            <w:r>
              <w:rPr>
                <w:sz w:val="22"/>
              </w:rPr>
              <w:t>quantity</w:t>
            </w:r>
            <w:r>
              <w:rPr>
                <w:spacing w:val="-2"/>
                <w:sz w:val="22"/>
              </w:rPr>
              <w:t> </w:t>
            </w:r>
            <w:r>
              <w:rPr>
                <w:sz w:val="22"/>
              </w:rPr>
              <w:t>of</w:t>
            </w:r>
            <w:r>
              <w:rPr>
                <w:spacing w:val="-1"/>
                <w:sz w:val="22"/>
              </w:rPr>
              <w:t> </w:t>
            </w:r>
            <w:r>
              <w:rPr>
                <w:sz w:val="22"/>
              </w:rPr>
              <w:t>the</w:t>
            </w:r>
            <w:r>
              <w:rPr>
                <w:spacing w:val="-2"/>
                <w:sz w:val="22"/>
              </w:rPr>
              <w:t> </w:t>
            </w:r>
            <w:r>
              <w:rPr>
                <w:sz w:val="22"/>
              </w:rPr>
              <w:t>construction</w:t>
            </w:r>
            <w:r>
              <w:rPr>
                <w:spacing w:val="-1"/>
                <w:sz w:val="22"/>
              </w:rPr>
              <w:t> </w:t>
            </w:r>
            <w:r>
              <w:rPr>
                <w:sz w:val="22"/>
              </w:rPr>
              <w:t>material</w:t>
            </w:r>
            <w:r>
              <w:rPr>
                <w:spacing w:val="-1"/>
                <w:sz w:val="22"/>
              </w:rPr>
              <w:t> </w:t>
            </w:r>
            <w:r>
              <w:rPr>
                <w:sz w:val="22"/>
              </w:rPr>
              <w:t>consumed</w:t>
            </w:r>
            <w:r>
              <w:rPr>
                <w:spacing w:val="-2"/>
                <w:sz w:val="22"/>
              </w:rPr>
              <w:t> </w:t>
            </w:r>
            <w:r>
              <w:rPr>
                <w:sz w:val="22"/>
              </w:rPr>
              <w:t>in</w:t>
            </w:r>
            <w:r>
              <w:rPr>
                <w:spacing w:val="-2"/>
                <w:sz w:val="22"/>
              </w:rPr>
              <w:t> </w:t>
            </w:r>
            <w:r>
              <w:rPr>
                <w:sz w:val="22"/>
              </w:rPr>
              <w:t>construction</w:t>
            </w:r>
            <w:r>
              <w:rPr>
                <w:spacing w:val="-2"/>
                <w:sz w:val="22"/>
              </w:rPr>
              <w:t> </w:t>
            </w:r>
            <w:r>
              <w:rPr>
                <w:sz w:val="22"/>
              </w:rPr>
              <w:t>during</w:t>
            </w:r>
            <w:r>
              <w:rPr>
                <w:spacing w:val="-4"/>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3"/>
                <w:sz w:val="22"/>
              </w:rPr>
              <w:t> </w:t>
            </w:r>
            <w:r>
              <w:rPr>
                <w:sz w:val="22"/>
              </w:rPr>
              <w:t>Bidding</w:t>
            </w:r>
            <w:r>
              <w:rPr>
                <w:spacing w:val="-4"/>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3"/>
              <w:ind w:left="625"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2"/>
                <w:sz w:val="22"/>
              </w:rPr>
              <w:t> </w:t>
            </w:r>
            <w:r>
              <w:rPr>
                <w:sz w:val="22"/>
              </w:rPr>
              <w:t>amount</w:t>
            </w:r>
            <w:r>
              <w:rPr>
                <w:spacing w:val="-12"/>
                <w:sz w:val="22"/>
              </w:rPr>
              <w:t> </w:t>
            </w:r>
            <w:r>
              <w:rPr>
                <w:sz w:val="22"/>
              </w:rPr>
              <w:t>shall</w:t>
            </w:r>
            <w:r>
              <w:rPr>
                <w:spacing w:val="-14"/>
                <w:sz w:val="22"/>
              </w:rPr>
              <w:t> </w:t>
            </w:r>
            <w:r>
              <w:rPr>
                <w:sz w:val="22"/>
              </w:rPr>
              <w:t>be</w:t>
            </w:r>
            <w:r>
              <w:rPr>
                <w:spacing w:val="-13"/>
                <w:sz w:val="22"/>
              </w:rPr>
              <w:t> </w:t>
            </w:r>
            <w:r>
              <w:rPr>
                <w:sz w:val="22"/>
              </w:rPr>
              <w:t>limited</w:t>
            </w:r>
            <w:r>
              <w:rPr>
                <w:spacing w:val="-13"/>
                <w:sz w:val="22"/>
              </w:rPr>
              <w:t> </w:t>
            </w:r>
            <w:r>
              <w:rPr>
                <w:sz w:val="22"/>
              </w:rPr>
              <w:t>to</w:t>
            </w:r>
            <w:r>
              <w:rPr>
                <w:spacing w:val="-13"/>
                <w:sz w:val="22"/>
              </w:rPr>
              <w:t> </w:t>
            </w:r>
            <w:r>
              <w:rPr>
                <w:sz w:val="22"/>
              </w:rPr>
              <w:t>a</w:t>
            </w:r>
            <w:r>
              <w:rPr>
                <w:spacing w:val="-12"/>
                <w:sz w:val="22"/>
              </w:rPr>
              <w:t> </w:t>
            </w:r>
            <w:r>
              <w:rPr>
                <w:sz w:val="22"/>
              </w:rPr>
              <w:t>maximum</w:t>
            </w:r>
            <w:r>
              <w:rPr>
                <w:spacing w:val="-13"/>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3"/>
                <w:sz w:val="22"/>
              </w:rPr>
              <w:t> </w:t>
            </w:r>
            <w:r>
              <w:rPr>
                <w:b/>
                <w:sz w:val="22"/>
              </w:rPr>
              <w:t>the</w:t>
            </w:r>
            <w:r>
              <w:rPr>
                <w:b/>
                <w:spacing w:val="-2"/>
                <w:sz w:val="22"/>
              </w:rPr>
              <w:t> </w:t>
            </w:r>
            <w:r>
              <w:rPr>
                <w:b/>
                <w:sz w:val="22"/>
              </w:rPr>
              <w:t>SCC</w:t>
            </w:r>
            <w:r>
              <w:rPr>
                <w:sz w:val="22"/>
              </w:rPr>
              <w:t>.</w:t>
            </w:r>
          </w:p>
        </w:tc>
      </w:tr>
      <w:tr>
        <w:trPr>
          <w:trHeight w:val="1061"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53.8</w:t>
            </w:r>
            <w:r>
              <w:rPr>
                <w:spacing w:val="36"/>
                <w:sz w:val="22"/>
              </w:rPr>
              <w:t> </w:t>
            </w:r>
            <w:r>
              <w:rPr>
                <w:sz w:val="22"/>
              </w:rPr>
              <w:t>The</w:t>
            </w:r>
            <w:r>
              <w:rPr>
                <w:spacing w:val="35"/>
                <w:sz w:val="22"/>
              </w:rPr>
              <w:t> </w:t>
            </w:r>
            <w:r>
              <w:rPr>
                <w:sz w:val="22"/>
              </w:rPr>
              <w:t>Price</w:t>
            </w:r>
            <w:r>
              <w:rPr>
                <w:spacing w:val="36"/>
                <w:sz w:val="22"/>
              </w:rPr>
              <w:t> </w:t>
            </w:r>
            <w:r>
              <w:rPr>
                <w:sz w:val="22"/>
              </w:rPr>
              <w:t>Adjustment</w:t>
            </w:r>
            <w:r>
              <w:rPr>
                <w:spacing w:val="36"/>
                <w:sz w:val="22"/>
              </w:rPr>
              <w:t> </w:t>
            </w:r>
            <w:r>
              <w:rPr>
                <w:sz w:val="22"/>
              </w:rPr>
              <w:t>provision</w:t>
            </w:r>
            <w:r>
              <w:rPr>
                <w:spacing w:val="36"/>
                <w:sz w:val="22"/>
              </w:rPr>
              <w:t> </w:t>
            </w:r>
            <w:r>
              <w:rPr>
                <w:sz w:val="22"/>
              </w:rPr>
              <w:t>shall</w:t>
            </w:r>
            <w:r>
              <w:rPr>
                <w:spacing w:val="36"/>
                <w:sz w:val="22"/>
              </w:rPr>
              <w:t> </w:t>
            </w:r>
            <w:r>
              <w:rPr>
                <w:sz w:val="22"/>
              </w:rPr>
              <w:t>not</w:t>
            </w:r>
            <w:r>
              <w:rPr>
                <w:spacing w:val="36"/>
                <w:sz w:val="22"/>
              </w:rPr>
              <w:t> </w:t>
            </w:r>
            <w:r>
              <w:rPr>
                <w:sz w:val="22"/>
              </w:rPr>
              <w:t>be</w:t>
            </w:r>
            <w:r>
              <w:rPr>
                <w:spacing w:val="33"/>
                <w:sz w:val="22"/>
              </w:rPr>
              <w:t> </w:t>
            </w:r>
            <w:r>
              <w:rPr>
                <w:sz w:val="22"/>
              </w:rPr>
              <w:t>applicable</w:t>
            </w:r>
            <w:r>
              <w:rPr>
                <w:spacing w:val="37"/>
                <w:sz w:val="22"/>
              </w:rPr>
              <w:t> </w:t>
            </w:r>
            <w:r>
              <w:rPr>
                <w:sz w:val="22"/>
              </w:rPr>
              <w:t>for</w:t>
            </w:r>
            <w:r>
              <w:rPr>
                <w:spacing w:val="40"/>
                <w:sz w:val="22"/>
              </w:rPr>
              <w:t> </w:t>
            </w:r>
            <w:r>
              <w:rPr>
                <w:sz w:val="22"/>
              </w:rPr>
              <w:t>delayed</w:t>
            </w:r>
            <w:r>
              <w:rPr>
                <w:spacing w:val="37"/>
                <w:sz w:val="22"/>
              </w:rPr>
              <w:t> </w:t>
            </w:r>
            <w:r>
              <w:rPr>
                <w:sz w:val="22"/>
              </w:rPr>
              <w:t>period</w:t>
            </w:r>
            <w:r>
              <w:rPr>
                <w:spacing w:val="37"/>
                <w:sz w:val="22"/>
              </w:rPr>
              <w:t> </w:t>
            </w:r>
            <w:r>
              <w:rPr>
                <w:sz w:val="22"/>
              </w:rPr>
              <w:t>if the contract</w:t>
            </w:r>
            <w:r>
              <w:rPr>
                <w:spacing w:val="-1"/>
                <w:sz w:val="22"/>
              </w:rPr>
              <w:t> </w:t>
            </w:r>
            <w:r>
              <w:rPr>
                <w:sz w:val="22"/>
              </w:rPr>
              <w:t>is not completed</w:t>
            </w:r>
            <w:r>
              <w:rPr>
                <w:spacing w:val="-1"/>
                <w:sz w:val="22"/>
              </w:rPr>
              <w:t> </w:t>
            </w:r>
            <w:r>
              <w:rPr>
                <w:sz w:val="22"/>
              </w:rPr>
              <w:t>in</w:t>
            </w:r>
            <w:r>
              <w:rPr>
                <w:spacing w:val="-2"/>
                <w:sz w:val="22"/>
              </w:rPr>
              <w:t> </w:t>
            </w:r>
            <w:r>
              <w:rPr>
                <w:sz w:val="22"/>
              </w:rPr>
              <w:t>time due to the</w:t>
            </w:r>
            <w:r>
              <w:rPr>
                <w:spacing w:val="-7"/>
                <w:sz w:val="22"/>
              </w:rPr>
              <w:t> </w:t>
            </w:r>
            <w:r>
              <w:rPr>
                <w:sz w:val="22"/>
              </w:rPr>
              <w:t>delay</w:t>
            </w:r>
            <w:r>
              <w:rPr>
                <w:spacing w:val="-10"/>
                <w:sz w:val="22"/>
              </w:rPr>
              <w:t> </w:t>
            </w:r>
            <w:r>
              <w:rPr>
                <w:sz w:val="22"/>
              </w:rPr>
              <w:t>caused</w:t>
            </w:r>
            <w:r>
              <w:rPr>
                <w:spacing w:val="-10"/>
                <w:sz w:val="22"/>
              </w:rPr>
              <w:t> </w:t>
            </w:r>
            <w:r>
              <w:rPr>
                <w:sz w:val="22"/>
              </w:rPr>
              <w:t>by</w:t>
            </w:r>
            <w:r>
              <w:rPr>
                <w:spacing w:val="-13"/>
                <w:sz w:val="22"/>
              </w:rPr>
              <w:t> </w:t>
            </w:r>
            <w:r>
              <w:rPr>
                <w:sz w:val="22"/>
              </w:rPr>
              <w:t>the</w:t>
            </w:r>
            <w:r>
              <w:rPr>
                <w:spacing w:val="-10"/>
                <w:sz w:val="22"/>
              </w:rPr>
              <w:t> </w:t>
            </w:r>
            <w:r>
              <w:rPr>
                <w:sz w:val="22"/>
              </w:rPr>
              <w:t>contractor</w:t>
            </w:r>
            <w:r>
              <w:rPr>
                <w:spacing w:val="-9"/>
                <w:sz w:val="22"/>
              </w:rPr>
              <w:t> </w:t>
            </w:r>
            <w:r>
              <w:rPr>
                <w:sz w:val="22"/>
              </w:rPr>
              <w:t>or the contract is a Lump sum Contract.</w:t>
            </w:r>
          </w:p>
        </w:tc>
      </w:tr>
      <w:tr>
        <w:trPr>
          <w:trHeight w:val="806" w:hRule="atLeast"/>
        </w:trPr>
        <w:tc>
          <w:tcPr>
            <w:tcW w:w="1726" w:type="dxa"/>
            <w:vMerge w:val="restart"/>
          </w:tcPr>
          <w:p>
            <w:pPr>
              <w:pStyle w:val="TableParagraph"/>
              <w:spacing w:line="249" w:lineRule="exact"/>
              <w:ind w:left="107"/>
              <w:rPr>
                <w:sz w:val="22"/>
              </w:rPr>
            </w:pPr>
            <w:bookmarkStart w:name="_bookmark58" w:id="164"/>
            <w:bookmarkEnd w:id="164"/>
            <w:r>
              <w:rPr/>
            </w:r>
            <w:r>
              <w:rPr>
                <w:sz w:val="22"/>
              </w:rPr>
              <w:t>54.</w:t>
            </w:r>
            <w:r>
              <w:rPr>
                <w:spacing w:val="-2"/>
                <w:sz w:val="22"/>
              </w:rPr>
              <w:t> Retention</w:t>
            </w:r>
          </w:p>
        </w:tc>
        <w:tc>
          <w:tcPr>
            <w:tcW w:w="7836" w:type="dxa"/>
          </w:tcPr>
          <w:p>
            <w:pPr>
              <w:pStyle w:val="TableParagraph"/>
              <w:spacing w:line="259" w:lineRule="auto" w:before="115"/>
              <w:ind w:left="628" w:right="94" w:hanging="521"/>
              <w:rPr>
                <w:sz w:val="22"/>
              </w:rPr>
            </w:pPr>
            <w:r>
              <w:rPr>
                <w:sz w:val="22"/>
              </w:rPr>
              <w:t>54.1</w:t>
            </w:r>
            <w:r>
              <w:rPr>
                <w:spacing w:val="-5"/>
                <w:sz w:val="22"/>
              </w:rPr>
              <w:t> </w:t>
            </w:r>
            <w:r>
              <w:rPr>
                <w:sz w:val="22"/>
              </w:rPr>
              <w:t>The</w:t>
            </w:r>
            <w:r>
              <w:rPr>
                <w:spacing w:val="-5"/>
                <w:sz w:val="22"/>
              </w:rPr>
              <w:t> </w:t>
            </w:r>
            <w:r>
              <w:rPr>
                <w:sz w:val="22"/>
              </w:rPr>
              <w:t>Employer</w:t>
            </w:r>
            <w:r>
              <w:rPr>
                <w:spacing w:val="-5"/>
                <w:sz w:val="22"/>
              </w:rPr>
              <w:t> </w:t>
            </w:r>
            <w:r>
              <w:rPr>
                <w:sz w:val="22"/>
              </w:rPr>
              <w:t>shall</w:t>
            </w:r>
            <w:r>
              <w:rPr>
                <w:spacing w:val="-5"/>
                <w:sz w:val="22"/>
              </w:rPr>
              <w:t> </w:t>
            </w:r>
            <w:r>
              <w:rPr>
                <w:sz w:val="22"/>
              </w:rPr>
              <w:t>retain</w:t>
            </w:r>
            <w:r>
              <w:rPr>
                <w:spacing w:val="-5"/>
                <w:sz w:val="22"/>
              </w:rPr>
              <w:t> </w:t>
            </w:r>
            <w:r>
              <w:rPr>
                <w:sz w:val="22"/>
              </w:rPr>
              <w:t>from</w:t>
            </w:r>
            <w:r>
              <w:rPr>
                <w:spacing w:val="-9"/>
                <w:sz w:val="22"/>
              </w:rPr>
              <w:t> </w:t>
            </w:r>
            <w:r>
              <w:rPr>
                <w:sz w:val="22"/>
              </w:rPr>
              <w:t>each</w:t>
            </w:r>
            <w:r>
              <w:rPr>
                <w:spacing w:val="-5"/>
                <w:sz w:val="22"/>
              </w:rPr>
              <w:t> </w:t>
            </w:r>
            <w:r>
              <w:rPr>
                <w:sz w:val="22"/>
              </w:rPr>
              <w:t>payment</w:t>
            </w:r>
            <w:r>
              <w:rPr>
                <w:spacing w:val="-5"/>
                <w:sz w:val="22"/>
              </w:rPr>
              <w:t> </w:t>
            </w:r>
            <w:r>
              <w:rPr>
                <w:sz w:val="22"/>
              </w:rPr>
              <w:t>due</w:t>
            </w:r>
            <w:r>
              <w:rPr>
                <w:spacing w:val="-5"/>
                <w:sz w:val="22"/>
              </w:rPr>
              <w:t> </w:t>
            </w:r>
            <w:r>
              <w:rPr>
                <w:sz w:val="22"/>
              </w:rPr>
              <w:t>to</w:t>
            </w:r>
            <w:r>
              <w:rPr>
                <w:spacing w:val="-5"/>
                <w:sz w:val="22"/>
              </w:rPr>
              <w:t> </w:t>
            </w:r>
            <w:r>
              <w:rPr>
                <w:sz w:val="22"/>
              </w:rPr>
              <w:t>the</w:t>
            </w:r>
            <w:r>
              <w:rPr>
                <w:position w:val="2"/>
                <w:sz w:val="22"/>
              </w:rPr>
              <w:t>Contractor</w:t>
            </w:r>
            <w:r>
              <w:rPr>
                <w:spacing w:val="-11"/>
                <w:position w:val="2"/>
                <w:sz w:val="22"/>
              </w:rPr>
              <w:t> </w:t>
            </w:r>
            <w:r>
              <w:rPr>
                <w:position w:val="2"/>
                <w:sz w:val="22"/>
              </w:rPr>
              <w:t>the</w:t>
            </w:r>
            <w:r>
              <w:rPr>
                <w:spacing w:val="-9"/>
                <w:position w:val="2"/>
                <w:sz w:val="22"/>
              </w:rPr>
              <w:t> </w:t>
            </w:r>
            <w:r>
              <w:rPr>
                <w:position w:val="2"/>
                <w:sz w:val="22"/>
              </w:rPr>
              <w:t>proportion </w:t>
            </w:r>
            <w:r>
              <w:rPr>
                <w:b/>
                <w:sz w:val="22"/>
              </w:rPr>
              <w:t>stated</w:t>
            </w:r>
            <w:r>
              <w:rPr>
                <w:b/>
                <w:spacing w:val="-6"/>
                <w:sz w:val="22"/>
              </w:rPr>
              <w:t> </w:t>
            </w:r>
            <w:r>
              <w:rPr>
                <w:b/>
                <w:sz w:val="22"/>
              </w:rPr>
              <w:t>in</w:t>
            </w:r>
            <w:r>
              <w:rPr>
                <w:b/>
                <w:spacing w:val="-6"/>
                <w:sz w:val="22"/>
              </w:rPr>
              <w:t> </w:t>
            </w:r>
            <w:r>
              <w:rPr>
                <w:b/>
                <w:sz w:val="22"/>
              </w:rPr>
              <w:t>the</w:t>
            </w:r>
            <w:r>
              <w:rPr>
                <w:b/>
                <w:spacing w:val="-2"/>
                <w:sz w:val="22"/>
              </w:rPr>
              <w:t> </w:t>
            </w:r>
            <w:r>
              <w:rPr>
                <w:b/>
                <w:sz w:val="22"/>
              </w:rPr>
              <w:t>SCC</w:t>
            </w:r>
            <w:r>
              <w:rPr>
                <w:b/>
                <w:spacing w:val="-6"/>
                <w:sz w:val="22"/>
              </w:rPr>
              <w:t> </w:t>
            </w:r>
            <w:r>
              <w:rPr>
                <w:sz w:val="22"/>
              </w:rPr>
              <w:t>until</w:t>
            </w:r>
            <w:r>
              <w:rPr>
                <w:spacing w:val="-1"/>
                <w:sz w:val="22"/>
              </w:rPr>
              <w:t> </w:t>
            </w:r>
            <w:r>
              <w:rPr>
                <w:sz w:val="22"/>
              </w:rPr>
              <w:t>Completion</w:t>
            </w:r>
            <w:r>
              <w:rPr>
                <w:spacing w:val="-6"/>
                <w:sz w:val="22"/>
              </w:rPr>
              <w:t> </w:t>
            </w:r>
            <w:r>
              <w:rPr>
                <w:sz w:val="22"/>
              </w:rPr>
              <w:t>of</w:t>
            </w:r>
            <w:r>
              <w:rPr>
                <w:spacing w:val="-5"/>
                <w:sz w:val="22"/>
              </w:rPr>
              <w:t> </w:t>
            </w:r>
            <w:r>
              <w:rPr>
                <w:sz w:val="22"/>
              </w:rPr>
              <w:t>the</w:t>
            </w:r>
            <w:r>
              <w:rPr>
                <w:spacing w:val="-2"/>
                <w:sz w:val="22"/>
              </w:rPr>
              <w:t> </w:t>
            </w:r>
            <w:r>
              <w:rPr>
                <w:sz w:val="22"/>
              </w:rPr>
              <w:t>whole</w:t>
            </w:r>
            <w:r>
              <w:rPr>
                <w:spacing w:val="-5"/>
                <w:sz w:val="22"/>
              </w:rPr>
              <w:t> </w:t>
            </w:r>
            <w:r>
              <w:rPr>
                <w:sz w:val="22"/>
              </w:rPr>
              <w:t>of</w:t>
            </w:r>
            <w:r>
              <w:rPr>
                <w:spacing w:val="-5"/>
                <w:sz w:val="22"/>
              </w:rPr>
              <w:t> </w:t>
            </w:r>
            <w:r>
              <w:rPr>
                <w:sz w:val="22"/>
              </w:rPr>
              <w:t>the</w:t>
            </w:r>
            <w:r>
              <w:rPr>
                <w:spacing w:val="-5"/>
                <w:sz w:val="22"/>
              </w:rPr>
              <w:t> </w:t>
            </w:r>
            <w:r>
              <w:rPr>
                <w:sz w:val="22"/>
              </w:rPr>
              <w:t>Works.</w:t>
            </w:r>
          </w:p>
        </w:tc>
      </w:tr>
      <w:tr>
        <w:trPr>
          <w:trHeight w:val="1331"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3"/>
                <w:sz w:val="22"/>
              </w:rPr>
              <w:t> </w:t>
            </w:r>
            <w:r>
              <w:rPr>
                <w:sz w:val="22"/>
              </w:rPr>
              <w:t>Internal</w:t>
            </w:r>
            <w:r>
              <w:rPr>
                <w:spacing w:val="-11"/>
                <w:sz w:val="22"/>
              </w:rPr>
              <w:t> </w:t>
            </w:r>
            <w:r>
              <w:rPr>
                <w:sz w:val="22"/>
              </w:rPr>
              <w:t>Revenue</w:t>
            </w:r>
            <w:r>
              <w:rPr>
                <w:spacing w:val="-14"/>
                <w:sz w:val="22"/>
              </w:rPr>
              <w:t> </w:t>
            </w:r>
            <w:r>
              <w:rPr>
                <w:sz w:val="22"/>
              </w:rPr>
              <w:t>Office.</w:t>
            </w:r>
          </w:p>
        </w:tc>
      </w:tr>
      <w:tr>
        <w:trPr>
          <w:trHeight w:val="393"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z w:val="22"/>
              </w:rPr>
              <w:t>54.3</w:t>
            </w:r>
            <w:r>
              <w:rPr>
                <w:spacing w:val="53"/>
                <w:sz w:val="22"/>
              </w:rPr>
              <w:t> </w:t>
            </w:r>
            <w:r>
              <w:rPr>
                <w:sz w:val="22"/>
              </w:rPr>
              <w:t>The</w:t>
            </w:r>
            <w:r>
              <w:rPr>
                <w:spacing w:val="55"/>
                <w:sz w:val="22"/>
              </w:rPr>
              <w:t> </w:t>
            </w:r>
            <w:r>
              <w:rPr>
                <w:sz w:val="22"/>
              </w:rPr>
              <w:t>Contractor</w:t>
            </w:r>
            <w:r>
              <w:rPr>
                <w:spacing w:val="58"/>
                <w:sz w:val="22"/>
              </w:rPr>
              <w:t> </w:t>
            </w:r>
            <w:r>
              <w:rPr>
                <w:sz w:val="22"/>
              </w:rPr>
              <w:t>may</w:t>
            </w:r>
            <w:r>
              <w:rPr>
                <w:spacing w:val="56"/>
                <w:sz w:val="22"/>
              </w:rPr>
              <w:t> </w:t>
            </w:r>
            <w:r>
              <w:rPr>
                <w:sz w:val="22"/>
              </w:rPr>
              <w:t>substitute</w:t>
            </w:r>
            <w:r>
              <w:rPr>
                <w:spacing w:val="55"/>
                <w:sz w:val="22"/>
              </w:rPr>
              <w:t> </w:t>
            </w:r>
            <w:r>
              <w:rPr>
                <w:sz w:val="22"/>
              </w:rPr>
              <w:t>retention</w:t>
            </w:r>
            <w:r>
              <w:rPr>
                <w:spacing w:val="59"/>
                <w:sz w:val="22"/>
              </w:rPr>
              <w:t> </w:t>
            </w:r>
            <w:r>
              <w:rPr>
                <w:sz w:val="22"/>
              </w:rPr>
              <w:t>money</w:t>
            </w:r>
            <w:r>
              <w:rPr>
                <w:spacing w:val="47"/>
                <w:sz w:val="22"/>
              </w:rPr>
              <w:t> </w:t>
            </w:r>
            <w:r>
              <w:rPr>
                <w:sz w:val="22"/>
              </w:rPr>
              <w:t>with</w:t>
            </w:r>
            <w:r>
              <w:rPr>
                <w:spacing w:val="50"/>
                <w:sz w:val="22"/>
              </w:rPr>
              <w:t> </w:t>
            </w:r>
            <w:r>
              <w:rPr>
                <w:sz w:val="22"/>
              </w:rPr>
              <w:t>an</w:t>
            </w:r>
            <w:r>
              <w:rPr>
                <w:spacing w:val="49"/>
                <w:sz w:val="22"/>
              </w:rPr>
              <w:t> </w:t>
            </w:r>
            <w:r>
              <w:rPr>
                <w:sz w:val="22"/>
              </w:rPr>
              <w:t>unconditional</w:t>
            </w:r>
            <w:r>
              <w:rPr>
                <w:spacing w:val="48"/>
                <w:sz w:val="22"/>
              </w:rPr>
              <w:t> </w:t>
            </w:r>
            <w:r>
              <w:rPr>
                <w:spacing w:val="-4"/>
                <w:sz w:val="22"/>
              </w:rPr>
              <w:t>bank</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057" w:hRule="atLeast"/>
        </w:trPr>
        <w:tc>
          <w:tcPr>
            <w:tcW w:w="1726" w:type="dxa"/>
            <w:vMerge w:val="restart"/>
          </w:tcPr>
          <w:p>
            <w:pPr>
              <w:pStyle w:val="TableParagraph"/>
              <w:rPr>
                <w:sz w:val="22"/>
              </w:rPr>
            </w:pPr>
          </w:p>
        </w:tc>
        <w:tc>
          <w:tcPr>
            <w:tcW w:w="7836" w:type="dxa"/>
          </w:tcPr>
          <w:p>
            <w:pPr>
              <w:pStyle w:val="TableParagraph"/>
              <w:spacing w:line="259" w:lineRule="auto"/>
              <w:ind w:left="628"/>
              <w:rPr>
                <w:sz w:val="22"/>
              </w:rPr>
            </w:pPr>
            <w:r>
              <w:rPr>
                <w:sz w:val="22"/>
              </w:rPr>
              <w:t>guarantee</w:t>
            </w:r>
            <w:r>
              <w:rPr>
                <w:spacing w:val="-7"/>
                <w:sz w:val="22"/>
              </w:rPr>
              <w:t> </w:t>
            </w:r>
            <w:r>
              <w:rPr>
                <w:sz w:val="22"/>
              </w:rPr>
              <w:t>issued</w:t>
            </w:r>
            <w:r>
              <w:rPr>
                <w:spacing w:val="-5"/>
                <w:sz w:val="22"/>
              </w:rPr>
              <w:t> </w:t>
            </w:r>
            <w:r>
              <w:rPr>
                <w:sz w:val="22"/>
              </w:rPr>
              <w:t>from</w:t>
            </w:r>
            <w:r>
              <w:rPr>
                <w:spacing w:val="-7"/>
                <w:sz w:val="22"/>
              </w:rPr>
              <w:t> </w:t>
            </w:r>
            <w:r>
              <w:rPr>
                <w:sz w:val="22"/>
              </w:rPr>
              <w:t>Commercial</w:t>
            </w:r>
            <w:r>
              <w:rPr>
                <w:spacing w:val="-5"/>
                <w:sz w:val="22"/>
              </w:rPr>
              <w:t> </w:t>
            </w:r>
            <w:r>
              <w:rPr>
                <w:sz w:val="22"/>
              </w:rPr>
              <w:t>Bank</w:t>
            </w:r>
            <w:r>
              <w:rPr>
                <w:spacing w:val="-5"/>
                <w:sz w:val="22"/>
              </w:rPr>
              <w:t> </w:t>
            </w:r>
            <w:r>
              <w:rPr>
                <w:sz w:val="22"/>
              </w:rPr>
              <w:t>or</w:t>
            </w:r>
            <w:r>
              <w:rPr>
                <w:spacing w:val="-4"/>
                <w:sz w:val="22"/>
              </w:rPr>
              <w:t> </w:t>
            </w:r>
            <w:r>
              <w:rPr>
                <w:sz w:val="22"/>
              </w:rPr>
              <w:t>Financial</w:t>
            </w:r>
            <w:r>
              <w:rPr>
                <w:spacing w:val="-1"/>
                <w:sz w:val="22"/>
              </w:rPr>
              <w:t> </w:t>
            </w:r>
            <w:r>
              <w:rPr>
                <w:sz w:val="22"/>
              </w:rPr>
              <w:t>Institution</w:t>
            </w:r>
            <w:r>
              <w:rPr>
                <w:spacing w:val="-6"/>
                <w:sz w:val="22"/>
              </w:rPr>
              <w:t> </w:t>
            </w:r>
            <w:r>
              <w:rPr>
                <w:sz w:val="22"/>
              </w:rPr>
              <w:t>eligible</w:t>
            </w:r>
            <w:r>
              <w:rPr>
                <w:spacing w:val="-4"/>
                <w:sz w:val="22"/>
              </w:rPr>
              <w:t> </w:t>
            </w:r>
            <w:r>
              <w:rPr>
                <w:sz w:val="22"/>
              </w:rPr>
              <w:t>to</w:t>
            </w:r>
            <w:r>
              <w:rPr>
                <w:spacing w:val="-5"/>
                <w:sz w:val="22"/>
              </w:rPr>
              <w:t> </w:t>
            </w:r>
            <w:r>
              <w:rPr>
                <w:sz w:val="22"/>
              </w:rPr>
              <w:t>issue Bank</w:t>
            </w:r>
            <w:r>
              <w:rPr>
                <w:spacing w:val="-3"/>
                <w:sz w:val="22"/>
              </w:rPr>
              <w:t> </w:t>
            </w:r>
            <w:r>
              <w:rPr>
                <w:sz w:val="22"/>
              </w:rPr>
              <w:t>Guarantee</w:t>
            </w:r>
            <w:r>
              <w:rPr>
                <w:spacing w:val="-3"/>
                <w:sz w:val="22"/>
              </w:rPr>
              <w:t> </w:t>
            </w:r>
            <w:r>
              <w:rPr>
                <w:sz w:val="22"/>
              </w:rPr>
              <w:t>as</w:t>
            </w:r>
            <w:r>
              <w:rPr>
                <w:spacing w:val="-2"/>
                <w:sz w:val="22"/>
              </w:rPr>
              <w:t> </w:t>
            </w:r>
            <w:r>
              <w:rPr>
                <w:sz w:val="22"/>
              </w:rPr>
              <w:t>per prevailing</w:t>
            </w:r>
            <w:r>
              <w:rPr>
                <w:spacing w:val="-5"/>
                <w:sz w:val="22"/>
              </w:rPr>
              <w:t> </w:t>
            </w:r>
            <w:r>
              <w:rPr>
                <w:sz w:val="22"/>
              </w:rPr>
              <w:t>Law</w:t>
            </w:r>
            <w:r>
              <w:rPr>
                <w:spacing w:val="-2"/>
                <w:sz w:val="22"/>
              </w:rPr>
              <w:t> </w:t>
            </w:r>
            <w:r>
              <w:rPr>
                <w:sz w:val="22"/>
              </w:rPr>
              <w:t>if:</w:t>
            </w:r>
          </w:p>
          <w:p>
            <w:pPr>
              <w:pStyle w:val="TableParagraph"/>
              <w:numPr>
                <w:ilvl w:val="0"/>
                <w:numId w:val="59"/>
              </w:numPr>
              <w:tabs>
                <w:tab w:pos="1099" w:val="left" w:leader="none"/>
              </w:tabs>
              <w:spacing w:line="240" w:lineRule="auto" w:before="117" w:after="0"/>
              <w:ind w:left="1099" w:right="0" w:hanging="286"/>
              <w:jc w:val="left"/>
              <w:rPr>
                <w:sz w:val="22"/>
              </w:rPr>
            </w:pPr>
            <w:r>
              <w:rPr>
                <w:sz w:val="22"/>
              </w:rPr>
              <w:t>at</w:t>
            </w:r>
            <w:r>
              <w:rPr>
                <w:spacing w:val="-8"/>
                <w:sz w:val="22"/>
              </w:rPr>
              <w:t> </w:t>
            </w:r>
            <w:r>
              <w:rPr>
                <w:sz w:val="22"/>
              </w:rPr>
              <w:t>least</w:t>
            </w:r>
            <w:r>
              <w:rPr>
                <w:spacing w:val="-8"/>
                <w:sz w:val="22"/>
              </w:rPr>
              <w:t> </w:t>
            </w:r>
            <w:r>
              <w:rPr>
                <w:sz w:val="22"/>
              </w:rPr>
              <w:t>eighty</w:t>
            </w:r>
            <w:r>
              <w:rPr>
                <w:spacing w:val="-11"/>
                <w:sz w:val="22"/>
              </w:rPr>
              <w:t> </w:t>
            </w:r>
            <w:r>
              <w:rPr>
                <w:sz w:val="22"/>
              </w:rPr>
              <w:t>(80)</w:t>
            </w:r>
            <w:r>
              <w:rPr>
                <w:spacing w:val="-7"/>
                <w:sz w:val="22"/>
              </w:rPr>
              <w:t> </w:t>
            </w:r>
            <w:r>
              <w:rPr>
                <w:sz w:val="22"/>
              </w:rPr>
              <w:t>percent</w:t>
            </w:r>
            <w:r>
              <w:rPr>
                <w:spacing w:val="-8"/>
                <w:sz w:val="22"/>
              </w:rPr>
              <w:t> </w:t>
            </w:r>
            <w:r>
              <w:rPr>
                <w:sz w:val="22"/>
              </w:rPr>
              <w:t>of</w:t>
            </w:r>
            <w:r>
              <w:rPr>
                <w:spacing w:val="-10"/>
                <w:sz w:val="22"/>
              </w:rPr>
              <w:t> </w:t>
            </w:r>
            <w:r>
              <w:rPr>
                <w:sz w:val="22"/>
              </w:rPr>
              <w:t>the</w:t>
            </w:r>
            <w:r>
              <w:rPr>
                <w:spacing w:val="-8"/>
                <w:sz w:val="22"/>
              </w:rPr>
              <w:t> </w:t>
            </w:r>
            <w:r>
              <w:rPr>
                <w:sz w:val="22"/>
              </w:rPr>
              <w:t>whole</w:t>
            </w:r>
            <w:r>
              <w:rPr>
                <w:spacing w:val="-7"/>
                <w:sz w:val="22"/>
              </w:rPr>
              <w:t> </w:t>
            </w:r>
            <w:r>
              <w:rPr>
                <w:sz w:val="22"/>
              </w:rPr>
              <w:t>works</w:t>
            </w:r>
            <w:r>
              <w:rPr>
                <w:spacing w:val="-8"/>
                <w:sz w:val="22"/>
              </w:rPr>
              <w:t> </w:t>
            </w:r>
            <w:r>
              <w:rPr>
                <w:sz w:val="22"/>
              </w:rPr>
              <w:t>have</w:t>
            </w:r>
            <w:r>
              <w:rPr>
                <w:spacing w:val="-11"/>
                <w:sz w:val="22"/>
              </w:rPr>
              <w:t> </w:t>
            </w:r>
            <w:r>
              <w:rPr>
                <w:sz w:val="22"/>
              </w:rPr>
              <w:t>been</w:t>
            </w:r>
            <w:r>
              <w:rPr>
                <w:spacing w:val="-8"/>
                <w:sz w:val="22"/>
              </w:rPr>
              <w:t> </w:t>
            </w:r>
            <w:r>
              <w:rPr>
                <w:spacing w:val="-2"/>
                <w:sz w:val="22"/>
              </w:rPr>
              <w:t>completed,</w:t>
            </w:r>
          </w:p>
          <w:p>
            <w:pPr>
              <w:pStyle w:val="TableParagraph"/>
              <w:numPr>
                <w:ilvl w:val="0"/>
                <w:numId w:val="59"/>
              </w:numPr>
              <w:tabs>
                <w:tab w:pos="1142" w:val="left" w:leader="none"/>
              </w:tabs>
              <w:spacing w:line="259" w:lineRule="auto" w:before="138" w:after="0"/>
              <w:ind w:left="813" w:right="97" w:firstLine="0"/>
              <w:jc w:val="left"/>
              <w:rPr>
                <w:sz w:val="22"/>
              </w:rPr>
            </w:pPr>
            <w:r>
              <w:rPr>
                <w:sz w:val="22"/>
              </w:rPr>
              <w:t>progress of the works is satisfactory in</w:t>
            </w:r>
            <w:r>
              <w:rPr>
                <w:spacing w:val="27"/>
                <w:sz w:val="22"/>
              </w:rPr>
              <w:t> </w:t>
            </w:r>
            <w:r>
              <w:rPr>
                <w:sz w:val="22"/>
              </w:rPr>
              <w:t>accordance</w:t>
            </w:r>
            <w:r>
              <w:rPr>
                <w:spacing w:val="28"/>
                <w:sz w:val="22"/>
              </w:rPr>
              <w:t> </w:t>
            </w:r>
            <w:r>
              <w:rPr>
                <w:sz w:val="22"/>
              </w:rPr>
              <w:t>with</w:t>
            </w:r>
            <w:r>
              <w:rPr>
                <w:spacing w:val="27"/>
                <w:sz w:val="22"/>
              </w:rPr>
              <w:t> </w:t>
            </w:r>
            <w:r>
              <w:rPr>
                <w:sz w:val="22"/>
              </w:rPr>
              <w:t>the</w:t>
            </w:r>
            <w:r>
              <w:rPr>
                <w:spacing w:val="28"/>
                <w:sz w:val="22"/>
              </w:rPr>
              <w:t> </w:t>
            </w:r>
            <w:r>
              <w:rPr>
                <w:sz w:val="22"/>
              </w:rPr>
              <w:t>Contract</w:t>
            </w:r>
            <w:r>
              <w:rPr>
                <w:spacing w:val="28"/>
                <w:sz w:val="22"/>
              </w:rPr>
              <w:t> </w:t>
            </w:r>
            <w:r>
              <w:rPr>
                <w:sz w:val="22"/>
              </w:rPr>
              <w:t>as per approved work schedule, and</w:t>
            </w:r>
          </w:p>
          <w:p>
            <w:pPr>
              <w:pStyle w:val="TableParagraph"/>
              <w:numPr>
                <w:ilvl w:val="0"/>
                <w:numId w:val="59"/>
              </w:numPr>
              <w:tabs>
                <w:tab w:pos="1181" w:val="left" w:leader="none"/>
              </w:tabs>
              <w:spacing w:line="259" w:lineRule="auto" w:before="121" w:after="0"/>
              <w:ind w:left="813" w:right="101" w:firstLine="0"/>
              <w:jc w:val="left"/>
              <w:rPr>
                <w:sz w:val="22"/>
              </w:rPr>
            </w:pPr>
            <w:r>
              <w:rPr>
                <w:sz w:val="22"/>
              </w:rPr>
              <w:t>it</w:t>
            </w:r>
            <w:r>
              <w:rPr>
                <w:spacing w:val="66"/>
                <w:sz w:val="22"/>
              </w:rPr>
              <w:t> </w:t>
            </w:r>
            <w:r>
              <w:rPr>
                <w:sz w:val="22"/>
              </w:rPr>
              <w:t>can</w:t>
            </w:r>
            <w:r>
              <w:rPr>
                <w:spacing w:val="65"/>
                <w:sz w:val="22"/>
              </w:rPr>
              <w:t> </w:t>
            </w:r>
            <w:r>
              <w:rPr>
                <w:sz w:val="22"/>
              </w:rPr>
              <w:t>be</w:t>
            </w:r>
            <w:r>
              <w:rPr>
                <w:spacing w:val="66"/>
                <w:sz w:val="22"/>
              </w:rPr>
              <w:t> </w:t>
            </w:r>
            <w:r>
              <w:rPr>
                <w:sz w:val="22"/>
              </w:rPr>
              <w:t>assured</w:t>
            </w:r>
            <w:r>
              <w:rPr>
                <w:spacing w:val="65"/>
                <w:sz w:val="22"/>
              </w:rPr>
              <w:t> </w:t>
            </w:r>
            <w:r>
              <w:rPr>
                <w:sz w:val="22"/>
              </w:rPr>
              <w:t>that</w:t>
            </w:r>
            <w:r>
              <w:rPr>
                <w:spacing w:val="66"/>
                <w:sz w:val="22"/>
              </w:rPr>
              <w:t> </w:t>
            </w:r>
            <w:r>
              <w:rPr>
                <w:sz w:val="22"/>
              </w:rPr>
              <w:t>the</w:t>
            </w:r>
            <w:r>
              <w:rPr>
                <w:spacing w:val="66"/>
                <w:sz w:val="22"/>
              </w:rPr>
              <w:t> </w:t>
            </w:r>
            <w:r>
              <w:rPr>
                <w:sz w:val="22"/>
              </w:rPr>
              <w:t>works</w:t>
            </w:r>
            <w:r>
              <w:rPr>
                <w:spacing w:val="66"/>
                <w:sz w:val="22"/>
              </w:rPr>
              <w:t> </w:t>
            </w:r>
            <w:r>
              <w:rPr>
                <w:sz w:val="22"/>
              </w:rPr>
              <w:t>can</w:t>
            </w:r>
            <w:r>
              <w:rPr>
                <w:spacing w:val="65"/>
                <w:sz w:val="22"/>
              </w:rPr>
              <w:t> </w:t>
            </w:r>
            <w:r>
              <w:rPr>
                <w:sz w:val="22"/>
              </w:rPr>
              <w:t>be</w:t>
            </w:r>
            <w:r>
              <w:rPr>
                <w:spacing w:val="68"/>
                <w:sz w:val="22"/>
              </w:rPr>
              <w:t> </w:t>
            </w:r>
            <w:r>
              <w:rPr>
                <w:sz w:val="22"/>
              </w:rPr>
              <w:t>completed</w:t>
            </w:r>
            <w:r>
              <w:rPr>
                <w:spacing w:val="68"/>
                <w:sz w:val="22"/>
              </w:rPr>
              <w:t> </w:t>
            </w:r>
            <w:r>
              <w:rPr>
                <w:sz w:val="22"/>
              </w:rPr>
              <w:t>at</w:t>
            </w:r>
            <w:r>
              <w:rPr>
                <w:spacing w:val="64"/>
                <w:sz w:val="22"/>
              </w:rPr>
              <w:t> </w:t>
            </w:r>
            <w:r>
              <w:rPr>
                <w:sz w:val="22"/>
              </w:rPr>
              <w:t>the</w:t>
            </w:r>
            <w:r>
              <w:rPr>
                <w:spacing w:val="66"/>
                <w:sz w:val="22"/>
              </w:rPr>
              <w:t> </w:t>
            </w:r>
            <w:r>
              <w:rPr>
                <w:sz w:val="22"/>
              </w:rPr>
              <w:t>intended completion date.</w:t>
            </w:r>
          </w:p>
          <w:p>
            <w:pPr>
              <w:pStyle w:val="TableParagraph"/>
              <w:spacing w:line="259" w:lineRule="auto" w:before="118"/>
              <w:ind w:left="628" w:hanging="39"/>
              <w:rPr>
                <w:sz w:val="22"/>
              </w:rPr>
            </w:pPr>
            <w:r>
              <w:rPr>
                <w:sz w:val="22"/>
              </w:rPr>
              <w:t>The validity of the bank guarantee under this sub-clause shall be at</w:t>
            </w:r>
            <w:r>
              <w:rPr>
                <w:spacing w:val="-1"/>
                <w:sz w:val="22"/>
              </w:rPr>
              <w:t> </w:t>
            </w:r>
            <w:r>
              <w:rPr>
                <w:sz w:val="22"/>
              </w:rPr>
              <w:t>least 30 days beyond the end of Defect Liability Period.</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4" w:hanging="521"/>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2"/>
                <w:sz w:val="22"/>
              </w:rPr>
              <w:t> </w:t>
            </w:r>
            <w:r>
              <w:rPr>
                <w:sz w:val="22"/>
              </w:rPr>
              <w:t>than</w:t>
            </w:r>
            <w:r>
              <w:rPr>
                <w:spacing w:val="-14"/>
                <w:sz w:val="22"/>
              </w:rPr>
              <w:t> </w:t>
            </w:r>
            <w:r>
              <w:rPr>
                <w:sz w:val="22"/>
              </w:rPr>
              <w:t>the</w:t>
            </w:r>
            <w:r>
              <w:rPr>
                <w:spacing w:val="-14"/>
                <w:sz w:val="22"/>
              </w:rPr>
              <w:t> </w:t>
            </w:r>
            <w:r>
              <w:rPr>
                <w:sz w:val="22"/>
              </w:rPr>
              <w:t>end</w:t>
            </w:r>
            <w:r>
              <w:rPr>
                <w:spacing w:val="-14"/>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898" w:hRule="atLeast"/>
        </w:trPr>
        <w:tc>
          <w:tcPr>
            <w:tcW w:w="1726" w:type="dxa"/>
            <w:vMerge w:val="restart"/>
          </w:tcPr>
          <w:p>
            <w:pPr>
              <w:pStyle w:val="TableParagraph"/>
              <w:spacing w:line="278" w:lineRule="auto"/>
              <w:ind w:left="467" w:hanging="360"/>
              <w:rPr>
                <w:sz w:val="22"/>
              </w:rPr>
            </w:pPr>
            <w:bookmarkStart w:name="_bookmark59" w:id="165"/>
            <w:bookmarkEnd w:id="165"/>
            <w:r>
              <w:rPr/>
            </w:r>
            <w:r>
              <w:rPr>
                <w:spacing w:val="-2"/>
                <w:sz w:val="22"/>
              </w:rPr>
              <w:t>55.Liquidated Damages</w:t>
            </w:r>
          </w:p>
        </w:tc>
        <w:tc>
          <w:tcPr>
            <w:tcW w:w="7836" w:type="dxa"/>
          </w:tcPr>
          <w:p>
            <w:pPr>
              <w:pStyle w:val="TableParagraph"/>
              <w:spacing w:line="259" w:lineRule="auto" w:before="116"/>
              <w:ind w:left="539" w:right="90" w:hanging="432"/>
              <w:jc w:val="both"/>
              <w:rPr>
                <w:sz w:val="22"/>
              </w:rPr>
            </w:pPr>
            <w:r>
              <w:rPr>
                <w:sz w:val="22"/>
              </w:rPr>
              <w:t>55.1 The Contractor shall pay liquidated damages to the Employer at the rate per day </w:t>
            </w:r>
            <w:r>
              <w:rPr>
                <w:b/>
                <w:sz w:val="22"/>
              </w:rPr>
              <w:t>stated</w:t>
            </w:r>
            <w:r>
              <w:rPr>
                <w:b/>
                <w:spacing w:val="-9"/>
                <w:sz w:val="22"/>
              </w:rPr>
              <w:t> </w:t>
            </w:r>
            <w:r>
              <w:rPr>
                <w:b/>
                <w:sz w:val="22"/>
              </w:rPr>
              <w:t>in</w:t>
            </w:r>
            <w:r>
              <w:rPr>
                <w:b/>
                <w:spacing w:val="-9"/>
                <w:sz w:val="22"/>
              </w:rPr>
              <w:t> </w:t>
            </w:r>
            <w:r>
              <w:rPr>
                <w:b/>
                <w:sz w:val="22"/>
              </w:rPr>
              <w:t>the</w:t>
            </w:r>
            <w:r>
              <w:rPr>
                <w:b/>
                <w:spacing w:val="-8"/>
                <w:sz w:val="22"/>
              </w:rPr>
              <w:t> </w:t>
            </w:r>
            <w:r>
              <w:rPr>
                <w:b/>
                <w:sz w:val="22"/>
              </w:rPr>
              <w:t>SCC</w:t>
            </w:r>
            <w:r>
              <w:rPr>
                <w:b/>
                <w:spacing w:val="-8"/>
                <w:sz w:val="22"/>
              </w:rPr>
              <w:t> </w:t>
            </w:r>
            <w:r>
              <w:rPr>
                <w:sz w:val="22"/>
              </w:rPr>
              <w:t>for</w:t>
            </w:r>
            <w:r>
              <w:rPr>
                <w:spacing w:val="-8"/>
                <w:sz w:val="22"/>
              </w:rPr>
              <w:t> </w:t>
            </w:r>
            <w:r>
              <w:rPr>
                <w:sz w:val="22"/>
              </w:rPr>
              <w:t>each</w:t>
            </w:r>
            <w:r>
              <w:rPr>
                <w:spacing w:val="-7"/>
                <w:sz w:val="22"/>
              </w:rPr>
              <w:t> </w:t>
            </w:r>
            <w:r>
              <w:rPr>
                <w:sz w:val="22"/>
              </w:rPr>
              <w:t>day</w:t>
            </w:r>
            <w:r>
              <w:rPr>
                <w:spacing w:val="-9"/>
                <w:sz w:val="22"/>
              </w:rPr>
              <w:t> </w:t>
            </w:r>
            <w:r>
              <w:rPr>
                <w:sz w:val="22"/>
              </w:rPr>
              <w:t>that</w:t>
            </w:r>
            <w:r>
              <w:rPr>
                <w:spacing w:val="-7"/>
                <w:sz w:val="22"/>
              </w:rPr>
              <w:t> </w:t>
            </w:r>
            <w:r>
              <w:rPr>
                <w:sz w:val="22"/>
              </w:rPr>
              <w:t>the</w:t>
            </w:r>
            <w:r>
              <w:rPr>
                <w:spacing w:val="-8"/>
                <w:sz w:val="22"/>
              </w:rPr>
              <w:t> </w:t>
            </w:r>
            <w:r>
              <w:rPr>
                <w:sz w:val="22"/>
              </w:rPr>
              <w:t>Completion</w:t>
            </w:r>
            <w:r>
              <w:rPr>
                <w:spacing w:val="-7"/>
                <w:sz w:val="22"/>
              </w:rPr>
              <w:t> </w:t>
            </w:r>
            <w:r>
              <w:rPr>
                <w:position w:val="2"/>
                <w:sz w:val="22"/>
              </w:rPr>
              <w:t>Date</w:t>
            </w:r>
            <w:r>
              <w:rPr>
                <w:spacing w:val="-13"/>
                <w:position w:val="2"/>
                <w:sz w:val="22"/>
              </w:rPr>
              <w:t> </w:t>
            </w:r>
            <w:r>
              <w:rPr>
                <w:position w:val="2"/>
                <w:sz w:val="22"/>
              </w:rPr>
              <w:t>is</w:t>
            </w:r>
            <w:r>
              <w:rPr>
                <w:spacing w:val="-12"/>
                <w:position w:val="2"/>
                <w:sz w:val="22"/>
              </w:rPr>
              <w:t> </w:t>
            </w:r>
            <w:r>
              <w:rPr>
                <w:position w:val="2"/>
                <w:sz w:val="22"/>
              </w:rPr>
              <w:t>later</w:t>
            </w:r>
            <w:r>
              <w:rPr>
                <w:spacing w:val="-12"/>
                <w:position w:val="2"/>
                <w:sz w:val="22"/>
              </w:rPr>
              <w:t> </w:t>
            </w:r>
            <w:r>
              <w:rPr>
                <w:position w:val="2"/>
                <w:sz w:val="22"/>
              </w:rPr>
              <w:t>than</w:t>
            </w:r>
            <w:r>
              <w:rPr>
                <w:spacing w:val="-12"/>
                <w:position w:val="2"/>
                <w:sz w:val="22"/>
              </w:rPr>
              <w:t> </w:t>
            </w:r>
            <w:r>
              <w:rPr>
                <w:position w:val="2"/>
                <w:sz w:val="22"/>
              </w:rPr>
              <w:t>the</w:t>
            </w:r>
            <w:r>
              <w:rPr>
                <w:spacing w:val="-12"/>
                <w:position w:val="2"/>
                <w:sz w:val="22"/>
              </w:rPr>
              <w:t> </w:t>
            </w:r>
            <w:r>
              <w:rPr>
                <w:position w:val="2"/>
                <w:sz w:val="22"/>
              </w:rPr>
              <w:t>Intended </w:t>
            </w:r>
            <w:r>
              <w:rPr>
                <w:sz w:val="22"/>
              </w:rPr>
              <w:t>Completion Date. The total amount of liquidated damages shall not exceed the amount </w:t>
            </w:r>
            <w:r>
              <w:rPr>
                <w:b/>
                <w:sz w:val="22"/>
              </w:rPr>
              <w:t>defined</w:t>
            </w:r>
            <w:r>
              <w:rPr>
                <w:b/>
                <w:spacing w:val="-2"/>
                <w:sz w:val="22"/>
              </w:rPr>
              <w:t> </w:t>
            </w:r>
            <w:r>
              <w:rPr>
                <w:b/>
                <w:sz w:val="22"/>
              </w:rPr>
              <w:t>in the</w:t>
            </w:r>
            <w:r>
              <w:rPr>
                <w:b/>
                <w:spacing w:val="-5"/>
                <w:sz w:val="22"/>
              </w:rPr>
              <w:t> </w:t>
            </w:r>
            <w:r>
              <w:rPr>
                <w:b/>
                <w:sz w:val="22"/>
              </w:rPr>
              <w:t>SCC</w:t>
            </w:r>
            <w:r>
              <w:rPr>
                <w:sz w:val="22"/>
              </w:rPr>
              <w:t>.</w:t>
            </w:r>
            <w:r>
              <w:rPr>
                <w:spacing w:val="-6"/>
                <w:sz w:val="22"/>
              </w:rPr>
              <w:t> </w:t>
            </w:r>
            <w:r>
              <w:rPr>
                <w:sz w:val="22"/>
              </w:rPr>
              <w:t>The</w:t>
            </w:r>
            <w:r>
              <w:rPr>
                <w:spacing w:val="-3"/>
                <w:sz w:val="22"/>
              </w:rPr>
              <w:t> </w:t>
            </w:r>
            <w:r>
              <w:rPr>
                <w:sz w:val="22"/>
              </w:rPr>
              <w:t>Employer</w:t>
            </w:r>
            <w:r>
              <w:rPr>
                <w:spacing w:val="-3"/>
                <w:sz w:val="22"/>
              </w:rPr>
              <w:t> </w:t>
            </w:r>
            <w:r>
              <w:rPr>
                <w:sz w:val="22"/>
              </w:rPr>
              <w:t>may</w:t>
            </w:r>
            <w:r>
              <w:rPr>
                <w:spacing w:val="-6"/>
                <w:sz w:val="22"/>
              </w:rPr>
              <w:t> </w:t>
            </w:r>
            <w:r>
              <w:rPr>
                <w:sz w:val="22"/>
              </w:rPr>
              <w:t>deduct</w:t>
            </w:r>
            <w:r>
              <w:rPr>
                <w:spacing w:val="-4"/>
                <w:sz w:val="22"/>
              </w:rPr>
              <w:t> </w:t>
            </w:r>
            <w:r>
              <w:rPr>
                <w:sz w:val="22"/>
              </w:rPr>
              <w:t>liquidated</w:t>
            </w:r>
            <w:r>
              <w:rPr>
                <w:spacing w:val="-6"/>
                <w:sz w:val="22"/>
              </w:rPr>
              <w:t> </w:t>
            </w:r>
            <w:r>
              <w:rPr>
                <w:sz w:val="22"/>
              </w:rPr>
              <w:t>damages</w:t>
            </w:r>
            <w:r>
              <w:rPr>
                <w:spacing w:val="-5"/>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w:t>
            </w:r>
            <w:r>
              <w:rPr>
                <w:spacing w:val="-4"/>
                <w:sz w:val="22"/>
              </w:rPr>
              <w:t> </w:t>
            </w:r>
            <w:r>
              <w:rPr>
                <w:sz w:val="22"/>
              </w:rPr>
              <w:t>liabilities.</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539" w:right="93" w:hanging="432"/>
              <w:jc w:val="both"/>
              <w:rPr>
                <w:sz w:val="22"/>
              </w:rPr>
            </w:pPr>
            <w:r>
              <w:rPr>
                <w:sz w:val="22"/>
              </w:rPr>
              <w:t>55.2 If the Intended Completion Date is extended after liquidated damages have been paid,</w:t>
            </w:r>
            <w:r>
              <w:rPr>
                <w:spacing w:val="-12"/>
                <w:sz w:val="22"/>
              </w:rPr>
              <w:t> </w:t>
            </w:r>
            <w:r>
              <w:rPr>
                <w:sz w:val="22"/>
              </w:rPr>
              <w:t>the</w:t>
            </w:r>
            <w:r>
              <w:rPr>
                <w:spacing w:val="-11"/>
                <w:sz w:val="22"/>
              </w:rPr>
              <w:t> </w:t>
            </w:r>
            <w:r>
              <w:rPr>
                <w:sz w:val="22"/>
              </w:rPr>
              <w:t>Project</w:t>
            </w:r>
            <w:r>
              <w:rPr>
                <w:spacing w:val="-12"/>
                <w:sz w:val="22"/>
              </w:rPr>
              <w:t> </w:t>
            </w:r>
            <w:r>
              <w:rPr>
                <w:sz w:val="22"/>
              </w:rPr>
              <w:t>Manager</w:t>
            </w:r>
            <w:r>
              <w:rPr>
                <w:spacing w:val="-12"/>
                <w:sz w:val="22"/>
              </w:rPr>
              <w:t> </w:t>
            </w:r>
            <w:r>
              <w:rPr>
                <w:sz w:val="22"/>
              </w:rPr>
              <w:t>shall</w:t>
            </w:r>
            <w:r>
              <w:rPr>
                <w:spacing w:val="-10"/>
                <w:sz w:val="22"/>
              </w:rPr>
              <w:t> </w:t>
            </w:r>
            <w:r>
              <w:rPr>
                <w:sz w:val="22"/>
              </w:rPr>
              <w:t>correct</w:t>
            </w:r>
            <w:r>
              <w:rPr>
                <w:spacing w:val="-11"/>
                <w:sz w:val="22"/>
              </w:rPr>
              <w:t> </w:t>
            </w:r>
            <w:r>
              <w:rPr>
                <w:sz w:val="22"/>
              </w:rPr>
              <w:t>any</w:t>
            </w:r>
            <w:r>
              <w:rPr>
                <w:spacing w:val="-8"/>
                <w:sz w:val="22"/>
              </w:rPr>
              <w:t> </w:t>
            </w:r>
            <w:r>
              <w:rPr>
                <w:sz w:val="22"/>
              </w:rPr>
              <w:t>overpayment</w:t>
            </w:r>
            <w:r>
              <w:rPr>
                <w:spacing w:val="-6"/>
                <w:sz w:val="22"/>
              </w:rPr>
              <w:t> </w:t>
            </w:r>
            <w:r>
              <w:rPr>
                <w:sz w:val="22"/>
              </w:rPr>
              <w:t>of</w:t>
            </w:r>
            <w:r>
              <w:rPr>
                <w:spacing w:val="-8"/>
                <w:sz w:val="22"/>
              </w:rPr>
              <w:t> </w:t>
            </w:r>
            <w:r>
              <w:rPr>
                <w:sz w:val="22"/>
              </w:rPr>
              <w:t>liquidated</w:t>
            </w:r>
            <w:r>
              <w:rPr>
                <w:spacing w:val="-9"/>
                <w:sz w:val="22"/>
              </w:rPr>
              <w:t> </w:t>
            </w:r>
            <w:r>
              <w:rPr>
                <w:sz w:val="22"/>
              </w:rPr>
              <w:t>damages</w:t>
            </w:r>
            <w:r>
              <w:rPr>
                <w:spacing w:val="-8"/>
                <w:sz w:val="22"/>
              </w:rPr>
              <w:t> </w:t>
            </w:r>
            <w:r>
              <w:rPr>
                <w:sz w:val="22"/>
              </w:rPr>
              <w:t>by the Contractor by adjusting the next payment certificate. The Contractor shall be paid interest on the overpayment, calculated from</w:t>
            </w:r>
            <w:r>
              <w:rPr>
                <w:spacing w:val="-1"/>
                <w:sz w:val="22"/>
              </w:rPr>
              <w:t> </w:t>
            </w:r>
            <w:r>
              <w:rPr>
                <w:sz w:val="22"/>
              </w:rPr>
              <w:t>the date of payment</w:t>
            </w:r>
            <w:r>
              <w:rPr>
                <w:spacing w:val="-5"/>
                <w:sz w:val="22"/>
              </w:rPr>
              <w:t> </w:t>
            </w:r>
            <w:r>
              <w:rPr>
                <w:sz w:val="22"/>
              </w:rPr>
              <w:t>to</w:t>
            </w:r>
            <w:r>
              <w:rPr>
                <w:spacing w:val="-4"/>
                <w:sz w:val="22"/>
              </w:rPr>
              <w:t> </w:t>
            </w:r>
            <w:r>
              <w:rPr>
                <w:sz w:val="22"/>
              </w:rPr>
              <w:t>the</w:t>
            </w:r>
            <w:r>
              <w:rPr>
                <w:spacing w:val="-5"/>
                <w:sz w:val="22"/>
              </w:rPr>
              <w:t> </w:t>
            </w:r>
            <w:r>
              <w:rPr>
                <w:sz w:val="22"/>
              </w:rPr>
              <w:t>date of</w:t>
            </w:r>
            <w:r>
              <w:rPr>
                <w:spacing w:val="-5"/>
                <w:sz w:val="22"/>
              </w:rPr>
              <w:t> </w:t>
            </w:r>
            <w:r>
              <w:rPr>
                <w:sz w:val="22"/>
              </w:rPr>
              <w:t>repayment,</w:t>
            </w:r>
            <w:r>
              <w:rPr>
                <w:spacing w:val="-4"/>
                <w:sz w:val="22"/>
              </w:rPr>
              <w:t> </w:t>
            </w:r>
            <w:r>
              <w:rPr>
                <w:sz w:val="22"/>
              </w:rPr>
              <w:t>at</w:t>
            </w:r>
            <w:r>
              <w:rPr>
                <w:spacing w:val="-4"/>
                <w:sz w:val="22"/>
              </w:rPr>
              <w:t> </w:t>
            </w:r>
            <w:r>
              <w:rPr>
                <w:sz w:val="22"/>
              </w:rPr>
              <w:t>the</w:t>
            </w:r>
            <w:r>
              <w:rPr>
                <w:spacing w:val="-6"/>
                <w:sz w:val="22"/>
              </w:rPr>
              <w:t> </w:t>
            </w:r>
            <w:r>
              <w:rPr>
                <w:sz w:val="22"/>
              </w:rPr>
              <w:t>rates</w:t>
            </w:r>
            <w:r>
              <w:rPr>
                <w:spacing w:val="-5"/>
                <w:sz w:val="22"/>
              </w:rPr>
              <w:t> </w:t>
            </w:r>
            <w:r>
              <w:rPr>
                <w:sz w:val="22"/>
              </w:rPr>
              <w:t>specified</w:t>
            </w:r>
            <w:r>
              <w:rPr>
                <w:spacing w:val="-6"/>
                <w:sz w:val="22"/>
              </w:rPr>
              <w:t> </w:t>
            </w:r>
            <w:r>
              <w:rPr>
                <w:sz w:val="22"/>
              </w:rPr>
              <w:t>in</w:t>
            </w:r>
            <w:r>
              <w:rPr>
                <w:spacing w:val="-6"/>
                <w:sz w:val="22"/>
              </w:rPr>
              <w:t> </w:t>
            </w:r>
            <w:r>
              <w:rPr>
                <w:sz w:val="22"/>
              </w:rPr>
              <w:t>GCC</w:t>
            </w:r>
            <w:r>
              <w:rPr>
                <w:spacing w:val="-7"/>
                <w:sz w:val="22"/>
              </w:rPr>
              <w:t> </w:t>
            </w:r>
            <w:r>
              <w:rPr>
                <w:sz w:val="22"/>
              </w:rPr>
              <w:t>49.</w:t>
            </w:r>
          </w:p>
        </w:tc>
      </w:tr>
      <w:tr>
        <w:trPr>
          <w:trHeight w:val="1605" w:hRule="atLeast"/>
        </w:trPr>
        <w:tc>
          <w:tcPr>
            <w:tcW w:w="1726" w:type="dxa"/>
          </w:tcPr>
          <w:p>
            <w:pPr>
              <w:pStyle w:val="TableParagraph"/>
              <w:spacing w:line="249" w:lineRule="exact"/>
              <w:ind w:left="107"/>
              <w:rPr>
                <w:sz w:val="22"/>
              </w:rPr>
            </w:pPr>
            <w:bookmarkStart w:name="_bookmark60" w:id="166"/>
            <w:bookmarkEnd w:id="166"/>
            <w:r>
              <w:rPr/>
            </w:r>
            <w:r>
              <w:rPr>
                <w:w w:val="105"/>
                <w:sz w:val="22"/>
              </w:rPr>
              <w:t>56.</w:t>
            </w:r>
            <w:r>
              <w:rPr>
                <w:spacing w:val="-3"/>
                <w:w w:val="105"/>
                <w:sz w:val="22"/>
              </w:rPr>
              <w:t> </w:t>
            </w:r>
            <w:r>
              <w:rPr>
                <w:spacing w:val="-2"/>
                <w:w w:val="105"/>
                <w:sz w:val="22"/>
              </w:rPr>
              <w:t>Bonus</w:t>
            </w:r>
          </w:p>
        </w:tc>
        <w:tc>
          <w:tcPr>
            <w:tcW w:w="7836" w:type="dxa"/>
          </w:tcPr>
          <w:p>
            <w:pPr>
              <w:pStyle w:val="TableParagraph"/>
              <w:spacing w:line="259" w:lineRule="auto" w:before="116"/>
              <w:ind w:left="539" w:right="92" w:hanging="432"/>
              <w:jc w:val="both"/>
              <w:rPr>
                <w:sz w:val="22"/>
              </w:rPr>
            </w:pPr>
            <w:r>
              <w:rPr>
                <w:sz w:val="22"/>
              </w:rPr>
              <w:t>56.1 The Contractor shall be paid a Bonus calculated at the rate per calendar day </w:t>
            </w:r>
            <w:r>
              <w:rPr>
                <w:b/>
                <w:sz w:val="22"/>
              </w:rPr>
              <w:t>stated in the SCC </w:t>
            </w:r>
            <w:r>
              <w:rPr>
                <w:sz w:val="22"/>
              </w:rPr>
              <w:t>for each day (less any days for which the Contractor 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 to be complete.</w:t>
            </w:r>
          </w:p>
        </w:tc>
      </w:tr>
      <w:tr>
        <w:trPr>
          <w:trHeight w:val="2971" w:hRule="atLeast"/>
        </w:trPr>
        <w:tc>
          <w:tcPr>
            <w:tcW w:w="1726" w:type="dxa"/>
          </w:tcPr>
          <w:p>
            <w:pPr>
              <w:pStyle w:val="TableParagraph"/>
              <w:spacing w:line="278" w:lineRule="auto"/>
              <w:ind w:left="287" w:hanging="272"/>
              <w:rPr>
                <w:sz w:val="22"/>
              </w:rPr>
            </w:pPr>
            <w:bookmarkStart w:name="_bookmark61" w:id="167"/>
            <w:bookmarkEnd w:id="167"/>
            <w:r>
              <w:rPr/>
            </w:r>
            <w:r>
              <w:rPr>
                <w:spacing w:val="-2"/>
                <w:sz w:val="22"/>
              </w:rPr>
              <w:t>57.Advance Payment</w:t>
            </w:r>
          </w:p>
        </w:tc>
        <w:tc>
          <w:tcPr>
            <w:tcW w:w="7836" w:type="dxa"/>
          </w:tcPr>
          <w:p>
            <w:pPr>
              <w:pStyle w:val="TableParagraph"/>
              <w:spacing w:line="259" w:lineRule="auto" w:before="116"/>
              <w:ind w:left="539" w:right="97" w:hanging="432"/>
              <w:jc w:val="both"/>
              <w:rPr>
                <w:sz w:val="22"/>
              </w:rPr>
            </w:pPr>
            <w:r>
              <w:rPr>
                <w:sz w:val="22"/>
              </w:rPr>
              <w:t>57.1 Unless otherwise </w:t>
            </w:r>
            <w:r>
              <w:rPr>
                <w:b/>
                <w:sz w:val="22"/>
              </w:rPr>
              <w:t>stated in SCC, </w:t>
            </w:r>
            <w:r>
              <w:rPr>
                <w:sz w:val="22"/>
              </w:rPr>
              <w:t>the Employer shall make advance payment to the</w:t>
            </w:r>
            <w:r>
              <w:rPr>
                <w:spacing w:val="40"/>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5"/>
                <w:sz w:val="22"/>
              </w:rPr>
              <w:t> </w:t>
            </w:r>
            <w:r>
              <w:rPr>
                <w:sz w:val="22"/>
              </w:rPr>
              <w:t>Interest</w:t>
            </w:r>
            <w:r>
              <w:rPr>
                <w:spacing w:val="-6"/>
                <w:sz w:val="22"/>
              </w:rPr>
              <w:t> </w:t>
            </w:r>
            <w:r>
              <w:rPr>
                <w:sz w:val="22"/>
              </w:rPr>
              <w:t>shall</w:t>
            </w:r>
            <w:r>
              <w:rPr>
                <w:spacing w:val="-4"/>
                <w:sz w:val="22"/>
              </w:rPr>
              <w:t> </w:t>
            </w:r>
            <w:r>
              <w:rPr>
                <w:sz w:val="22"/>
              </w:rPr>
              <w:t>not</w:t>
            </w:r>
            <w:r>
              <w:rPr>
                <w:spacing w:val="-6"/>
                <w:sz w:val="22"/>
              </w:rPr>
              <w:t> </w:t>
            </w:r>
            <w:r>
              <w:rPr>
                <w:sz w:val="22"/>
              </w:rPr>
              <w:t>be</w:t>
            </w:r>
            <w:r>
              <w:rPr>
                <w:spacing w:val="-7"/>
                <w:sz w:val="22"/>
              </w:rPr>
              <w:t> </w:t>
            </w:r>
            <w:r>
              <w:rPr>
                <w:sz w:val="22"/>
              </w:rPr>
              <w:t>charged</w:t>
            </w:r>
            <w:r>
              <w:rPr>
                <w:spacing w:val="-8"/>
                <w:sz w:val="22"/>
              </w:rPr>
              <w:t> </w:t>
            </w:r>
            <w:r>
              <w:rPr>
                <w:sz w:val="22"/>
              </w:rPr>
              <w:t>on</w:t>
            </w:r>
            <w:r>
              <w:rPr>
                <w:spacing w:val="-10"/>
                <w:sz w:val="22"/>
              </w:rPr>
              <w:t> </w:t>
            </w:r>
            <w:r>
              <w:rPr>
                <w:sz w:val="22"/>
              </w:rPr>
              <w:t>the</w:t>
            </w:r>
            <w:r>
              <w:rPr>
                <w:spacing w:val="-5"/>
                <w:sz w:val="22"/>
              </w:rPr>
              <w:t> </w:t>
            </w:r>
            <w:r>
              <w:rPr>
                <w:sz w:val="22"/>
              </w:rPr>
              <w:t>advance</w:t>
            </w:r>
            <w:r>
              <w:rPr>
                <w:spacing w:val="-10"/>
                <w:sz w:val="22"/>
              </w:rPr>
              <w:t> </w:t>
            </w:r>
            <w:r>
              <w:rPr>
                <w:sz w:val="22"/>
              </w:rPr>
              <w:t>payment.</w:t>
            </w:r>
          </w:p>
          <w:p>
            <w:pPr>
              <w:pStyle w:val="TableParagraph"/>
              <w:spacing w:before="119"/>
              <w:ind w:left="484"/>
              <w:jc w:val="both"/>
              <w:rPr>
                <w:sz w:val="22"/>
              </w:rPr>
            </w:pPr>
            <w:r>
              <w:rPr>
                <w:w w:val="105"/>
                <w:sz w:val="22"/>
              </w:rPr>
              <w:t>The</w:t>
            </w:r>
            <w:r>
              <w:rPr>
                <w:spacing w:val="19"/>
                <w:w w:val="105"/>
                <w:sz w:val="22"/>
              </w:rPr>
              <w:t> </w:t>
            </w:r>
            <w:r>
              <w:rPr>
                <w:w w:val="105"/>
                <w:sz w:val="22"/>
              </w:rPr>
              <w:t>validity</w:t>
            </w:r>
            <w:r>
              <w:rPr>
                <w:spacing w:val="22"/>
                <w:w w:val="105"/>
                <w:sz w:val="22"/>
              </w:rPr>
              <w:t> </w:t>
            </w:r>
            <w:r>
              <w:rPr>
                <w:w w:val="105"/>
                <w:sz w:val="22"/>
              </w:rPr>
              <w:t>of</w:t>
            </w:r>
            <w:r>
              <w:rPr>
                <w:spacing w:val="19"/>
                <w:w w:val="105"/>
                <w:sz w:val="22"/>
              </w:rPr>
              <w:t> </w:t>
            </w:r>
            <w:r>
              <w:rPr>
                <w:w w:val="105"/>
                <w:sz w:val="22"/>
              </w:rPr>
              <w:t>the</w:t>
            </w:r>
            <w:r>
              <w:rPr>
                <w:spacing w:val="20"/>
                <w:w w:val="105"/>
                <w:sz w:val="22"/>
              </w:rPr>
              <w:t> </w:t>
            </w:r>
            <w:r>
              <w:rPr>
                <w:w w:val="105"/>
                <w:sz w:val="22"/>
              </w:rPr>
              <w:t>bank</w:t>
            </w:r>
            <w:r>
              <w:rPr>
                <w:spacing w:val="22"/>
                <w:w w:val="105"/>
                <w:sz w:val="22"/>
              </w:rPr>
              <w:t> </w:t>
            </w:r>
            <w:r>
              <w:rPr>
                <w:w w:val="105"/>
                <w:sz w:val="22"/>
              </w:rPr>
              <w:t>guarantee</w:t>
            </w:r>
            <w:r>
              <w:rPr>
                <w:spacing w:val="19"/>
                <w:w w:val="105"/>
                <w:sz w:val="22"/>
              </w:rPr>
              <w:t> </w:t>
            </w:r>
            <w:r>
              <w:rPr>
                <w:w w:val="105"/>
                <w:sz w:val="22"/>
              </w:rPr>
              <w:t>under</w:t>
            </w:r>
            <w:r>
              <w:rPr>
                <w:spacing w:val="21"/>
                <w:w w:val="105"/>
                <w:sz w:val="22"/>
              </w:rPr>
              <w:t> </w:t>
            </w:r>
            <w:r>
              <w:rPr>
                <w:w w:val="105"/>
                <w:sz w:val="22"/>
              </w:rPr>
              <w:t>this</w:t>
            </w:r>
            <w:r>
              <w:rPr>
                <w:spacing w:val="19"/>
                <w:w w:val="105"/>
                <w:sz w:val="22"/>
              </w:rPr>
              <w:t> </w:t>
            </w:r>
            <w:r>
              <w:rPr>
                <w:w w:val="105"/>
                <w:sz w:val="22"/>
              </w:rPr>
              <w:t>sub-clause</w:t>
            </w:r>
            <w:r>
              <w:rPr>
                <w:spacing w:val="19"/>
                <w:w w:val="105"/>
                <w:sz w:val="22"/>
              </w:rPr>
              <w:t> </w:t>
            </w:r>
            <w:r>
              <w:rPr>
                <w:w w:val="105"/>
                <w:sz w:val="22"/>
              </w:rPr>
              <w:t>shall</w:t>
            </w:r>
            <w:r>
              <w:rPr>
                <w:spacing w:val="19"/>
                <w:w w:val="105"/>
                <w:sz w:val="22"/>
              </w:rPr>
              <w:t> </w:t>
            </w:r>
            <w:r>
              <w:rPr>
                <w:w w:val="105"/>
                <w:sz w:val="22"/>
              </w:rPr>
              <w:t>be</w:t>
            </w:r>
            <w:r>
              <w:rPr>
                <w:spacing w:val="20"/>
                <w:w w:val="105"/>
                <w:sz w:val="22"/>
              </w:rPr>
              <w:t> </w:t>
            </w:r>
            <w:r>
              <w:rPr>
                <w:w w:val="105"/>
                <w:sz w:val="22"/>
              </w:rPr>
              <w:t>at</w:t>
            </w:r>
            <w:r>
              <w:rPr>
                <w:spacing w:val="18"/>
                <w:w w:val="105"/>
                <w:sz w:val="22"/>
              </w:rPr>
              <w:t> </w:t>
            </w:r>
            <w:r>
              <w:rPr>
                <w:w w:val="105"/>
                <w:sz w:val="22"/>
              </w:rPr>
              <w:t>least</w:t>
            </w:r>
            <w:r>
              <w:rPr>
                <w:spacing w:val="19"/>
                <w:w w:val="105"/>
                <w:sz w:val="22"/>
              </w:rPr>
              <w:t> </w:t>
            </w:r>
            <w:r>
              <w:rPr>
                <w:spacing w:val="-5"/>
                <w:w w:val="105"/>
                <w:sz w:val="22"/>
              </w:rPr>
              <w:t>30</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058" w:hRule="atLeast"/>
        </w:trPr>
        <w:tc>
          <w:tcPr>
            <w:tcW w:w="1726" w:type="dxa"/>
            <w:vMerge w:val="restart"/>
          </w:tcPr>
          <w:p>
            <w:pPr>
              <w:pStyle w:val="TableParagraph"/>
              <w:rPr>
                <w:sz w:val="22"/>
              </w:rPr>
            </w:pPr>
          </w:p>
        </w:tc>
        <w:tc>
          <w:tcPr>
            <w:tcW w:w="7836" w:type="dxa"/>
          </w:tcPr>
          <w:p>
            <w:pPr>
              <w:pStyle w:val="TableParagraph"/>
              <w:spacing w:line="249" w:lineRule="exact"/>
              <w:ind w:left="539"/>
              <w:rPr>
                <w:sz w:val="22"/>
              </w:rPr>
            </w:pPr>
            <w:r>
              <w:rPr>
                <w:w w:val="105"/>
                <w:sz w:val="22"/>
              </w:rPr>
              <w:t>days</w:t>
            </w:r>
            <w:r>
              <w:rPr>
                <w:spacing w:val="-5"/>
                <w:w w:val="105"/>
                <w:sz w:val="22"/>
              </w:rPr>
              <w:t> </w:t>
            </w:r>
            <w:r>
              <w:rPr>
                <w:w w:val="105"/>
                <w:sz w:val="22"/>
              </w:rPr>
              <w:t>beyond</w:t>
            </w:r>
            <w:r>
              <w:rPr>
                <w:spacing w:val="-3"/>
                <w:w w:val="105"/>
                <w:sz w:val="22"/>
              </w:rPr>
              <w:t> </w:t>
            </w:r>
            <w:r>
              <w:rPr>
                <w:w w:val="105"/>
                <w:sz w:val="22"/>
              </w:rPr>
              <w:t>the</w:t>
            </w:r>
            <w:r>
              <w:rPr>
                <w:spacing w:val="-4"/>
                <w:w w:val="105"/>
                <w:sz w:val="22"/>
              </w:rPr>
              <w:t> </w:t>
            </w:r>
            <w:r>
              <w:rPr>
                <w:w w:val="105"/>
                <w:sz w:val="22"/>
              </w:rPr>
              <w:t>end</w:t>
            </w:r>
            <w:r>
              <w:rPr>
                <w:spacing w:val="-3"/>
                <w:w w:val="105"/>
                <w:sz w:val="22"/>
              </w:rPr>
              <w:t> </w:t>
            </w:r>
            <w:r>
              <w:rPr>
                <w:w w:val="105"/>
                <w:sz w:val="22"/>
              </w:rPr>
              <w:t>of</w:t>
            </w:r>
            <w:r>
              <w:rPr>
                <w:spacing w:val="-3"/>
                <w:w w:val="105"/>
                <w:sz w:val="22"/>
              </w:rPr>
              <w:t> </w:t>
            </w:r>
            <w:r>
              <w:rPr>
                <w:w w:val="105"/>
                <w:sz w:val="22"/>
              </w:rPr>
              <w:t>intended</w:t>
            </w:r>
            <w:r>
              <w:rPr>
                <w:spacing w:val="-5"/>
                <w:w w:val="105"/>
                <w:sz w:val="22"/>
              </w:rPr>
              <w:t> </w:t>
            </w:r>
            <w:r>
              <w:rPr>
                <w:w w:val="105"/>
                <w:sz w:val="22"/>
              </w:rPr>
              <w:t>completion</w:t>
            </w:r>
            <w:r>
              <w:rPr>
                <w:spacing w:val="-4"/>
                <w:w w:val="105"/>
                <w:sz w:val="22"/>
              </w:rPr>
              <w:t> date.</w:t>
            </w:r>
          </w:p>
          <w:p>
            <w:pPr>
              <w:pStyle w:val="TableParagraph"/>
              <w:spacing w:line="259" w:lineRule="auto" w:before="140"/>
              <w:ind w:left="539" w:right="99" w:hanging="56"/>
              <w:rPr>
                <w:sz w:val="22"/>
              </w:rPr>
            </w:pPr>
            <w:r>
              <w:rPr>
                <w:sz w:val="22"/>
              </w:rPr>
              <w:t>The contractor shall submit the list of activities for which the Advance Payment for mobilization to be used along with their time schedules.</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628" w:right="95" w:hanging="521"/>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w:t>
            </w:r>
            <w:r>
              <w:rPr>
                <w:spacing w:val="-3"/>
                <w:sz w:val="22"/>
              </w:rPr>
              <w:t> </w:t>
            </w:r>
            <w:r>
              <w:rPr>
                <w:sz w:val="22"/>
              </w:rPr>
              <w:t>etc</w:t>
            </w:r>
            <w:r>
              <w:rPr>
                <w:spacing w:val="-5"/>
                <w:sz w:val="22"/>
              </w:rPr>
              <w:t> </w:t>
            </w:r>
            <w:r>
              <w:rPr>
                <w:sz w:val="22"/>
              </w:rPr>
              <w:t>required</w:t>
            </w:r>
            <w:r>
              <w:rPr>
                <w:spacing w:val="-10"/>
                <w:sz w:val="22"/>
              </w:rPr>
              <w:t> </w:t>
            </w:r>
            <w:r>
              <w:rPr>
                <w:sz w:val="22"/>
              </w:rPr>
              <w:t>specifically</w:t>
            </w:r>
            <w:r>
              <w:rPr>
                <w:spacing w:val="-12"/>
                <w:sz w:val="22"/>
              </w:rPr>
              <w:t> </w:t>
            </w:r>
            <w:r>
              <w:rPr>
                <w:sz w:val="22"/>
              </w:rPr>
              <w:t>for</w:t>
            </w:r>
            <w:r>
              <w:rPr>
                <w:spacing w:val="-8"/>
                <w:sz w:val="22"/>
              </w:rPr>
              <w:t> </w:t>
            </w:r>
            <w:r>
              <w:rPr>
                <w:sz w:val="22"/>
              </w:rPr>
              <w:t>execution</w:t>
            </w:r>
            <w:r>
              <w:rPr>
                <w:spacing w:val="-8"/>
                <w:sz w:val="22"/>
              </w:rPr>
              <w:t> </w:t>
            </w:r>
            <w:r>
              <w:rPr>
                <w:sz w:val="22"/>
              </w:rPr>
              <w:t>of</w:t>
            </w:r>
            <w:r>
              <w:rPr>
                <w:spacing w:val="-10"/>
                <w:sz w:val="22"/>
              </w:rPr>
              <w:t> </w:t>
            </w:r>
            <w:r>
              <w:rPr>
                <w:sz w:val="22"/>
              </w:rPr>
              <w:t>the</w:t>
            </w:r>
            <w:r>
              <w:rPr>
                <w:spacing w:val="-10"/>
                <w:sz w:val="22"/>
              </w:rPr>
              <w:t> </w:t>
            </w:r>
            <w:r>
              <w:rPr>
                <w:sz w:val="22"/>
              </w:rPr>
              <w:t>Contract.</w:t>
            </w:r>
            <w:r>
              <w:rPr>
                <w:spacing w:val="-10"/>
                <w:sz w:val="22"/>
              </w:rPr>
              <w:t> </w:t>
            </w:r>
            <w:r>
              <w:rPr>
                <w:sz w:val="22"/>
              </w:rPr>
              <w:t>The</w:t>
            </w:r>
            <w:r>
              <w:rPr>
                <w:spacing w:val="-8"/>
                <w:sz w:val="22"/>
              </w:rPr>
              <w:t> </w:t>
            </w:r>
            <w:r>
              <w:rPr>
                <w:sz w:val="22"/>
              </w:rPr>
              <w:t>Contractor shall demonstrate that advance payment has been used in this way by supplying copies of invoices or other documents to the Project Manager.</w:t>
            </w:r>
          </w:p>
        </w:tc>
      </w:tr>
      <w:tr>
        <w:trPr>
          <w:trHeight w:val="1639" w:hRule="atLeast"/>
        </w:trPr>
        <w:tc>
          <w:tcPr>
            <w:tcW w:w="1726" w:type="dxa"/>
            <w:vMerge/>
            <w:tcBorders>
              <w:top w:val="nil"/>
            </w:tcBorders>
          </w:tcPr>
          <w:p>
            <w:pPr>
              <w:rPr>
                <w:sz w:val="2"/>
                <w:szCs w:val="2"/>
              </w:rPr>
            </w:pPr>
          </w:p>
        </w:tc>
        <w:tc>
          <w:tcPr>
            <w:tcW w:w="7836" w:type="dxa"/>
          </w:tcPr>
          <w:p>
            <w:pPr>
              <w:pStyle w:val="TableParagraph"/>
              <w:spacing w:before="113"/>
              <w:ind w:left="628" w:right="95" w:hanging="521"/>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8"/>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w:t>
            </w:r>
            <w:r>
              <w:rPr>
                <w:spacing w:val="14"/>
                <w:sz w:val="22"/>
              </w:rPr>
              <w:t> </w:t>
            </w:r>
            <w:r>
              <w:rPr>
                <w:sz w:val="22"/>
              </w:rPr>
              <w:t>of</w:t>
            </w:r>
            <w:r>
              <w:rPr>
                <w:spacing w:val="15"/>
                <w:sz w:val="22"/>
              </w:rPr>
              <w:t> </w:t>
            </w:r>
            <w:r>
              <w:rPr>
                <w:sz w:val="22"/>
              </w:rPr>
              <w:t>the</w:t>
            </w:r>
            <w:r>
              <w:rPr>
                <w:spacing w:val="16"/>
                <w:sz w:val="22"/>
              </w:rPr>
              <w:t> </w:t>
            </w:r>
            <w:r>
              <w:rPr>
                <w:sz w:val="22"/>
              </w:rPr>
              <w:t>advance</w:t>
            </w:r>
            <w:r>
              <w:rPr>
                <w:spacing w:val="17"/>
                <w:sz w:val="22"/>
              </w:rPr>
              <w:t> </w:t>
            </w:r>
            <w:r>
              <w:rPr>
                <w:sz w:val="22"/>
              </w:rPr>
              <w:t>payment</w:t>
            </w:r>
            <w:r>
              <w:rPr>
                <w:spacing w:val="12"/>
                <w:sz w:val="22"/>
              </w:rPr>
              <w:t> </w:t>
            </w:r>
            <w:r>
              <w:rPr>
                <w:sz w:val="22"/>
              </w:rPr>
              <w:t>or</w:t>
            </w:r>
            <w:r>
              <w:rPr>
                <w:spacing w:val="10"/>
                <w:sz w:val="22"/>
              </w:rPr>
              <w:t> </w:t>
            </w:r>
            <w:r>
              <w:rPr>
                <w:sz w:val="22"/>
              </w:rPr>
              <w:t>its</w:t>
            </w:r>
            <w:r>
              <w:rPr>
                <w:spacing w:val="11"/>
                <w:sz w:val="22"/>
              </w:rPr>
              <w:t> </w:t>
            </w:r>
            <w:r>
              <w:rPr>
                <w:sz w:val="22"/>
              </w:rPr>
              <w:t>repayment</w:t>
            </w:r>
            <w:r>
              <w:rPr>
                <w:spacing w:val="12"/>
                <w:sz w:val="22"/>
              </w:rPr>
              <w:t> </w:t>
            </w:r>
            <w:r>
              <w:rPr>
                <w:sz w:val="22"/>
              </w:rPr>
              <w:t>in</w:t>
            </w:r>
            <w:r>
              <w:rPr>
                <w:spacing w:val="11"/>
                <w:sz w:val="22"/>
              </w:rPr>
              <w:t> </w:t>
            </w:r>
            <w:r>
              <w:rPr>
                <w:sz w:val="22"/>
              </w:rPr>
              <w:t>assessing</w:t>
            </w:r>
            <w:r>
              <w:rPr>
                <w:spacing w:val="10"/>
                <w:sz w:val="22"/>
              </w:rPr>
              <w:t> </w:t>
            </w:r>
            <w:r>
              <w:rPr>
                <w:sz w:val="22"/>
              </w:rPr>
              <w:t>valuations</w:t>
            </w:r>
            <w:r>
              <w:rPr>
                <w:spacing w:val="13"/>
                <w:sz w:val="22"/>
              </w:rPr>
              <w:t> </w:t>
            </w:r>
            <w:r>
              <w:rPr>
                <w:sz w:val="22"/>
              </w:rPr>
              <w:t>of</w:t>
            </w:r>
            <w:r>
              <w:rPr>
                <w:spacing w:val="12"/>
                <w:sz w:val="22"/>
              </w:rPr>
              <w:t> </w:t>
            </w:r>
            <w:r>
              <w:rPr>
                <w:spacing w:val="-4"/>
                <w:sz w:val="22"/>
              </w:rPr>
              <w:t>work</w:t>
            </w:r>
          </w:p>
          <w:p>
            <w:pPr>
              <w:pStyle w:val="TableParagraph"/>
              <w:spacing w:line="252" w:lineRule="exact"/>
              <w:ind w:left="628" w:right="95"/>
              <w:jc w:val="both"/>
              <w:rPr>
                <w:sz w:val="22"/>
              </w:rPr>
            </w:pPr>
            <w:r>
              <w:rPr>
                <w:sz w:val="22"/>
              </w:rPr>
              <w:t>done, Variations, price adjustments, Compensation Events, Bonuses, or Liquidated</w:t>
            </w:r>
            <w:r>
              <w:rPr>
                <w:spacing w:val="-2"/>
                <w:sz w:val="22"/>
              </w:rPr>
              <w:t> </w:t>
            </w:r>
            <w:r>
              <w:rPr>
                <w:sz w:val="22"/>
              </w:rPr>
              <w:t>Damages.</w:t>
            </w:r>
          </w:p>
        </w:tc>
      </w:tr>
      <w:tr>
        <w:trPr>
          <w:trHeight w:val="1384" w:hRule="atLeast"/>
        </w:trPr>
        <w:tc>
          <w:tcPr>
            <w:tcW w:w="1726" w:type="dxa"/>
            <w:vMerge/>
            <w:tcBorders>
              <w:top w:val="nil"/>
            </w:tcBorders>
          </w:tcPr>
          <w:p>
            <w:pPr>
              <w:rPr>
                <w:sz w:val="2"/>
                <w:szCs w:val="2"/>
              </w:rPr>
            </w:pPr>
          </w:p>
        </w:tc>
        <w:tc>
          <w:tcPr>
            <w:tcW w:w="7836" w:type="dxa"/>
          </w:tcPr>
          <w:p>
            <w:pPr>
              <w:pStyle w:val="TableParagraph"/>
              <w:spacing w:before="113"/>
              <w:ind w:left="628" w:right="96" w:hanging="521"/>
              <w:jc w:val="both"/>
              <w:rPr>
                <w:sz w:val="22"/>
              </w:rPr>
            </w:pPr>
            <w:r>
              <w:rPr>
                <w:sz w:val="22"/>
              </w:rPr>
              <w:t>57.4</w:t>
            </w:r>
            <w:r>
              <w:rPr>
                <w:spacing w:val="-1"/>
                <w:sz w:val="22"/>
              </w:rPr>
              <w:t> </w:t>
            </w:r>
            <w:r>
              <w:rPr>
                <w:sz w:val="22"/>
              </w:rPr>
              <w:t>If the</w:t>
            </w:r>
            <w:r>
              <w:rPr>
                <w:spacing w:val="-1"/>
                <w:sz w:val="22"/>
              </w:rPr>
              <w:t> </w:t>
            </w:r>
            <w:r>
              <w:rPr>
                <w:sz w:val="22"/>
              </w:rPr>
              <w:t>advance provided under GCC 57.1</w:t>
            </w:r>
            <w:r>
              <w:rPr>
                <w:spacing w:val="-2"/>
                <w:sz w:val="22"/>
              </w:rPr>
              <w:t> </w:t>
            </w:r>
            <w:r>
              <w:rPr>
                <w:sz w:val="22"/>
              </w:rPr>
              <w:t>is not</w:t>
            </w:r>
            <w:r>
              <w:rPr>
                <w:spacing w:val="-1"/>
                <w:sz w:val="22"/>
              </w:rPr>
              <w:t> </w:t>
            </w:r>
            <w:r>
              <w:rPr>
                <w:sz w:val="22"/>
              </w:rPr>
              <w:t>repaid due</w:t>
            </w:r>
            <w:r>
              <w:rPr>
                <w:spacing w:val="-1"/>
                <w:sz w:val="22"/>
              </w:rPr>
              <w:t> </w:t>
            </w:r>
            <w:r>
              <w:rPr>
                <w:sz w:val="22"/>
              </w:rPr>
              <w:t>to non-performance of the works under the contract, by the contractor within the time period specified in the contract, the Employer shall recover the advance by enforcing the bank guarantee</w:t>
            </w:r>
            <w:r>
              <w:rPr>
                <w:spacing w:val="22"/>
                <w:sz w:val="22"/>
              </w:rPr>
              <w:t> </w:t>
            </w:r>
            <w:r>
              <w:rPr>
                <w:sz w:val="22"/>
              </w:rPr>
              <w:t>as</w:t>
            </w:r>
            <w:r>
              <w:rPr>
                <w:spacing w:val="25"/>
                <w:sz w:val="22"/>
              </w:rPr>
              <w:t> </w:t>
            </w:r>
            <w:r>
              <w:rPr>
                <w:sz w:val="22"/>
              </w:rPr>
              <w:t>provided</w:t>
            </w:r>
            <w:r>
              <w:rPr>
                <w:spacing w:val="26"/>
                <w:sz w:val="22"/>
              </w:rPr>
              <w:t> </w:t>
            </w:r>
            <w:r>
              <w:rPr>
                <w:sz w:val="22"/>
              </w:rPr>
              <w:t>under</w:t>
            </w:r>
            <w:r>
              <w:rPr>
                <w:spacing w:val="28"/>
                <w:sz w:val="22"/>
              </w:rPr>
              <w:t> </w:t>
            </w:r>
            <w:r>
              <w:rPr>
                <w:sz w:val="22"/>
              </w:rPr>
              <w:t>GCC</w:t>
            </w:r>
            <w:r>
              <w:rPr>
                <w:spacing w:val="23"/>
                <w:sz w:val="22"/>
              </w:rPr>
              <w:t> </w:t>
            </w:r>
            <w:r>
              <w:rPr>
                <w:sz w:val="22"/>
              </w:rPr>
              <w:t>57.1,</w:t>
            </w:r>
            <w:r>
              <w:rPr>
                <w:spacing w:val="25"/>
                <w:sz w:val="22"/>
              </w:rPr>
              <w:t> </w:t>
            </w:r>
            <w:r>
              <w:rPr>
                <w:sz w:val="22"/>
              </w:rPr>
              <w:t>and</w:t>
            </w:r>
            <w:r>
              <w:rPr>
                <w:spacing w:val="25"/>
                <w:sz w:val="22"/>
              </w:rPr>
              <w:t> </w:t>
            </w:r>
            <w:r>
              <w:rPr>
                <w:sz w:val="22"/>
              </w:rPr>
              <w:t>shall</w:t>
            </w:r>
            <w:r>
              <w:rPr>
                <w:spacing w:val="25"/>
                <w:sz w:val="22"/>
              </w:rPr>
              <w:t> </w:t>
            </w:r>
            <w:r>
              <w:rPr>
                <w:sz w:val="22"/>
              </w:rPr>
              <w:t>also</w:t>
            </w:r>
            <w:r>
              <w:rPr>
                <w:spacing w:val="25"/>
                <w:sz w:val="22"/>
              </w:rPr>
              <w:t> </w:t>
            </w:r>
            <w:r>
              <w:rPr>
                <w:sz w:val="22"/>
              </w:rPr>
              <w:t>recover</w:t>
            </w:r>
            <w:r>
              <w:rPr>
                <w:spacing w:val="24"/>
                <w:sz w:val="22"/>
              </w:rPr>
              <w:t> </w:t>
            </w:r>
            <w:r>
              <w:rPr>
                <w:sz w:val="22"/>
              </w:rPr>
              <w:t>interest</w:t>
            </w:r>
            <w:r>
              <w:rPr>
                <w:spacing w:val="26"/>
                <w:sz w:val="22"/>
              </w:rPr>
              <w:t> </w:t>
            </w:r>
            <w:r>
              <w:rPr>
                <w:sz w:val="22"/>
              </w:rPr>
              <w:t>on</w:t>
            </w:r>
            <w:r>
              <w:rPr>
                <w:spacing w:val="25"/>
                <w:sz w:val="22"/>
              </w:rPr>
              <w:t> </w:t>
            </w:r>
            <w:r>
              <w:rPr>
                <w:spacing w:val="-5"/>
                <w:sz w:val="22"/>
              </w:rPr>
              <w:t>the</w:t>
            </w:r>
          </w:p>
          <w:p>
            <w:pPr>
              <w:pStyle w:val="TableParagraph"/>
              <w:spacing w:line="239" w:lineRule="exact"/>
              <w:ind w:left="628"/>
              <w:jc w:val="both"/>
              <w:rPr>
                <w:b/>
                <w:sz w:val="22"/>
              </w:rPr>
            </w:pPr>
            <w:r>
              <w:rPr>
                <w:sz w:val="22"/>
              </w:rPr>
              <w:t>advance</w:t>
            </w:r>
            <w:r>
              <w:rPr>
                <w:spacing w:val="-8"/>
                <w:sz w:val="22"/>
              </w:rPr>
              <w:t> </w:t>
            </w:r>
            <w:r>
              <w:rPr>
                <w:sz w:val="22"/>
              </w:rPr>
              <w:t>amount</w:t>
            </w:r>
            <w:r>
              <w:rPr>
                <w:spacing w:val="-8"/>
                <w:sz w:val="22"/>
              </w:rPr>
              <w:t> </w:t>
            </w:r>
            <w:r>
              <w:rPr>
                <w:sz w:val="22"/>
              </w:rPr>
              <w:t>from</w:t>
            </w:r>
            <w:r>
              <w:rPr>
                <w:spacing w:val="-10"/>
                <w:sz w:val="22"/>
              </w:rPr>
              <w:t> </w:t>
            </w:r>
            <w:r>
              <w:rPr>
                <w:sz w:val="22"/>
              </w:rPr>
              <w:t>the</w:t>
            </w:r>
            <w:r>
              <w:rPr>
                <w:spacing w:val="-10"/>
                <w:sz w:val="22"/>
              </w:rPr>
              <w:t> </w:t>
            </w:r>
            <w:r>
              <w:rPr>
                <w:sz w:val="22"/>
              </w:rPr>
              <w:t>contractor</w:t>
            </w:r>
            <w:r>
              <w:rPr>
                <w:spacing w:val="-8"/>
                <w:sz w:val="22"/>
              </w:rPr>
              <w:t> </w:t>
            </w:r>
            <w:r>
              <w:rPr>
                <w:sz w:val="22"/>
              </w:rPr>
              <w:t>at</w:t>
            </w:r>
            <w:r>
              <w:rPr>
                <w:spacing w:val="-8"/>
                <w:sz w:val="22"/>
              </w:rPr>
              <w:t> </w:t>
            </w:r>
            <w:r>
              <w:rPr>
                <w:sz w:val="22"/>
              </w:rPr>
              <w:t>a</w:t>
            </w:r>
            <w:r>
              <w:rPr>
                <w:spacing w:val="-10"/>
                <w:sz w:val="22"/>
              </w:rPr>
              <w:t> </w:t>
            </w:r>
            <w:r>
              <w:rPr>
                <w:sz w:val="22"/>
              </w:rPr>
              <w:t>rate</w:t>
            </w:r>
            <w:r>
              <w:rPr>
                <w:spacing w:val="-7"/>
                <w:sz w:val="22"/>
              </w:rPr>
              <w:t> </w:t>
            </w:r>
            <w:r>
              <w:rPr>
                <w:b/>
                <w:sz w:val="22"/>
              </w:rPr>
              <w:t>stated</w:t>
            </w:r>
            <w:r>
              <w:rPr>
                <w:b/>
                <w:spacing w:val="-9"/>
                <w:sz w:val="22"/>
              </w:rPr>
              <w:t> </w:t>
            </w:r>
            <w:r>
              <w:rPr>
                <w:b/>
                <w:sz w:val="22"/>
              </w:rPr>
              <w:t>in</w:t>
            </w:r>
            <w:r>
              <w:rPr>
                <w:b/>
                <w:spacing w:val="-8"/>
                <w:sz w:val="22"/>
              </w:rPr>
              <w:t> </w:t>
            </w:r>
            <w:r>
              <w:rPr>
                <w:b/>
                <w:spacing w:val="-4"/>
                <w:sz w:val="22"/>
              </w:rPr>
              <w:t>SCC.</w:t>
            </w:r>
          </w:p>
        </w:tc>
      </w:tr>
      <w:tr>
        <w:trPr>
          <w:trHeight w:val="3024" w:hRule="atLeast"/>
        </w:trPr>
        <w:tc>
          <w:tcPr>
            <w:tcW w:w="1726" w:type="dxa"/>
            <w:vMerge w:val="restart"/>
          </w:tcPr>
          <w:p>
            <w:pPr>
              <w:pStyle w:val="TableParagraph"/>
              <w:spacing w:line="249" w:lineRule="exact"/>
              <w:ind w:left="107"/>
              <w:rPr>
                <w:sz w:val="22"/>
              </w:rPr>
            </w:pPr>
            <w:bookmarkStart w:name="_bookmark62" w:id="168"/>
            <w:bookmarkEnd w:id="168"/>
            <w:r>
              <w:rPr/>
            </w:r>
            <w:r>
              <w:rPr>
                <w:sz w:val="22"/>
              </w:rPr>
              <w:t>58.</w:t>
            </w:r>
            <w:r>
              <w:rPr>
                <w:spacing w:val="-2"/>
                <w:sz w:val="22"/>
              </w:rPr>
              <w:t> Securities</w:t>
            </w:r>
          </w:p>
        </w:tc>
        <w:tc>
          <w:tcPr>
            <w:tcW w:w="7836" w:type="dxa"/>
          </w:tcPr>
          <w:p>
            <w:pPr>
              <w:pStyle w:val="TableParagraph"/>
              <w:spacing w:line="235" w:lineRule="auto" w:before="139"/>
              <w:ind w:left="544" w:right="93"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 </w:t>
            </w:r>
            <w:r>
              <w:rPr>
                <w:b/>
                <w:sz w:val="22"/>
              </w:rPr>
              <w:t>specified in the SCC,</w:t>
            </w:r>
            <w:r>
              <w:rPr>
                <w:b/>
                <w:spacing w:val="13"/>
                <w:sz w:val="22"/>
              </w:rPr>
              <w:t>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w:t>
            </w:r>
            <w:r>
              <w:rPr>
                <w:spacing w:val="-1"/>
                <w:sz w:val="22"/>
              </w:rPr>
              <w:t> </w:t>
            </w:r>
            <w:r>
              <w:rPr>
                <w:sz w:val="22"/>
              </w:rPr>
              <w:t>the end</w:t>
            </w:r>
            <w:r>
              <w:rPr>
                <w:spacing w:val="-1"/>
                <w:sz w:val="22"/>
              </w:rPr>
              <w:t> </w:t>
            </w:r>
            <w:r>
              <w:rPr>
                <w:sz w:val="22"/>
              </w:rPr>
              <w:t>of the Defect Liability</w:t>
            </w:r>
            <w:r>
              <w:rPr>
                <w:spacing w:val="-1"/>
                <w:sz w:val="22"/>
              </w:rPr>
              <w:t> </w:t>
            </w:r>
            <w:r>
              <w:rPr>
                <w:sz w:val="22"/>
              </w:rPr>
              <w:t>Period.</w:t>
            </w:r>
          </w:p>
          <w:p>
            <w:pPr>
              <w:pStyle w:val="TableParagraph"/>
              <w:spacing w:line="252" w:lineRule="exact" w:before="109"/>
              <w:ind w:left="544"/>
              <w:rPr>
                <w:sz w:val="22"/>
              </w:rPr>
            </w:pPr>
            <w:r>
              <w:rPr>
                <w:sz w:val="22"/>
              </w:rPr>
              <w:t>Any</w:t>
            </w:r>
            <w:r>
              <w:rPr>
                <w:spacing w:val="-12"/>
                <w:sz w:val="22"/>
              </w:rPr>
              <w:t> </w:t>
            </w:r>
            <w:r>
              <w:rPr>
                <w:sz w:val="22"/>
              </w:rPr>
              <w:t>additional</w:t>
            </w:r>
            <w:r>
              <w:rPr>
                <w:spacing w:val="-11"/>
                <w:sz w:val="22"/>
              </w:rPr>
              <w:t> </w:t>
            </w:r>
            <w:r>
              <w:rPr>
                <w:sz w:val="22"/>
              </w:rPr>
              <w:t>performance</w:t>
            </w:r>
            <w:r>
              <w:rPr>
                <w:spacing w:val="-11"/>
                <w:sz w:val="22"/>
              </w:rPr>
              <w:t> </w:t>
            </w:r>
            <w:r>
              <w:rPr>
                <w:sz w:val="22"/>
              </w:rPr>
              <w:t>security</w:t>
            </w:r>
            <w:r>
              <w:rPr>
                <w:spacing w:val="-13"/>
                <w:sz w:val="22"/>
              </w:rPr>
              <w:t> </w:t>
            </w:r>
            <w:r>
              <w:rPr>
                <w:sz w:val="22"/>
              </w:rPr>
              <w:t>required</w:t>
            </w:r>
            <w:r>
              <w:rPr>
                <w:spacing w:val="-12"/>
                <w:sz w:val="22"/>
              </w:rPr>
              <w:t> </w:t>
            </w:r>
            <w:r>
              <w:rPr>
                <w:sz w:val="22"/>
              </w:rPr>
              <w:t>as</w:t>
            </w:r>
            <w:r>
              <w:rPr>
                <w:spacing w:val="-11"/>
                <w:sz w:val="22"/>
              </w:rPr>
              <w:t> </w:t>
            </w:r>
            <w:r>
              <w:rPr>
                <w:sz w:val="22"/>
              </w:rPr>
              <w:t>per</w:t>
            </w:r>
            <w:r>
              <w:rPr>
                <w:spacing w:val="-9"/>
                <w:sz w:val="22"/>
              </w:rPr>
              <w:t> </w:t>
            </w:r>
            <w:r>
              <w:rPr>
                <w:sz w:val="22"/>
              </w:rPr>
              <w:t>ITB</w:t>
            </w:r>
            <w:r>
              <w:rPr>
                <w:spacing w:val="-10"/>
                <w:sz w:val="22"/>
              </w:rPr>
              <w:t> </w:t>
            </w:r>
            <w:r>
              <w:rPr>
                <w:sz w:val="22"/>
              </w:rPr>
              <w:t>29.5</w:t>
            </w:r>
            <w:r>
              <w:rPr>
                <w:spacing w:val="-12"/>
                <w:sz w:val="22"/>
              </w:rPr>
              <w:t> </w:t>
            </w:r>
            <w:r>
              <w:rPr>
                <w:sz w:val="22"/>
              </w:rPr>
              <w:t>shall</w:t>
            </w:r>
            <w:r>
              <w:rPr>
                <w:spacing w:val="-11"/>
                <w:sz w:val="22"/>
              </w:rPr>
              <w:t> </w:t>
            </w:r>
            <w:r>
              <w:rPr>
                <w:sz w:val="22"/>
              </w:rPr>
              <w:t>be</w:t>
            </w:r>
            <w:r>
              <w:rPr>
                <w:spacing w:val="-9"/>
                <w:sz w:val="22"/>
              </w:rPr>
              <w:t> </w:t>
            </w:r>
            <w:r>
              <w:rPr>
                <w:sz w:val="22"/>
              </w:rPr>
              <w:t>valid</w:t>
            </w:r>
            <w:r>
              <w:rPr>
                <w:spacing w:val="-12"/>
                <w:sz w:val="22"/>
              </w:rPr>
              <w:t> </w:t>
            </w:r>
            <w:r>
              <w:rPr>
                <w:sz w:val="22"/>
              </w:rPr>
              <w:t>until</w:t>
            </w:r>
            <w:r>
              <w:rPr>
                <w:spacing w:val="-11"/>
                <w:sz w:val="22"/>
              </w:rPr>
              <w:t> </w:t>
            </w:r>
            <w:r>
              <w:rPr>
                <w:sz w:val="22"/>
              </w:rPr>
              <w:t>a date</w:t>
            </w:r>
            <w:r>
              <w:rPr>
                <w:spacing w:val="-4"/>
                <w:sz w:val="22"/>
              </w:rPr>
              <w:t> </w:t>
            </w:r>
            <w:r>
              <w:rPr>
                <w:sz w:val="22"/>
              </w:rPr>
              <w:t>30</w:t>
            </w:r>
            <w:r>
              <w:rPr>
                <w:spacing w:val="-5"/>
                <w:sz w:val="22"/>
              </w:rPr>
              <w:t> </w:t>
            </w:r>
            <w:r>
              <w:rPr>
                <w:sz w:val="22"/>
              </w:rPr>
              <w:t>days</w:t>
            </w:r>
            <w:r>
              <w:rPr>
                <w:spacing w:val="-2"/>
                <w:sz w:val="22"/>
              </w:rPr>
              <w:t> </w:t>
            </w:r>
            <w:r>
              <w:rPr>
                <w:sz w:val="22"/>
              </w:rPr>
              <w:t>beyond</w:t>
            </w:r>
            <w:r>
              <w:rPr>
                <w:spacing w:val="-5"/>
                <w:sz w:val="22"/>
              </w:rPr>
              <w:t> </w:t>
            </w:r>
            <w:r>
              <w:rPr>
                <w:sz w:val="22"/>
              </w:rPr>
              <w:t>the</w:t>
            </w:r>
            <w:r>
              <w:rPr>
                <w:spacing w:val="-4"/>
                <w:sz w:val="22"/>
              </w:rPr>
              <w:t> </w:t>
            </w:r>
            <w:r>
              <w:rPr>
                <w:sz w:val="22"/>
              </w:rPr>
              <w:t>end</w:t>
            </w:r>
            <w:r>
              <w:rPr>
                <w:spacing w:val="-5"/>
                <w:sz w:val="22"/>
              </w:rPr>
              <w:t> </w:t>
            </w:r>
            <w:r>
              <w:rPr>
                <w:sz w:val="22"/>
              </w:rPr>
              <w:t>of</w:t>
            </w:r>
            <w:r>
              <w:rPr>
                <w:spacing w:val="-6"/>
                <w:sz w:val="22"/>
              </w:rPr>
              <w:t> </w:t>
            </w:r>
            <w:r>
              <w:rPr>
                <w:sz w:val="22"/>
              </w:rPr>
              <w:t>the</w:t>
            </w:r>
            <w:r>
              <w:rPr>
                <w:spacing w:val="-4"/>
                <w:sz w:val="22"/>
              </w:rPr>
              <w:t> </w:t>
            </w:r>
            <w:r>
              <w:rPr>
                <w:sz w:val="22"/>
              </w:rPr>
              <w:t>intended</w:t>
            </w:r>
            <w:r>
              <w:rPr>
                <w:spacing w:val="-5"/>
                <w:sz w:val="22"/>
              </w:rPr>
              <w:t> </w:t>
            </w:r>
            <w:r>
              <w:rPr>
                <w:sz w:val="22"/>
              </w:rPr>
              <w:t>completion</w:t>
            </w:r>
            <w:r>
              <w:rPr>
                <w:spacing w:val="-5"/>
                <w:sz w:val="22"/>
              </w:rPr>
              <w:t> </w:t>
            </w:r>
            <w:r>
              <w:rPr>
                <w:sz w:val="22"/>
              </w:rPr>
              <w:t>date.</w:t>
            </w:r>
          </w:p>
        </w:tc>
      </w:tr>
      <w:tr>
        <w:trPr>
          <w:trHeight w:val="877" w:hRule="atLeast"/>
        </w:trPr>
        <w:tc>
          <w:tcPr>
            <w:tcW w:w="1726" w:type="dxa"/>
            <w:vMerge/>
            <w:tcBorders>
              <w:top w:val="nil"/>
            </w:tcBorders>
          </w:tcPr>
          <w:p>
            <w:pPr>
              <w:rPr>
                <w:sz w:val="2"/>
                <w:szCs w:val="2"/>
              </w:rPr>
            </w:pPr>
          </w:p>
        </w:tc>
        <w:tc>
          <w:tcPr>
            <w:tcW w:w="7836" w:type="dxa"/>
          </w:tcPr>
          <w:p>
            <w:pPr>
              <w:pStyle w:val="TableParagraph"/>
              <w:spacing w:before="116"/>
              <w:ind w:left="544" w:right="94" w:hanging="452"/>
              <w:rPr>
                <w:sz w:val="22"/>
              </w:rPr>
            </w:pPr>
            <w:r>
              <w:rPr>
                <w:sz w:val="22"/>
              </w:rPr>
              <w:t>58.2</w:t>
            </w:r>
            <w:r>
              <w:rPr>
                <w:spacing w:val="35"/>
                <w:sz w:val="22"/>
              </w:rPr>
              <w:t> </w:t>
            </w:r>
            <w:r>
              <w:rPr>
                <w:sz w:val="22"/>
              </w:rPr>
              <w:t>The</w:t>
            </w:r>
            <w:r>
              <w:rPr>
                <w:spacing w:val="35"/>
                <w:sz w:val="22"/>
              </w:rPr>
              <w:t> </w:t>
            </w:r>
            <w:r>
              <w:rPr>
                <w:sz w:val="22"/>
              </w:rPr>
              <w:t>performance</w:t>
            </w:r>
            <w:r>
              <w:rPr>
                <w:spacing w:val="35"/>
                <w:sz w:val="22"/>
              </w:rPr>
              <w:t> </w:t>
            </w:r>
            <w:r>
              <w:rPr>
                <w:sz w:val="22"/>
              </w:rPr>
              <w:t>security</w:t>
            </w:r>
            <w:r>
              <w:rPr>
                <w:spacing w:val="32"/>
                <w:sz w:val="22"/>
              </w:rPr>
              <w:t> </w:t>
            </w:r>
            <w:r>
              <w:rPr>
                <w:sz w:val="22"/>
              </w:rPr>
              <w:t>issued</w:t>
            </w:r>
            <w:r>
              <w:rPr>
                <w:spacing w:val="35"/>
                <w:sz w:val="22"/>
              </w:rPr>
              <w:t> </w:t>
            </w:r>
            <w:r>
              <w:rPr>
                <w:sz w:val="22"/>
              </w:rPr>
              <w:t>by</w:t>
            </w:r>
            <w:r>
              <w:rPr>
                <w:spacing w:val="32"/>
                <w:sz w:val="22"/>
              </w:rPr>
              <w:t> </w:t>
            </w:r>
            <w:r>
              <w:rPr>
                <w:sz w:val="22"/>
              </w:rPr>
              <w:t>any</w:t>
            </w:r>
            <w:r>
              <w:rPr>
                <w:spacing w:val="33"/>
                <w:sz w:val="22"/>
              </w:rPr>
              <w:t> </w:t>
            </w:r>
            <w:r>
              <w:rPr>
                <w:sz w:val="22"/>
              </w:rPr>
              <w:t>foreign</w:t>
            </w:r>
            <w:r>
              <w:rPr>
                <w:spacing w:val="35"/>
                <w:sz w:val="22"/>
              </w:rPr>
              <w:t> </w:t>
            </w:r>
            <w:r>
              <w:rPr>
                <w:sz w:val="22"/>
              </w:rPr>
              <w:t>Bank</w:t>
            </w:r>
            <w:r>
              <w:rPr>
                <w:spacing w:val="33"/>
                <w:sz w:val="22"/>
              </w:rPr>
              <w:t> </w:t>
            </w:r>
            <w:r>
              <w:rPr>
                <w:sz w:val="22"/>
              </w:rPr>
              <w:t>outside</w:t>
            </w:r>
            <w:r>
              <w:rPr>
                <w:spacing w:val="40"/>
                <w:sz w:val="22"/>
              </w:rPr>
              <w:t> </w:t>
            </w:r>
            <w:r>
              <w:rPr>
                <w:sz w:val="22"/>
              </w:rPr>
              <w:t>Nepal</w:t>
            </w:r>
            <w:r>
              <w:rPr>
                <w:spacing w:val="36"/>
                <w:sz w:val="22"/>
              </w:rPr>
              <w:t> </w:t>
            </w:r>
            <w:r>
              <w:rPr>
                <w:sz w:val="22"/>
              </w:rPr>
              <w:t>must</w:t>
            </w:r>
            <w:r>
              <w:rPr>
                <w:spacing w:val="33"/>
                <w:sz w:val="22"/>
              </w:rPr>
              <w:t> </w:t>
            </w:r>
            <w:r>
              <w:rPr>
                <w:sz w:val="22"/>
              </w:rPr>
              <w:t>be counter</w:t>
            </w:r>
            <w:r>
              <w:rPr>
                <w:spacing w:val="35"/>
                <w:sz w:val="22"/>
              </w:rPr>
              <w:t> </w:t>
            </w:r>
            <w:r>
              <w:rPr>
                <w:sz w:val="22"/>
              </w:rPr>
              <w:t>guaranteed</w:t>
            </w:r>
            <w:r>
              <w:rPr>
                <w:spacing w:val="36"/>
                <w:sz w:val="22"/>
              </w:rPr>
              <w:t> </w:t>
            </w:r>
            <w:r>
              <w:rPr>
                <w:sz w:val="22"/>
              </w:rPr>
              <w:t>by</w:t>
            </w:r>
            <w:r>
              <w:rPr>
                <w:spacing w:val="36"/>
                <w:sz w:val="22"/>
              </w:rPr>
              <w:t> </w:t>
            </w:r>
            <w:r>
              <w:rPr>
                <w:sz w:val="22"/>
              </w:rPr>
              <w:t>a</w:t>
            </w:r>
            <w:r>
              <w:rPr>
                <w:spacing w:val="34"/>
                <w:sz w:val="22"/>
              </w:rPr>
              <w:t> </w:t>
            </w:r>
            <w:r>
              <w:rPr>
                <w:sz w:val="22"/>
              </w:rPr>
              <w:t>Commercial</w:t>
            </w:r>
            <w:r>
              <w:rPr>
                <w:spacing w:val="37"/>
                <w:sz w:val="22"/>
              </w:rPr>
              <w:t> </w:t>
            </w:r>
            <w:r>
              <w:rPr>
                <w:sz w:val="22"/>
              </w:rPr>
              <w:t>Bank</w:t>
            </w:r>
            <w:r>
              <w:rPr>
                <w:spacing w:val="35"/>
                <w:sz w:val="22"/>
              </w:rPr>
              <w:t> </w:t>
            </w:r>
            <w:r>
              <w:rPr>
                <w:sz w:val="22"/>
              </w:rPr>
              <w:t>or</w:t>
            </w:r>
            <w:r>
              <w:rPr>
                <w:spacing w:val="37"/>
                <w:sz w:val="22"/>
              </w:rPr>
              <w:t> </w:t>
            </w:r>
            <w:r>
              <w:rPr>
                <w:sz w:val="22"/>
              </w:rPr>
              <w:t>Financial</w:t>
            </w:r>
            <w:r>
              <w:rPr>
                <w:spacing w:val="37"/>
                <w:sz w:val="22"/>
              </w:rPr>
              <w:t> </w:t>
            </w:r>
            <w:r>
              <w:rPr>
                <w:sz w:val="22"/>
              </w:rPr>
              <w:t>Institution</w:t>
            </w:r>
            <w:r>
              <w:rPr>
                <w:spacing w:val="35"/>
                <w:sz w:val="22"/>
              </w:rPr>
              <w:t> </w:t>
            </w:r>
            <w:r>
              <w:rPr>
                <w:sz w:val="22"/>
              </w:rPr>
              <w:t>eligible</w:t>
            </w:r>
            <w:r>
              <w:rPr>
                <w:spacing w:val="35"/>
                <w:sz w:val="22"/>
              </w:rPr>
              <w:t> </w:t>
            </w:r>
            <w:r>
              <w:rPr>
                <w:spacing w:val="-5"/>
                <w:sz w:val="22"/>
              </w:rPr>
              <w:t>to</w:t>
            </w:r>
          </w:p>
          <w:p>
            <w:pPr>
              <w:pStyle w:val="TableParagraph"/>
              <w:spacing w:line="236" w:lineRule="exact"/>
              <w:ind w:left="544"/>
              <w:rPr>
                <w:sz w:val="22"/>
              </w:rPr>
            </w:pPr>
            <w:r>
              <w:rPr>
                <w:sz w:val="22"/>
              </w:rPr>
              <w:t>issue</w:t>
            </w:r>
            <w:r>
              <w:rPr>
                <w:spacing w:val="-9"/>
                <w:sz w:val="22"/>
              </w:rPr>
              <w:t> </w:t>
            </w:r>
            <w:r>
              <w:rPr>
                <w:sz w:val="22"/>
              </w:rPr>
              <w:t>Bank</w:t>
            </w:r>
            <w:r>
              <w:rPr>
                <w:spacing w:val="-9"/>
                <w:sz w:val="22"/>
              </w:rPr>
              <w:t> </w:t>
            </w:r>
            <w:r>
              <w:rPr>
                <w:sz w:val="22"/>
              </w:rPr>
              <w:t>Guarantee</w:t>
            </w:r>
            <w:r>
              <w:rPr>
                <w:spacing w:val="-9"/>
                <w:sz w:val="22"/>
              </w:rPr>
              <w:t> </w:t>
            </w:r>
            <w:r>
              <w:rPr>
                <w:sz w:val="22"/>
              </w:rPr>
              <w:t>as</w:t>
            </w:r>
            <w:r>
              <w:rPr>
                <w:spacing w:val="-8"/>
                <w:sz w:val="22"/>
              </w:rPr>
              <w:t> </w:t>
            </w:r>
            <w:r>
              <w:rPr>
                <w:sz w:val="22"/>
              </w:rPr>
              <w:t>per</w:t>
            </w:r>
            <w:r>
              <w:rPr>
                <w:spacing w:val="-8"/>
                <w:sz w:val="22"/>
              </w:rPr>
              <w:t> </w:t>
            </w:r>
            <w:r>
              <w:rPr>
                <w:sz w:val="22"/>
              </w:rPr>
              <w:t>prevailing</w:t>
            </w:r>
            <w:r>
              <w:rPr>
                <w:spacing w:val="-11"/>
                <w:sz w:val="22"/>
              </w:rPr>
              <w:t> </w:t>
            </w:r>
            <w:r>
              <w:rPr>
                <w:sz w:val="22"/>
              </w:rPr>
              <w:t>Law</w:t>
            </w:r>
            <w:r>
              <w:rPr>
                <w:spacing w:val="-9"/>
                <w:sz w:val="22"/>
              </w:rPr>
              <w:t> </w:t>
            </w:r>
            <w:r>
              <w:rPr>
                <w:sz w:val="22"/>
              </w:rPr>
              <w:t>in</w:t>
            </w:r>
            <w:r>
              <w:rPr>
                <w:spacing w:val="-13"/>
                <w:sz w:val="22"/>
              </w:rPr>
              <w:t> </w:t>
            </w:r>
            <w:r>
              <w:rPr>
                <w:spacing w:val="-2"/>
                <w:sz w:val="22"/>
              </w:rPr>
              <w:t>Nepal.</w:t>
            </w:r>
          </w:p>
        </w:tc>
      </w:tr>
      <w:tr>
        <w:trPr>
          <w:trHeight w:val="878" w:hRule="atLeast"/>
        </w:trPr>
        <w:tc>
          <w:tcPr>
            <w:tcW w:w="1726" w:type="dxa"/>
            <w:vMerge w:val="restart"/>
          </w:tcPr>
          <w:p>
            <w:pPr>
              <w:pStyle w:val="TableParagraph"/>
              <w:spacing w:line="249" w:lineRule="exact"/>
              <w:ind w:left="107"/>
              <w:rPr>
                <w:sz w:val="22"/>
              </w:rPr>
            </w:pPr>
            <w:bookmarkStart w:name="_bookmark63" w:id="169"/>
            <w:bookmarkEnd w:id="169"/>
            <w:r>
              <w:rPr/>
            </w:r>
            <w:r>
              <w:rPr>
                <w:sz w:val="22"/>
              </w:rPr>
              <w:t>59.</w:t>
            </w:r>
            <w:r>
              <w:rPr>
                <w:spacing w:val="-2"/>
                <w:sz w:val="22"/>
              </w:rPr>
              <w:t> </w:t>
            </w:r>
            <w:r>
              <w:rPr>
                <w:sz w:val="22"/>
              </w:rPr>
              <w:t>Day</w:t>
            </w:r>
            <w:r>
              <w:rPr>
                <w:spacing w:val="-2"/>
                <w:sz w:val="22"/>
              </w:rPr>
              <w:t> works</w:t>
            </w:r>
          </w:p>
        </w:tc>
        <w:tc>
          <w:tcPr>
            <w:tcW w:w="7836" w:type="dxa"/>
          </w:tcPr>
          <w:p>
            <w:pPr>
              <w:pStyle w:val="TableParagraph"/>
              <w:spacing w:before="116"/>
              <w:ind w:left="676" w:hanging="540"/>
              <w:rPr>
                <w:sz w:val="22"/>
              </w:rPr>
            </w:pPr>
            <w:r>
              <w:rPr>
                <w:sz w:val="22"/>
              </w:rPr>
              <w:t>59.1</w:t>
            </w:r>
            <w:r>
              <w:rPr>
                <w:spacing w:val="-2"/>
                <w:sz w:val="22"/>
              </w:rPr>
              <w:t> </w:t>
            </w:r>
            <w:r>
              <w:rPr>
                <w:sz w:val="22"/>
              </w:rPr>
              <w:t>If</w:t>
            </w:r>
            <w:r>
              <w:rPr>
                <w:spacing w:val="1"/>
                <w:sz w:val="22"/>
              </w:rPr>
              <w:t> </w:t>
            </w:r>
            <w:r>
              <w:rPr>
                <w:sz w:val="22"/>
              </w:rPr>
              <w:t>applicable, the Day works rates</w:t>
            </w:r>
            <w:r>
              <w:rPr>
                <w:spacing w:val="-2"/>
                <w:sz w:val="22"/>
              </w:rPr>
              <w:t> </w:t>
            </w:r>
            <w:r>
              <w:rPr>
                <w:sz w:val="22"/>
              </w:rPr>
              <w:t>in the Contractor’s Bid</w:t>
            </w:r>
            <w:r>
              <w:rPr>
                <w:spacing w:val="1"/>
                <w:sz w:val="22"/>
              </w:rPr>
              <w:t> </w:t>
            </w:r>
            <w:r>
              <w:rPr>
                <w:sz w:val="22"/>
              </w:rPr>
              <w:t>shall</w:t>
            </w:r>
            <w:r>
              <w:rPr>
                <w:spacing w:val="7"/>
                <w:sz w:val="22"/>
              </w:rPr>
              <w:t> </w:t>
            </w:r>
            <w:r>
              <w:rPr>
                <w:sz w:val="22"/>
              </w:rPr>
              <w:t>be used</w:t>
            </w:r>
            <w:r>
              <w:rPr>
                <w:spacing w:val="2"/>
                <w:sz w:val="22"/>
              </w:rPr>
              <w:t> </w:t>
            </w:r>
            <w:r>
              <w:rPr>
                <w:sz w:val="22"/>
              </w:rPr>
              <w:t>for</w:t>
            </w:r>
            <w:r>
              <w:rPr>
                <w:spacing w:val="2"/>
                <w:sz w:val="22"/>
              </w:rPr>
              <w:t> </w:t>
            </w:r>
            <w:r>
              <w:rPr>
                <w:spacing w:val="-2"/>
                <w:sz w:val="22"/>
              </w:rPr>
              <w:t>small</w:t>
            </w:r>
          </w:p>
          <w:p>
            <w:pPr>
              <w:pStyle w:val="TableParagraph"/>
              <w:spacing w:line="252" w:lineRule="exact"/>
              <w:ind w:left="676"/>
              <w:rPr>
                <w:sz w:val="22"/>
              </w:rPr>
            </w:pPr>
            <w:r>
              <w:rPr>
                <w:sz w:val="22"/>
              </w:rPr>
              <w:t>additional amounts of work only when the Project Manager has given written</w:t>
            </w:r>
            <w:r>
              <w:rPr>
                <w:spacing w:val="40"/>
                <w:sz w:val="22"/>
              </w:rPr>
              <w:t> </w:t>
            </w:r>
            <w:r>
              <w:rPr>
                <w:sz w:val="22"/>
              </w:rPr>
              <w:t>instructions</w:t>
            </w:r>
            <w:r>
              <w:rPr>
                <w:spacing w:val="-3"/>
                <w:sz w:val="22"/>
              </w:rPr>
              <w:t> </w:t>
            </w:r>
            <w:r>
              <w:rPr>
                <w:sz w:val="22"/>
              </w:rPr>
              <w:t>in</w:t>
            </w:r>
            <w:r>
              <w:rPr>
                <w:spacing w:val="-5"/>
                <w:sz w:val="22"/>
              </w:rPr>
              <w:t> </w:t>
            </w:r>
            <w:r>
              <w:rPr>
                <w:sz w:val="22"/>
              </w:rPr>
              <w:t>advance</w:t>
            </w:r>
            <w:r>
              <w:rPr>
                <w:spacing w:val="-3"/>
                <w:sz w:val="22"/>
              </w:rPr>
              <w:t> </w:t>
            </w:r>
            <w:r>
              <w:rPr>
                <w:sz w:val="22"/>
              </w:rPr>
              <w:t>for</w:t>
            </w:r>
            <w:r>
              <w:rPr>
                <w:spacing w:val="-2"/>
                <w:sz w:val="22"/>
              </w:rPr>
              <w:t> </w:t>
            </w:r>
            <w:r>
              <w:rPr>
                <w:sz w:val="22"/>
              </w:rPr>
              <w:t>additional</w:t>
            </w:r>
            <w:r>
              <w:rPr>
                <w:spacing w:val="-4"/>
                <w:sz w:val="22"/>
              </w:rPr>
              <w:t> </w:t>
            </w:r>
            <w:r>
              <w:rPr>
                <w:sz w:val="22"/>
              </w:rPr>
              <w:t>work</w:t>
            </w:r>
            <w:r>
              <w:rPr>
                <w:spacing w:val="-6"/>
                <w:sz w:val="22"/>
              </w:rPr>
              <w:t> </w:t>
            </w:r>
            <w:r>
              <w:rPr>
                <w:sz w:val="22"/>
              </w:rPr>
              <w:t>to</w:t>
            </w:r>
            <w:r>
              <w:rPr>
                <w:spacing w:val="-6"/>
                <w:sz w:val="22"/>
              </w:rPr>
              <w:t> </w:t>
            </w:r>
            <w:r>
              <w:rPr>
                <w:sz w:val="22"/>
              </w:rPr>
              <w:t>be</w:t>
            </w:r>
            <w:r>
              <w:rPr>
                <w:spacing w:val="-5"/>
                <w:sz w:val="22"/>
              </w:rPr>
              <w:t> </w:t>
            </w:r>
            <w:r>
              <w:rPr>
                <w:sz w:val="22"/>
              </w:rPr>
              <w:t>paid</w:t>
            </w:r>
            <w:r>
              <w:rPr>
                <w:spacing w:val="-6"/>
                <w:sz w:val="22"/>
              </w:rPr>
              <w:t> </w:t>
            </w:r>
            <w:r>
              <w:rPr>
                <w:sz w:val="22"/>
              </w:rPr>
              <w:t>for</w:t>
            </w:r>
            <w:r>
              <w:rPr>
                <w:spacing w:val="-5"/>
                <w:sz w:val="22"/>
              </w:rPr>
              <w:t> </w:t>
            </w:r>
            <w:r>
              <w:rPr>
                <w:sz w:val="22"/>
              </w:rPr>
              <w:t>in</w:t>
            </w:r>
            <w:r>
              <w:rPr>
                <w:spacing w:val="-6"/>
                <w:sz w:val="22"/>
              </w:rPr>
              <w:t> </w:t>
            </w:r>
            <w:r>
              <w:rPr>
                <w:sz w:val="22"/>
              </w:rPr>
              <w:t>that</w:t>
            </w:r>
            <w:r>
              <w:rPr>
                <w:spacing w:val="-4"/>
                <w:sz w:val="22"/>
              </w:rPr>
              <w:t> </w:t>
            </w:r>
            <w:r>
              <w:rPr>
                <w:sz w:val="22"/>
              </w:rPr>
              <w:t>way.</w:t>
            </w:r>
          </w:p>
        </w:tc>
      </w:tr>
      <w:tr>
        <w:trPr>
          <w:trHeight w:val="1132" w:hRule="atLeast"/>
        </w:trPr>
        <w:tc>
          <w:tcPr>
            <w:tcW w:w="1726" w:type="dxa"/>
            <w:vMerge/>
            <w:tcBorders>
              <w:top w:val="nil"/>
            </w:tcBorders>
          </w:tcPr>
          <w:p>
            <w:pPr>
              <w:rPr>
                <w:sz w:val="2"/>
                <w:szCs w:val="2"/>
              </w:rPr>
            </w:pPr>
          </w:p>
        </w:tc>
        <w:tc>
          <w:tcPr>
            <w:tcW w:w="7836" w:type="dxa"/>
          </w:tcPr>
          <w:p>
            <w:pPr>
              <w:pStyle w:val="TableParagraph"/>
              <w:spacing w:before="118"/>
              <w:ind w:left="676" w:right="92" w:hanging="540"/>
              <w:jc w:val="both"/>
              <w:rPr>
                <w:sz w:val="22"/>
              </w:rPr>
            </w:pPr>
            <w:r>
              <w:rPr>
                <w:sz w:val="22"/>
              </w:rPr>
              <w:t>59.2 All work to be paid for as Day works shall be recorded by the Contractor on forms</w:t>
            </w:r>
            <w:r>
              <w:rPr>
                <w:spacing w:val="40"/>
                <w:sz w:val="22"/>
              </w:rPr>
              <w:t> </w:t>
            </w:r>
            <w:r>
              <w:rPr>
                <w:sz w:val="22"/>
              </w:rPr>
              <w:t>approved</w:t>
            </w:r>
            <w:r>
              <w:rPr>
                <w:spacing w:val="40"/>
                <w:sz w:val="22"/>
              </w:rPr>
              <w:t> </w:t>
            </w:r>
            <w:r>
              <w:rPr>
                <w:sz w:val="22"/>
              </w:rPr>
              <w:t>by</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Each</w:t>
            </w:r>
            <w:r>
              <w:rPr>
                <w:spacing w:val="40"/>
                <w:sz w:val="22"/>
              </w:rPr>
              <w:t> </w:t>
            </w:r>
            <w:r>
              <w:rPr>
                <w:sz w:val="22"/>
              </w:rPr>
              <w:t>completed</w:t>
            </w:r>
            <w:r>
              <w:rPr>
                <w:spacing w:val="40"/>
                <w:sz w:val="22"/>
              </w:rPr>
              <w:t> </w:t>
            </w:r>
            <w:r>
              <w:rPr>
                <w:sz w:val="22"/>
              </w:rPr>
              <w:t>form</w:t>
            </w:r>
            <w:r>
              <w:rPr>
                <w:spacing w:val="40"/>
                <w:sz w:val="22"/>
              </w:rPr>
              <w:t> </w:t>
            </w:r>
            <w:r>
              <w:rPr>
                <w:sz w:val="22"/>
              </w:rPr>
              <w:t>shall</w:t>
            </w:r>
            <w:r>
              <w:rPr>
                <w:spacing w:val="40"/>
                <w:sz w:val="22"/>
              </w:rPr>
              <w:t> </w:t>
            </w:r>
            <w:r>
              <w:rPr>
                <w:sz w:val="22"/>
              </w:rPr>
              <w:t>be verified</w:t>
            </w:r>
            <w:r>
              <w:rPr>
                <w:spacing w:val="20"/>
                <w:sz w:val="22"/>
              </w:rPr>
              <w:t> </w:t>
            </w:r>
            <w:r>
              <w:rPr>
                <w:sz w:val="22"/>
              </w:rPr>
              <w:t>and</w:t>
            </w:r>
            <w:r>
              <w:rPr>
                <w:spacing w:val="17"/>
                <w:sz w:val="22"/>
              </w:rPr>
              <w:t> </w:t>
            </w:r>
            <w:r>
              <w:rPr>
                <w:sz w:val="22"/>
              </w:rPr>
              <w:t>signed</w:t>
            </w:r>
            <w:r>
              <w:rPr>
                <w:spacing w:val="20"/>
                <w:sz w:val="22"/>
              </w:rPr>
              <w:t> </w:t>
            </w:r>
            <w:r>
              <w:rPr>
                <w:sz w:val="22"/>
              </w:rPr>
              <w:t>by</w:t>
            </w:r>
            <w:r>
              <w:rPr>
                <w:spacing w:val="19"/>
                <w:sz w:val="22"/>
              </w:rPr>
              <w:t> </w:t>
            </w:r>
            <w:r>
              <w:rPr>
                <w:sz w:val="22"/>
              </w:rPr>
              <w:t>the</w:t>
            </w:r>
            <w:r>
              <w:rPr>
                <w:spacing w:val="20"/>
                <w:sz w:val="22"/>
              </w:rPr>
              <w:t> </w:t>
            </w:r>
            <w:r>
              <w:rPr>
                <w:sz w:val="22"/>
              </w:rPr>
              <w:t>Project</w:t>
            </w:r>
            <w:r>
              <w:rPr>
                <w:spacing w:val="22"/>
                <w:sz w:val="22"/>
              </w:rPr>
              <w:t> </w:t>
            </w:r>
            <w:r>
              <w:rPr>
                <w:sz w:val="22"/>
              </w:rPr>
              <w:t>Manager</w:t>
            </w:r>
            <w:r>
              <w:rPr>
                <w:spacing w:val="8"/>
                <w:sz w:val="22"/>
              </w:rPr>
              <w:t> </w:t>
            </w:r>
            <w:r>
              <w:rPr>
                <w:sz w:val="22"/>
              </w:rPr>
              <w:t>within</w:t>
            </w:r>
            <w:r>
              <w:rPr>
                <w:spacing w:val="5"/>
                <w:sz w:val="22"/>
              </w:rPr>
              <w:t> </w:t>
            </w:r>
            <w:r>
              <w:rPr>
                <w:sz w:val="22"/>
              </w:rPr>
              <w:t>two</w:t>
            </w:r>
            <w:r>
              <w:rPr>
                <w:spacing w:val="7"/>
                <w:sz w:val="22"/>
              </w:rPr>
              <w:t> </w:t>
            </w:r>
            <w:r>
              <w:rPr>
                <w:sz w:val="22"/>
              </w:rPr>
              <w:t>days</w:t>
            </w:r>
            <w:r>
              <w:rPr>
                <w:spacing w:val="7"/>
                <w:sz w:val="22"/>
              </w:rPr>
              <w:t> </w:t>
            </w:r>
            <w:r>
              <w:rPr>
                <w:sz w:val="22"/>
              </w:rPr>
              <w:t>of</w:t>
            </w:r>
            <w:r>
              <w:rPr>
                <w:spacing w:val="8"/>
                <w:sz w:val="22"/>
              </w:rPr>
              <w:t> </w:t>
            </w:r>
            <w:r>
              <w:rPr>
                <w:sz w:val="22"/>
              </w:rPr>
              <w:t>the</w:t>
            </w:r>
            <w:r>
              <w:rPr>
                <w:spacing w:val="6"/>
                <w:sz w:val="22"/>
              </w:rPr>
              <w:t> </w:t>
            </w:r>
            <w:r>
              <w:rPr>
                <w:sz w:val="22"/>
              </w:rPr>
              <w:t>work</w:t>
            </w:r>
            <w:r>
              <w:rPr>
                <w:spacing w:val="5"/>
                <w:sz w:val="22"/>
              </w:rPr>
              <w:t> </w:t>
            </w:r>
            <w:r>
              <w:rPr>
                <w:spacing w:val="-2"/>
                <w:sz w:val="22"/>
              </w:rPr>
              <w:t>being</w:t>
            </w:r>
          </w:p>
          <w:p>
            <w:pPr>
              <w:pStyle w:val="TableParagraph"/>
              <w:spacing w:line="235" w:lineRule="exact"/>
              <w:ind w:left="676"/>
              <w:rPr>
                <w:sz w:val="22"/>
              </w:rPr>
            </w:pPr>
            <w:r>
              <w:rPr>
                <w:spacing w:val="-2"/>
                <w:sz w:val="22"/>
              </w:rPr>
              <w:t>done.</w:t>
            </w:r>
          </w:p>
        </w:tc>
      </w:tr>
      <w:tr>
        <w:trPr>
          <w:trHeight w:val="625" w:hRule="atLeast"/>
        </w:trPr>
        <w:tc>
          <w:tcPr>
            <w:tcW w:w="1726" w:type="dxa"/>
            <w:vMerge/>
            <w:tcBorders>
              <w:top w:val="nil"/>
            </w:tcBorders>
          </w:tcPr>
          <w:p>
            <w:pPr>
              <w:rPr>
                <w:sz w:val="2"/>
                <w:szCs w:val="2"/>
              </w:rPr>
            </w:pPr>
          </w:p>
        </w:tc>
        <w:tc>
          <w:tcPr>
            <w:tcW w:w="7836" w:type="dxa"/>
          </w:tcPr>
          <w:p>
            <w:pPr>
              <w:pStyle w:val="TableParagraph"/>
              <w:spacing w:line="250" w:lineRule="atLeast" w:before="100"/>
              <w:ind w:left="676" w:hanging="540"/>
              <w:rPr>
                <w:sz w:val="22"/>
              </w:rPr>
            </w:pPr>
            <w:r>
              <w:rPr>
                <w:sz w:val="22"/>
              </w:rPr>
              <w:t>59.3</w:t>
            </w:r>
            <w:r>
              <w:rPr>
                <w:spacing w:val="-11"/>
                <w:sz w:val="22"/>
              </w:rPr>
              <w:t> </w:t>
            </w:r>
            <w:r>
              <w:rPr>
                <w:sz w:val="22"/>
              </w:rPr>
              <w:t>The</w:t>
            </w:r>
            <w:r>
              <w:rPr>
                <w:spacing w:val="-11"/>
                <w:sz w:val="22"/>
              </w:rPr>
              <w:t> </w:t>
            </w:r>
            <w:r>
              <w:rPr>
                <w:sz w:val="22"/>
              </w:rPr>
              <w:t>Contractor</w:t>
            </w:r>
            <w:r>
              <w:rPr>
                <w:spacing w:val="-11"/>
                <w:sz w:val="22"/>
              </w:rPr>
              <w:t> </w:t>
            </w:r>
            <w:r>
              <w:rPr>
                <w:sz w:val="22"/>
              </w:rPr>
              <w:t>shall</w:t>
            </w:r>
            <w:r>
              <w:rPr>
                <w:spacing w:val="-11"/>
                <w:sz w:val="22"/>
              </w:rPr>
              <w:t> </w:t>
            </w:r>
            <w:r>
              <w:rPr>
                <w:sz w:val="22"/>
              </w:rPr>
              <w:t>be</w:t>
            </w:r>
            <w:r>
              <w:rPr>
                <w:spacing w:val="-11"/>
                <w:sz w:val="22"/>
              </w:rPr>
              <w:t> </w:t>
            </w:r>
            <w:r>
              <w:rPr>
                <w:sz w:val="22"/>
              </w:rPr>
              <w:t>paid</w:t>
            </w:r>
            <w:r>
              <w:rPr>
                <w:spacing w:val="-11"/>
                <w:sz w:val="22"/>
              </w:rPr>
              <w:t> </w:t>
            </w:r>
            <w:r>
              <w:rPr>
                <w:sz w:val="22"/>
              </w:rPr>
              <w:t>for</w:t>
            </w:r>
            <w:r>
              <w:rPr>
                <w:spacing w:val="-11"/>
                <w:sz w:val="22"/>
              </w:rPr>
              <w:t> </w:t>
            </w:r>
            <w:r>
              <w:rPr>
                <w:sz w:val="22"/>
              </w:rPr>
              <w:t>Day</w:t>
            </w:r>
            <w:r>
              <w:rPr>
                <w:spacing w:val="-14"/>
                <w:sz w:val="22"/>
              </w:rPr>
              <w:t> </w:t>
            </w:r>
            <w:r>
              <w:rPr>
                <w:sz w:val="22"/>
              </w:rPr>
              <w:t>works</w:t>
            </w:r>
            <w:r>
              <w:rPr>
                <w:spacing w:val="-11"/>
                <w:sz w:val="22"/>
              </w:rPr>
              <w:t> </w:t>
            </w:r>
            <w:r>
              <w:rPr>
                <w:sz w:val="22"/>
              </w:rPr>
              <w:t>subject</w:t>
            </w:r>
            <w:r>
              <w:rPr>
                <w:spacing w:val="-11"/>
                <w:sz w:val="22"/>
              </w:rPr>
              <w:t> </w:t>
            </w:r>
            <w:r>
              <w:rPr>
                <w:sz w:val="22"/>
              </w:rPr>
              <w:t>to</w:t>
            </w:r>
            <w:r>
              <w:rPr>
                <w:spacing w:val="-11"/>
                <w:sz w:val="22"/>
              </w:rPr>
              <w:t> </w:t>
            </w:r>
            <w:r>
              <w:rPr>
                <w:sz w:val="22"/>
              </w:rPr>
              <w:t>obtaining</w:t>
            </w:r>
            <w:r>
              <w:rPr>
                <w:spacing w:val="-14"/>
                <w:sz w:val="22"/>
              </w:rPr>
              <w:t> </w:t>
            </w:r>
            <w:r>
              <w:rPr>
                <w:sz w:val="22"/>
              </w:rPr>
              <w:t>signed</w:t>
            </w:r>
            <w:r>
              <w:rPr>
                <w:spacing w:val="-10"/>
                <w:sz w:val="22"/>
              </w:rPr>
              <w:t> </w:t>
            </w:r>
            <w:r>
              <w:rPr>
                <w:sz w:val="22"/>
              </w:rPr>
              <w:t>Day</w:t>
            </w:r>
            <w:r>
              <w:rPr>
                <w:spacing w:val="-14"/>
                <w:sz w:val="22"/>
              </w:rPr>
              <w:t> </w:t>
            </w:r>
            <w:r>
              <w:rPr>
                <w:sz w:val="22"/>
              </w:rPr>
              <w:t>works </w:t>
            </w:r>
            <w:r>
              <w:rPr>
                <w:spacing w:val="-2"/>
                <w:sz w:val="22"/>
              </w:rPr>
              <w:t>forms.</w:t>
            </w:r>
          </w:p>
        </w:tc>
      </w:tr>
      <w:tr>
        <w:trPr>
          <w:trHeight w:val="373" w:hRule="atLeast"/>
        </w:trPr>
        <w:tc>
          <w:tcPr>
            <w:tcW w:w="1726" w:type="dxa"/>
          </w:tcPr>
          <w:p>
            <w:pPr>
              <w:pStyle w:val="TableParagraph"/>
              <w:tabs>
                <w:tab w:pos="707" w:val="left" w:leader="none"/>
                <w:tab w:pos="1436" w:val="left" w:leader="none"/>
              </w:tabs>
              <w:spacing w:line="247" w:lineRule="exact"/>
              <w:ind w:left="107"/>
              <w:rPr>
                <w:sz w:val="22"/>
              </w:rPr>
            </w:pPr>
            <w:bookmarkStart w:name="_bookmark64" w:id="170"/>
            <w:bookmarkEnd w:id="170"/>
            <w:r>
              <w:rPr/>
            </w:r>
            <w:r>
              <w:rPr>
                <w:spacing w:val="-5"/>
                <w:sz w:val="22"/>
              </w:rPr>
              <w:t>60.</w:t>
            </w:r>
            <w:r>
              <w:rPr>
                <w:sz w:val="22"/>
              </w:rPr>
              <w:tab/>
            </w:r>
            <w:r>
              <w:rPr>
                <w:spacing w:val="-4"/>
                <w:sz w:val="22"/>
              </w:rPr>
              <w:t>Cost</w:t>
            </w:r>
            <w:r>
              <w:rPr>
                <w:sz w:val="22"/>
              </w:rPr>
              <w:tab/>
            </w:r>
            <w:r>
              <w:rPr>
                <w:spacing w:val="-5"/>
                <w:sz w:val="22"/>
              </w:rPr>
              <w:t>of</w:t>
            </w:r>
          </w:p>
        </w:tc>
        <w:tc>
          <w:tcPr>
            <w:tcW w:w="7836" w:type="dxa"/>
          </w:tcPr>
          <w:p>
            <w:pPr>
              <w:pStyle w:val="TableParagraph"/>
              <w:spacing w:line="238" w:lineRule="exact" w:before="116"/>
              <w:ind w:left="136"/>
              <w:rPr>
                <w:sz w:val="22"/>
              </w:rPr>
            </w:pPr>
            <w:r>
              <w:rPr>
                <w:sz w:val="22"/>
              </w:rPr>
              <w:t>60.1</w:t>
            </w:r>
            <w:r>
              <w:rPr>
                <w:spacing w:val="39"/>
                <w:sz w:val="22"/>
              </w:rPr>
              <w:t> </w:t>
            </w:r>
            <w:r>
              <w:rPr>
                <w:sz w:val="22"/>
              </w:rPr>
              <w:t>Loss</w:t>
            </w:r>
            <w:r>
              <w:rPr>
                <w:spacing w:val="42"/>
                <w:sz w:val="22"/>
              </w:rPr>
              <w:t> </w:t>
            </w:r>
            <w:r>
              <w:rPr>
                <w:sz w:val="22"/>
              </w:rPr>
              <w:t>or</w:t>
            </w:r>
            <w:r>
              <w:rPr>
                <w:spacing w:val="43"/>
                <w:sz w:val="22"/>
              </w:rPr>
              <w:t> </w:t>
            </w:r>
            <w:r>
              <w:rPr>
                <w:sz w:val="22"/>
              </w:rPr>
              <w:t>damage</w:t>
            </w:r>
            <w:r>
              <w:rPr>
                <w:spacing w:val="42"/>
                <w:sz w:val="22"/>
              </w:rPr>
              <w:t> </w:t>
            </w:r>
            <w:r>
              <w:rPr>
                <w:sz w:val="22"/>
              </w:rPr>
              <w:t>to</w:t>
            </w:r>
            <w:r>
              <w:rPr>
                <w:spacing w:val="41"/>
                <w:sz w:val="22"/>
              </w:rPr>
              <w:t> </w:t>
            </w:r>
            <w:r>
              <w:rPr>
                <w:sz w:val="22"/>
              </w:rPr>
              <w:t>the</w:t>
            </w:r>
            <w:r>
              <w:rPr>
                <w:spacing w:val="40"/>
                <w:sz w:val="22"/>
              </w:rPr>
              <w:t> </w:t>
            </w:r>
            <w:r>
              <w:rPr>
                <w:sz w:val="22"/>
              </w:rPr>
              <w:t>Works</w:t>
            </w:r>
            <w:r>
              <w:rPr>
                <w:spacing w:val="42"/>
                <w:sz w:val="22"/>
              </w:rPr>
              <w:t> </w:t>
            </w:r>
            <w:r>
              <w:rPr>
                <w:sz w:val="22"/>
              </w:rPr>
              <w:t>or</w:t>
            </w:r>
            <w:r>
              <w:rPr>
                <w:spacing w:val="41"/>
                <w:sz w:val="22"/>
              </w:rPr>
              <w:t> </w:t>
            </w:r>
            <w:r>
              <w:rPr>
                <w:sz w:val="22"/>
              </w:rPr>
              <w:t>Materials</w:t>
            </w:r>
            <w:r>
              <w:rPr>
                <w:spacing w:val="39"/>
                <w:sz w:val="22"/>
              </w:rPr>
              <w:t> </w:t>
            </w:r>
            <w:r>
              <w:rPr>
                <w:sz w:val="22"/>
              </w:rPr>
              <w:t>to</w:t>
            </w:r>
            <w:r>
              <w:rPr>
                <w:spacing w:val="42"/>
                <w:sz w:val="22"/>
              </w:rPr>
              <w:t> </w:t>
            </w:r>
            <w:r>
              <w:rPr>
                <w:sz w:val="22"/>
              </w:rPr>
              <w:t>be</w:t>
            </w:r>
            <w:r>
              <w:rPr>
                <w:spacing w:val="42"/>
                <w:sz w:val="22"/>
              </w:rPr>
              <w:t> </w:t>
            </w:r>
            <w:r>
              <w:rPr>
                <w:sz w:val="22"/>
              </w:rPr>
              <w:t>incorporated</w:t>
            </w:r>
            <w:r>
              <w:rPr>
                <w:spacing w:val="48"/>
                <w:sz w:val="22"/>
              </w:rPr>
              <w:t> </w:t>
            </w:r>
            <w:r>
              <w:rPr>
                <w:sz w:val="22"/>
              </w:rPr>
              <w:t>in</w:t>
            </w:r>
            <w:r>
              <w:rPr>
                <w:spacing w:val="35"/>
                <w:sz w:val="22"/>
              </w:rPr>
              <w:t> </w:t>
            </w:r>
            <w:r>
              <w:rPr>
                <w:sz w:val="22"/>
              </w:rPr>
              <w:t>the</w:t>
            </w:r>
            <w:r>
              <w:rPr>
                <w:spacing w:val="36"/>
                <w:sz w:val="22"/>
              </w:rPr>
              <w:t> </w:t>
            </w:r>
            <w:r>
              <w:rPr>
                <w:spacing w:val="-2"/>
                <w:sz w:val="22"/>
              </w:rPr>
              <w:t>Works</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132" w:hRule="atLeast"/>
        </w:trPr>
        <w:tc>
          <w:tcPr>
            <w:tcW w:w="1726" w:type="dxa"/>
          </w:tcPr>
          <w:p>
            <w:pPr>
              <w:pStyle w:val="TableParagraph"/>
              <w:spacing w:line="249" w:lineRule="exact"/>
              <w:ind w:left="107"/>
              <w:rPr>
                <w:sz w:val="22"/>
              </w:rPr>
            </w:pPr>
            <w:r>
              <w:rPr>
                <w:spacing w:val="-2"/>
                <w:sz w:val="22"/>
              </w:rPr>
              <w:t>Repairs</w:t>
            </w:r>
          </w:p>
        </w:tc>
        <w:tc>
          <w:tcPr>
            <w:tcW w:w="7836" w:type="dxa"/>
          </w:tcPr>
          <w:p>
            <w:pPr>
              <w:pStyle w:val="TableParagraph"/>
              <w:ind w:left="676" w:right="94"/>
              <w:jc w:val="both"/>
              <w:rPr>
                <w:sz w:val="22"/>
              </w:rPr>
            </w:pPr>
            <w:r>
              <w:rPr>
                <w:sz w:val="22"/>
              </w:rPr>
              <w:t>between the Start Date and the end of the Defects Correction periods shall be remedied by the</w:t>
            </w:r>
            <w:r>
              <w:rPr>
                <w:spacing w:val="40"/>
                <w:sz w:val="22"/>
              </w:rPr>
              <w:t> </w:t>
            </w:r>
            <w:r>
              <w:rPr>
                <w:sz w:val="22"/>
              </w:rPr>
              <w:t>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2" w:type="dxa"/>
            <w:gridSpan w:val="2"/>
          </w:tcPr>
          <w:p>
            <w:pPr>
              <w:pStyle w:val="TableParagraph"/>
              <w:spacing w:line="275" w:lineRule="exact"/>
              <w:ind w:left="4447"/>
              <w:rPr>
                <w:b/>
                <w:sz w:val="24"/>
              </w:rPr>
            </w:pPr>
            <w:bookmarkStart w:name="_bookmark65" w:id="171"/>
            <w:bookmarkEnd w:id="171"/>
            <w:r>
              <w:rPr/>
            </w:r>
            <w:r>
              <w:rPr>
                <w:b/>
                <w:spacing w:val="-2"/>
                <w:sz w:val="24"/>
              </w:rPr>
              <w:t>F.</w:t>
            </w:r>
            <w:r>
              <w:rPr>
                <w:b/>
                <w:spacing w:val="-10"/>
                <w:sz w:val="24"/>
              </w:rPr>
              <w:t> </w:t>
            </w:r>
            <w:r>
              <w:rPr>
                <w:b/>
                <w:spacing w:val="-2"/>
                <w:sz w:val="24"/>
              </w:rPr>
              <w:t>Force</w:t>
            </w:r>
            <w:r>
              <w:rPr>
                <w:b/>
                <w:spacing w:val="-10"/>
                <w:sz w:val="24"/>
              </w:rPr>
              <w:t> </w:t>
            </w:r>
            <w:r>
              <w:rPr>
                <w:b/>
                <w:spacing w:val="-2"/>
                <w:sz w:val="24"/>
              </w:rPr>
              <w:t>Majeure</w:t>
            </w:r>
          </w:p>
        </w:tc>
      </w:tr>
      <w:tr>
        <w:trPr>
          <w:trHeight w:val="2611" w:hRule="atLeast"/>
        </w:trPr>
        <w:tc>
          <w:tcPr>
            <w:tcW w:w="1726" w:type="dxa"/>
            <w:vMerge w:val="restart"/>
          </w:tcPr>
          <w:p>
            <w:pPr>
              <w:pStyle w:val="TableParagraph"/>
              <w:spacing w:line="278" w:lineRule="auto"/>
              <w:ind w:left="379" w:right="107" w:hanging="272"/>
              <w:rPr>
                <w:sz w:val="22"/>
              </w:rPr>
            </w:pPr>
            <w:bookmarkStart w:name="_bookmark66" w:id="172"/>
            <w:bookmarkEnd w:id="172"/>
            <w:r>
              <w:rPr/>
            </w:r>
            <w:r>
              <w:rPr>
                <w:sz w:val="22"/>
              </w:rPr>
              <w:t>61.Definition</w:t>
            </w:r>
            <w:r>
              <w:rPr>
                <w:spacing w:val="56"/>
                <w:sz w:val="22"/>
              </w:rPr>
              <w:t> </w:t>
            </w:r>
            <w:r>
              <w:rPr>
                <w:sz w:val="22"/>
              </w:rPr>
              <w:t>of </w:t>
            </w:r>
            <w:r>
              <w:rPr>
                <w:spacing w:val="-2"/>
                <w:sz w:val="22"/>
              </w:rPr>
              <w:t>Force</w:t>
            </w:r>
            <w:r>
              <w:rPr>
                <w:spacing w:val="40"/>
                <w:sz w:val="22"/>
              </w:rPr>
              <w:t> </w:t>
            </w:r>
            <w:r>
              <w:rPr>
                <w:spacing w:val="-2"/>
                <w:sz w:val="22"/>
              </w:rPr>
              <w:t>Majeure</w:t>
            </w:r>
          </w:p>
        </w:tc>
        <w:tc>
          <w:tcPr>
            <w:tcW w:w="7836" w:type="dxa"/>
          </w:tcPr>
          <w:p>
            <w:pPr>
              <w:pStyle w:val="TableParagraph"/>
              <w:numPr>
                <w:ilvl w:val="1"/>
                <w:numId w:val="60"/>
              </w:numPr>
              <w:tabs>
                <w:tab w:pos="548" w:val="left" w:leader="none"/>
              </w:tabs>
              <w:spacing w:line="240" w:lineRule="auto" w:before="116" w:after="0"/>
              <w:ind w:left="548" w:right="0" w:hanging="441"/>
              <w:jc w:val="left"/>
              <w:rPr>
                <w:sz w:val="22"/>
              </w:rPr>
            </w:pPr>
            <w:r>
              <w:rPr>
                <w:sz w:val="22"/>
              </w:rPr>
              <w:t>In</w:t>
            </w:r>
            <w:r>
              <w:rPr>
                <w:spacing w:val="-5"/>
                <w:sz w:val="22"/>
              </w:rPr>
              <w:t> </w:t>
            </w:r>
            <w:r>
              <w:rPr>
                <w:sz w:val="22"/>
              </w:rPr>
              <w:t>this</w:t>
            </w:r>
            <w:r>
              <w:rPr>
                <w:spacing w:val="-3"/>
                <w:sz w:val="22"/>
              </w:rPr>
              <w:t> </w:t>
            </w:r>
            <w:r>
              <w:rPr>
                <w:sz w:val="22"/>
              </w:rPr>
              <w:t>Clause,</w:t>
            </w:r>
            <w:r>
              <w:rPr>
                <w:spacing w:val="-3"/>
                <w:sz w:val="22"/>
              </w:rPr>
              <w:t> </w:t>
            </w:r>
            <w:r>
              <w:rPr>
                <w:sz w:val="22"/>
              </w:rPr>
              <w:t>“Force</w:t>
            </w:r>
            <w:r>
              <w:rPr>
                <w:spacing w:val="-5"/>
                <w:sz w:val="22"/>
              </w:rPr>
              <w:t> </w:t>
            </w:r>
            <w:r>
              <w:rPr>
                <w:sz w:val="22"/>
              </w:rPr>
              <w:t>Majeure”</w:t>
            </w:r>
            <w:r>
              <w:rPr>
                <w:spacing w:val="-3"/>
                <w:sz w:val="22"/>
              </w:rPr>
              <w:t> </w:t>
            </w:r>
            <w:r>
              <w:rPr>
                <w:sz w:val="22"/>
              </w:rPr>
              <w:t>means</w:t>
            </w:r>
            <w:r>
              <w:rPr>
                <w:spacing w:val="-2"/>
                <w:sz w:val="22"/>
              </w:rPr>
              <w:t> </w:t>
            </w:r>
            <w:r>
              <w:rPr>
                <w:sz w:val="22"/>
              </w:rPr>
              <w:t>an</w:t>
            </w:r>
            <w:r>
              <w:rPr>
                <w:spacing w:val="-6"/>
                <w:sz w:val="22"/>
              </w:rPr>
              <w:t> </w:t>
            </w:r>
            <w:r>
              <w:rPr>
                <w:sz w:val="22"/>
              </w:rPr>
              <w:t>exceptional</w:t>
            </w:r>
            <w:r>
              <w:rPr>
                <w:spacing w:val="-5"/>
                <w:sz w:val="22"/>
              </w:rPr>
              <w:t> </w:t>
            </w:r>
            <w:r>
              <w:rPr>
                <w:sz w:val="22"/>
              </w:rPr>
              <w:t>event</w:t>
            </w:r>
            <w:r>
              <w:rPr>
                <w:spacing w:val="-2"/>
                <w:sz w:val="22"/>
              </w:rPr>
              <w:t> </w:t>
            </w:r>
            <w:r>
              <w:rPr>
                <w:sz w:val="22"/>
              </w:rPr>
              <w:t>or</w:t>
            </w:r>
            <w:r>
              <w:rPr>
                <w:spacing w:val="-4"/>
                <w:sz w:val="22"/>
              </w:rPr>
              <w:t> </w:t>
            </w:r>
            <w:r>
              <w:rPr>
                <w:spacing w:val="-2"/>
                <w:sz w:val="22"/>
              </w:rPr>
              <w:t>circumstance,</w:t>
            </w:r>
          </w:p>
          <w:p>
            <w:pPr>
              <w:pStyle w:val="TableParagraph"/>
              <w:numPr>
                <w:ilvl w:val="2"/>
                <w:numId w:val="60"/>
              </w:numPr>
              <w:tabs>
                <w:tab w:pos="992" w:val="left" w:leader="none"/>
              </w:tabs>
              <w:spacing w:line="240" w:lineRule="auto" w:before="140" w:after="0"/>
              <w:ind w:left="992" w:right="0" w:hanging="338"/>
              <w:jc w:val="left"/>
              <w:rPr>
                <w:sz w:val="22"/>
              </w:rPr>
            </w:pPr>
            <w:r>
              <w:rPr>
                <w:sz w:val="22"/>
              </w:rPr>
              <w:t>which</w:t>
            </w:r>
            <w:r>
              <w:rPr>
                <w:spacing w:val="-4"/>
                <w:sz w:val="22"/>
              </w:rPr>
              <w:t> </w:t>
            </w:r>
            <w:r>
              <w:rPr>
                <w:sz w:val="22"/>
              </w:rPr>
              <w:t>is</w:t>
            </w:r>
            <w:r>
              <w:rPr>
                <w:spacing w:val="-2"/>
                <w:sz w:val="22"/>
              </w:rPr>
              <w:t> </w:t>
            </w:r>
            <w:r>
              <w:rPr>
                <w:sz w:val="22"/>
              </w:rPr>
              <w:t>beyond</w:t>
            </w:r>
            <w:r>
              <w:rPr>
                <w:spacing w:val="-3"/>
                <w:sz w:val="22"/>
              </w:rPr>
              <w:t> </w:t>
            </w:r>
            <w:r>
              <w:rPr>
                <w:sz w:val="22"/>
              </w:rPr>
              <w:t>a</w:t>
            </w:r>
            <w:r>
              <w:rPr>
                <w:spacing w:val="-3"/>
                <w:sz w:val="22"/>
              </w:rPr>
              <w:t> </w:t>
            </w:r>
            <w:r>
              <w:rPr>
                <w:sz w:val="22"/>
              </w:rPr>
              <w:t>Party’s</w:t>
            </w:r>
            <w:r>
              <w:rPr>
                <w:spacing w:val="-2"/>
                <w:sz w:val="22"/>
              </w:rPr>
              <w:t> control;</w:t>
            </w:r>
          </w:p>
          <w:p>
            <w:pPr>
              <w:pStyle w:val="TableParagraph"/>
              <w:numPr>
                <w:ilvl w:val="2"/>
                <w:numId w:val="60"/>
              </w:numPr>
              <w:tabs>
                <w:tab w:pos="991" w:val="left" w:leader="none"/>
                <w:tab w:pos="1202" w:val="left" w:leader="none"/>
              </w:tabs>
              <w:spacing w:line="259" w:lineRule="auto" w:before="141" w:after="0"/>
              <w:ind w:left="1202" w:right="28" w:hanging="548"/>
              <w:jc w:val="left"/>
              <w:rPr>
                <w:sz w:val="22"/>
              </w:rPr>
            </w:pPr>
            <w:r>
              <w:rPr>
                <w:sz w:val="22"/>
              </w:rPr>
              <w:t>which</w:t>
            </w:r>
            <w:r>
              <w:rPr>
                <w:spacing w:val="-1"/>
                <w:sz w:val="22"/>
              </w:rPr>
              <w:t> </w:t>
            </w:r>
            <w:r>
              <w:rPr>
                <w:sz w:val="22"/>
              </w:rPr>
              <w:t>such</w:t>
            </w:r>
            <w:r>
              <w:rPr>
                <w:spacing w:val="-1"/>
                <w:sz w:val="22"/>
              </w:rPr>
              <w:t> </w:t>
            </w:r>
            <w:r>
              <w:rPr>
                <w:sz w:val="22"/>
              </w:rPr>
              <w:t>Party</w:t>
            </w:r>
            <w:r>
              <w:rPr>
                <w:spacing w:val="-3"/>
                <w:sz w:val="22"/>
              </w:rPr>
              <w:t> </w:t>
            </w:r>
            <w:r>
              <w:rPr>
                <w:sz w:val="22"/>
              </w:rPr>
              <w:t>could</w:t>
            </w:r>
            <w:r>
              <w:rPr>
                <w:spacing w:val="-1"/>
                <w:sz w:val="22"/>
              </w:rPr>
              <w:t> </w:t>
            </w:r>
            <w:r>
              <w:rPr>
                <w:sz w:val="22"/>
              </w:rPr>
              <w:t>not</w:t>
            </w:r>
            <w:r>
              <w:rPr>
                <w:spacing w:val="-2"/>
                <w:sz w:val="22"/>
              </w:rPr>
              <w:t> </w:t>
            </w:r>
            <w:r>
              <w:rPr>
                <w:sz w:val="22"/>
              </w:rPr>
              <w:t>reasonably</w:t>
            </w:r>
            <w:r>
              <w:rPr>
                <w:spacing w:val="-3"/>
                <w:sz w:val="22"/>
              </w:rPr>
              <w:t> </w:t>
            </w:r>
            <w:r>
              <w:rPr>
                <w:sz w:val="22"/>
              </w:rPr>
              <w:t>have</w:t>
            </w:r>
            <w:r>
              <w:rPr>
                <w:spacing w:val="-1"/>
                <w:sz w:val="22"/>
              </w:rPr>
              <w:t> </w:t>
            </w:r>
            <w:r>
              <w:rPr>
                <w:sz w:val="22"/>
              </w:rPr>
              <w:t>provided</w:t>
            </w:r>
            <w:r>
              <w:rPr>
                <w:spacing w:val="-4"/>
                <w:sz w:val="22"/>
              </w:rPr>
              <w:t> </w:t>
            </w:r>
            <w:r>
              <w:rPr>
                <w:sz w:val="22"/>
              </w:rPr>
              <w:t>against</w:t>
            </w:r>
            <w:r>
              <w:rPr>
                <w:spacing w:val="-2"/>
                <w:sz w:val="22"/>
              </w:rPr>
              <w:t> </w:t>
            </w:r>
            <w:r>
              <w:rPr>
                <w:sz w:val="22"/>
              </w:rPr>
              <w:t>before</w:t>
            </w:r>
            <w:r>
              <w:rPr>
                <w:spacing w:val="-3"/>
                <w:sz w:val="22"/>
              </w:rPr>
              <w:t> </w:t>
            </w:r>
            <w:r>
              <w:rPr>
                <w:sz w:val="22"/>
              </w:rPr>
              <w:t>entering into the Contract;</w:t>
            </w:r>
          </w:p>
          <w:p>
            <w:pPr>
              <w:pStyle w:val="TableParagraph"/>
              <w:numPr>
                <w:ilvl w:val="2"/>
                <w:numId w:val="60"/>
              </w:numPr>
              <w:tabs>
                <w:tab w:pos="992" w:val="left" w:leader="none"/>
                <w:tab w:pos="1202" w:val="left" w:leader="none"/>
              </w:tabs>
              <w:spacing w:line="259" w:lineRule="auto" w:before="118" w:after="0"/>
              <w:ind w:left="1202" w:right="23"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60"/>
              </w:numPr>
              <w:tabs>
                <w:tab w:pos="992" w:val="left" w:leader="none"/>
              </w:tabs>
              <w:spacing w:line="240" w:lineRule="auto" w:before="122" w:after="0"/>
              <w:ind w:left="992" w:right="0" w:hanging="345"/>
              <w:jc w:val="left"/>
              <w:rPr>
                <w:sz w:val="22"/>
              </w:rPr>
            </w:pPr>
            <w:r>
              <w:rPr>
                <w:sz w:val="22"/>
              </w:rPr>
              <w:t>which</w:t>
            </w:r>
            <w:r>
              <w:rPr>
                <w:spacing w:val="-5"/>
                <w:sz w:val="22"/>
              </w:rPr>
              <w:t> </w:t>
            </w:r>
            <w:r>
              <w:rPr>
                <w:sz w:val="22"/>
              </w:rPr>
              <w:t>is</w:t>
            </w:r>
            <w:r>
              <w:rPr>
                <w:spacing w:val="-4"/>
                <w:sz w:val="22"/>
              </w:rPr>
              <w:t> </w:t>
            </w:r>
            <w:r>
              <w:rPr>
                <w:sz w:val="22"/>
              </w:rPr>
              <w:t>not</w:t>
            </w:r>
            <w:r>
              <w:rPr>
                <w:spacing w:val="-2"/>
                <w:sz w:val="22"/>
              </w:rPr>
              <w:t> </w:t>
            </w:r>
            <w:r>
              <w:rPr>
                <w:sz w:val="22"/>
              </w:rPr>
              <w:t>substantially</w:t>
            </w:r>
            <w:r>
              <w:rPr>
                <w:spacing w:val="-6"/>
                <w:sz w:val="22"/>
              </w:rPr>
              <w:t> </w:t>
            </w:r>
            <w:r>
              <w:rPr>
                <w:sz w:val="22"/>
              </w:rPr>
              <w:t>attributable</w:t>
            </w:r>
            <w:r>
              <w:rPr>
                <w:spacing w:val="-4"/>
                <w:sz w:val="22"/>
              </w:rPr>
              <w:t> </w:t>
            </w:r>
            <w:r>
              <w:rPr>
                <w:sz w:val="22"/>
              </w:rPr>
              <w:t>to</w:t>
            </w:r>
            <w:r>
              <w:rPr>
                <w:spacing w:val="-6"/>
                <w:sz w:val="22"/>
              </w:rPr>
              <w:t> </w:t>
            </w:r>
            <w:r>
              <w:rPr>
                <w:sz w:val="22"/>
              </w:rPr>
              <w:t>the</w:t>
            </w:r>
            <w:r>
              <w:rPr>
                <w:spacing w:val="-3"/>
                <w:sz w:val="22"/>
              </w:rPr>
              <w:t> </w:t>
            </w:r>
            <w:r>
              <w:rPr>
                <w:sz w:val="22"/>
              </w:rPr>
              <w:t>other</w:t>
            </w:r>
            <w:r>
              <w:rPr>
                <w:spacing w:val="-3"/>
                <w:sz w:val="22"/>
              </w:rPr>
              <w:t> </w:t>
            </w:r>
            <w:r>
              <w:rPr>
                <w:spacing w:val="-2"/>
                <w:sz w:val="22"/>
              </w:rPr>
              <w:t>Party.</w:t>
            </w:r>
          </w:p>
        </w:tc>
      </w:tr>
      <w:tr>
        <w:trPr>
          <w:trHeight w:val="4603" w:hRule="atLeast"/>
        </w:trPr>
        <w:tc>
          <w:tcPr>
            <w:tcW w:w="1726" w:type="dxa"/>
            <w:vMerge/>
            <w:tcBorders>
              <w:top w:val="nil"/>
            </w:tcBorders>
          </w:tcPr>
          <w:p>
            <w:pPr>
              <w:rPr>
                <w:sz w:val="2"/>
                <w:szCs w:val="2"/>
              </w:rPr>
            </w:pPr>
          </w:p>
        </w:tc>
        <w:tc>
          <w:tcPr>
            <w:tcW w:w="7836" w:type="dxa"/>
          </w:tcPr>
          <w:p>
            <w:pPr>
              <w:pStyle w:val="TableParagraph"/>
              <w:spacing w:line="259" w:lineRule="auto" w:before="118"/>
              <w:ind w:left="647" w:right="28" w:hanging="540"/>
              <w:jc w:val="both"/>
              <w:rPr>
                <w:sz w:val="22"/>
              </w:rPr>
            </w:pPr>
            <w:r>
              <w:rPr>
                <w:sz w:val="22"/>
              </w:rPr>
              <w:t>61.2 Force Majeure may include, but is not limited to, exceptional events or circumstances of the kind listed below, so long as conditions (a) to (d) above are </w:t>
            </w:r>
            <w:r>
              <w:rPr>
                <w:spacing w:val="-2"/>
                <w:sz w:val="22"/>
              </w:rPr>
              <w:t>satisfied:</w:t>
            </w:r>
          </w:p>
          <w:p>
            <w:pPr>
              <w:pStyle w:val="TableParagraph"/>
              <w:numPr>
                <w:ilvl w:val="0"/>
                <w:numId w:val="61"/>
              </w:numPr>
              <w:tabs>
                <w:tab w:pos="1080" w:val="left" w:leader="none"/>
                <w:tab w:pos="1082" w:val="left" w:leader="none"/>
              </w:tabs>
              <w:spacing w:line="259" w:lineRule="auto" w:before="119" w:after="0"/>
              <w:ind w:left="1082" w:right="31" w:hanging="428"/>
              <w:jc w:val="both"/>
              <w:rPr>
                <w:sz w:val="22"/>
              </w:rPr>
            </w:pPr>
            <w:r>
              <w:rPr>
                <w:sz w:val="22"/>
              </w:rPr>
              <w:t>war, hostilities (whether war be declared or not), invasion, act of foreign </w:t>
            </w:r>
            <w:r>
              <w:rPr>
                <w:spacing w:val="-2"/>
                <w:sz w:val="22"/>
              </w:rPr>
              <w:t>enemies;</w:t>
            </w:r>
          </w:p>
          <w:p>
            <w:pPr>
              <w:pStyle w:val="TableParagraph"/>
              <w:numPr>
                <w:ilvl w:val="0"/>
                <w:numId w:val="61"/>
              </w:numPr>
              <w:tabs>
                <w:tab w:pos="1080" w:val="left" w:leader="none"/>
                <w:tab w:pos="1082" w:val="left" w:leader="none"/>
              </w:tabs>
              <w:spacing w:line="259" w:lineRule="auto" w:before="118" w:after="0"/>
              <w:ind w:left="1082" w:right="31" w:hanging="428"/>
              <w:jc w:val="both"/>
              <w:rPr>
                <w:sz w:val="22"/>
              </w:rPr>
            </w:pPr>
            <w:r>
              <w:rPr>
                <w:sz w:val="22"/>
              </w:rPr>
              <w:t>rebellion, terrorism, sabotage by persons other than the Contractor’s Personnel, revolution, insurrection, military or usurped power, or civil war;</w:t>
            </w:r>
          </w:p>
          <w:p>
            <w:pPr>
              <w:pStyle w:val="TableParagraph"/>
              <w:numPr>
                <w:ilvl w:val="0"/>
                <w:numId w:val="61"/>
              </w:numPr>
              <w:tabs>
                <w:tab w:pos="1082" w:val="left" w:leader="none"/>
              </w:tabs>
              <w:spacing w:line="259" w:lineRule="auto" w:before="121" w:after="0"/>
              <w:ind w:left="1082" w:right="29" w:hanging="428"/>
              <w:jc w:val="both"/>
              <w:rPr>
                <w:sz w:val="22"/>
              </w:rPr>
            </w:pPr>
            <w:r>
              <w:rPr>
                <w:sz w:val="22"/>
              </w:rPr>
              <w:t>riot, commotion, disorder, strike or lockout by persons other than the Contractor’s Personnel;</w:t>
            </w:r>
          </w:p>
          <w:p>
            <w:pPr>
              <w:pStyle w:val="TableParagraph"/>
              <w:numPr>
                <w:ilvl w:val="0"/>
                <w:numId w:val="61"/>
              </w:numPr>
              <w:tabs>
                <w:tab w:pos="1080" w:val="left" w:leader="none"/>
                <w:tab w:pos="1082" w:val="left" w:leader="none"/>
              </w:tabs>
              <w:spacing w:line="259" w:lineRule="auto" w:before="119" w:after="0"/>
              <w:ind w:left="1082" w:right="29"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1"/>
              </w:numPr>
              <w:tabs>
                <w:tab w:pos="1082" w:val="left" w:leader="none"/>
              </w:tabs>
              <w:spacing w:line="256" w:lineRule="auto" w:before="121" w:after="0"/>
              <w:ind w:left="1082" w:right="32" w:hanging="428"/>
              <w:jc w:val="both"/>
              <w:rPr>
                <w:sz w:val="22"/>
              </w:rPr>
            </w:pPr>
            <w:r>
              <w:rPr>
                <w:sz w:val="22"/>
              </w:rPr>
              <w:t>natural catastrophes such as earthquake, hurricane, typhoon or volcanic </w:t>
            </w:r>
            <w:r>
              <w:rPr>
                <w:spacing w:val="-2"/>
                <w:sz w:val="22"/>
              </w:rPr>
              <w:t>activity.</w:t>
            </w:r>
          </w:p>
        </w:tc>
      </w:tr>
      <w:tr>
        <w:trPr>
          <w:trHeight w:val="1879" w:hRule="atLeast"/>
        </w:trPr>
        <w:tc>
          <w:tcPr>
            <w:tcW w:w="1726" w:type="dxa"/>
            <w:vMerge w:val="restart"/>
          </w:tcPr>
          <w:p>
            <w:pPr>
              <w:pStyle w:val="TableParagraph"/>
              <w:tabs>
                <w:tab w:pos="616" w:val="left" w:leader="none"/>
                <w:tab w:pos="1436" w:val="left" w:leader="none"/>
              </w:tabs>
              <w:spacing w:line="278" w:lineRule="auto"/>
              <w:ind w:left="467" w:right="96"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6" w:type="dxa"/>
          </w:tcPr>
          <w:p>
            <w:pPr>
              <w:pStyle w:val="TableParagraph"/>
              <w:spacing w:line="259" w:lineRule="auto" w:before="116"/>
              <w:ind w:left="647" w:right="30" w:hanging="540"/>
              <w:jc w:val="both"/>
              <w:rPr>
                <w:sz w:val="22"/>
              </w:rPr>
            </w:pPr>
            <w:r>
              <w:rPr>
                <w:sz w:val="22"/>
              </w:rPr>
              <w:t>62.1 If a Party</w:t>
            </w:r>
            <w:r>
              <w:rPr>
                <w:spacing w:val="-3"/>
                <w:sz w:val="22"/>
              </w:rPr>
              <w:t> </w:t>
            </w:r>
            <w:r>
              <w:rPr>
                <w:sz w:val="22"/>
              </w:rPr>
              <w:t>is or will be</w:t>
            </w:r>
            <w:r>
              <w:rPr>
                <w:spacing w:val="-2"/>
                <w:sz w:val="22"/>
              </w:rPr>
              <w:t> </w:t>
            </w:r>
            <w:r>
              <w:rPr>
                <w:sz w:val="22"/>
              </w:rPr>
              <w:t>prevented from</w:t>
            </w:r>
            <w:r>
              <w:rPr>
                <w:spacing w:val="-4"/>
                <w:sz w:val="22"/>
              </w:rPr>
              <w:t> </w:t>
            </w:r>
            <w:r>
              <w:rPr>
                <w:sz w:val="22"/>
              </w:rPr>
              <w:t>performing its</w:t>
            </w:r>
            <w:r>
              <w:rPr>
                <w:spacing w:val="-2"/>
                <w:sz w:val="22"/>
              </w:rPr>
              <w:t> </w:t>
            </w:r>
            <w:r>
              <w:rPr>
                <w:sz w:val="22"/>
              </w:rPr>
              <w:t>substantial</w:t>
            </w:r>
            <w:r>
              <w:rPr>
                <w:spacing w:val="-1"/>
                <w:sz w:val="22"/>
              </w:rPr>
              <w:t> </w:t>
            </w:r>
            <w:r>
              <w:rPr>
                <w:sz w:val="22"/>
              </w:rPr>
              <w:t>obligations</w:t>
            </w:r>
            <w:r>
              <w:rPr>
                <w:spacing w:val="-2"/>
                <w:sz w:val="22"/>
              </w:rPr>
              <w:t> </w:t>
            </w:r>
            <w:r>
              <w:rPr>
                <w:sz w:val="22"/>
              </w:rPr>
              <w:t>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right="99" w:hanging="540"/>
              <w:rPr>
                <w:sz w:val="22"/>
              </w:rPr>
            </w:pPr>
            <w:r>
              <w:rPr>
                <w:sz w:val="22"/>
              </w:rPr>
              <w:t>62.2 The Party shall, having given notice, be excused performance of its obligations</w:t>
            </w:r>
            <w:r>
              <w:rPr>
                <w:spacing w:val="80"/>
                <w:sz w:val="22"/>
              </w:rPr>
              <w:t> </w:t>
            </w:r>
            <w:r>
              <w:rPr>
                <w:sz w:val="22"/>
              </w:rPr>
              <w:t>for so long as such Force Majeure prevents it from performing them.</w:t>
            </w:r>
          </w:p>
        </w:tc>
      </w:tr>
      <w:tr>
        <w:trPr>
          <w:trHeight w:val="1060" w:hRule="atLeast"/>
        </w:trPr>
        <w:tc>
          <w:tcPr>
            <w:tcW w:w="1726" w:type="dxa"/>
            <w:vMerge/>
            <w:tcBorders>
              <w:top w:val="nil"/>
            </w:tcBorders>
          </w:tcPr>
          <w:p>
            <w:pPr>
              <w:rPr>
                <w:sz w:val="2"/>
                <w:szCs w:val="2"/>
              </w:rPr>
            </w:pPr>
          </w:p>
        </w:tc>
        <w:tc>
          <w:tcPr>
            <w:tcW w:w="7836" w:type="dxa"/>
          </w:tcPr>
          <w:p>
            <w:pPr>
              <w:pStyle w:val="TableParagraph"/>
              <w:spacing w:line="259" w:lineRule="auto" w:before="118"/>
              <w:ind w:left="647" w:right="29" w:hanging="540"/>
              <w:jc w:val="both"/>
              <w:rPr>
                <w:sz w:val="22"/>
              </w:rPr>
            </w:pPr>
            <w:r>
              <w:rPr>
                <w:sz w:val="22"/>
              </w:rPr>
              <w:t>62.3</w:t>
            </w:r>
            <w:r>
              <w:rPr>
                <w:spacing w:val="40"/>
                <w:sz w:val="22"/>
              </w:rPr>
              <w:t> </w:t>
            </w:r>
            <w:r>
              <w:rPr>
                <w:sz w:val="22"/>
              </w:rPr>
              <w:t>Notwithstanding any other provision of this Clause, Force Majeure shall not</w:t>
            </w:r>
            <w:r>
              <w:rPr>
                <w:spacing w:val="40"/>
                <w:sz w:val="22"/>
              </w:rPr>
              <w:t> </w:t>
            </w:r>
            <w:r>
              <w:rPr>
                <w:sz w:val="22"/>
              </w:rPr>
              <w:t>apply to obligations of either Party to make payments to the other Party under</w:t>
            </w:r>
            <w:r>
              <w:rPr>
                <w:spacing w:val="40"/>
                <w:sz w:val="22"/>
              </w:rPr>
              <w:t> </w:t>
            </w:r>
            <w:r>
              <w:rPr>
                <w:sz w:val="22"/>
              </w:rPr>
              <w:t>the Contract.</w:t>
            </w:r>
          </w:p>
        </w:tc>
      </w:tr>
      <w:tr>
        <w:trPr>
          <w:trHeight w:val="393" w:hRule="atLeast"/>
        </w:trPr>
        <w:tc>
          <w:tcPr>
            <w:tcW w:w="1726" w:type="dxa"/>
          </w:tcPr>
          <w:p>
            <w:pPr>
              <w:pStyle w:val="TableParagraph"/>
              <w:tabs>
                <w:tab w:pos="695" w:val="left" w:leader="none"/>
                <w:tab w:pos="1446" w:val="left" w:leader="none"/>
              </w:tabs>
              <w:spacing w:line="247" w:lineRule="exact"/>
              <w:ind w:left="107"/>
              <w:rPr>
                <w:sz w:val="22"/>
              </w:rPr>
            </w:pPr>
            <w:bookmarkStart w:name="_bookmark68" w:id="174"/>
            <w:bookmarkEnd w:id="174"/>
            <w:r>
              <w:rPr/>
            </w:r>
            <w:r>
              <w:rPr>
                <w:spacing w:val="-5"/>
                <w:sz w:val="22"/>
              </w:rPr>
              <w:t>63.</w:t>
            </w:r>
            <w:r>
              <w:rPr>
                <w:sz w:val="22"/>
              </w:rPr>
              <w:tab/>
            </w:r>
            <w:r>
              <w:rPr>
                <w:spacing w:val="-4"/>
                <w:sz w:val="22"/>
              </w:rPr>
              <w:t>Duty</w:t>
            </w:r>
            <w:r>
              <w:rPr>
                <w:sz w:val="22"/>
              </w:rPr>
              <w:tab/>
            </w:r>
            <w:r>
              <w:rPr>
                <w:spacing w:val="-5"/>
                <w:sz w:val="22"/>
              </w:rPr>
              <w:t>to</w:t>
            </w:r>
          </w:p>
        </w:tc>
        <w:tc>
          <w:tcPr>
            <w:tcW w:w="7836" w:type="dxa"/>
          </w:tcPr>
          <w:p>
            <w:pPr>
              <w:pStyle w:val="TableParagraph"/>
              <w:spacing w:before="116"/>
              <w:ind w:left="107"/>
              <w:rPr>
                <w:sz w:val="22"/>
              </w:rPr>
            </w:pPr>
            <w:r>
              <w:rPr>
                <w:sz w:val="22"/>
              </w:rPr>
              <w:t>63.1</w:t>
            </w:r>
            <w:r>
              <w:rPr>
                <w:spacing w:val="9"/>
                <w:sz w:val="22"/>
              </w:rPr>
              <w:t> </w:t>
            </w:r>
            <w:r>
              <w:rPr>
                <w:sz w:val="22"/>
              </w:rPr>
              <w:t>Each</w:t>
            </w:r>
            <w:r>
              <w:rPr>
                <w:spacing w:val="12"/>
                <w:sz w:val="22"/>
              </w:rPr>
              <w:t> </w:t>
            </w:r>
            <w:r>
              <w:rPr>
                <w:sz w:val="22"/>
              </w:rPr>
              <w:t>Party</w:t>
            </w:r>
            <w:r>
              <w:rPr>
                <w:spacing w:val="9"/>
                <w:sz w:val="22"/>
              </w:rPr>
              <w:t> </w:t>
            </w:r>
            <w:r>
              <w:rPr>
                <w:sz w:val="22"/>
              </w:rPr>
              <w:t>shall</w:t>
            </w:r>
            <w:r>
              <w:rPr>
                <w:spacing w:val="13"/>
                <w:sz w:val="22"/>
              </w:rPr>
              <w:t> </w:t>
            </w:r>
            <w:r>
              <w:rPr>
                <w:sz w:val="22"/>
              </w:rPr>
              <w:t>at</w:t>
            </w:r>
            <w:r>
              <w:rPr>
                <w:spacing w:val="13"/>
                <w:sz w:val="22"/>
              </w:rPr>
              <w:t> </w:t>
            </w:r>
            <w:r>
              <w:rPr>
                <w:sz w:val="22"/>
              </w:rPr>
              <w:t>all</w:t>
            </w:r>
            <w:r>
              <w:rPr>
                <w:spacing w:val="14"/>
                <w:sz w:val="22"/>
              </w:rPr>
              <w:t> </w:t>
            </w:r>
            <w:r>
              <w:rPr>
                <w:sz w:val="22"/>
              </w:rPr>
              <w:t>times</w:t>
            </w:r>
            <w:r>
              <w:rPr>
                <w:spacing w:val="13"/>
                <w:sz w:val="22"/>
              </w:rPr>
              <w:t> </w:t>
            </w:r>
            <w:r>
              <w:rPr>
                <w:sz w:val="22"/>
              </w:rPr>
              <w:t>use</w:t>
            </w:r>
            <w:r>
              <w:rPr>
                <w:spacing w:val="12"/>
                <w:sz w:val="22"/>
              </w:rPr>
              <w:t> </w:t>
            </w:r>
            <w:r>
              <w:rPr>
                <w:sz w:val="22"/>
              </w:rPr>
              <w:t>all</w:t>
            </w:r>
            <w:r>
              <w:rPr>
                <w:spacing w:val="13"/>
                <w:sz w:val="22"/>
              </w:rPr>
              <w:t> </w:t>
            </w:r>
            <w:r>
              <w:rPr>
                <w:sz w:val="22"/>
              </w:rPr>
              <w:t>reasonable</w:t>
            </w:r>
            <w:r>
              <w:rPr>
                <w:spacing w:val="12"/>
                <w:sz w:val="22"/>
              </w:rPr>
              <w:t> </w:t>
            </w:r>
            <w:r>
              <w:rPr>
                <w:sz w:val="22"/>
              </w:rPr>
              <w:t>endeavors</w:t>
            </w:r>
            <w:r>
              <w:rPr>
                <w:spacing w:val="13"/>
                <w:sz w:val="22"/>
              </w:rPr>
              <w:t> </w:t>
            </w:r>
            <w:r>
              <w:rPr>
                <w:sz w:val="22"/>
              </w:rPr>
              <w:t>to</w:t>
            </w:r>
            <w:r>
              <w:rPr>
                <w:spacing w:val="12"/>
                <w:sz w:val="22"/>
              </w:rPr>
              <w:t> </w:t>
            </w:r>
            <w:r>
              <w:rPr>
                <w:sz w:val="22"/>
              </w:rPr>
              <w:t>minimize</w:t>
            </w:r>
            <w:r>
              <w:rPr>
                <w:spacing w:val="12"/>
                <w:sz w:val="22"/>
              </w:rPr>
              <w:t> </w:t>
            </w:r>
            <w:r>
              <w:rPr>
                <w:sz w:val="22"/>
              </w:rPr>
              <w:t>any</w:t>
            </w:r>
            <w:r>
              <w:rPr>
                <w:spacing w:val="12"/>
                <w:sz w:val="22"/>
              </w:rPr>
              <w:t> </w:t>
            </w:r>
            <w:r>
              <w:rPr>
                <w:spacing w:val="-2"/>
                <w:sz w:val="22"/>
              </w:rPr>
              <w:t>delay</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93" w:hRule="atLeast"/>
        </w:trPr>
        <w:tc>
          <w:tcPr>
            <w:tcW w:w="1726" w:type="dxa"/>
            <w:vMerge w:val="restart"/>
          </w:tcPr>
          <w:p>
            <w:pPr>
              <w:pStyle w:val="TableParagraph"/>
              <w:spacing w:line="278" w:lineRule="auto"/>
              <w:ind w:left="467" w:right="389"/>
              <w:rPr>
                <w:sz w:val="22"/>
              </w:rPr>
            </w:pPr>
            <w:r>
              <w:rPr>
                <w:spacing w:val="-2"/>
                <w:sz w:val="22"/>
              </w:rPr>
              <w:t>Minimize Delay</w:t>
            </w:r>
          </w:p>
        </w:tc>
        <w:tc>
          <w:tcPr>
            <w:tcW w:w="7836" w:type="dxa"/>
          </w:tcPr>
          <w:p>
            <w:pPr>
              <w:pStyle w:val="TableParagraph"/>
              <w:spacing w:line="249" w:lineRule="exact"/>
              <w:ind w:left="647"/>
              <w:rPr>
                <w:sz w:val="22"/>
              </w:rPr>
            </w:pPr>
            <w:r>
              <w:rPr>
                <w:sz w:val="22"/>
              </w:rPr>
              <w:t>in</w:t>
            </w:r>
            <w:r>
              <w:rPr>
                <w:spacing w:val="-3"/>
                <w:sz w:val="22"/>
              </w:rPr>
              <w:t> </w:t>
            </w:r>
            <w:r>
              <w:rPr>
                <w:sz w:val="22"/>
              </w:rPr>
              <w:t>the</w:t>
            </w:r>
            <w:r>
              <w:rPr>
                <w:spacing w:val="-2"/>
                <w:sz w:val="22"/>
              </w:rPr>
              <w:t> </w:t>
            </w:r>
            <w:r>
              <w:rPr>
                <w:sz w:val="22"/>
              </w:rPr>
              <w:t>performance</w:t>
            </w:r>
            <w:r>
              <w:rPr>
                <w:spacing w:val="-2"/>
                <w:sz w:val="22"/>
              </w:rPr>
              <w:t> </w:t>
            </w:r>
            <w:r>
              <w:rPr>
                <w:sz w:val="22"/>
              </w:rPr>
              <w:t>of</w:t>
            </w:r>
            <w:r>
              <w:rPr>
                <w:spacing w:val="-4"/>
                <w:sz w:val="22"/>
              </w:rPr>
              <w:t> </w:t>
            </w:r>
            <w:r>
              <w:rPr>
                <w:sz w:val="22"/>
              </w:rPr>
              <w:t>the</w:t>
            </w:r>
            <w:r>
              <w:rPr>
                <w:spacing w:val="-2"/>
                <w:sz w:val="22"/>
              </w:rPr>
              <w:t> </w:t>
            </w:r>
            <w:r>
              <w:rPr>
                <w:sz w:val="22"/>
              </w:rPr>
              <w:t>Contract</w:t>
            </w:r>
            <w:r>
              <w:rPr>
                <w:spacing w:val="-5"/>
                <w:sz w:val="22"/>
              </w:rPr>
              <w:t> </w:t>
            </w:r>
            <w:r>
              <w:rPr>
                <w:sz w:val="22"/>
              </w:rPr>
              <w:t>as</w:t>
            </w:r>
            <w:r>
              <w:rPr>
                <w:spacing w:val="-4"/>
                <w:sz w:val="22"/>
              </w:rPr>
              <w:t> </w:t>
            </w:r>
            <w:r>
              <w:rPr>
                <w:sz w:val="22"/>
              </w:rPr>
              <w:t>a</w:t>
            </w:r>
            <w:r>
              <w:rPr>
                <w:spacing w:val="-2"/>
                <w:sz w:val="22"/>
              </w:rPr>
              <w:t> </w:t>
            </w:r>
            <w:r>
              <w:rPr>
                <w:sz w:val="22"/>
              </w:rPr>
              <w:t>result</w:t>
            </w:r>
            <w:r>
              <w:rPr>
                <w:spacing w:val="-1"/>
                <w:sz w:val="22"/>
              </w:rPr>
              <w:t> </w:t>
            </w:r>
            <w:r>
              <w:rPr>
                <w:sz w:val="22"/>
              </w:rPr>
              <w:t>of</w:t>
            </w:r>
            <w:r>
              <w:rPr>
                <w:spacing w:val="-2"/>
                <w:sz w:val="22"/>
              </w:rPr>
              <w:t> </w:t>
            </w:r>
            <w:r>
              <w:rPr>
                <w:sz w:val="22"/>
              </w:rPr>
              <w:t>Force</w:t>
            </w:r>
            <w:r>
              <w:rPr>
                <w:spacing w:val="-4"/>
                <w:sz w:val="22"/>
              </w:rPr>
              <w:t> </w:t>
            </w:r>
            <w:r>
              <w:rPr>
                <w:spacing w:val="-2"/>
                <w:sz w:val="22"/>
              </w:rPr>
              <w:t>Majeure.</w:t>
            </w:r>
          </w:p>
        </w:tc>
      </w:tr>
      <w:tr>
        <w:trPr>
          <w:trHeight w:val="786"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hanging="540"/>
              <w:rPr>
                <w:sz w:val="22"/>
              </w:rPr>
            </w:pPr>
            <w:r>
              <w:rPr>
                <w:sz w:val="22"/>
              </w:rPr>
              <w:t>63.2 A Party shall give notice to the other</w:t>
            </w:r>
            <w:r>
              <w:rPr>
                <w:spacing w:val="18"/>
                <w:sz w:val="22"/>
              </w:rPr>
              <w:t> </w:t>
            </w:r>
            <w:r>
              <w:rPr>
                <w:sz w:val="22"/>
              </w:rPr>
              <w:t>Party when it ceases to be affected by the</w:t>
            </w:r>
            <w:r>
              <w:rPr>
                <w:spacing w:val="80"/>
                <w:sz w:val="22"/>
              </w:rPr>
              <w:t> </w:t>
            </w:r>
            <w:r>
              <w:rPr>
                <w:sz w:val="22"/>
              </w:rPr>
              <w:t>Force Majeure.</w:t>
            </w:r>
          </w:p>
        </w:tc>
      </w:tr>
      <w:tr>
        <w:trPr>
          <w:trHeight w:val="3756" w:hRule="atLeast"/>
        </w:trPr>
        <w:tc>
          <w:tcPr>
            <w:tcW w:w="1726" w:type="dxa"/>
            <w:vMerge w:val="restart"/>
          </w:tcPr>
          <w:p>
            <w:pPr>
              <w:pStyle w:val="TableParagraph"/>
              <w:spacing w:line="247" w:lineRule="exact"/>
              <w:ind w:left="107"/>
              <w:rPr>
                <w:sz w:val="22"/>
              </w:rPr>
            </w:pPr>
            <w:bookmarkStart w:name="_bookmark69" w:id="175"/>
            <w:bookmarkEnd w:id="175"/>
            <w:r>
              <w:rPr/>
            </w:r>
            <w:r>
              <w:rPr>
                <w:spacing w:val="-5"/>
                <w:sz w:val="22"/>
              </w:rPr>
              <w:t>64.</w:t>
            </w:r>
          </w:p>
          <w:p>
            <w:pPr>
              <w:pStyle w:val="TableParagraph"/>
              <w:spacing w:line="276" w:lineRule="auto" w:before="37"/>
              <w:ind w:left="467" w:right="95"/>
              <w:rPr>
                <w:sz w:val="22"/>
              </w:rPr>
            </w:pPr>
            <w:r>
              <w:rPr>
                <w:spacing w:val="-2"/>
                <w:sz w:val="22"/>
              </w:rPr>
              <w:t>Consequenc </w:t>
            </w:r>
            <w:r>
              <w:rPr>
                <w:sz w:val="22"/>
              </w:rPr>
              <w:t>es</w:t>
            </w:r>
            <w:r>
              <w:rPr>
                <w:spacing w:val="40"/>
                <w:sz w:val="22"/>
              </w:rPr>
              <w:t> </w:t>
            </w:r>
            <w:r>
              <w:rPr>
                <w:sz w:val="22"/>
              </w:rPr>
              <w:t>of</w:t>
            </w:r>
            <w:r>
              <w:rPr>
                <w:spacing w:val="40"/>
                <w:sz w:val="22"/>
              </w:rPr>
              <w:t> </w:t>
            </w:r>
            <w:r>
              <w:rPr>
                <w:sz w:val="22"/>
              </w:rPr>
              <w:t>Force </w:t>
            </w:r>
            <w:r>
              <w:rPr>
                <w:spacing w:val="-2"/>
                <w:sz w:val="22"/>
              </w:rPr>
              <w:t>Majeure</w:t>
            </w:r>
          </w:p>
        </w:tc>
        <w:tc>
          <w:tcPr>
            <w:tcW w:w="7836" w:type="dxa"/>
          </w:tcPr>
          <w:p>
            <w:pPr>
              <w:pStyle w:val="TableParagraph"/>
              <w:numPr>
                <w:ilvl w:val="1"/>
                <w:numId w:val="62"/>
              </w:numPr>
              <w:tabs>
                <w:tab w:pos="574" w:val="left" w:leader="none"/>
                <w:tab w:pos="647" w:val="left" w:leader="none"/>
              </w:tabs>
              <w:spacing w:line="259" w:lineRule="auto" w:before="116" w:after="0"/>
              <w:ind w:left="647" w:right="29" w:hanging="540"/>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2"/>
              </w:numPr>
              <w:tabs>
                <w:tab w:pos="1080" w:val="left" w:leader="none"/>
                <w:tab w:pos="1082" w:val="left" w:leader="none"/>
              </w:tabs>
              <w:spacing w:line="259" w:lineRule="auto" w:before="119" w:after="0"/>
              <w:ind w:left="1082" w:right="33" w:hanging="361"/>
              <w:jc w:val="both"/>
              <w:rPr>
                <w:sz w:val="22"/>
              </w:rPr>
            </w:pPr>
            <w:r>
              <w:rPr>
                <w:sz w:val="22"/>
              </w:rPr>
              <w:t>an extension of time for any</w:t>
            </w:r>
            <w:r>
              <w:rPr>
                <w:spacing w:val="-1"/>
                <w:sz w:val="22"/>
              </w:rPr>
              <w:t> </w:t>
            </w:r>
            <w:r>
              <w:rPr>
                <w:sz w:val="22"/>
              </w:rPr>
              <w:t>such delay, if completion</w:t>
            </w:r>
            <w:r>
              <w:rPr>
                <w:spacing w:val="-1"/>
                <w:sz w:val="22"/>
              </w:rPr>
              <w:t> </w:t>
            </w:r>
            <w:r>
              <w:rPr>
                <w:sz w:val="22"/>
              </w:rPr>
              <w:t>is or will be delayed, under GCC35 ; and</w:t>
            </w:r>
          </w:p>
          <w:p>
            <w:pPr>
              <w:pStyle w:val="TableParagraph"/>
              <w:numPr>
                <w:ilvl w:val="2"/>
                <w:numId w:val="62"/>
              </w:numPr>
              <w:tabs>
                <w:tab w:pos="1080" w:val="left" w:leader="none"/>
              </w:tabs>
              <w:spacing w:line="240" w:lineRule="auto" w:before="118" w:after="0"/>
              <w:ind w:left="1080" w:right="0" w:hanging="359"/>
              <w:jc w:val="both"/>
              <w:rPr>
                <w:sz w:val="22"/>
              </w:rPr>
            </w:pPr>
            <w:r>
              <w:rPr>
                <w:sz w:val="22"/>
              </w:rPr>
              <w:t>if</w:t>
            </w:r>
            <w:r>
              <w:rPr>
                <w:spacing w:val="-2"/>
                <w:sz w:val="22"/>
              </w:rPr>
              <w:t> </w:t>
            </w:r>
            <w:r>
              <w:rPr>
                <w:sz w:val="22"/>
              </w:rPr>
              <w:t>the</w:t>
            </w:r>
            <w:r>
              <w:rPr>
                <w:spacing w:val="-2"/>
                <w:sz w:val="22"/>
              </w:rPr>
              <w:t> </w:t>
            </w:r>
            <w:r>
              <w:rPr>
                <w:sz w:val="22"/>
              </w:rPr>
              <w:t>event</w:t>
            </w:r>
            <w:r>
              <w:rPr>
                <w:spacing w:val="-1"/>
                <w:sz w:val="22"/>
              </w:rPr>
              <w:t> </w:t>
            </w:r>
            <w:r>
              <w:rPr>
                <w:sz w:val="22"/>
              </w:rPr>
              <w:t>or</w:t>
            </w:r>
            <w:r>
              <w:rPr>
                <w:spacing w:val="-2"/>
                <w:sz w:val="22"/>
              </w:rPr>
              <w:t> </w:t>
            </w:r>
            <w:r>
              <w:rPr>
                <w:sz w:val="22"/>
              </w:rPr>
              <w:t>circumstance</w:t>
            </w:r>
            <w:r>
              <w:rPr>
                <w:spacing w:val="-4"/>
                <w:sz w:val="22"/>
              </w:rPr>
              <w:t> </w:t>
            </w:r>
            <w:r>
              <w:rPr>
                <w:sz w:val="22"/>
              </w:rPr>
              <w:t>is</w:t>
            </w:r>
            <w:r>
              <w:rPr>
                <w:spacing w:val="-2"/>
                <w:sz w:val="22"/>
              </w:rPr>
              <w:t> </w:t>
            </w:r>
            <w:r>
              <w:rPr>
                <w:sz w:val="22"/>
              </w:rPr>
              <w:t>of the</w:t>
            </w:r>
            <w:r>
              <w:rPr>
                <w:spacing w:val="-2"/>
                <w:sz w:val="22"/>
              </w:rPr>
              <w:t> </w:t>
            </w:r>
            <w:r>
              <w:rPr>
                <w:sz w:val="22"/>
              </w:rPr>
              <w:t>kind</w:t>
            </w:r>
            <w:r>
              <w:rPr>
                <w:spacing w:val="-2"/>
                <w:sz w:val="22"/>
              </w:rPr>
              <w:t> </w:t>
            </w:r>
            <w:r>
              <w:rPr>
                <w:sz w:val="22"/>
              </w:rPr>
              <w:t>described</w:t>
            </w:r>
            <w:r>
              <w:rPr>
                <w:spacing w:val="-2"/>
                <w:sz w:val="22"/>
              </w:rPr>
              <w:t> </w:t>
            </w:r>
            <w:r>
              <w:rPr>
                <w:sz w:val="22"/>
              </w:rPr>
              <w:t>in</w:t>
            </w:r>
            <w:r>
              <w:rPr>
                <w:spacing w:val="-5"/>
                <w:sz w:val="22"/>
              </w:rPr>
              <w:t> </w:t>
            </w:r>
            <w:r>
              <w:rPr>
                <w:sz w:val="22"/>
              </w:rPr>
              <w:t>sub-paragraphs</w:t>
            </w:r>
            <w:r>
              <w:rPr>
                <w:spacing w:val="-2"/>
                <w:sz w:val="22"/>
              </w:rPr>
              <w:t> </w:t>
            </w:r>
            <w:r>
              <w:rPr>
                <w:sz w:val="22"/>
              </w:rPr>
              <w:t>(a)</w:t>
            </w:r>
            <w:r>
              <w:rPr>
                <w:spacing w:val="-1"/>
                <w:sz w:val="22"/>
              </w:rPr>
              <w:t> </w:t>
            </w:r>
            <w:r>
              <w:rPr>
                <w:spacing w:val="-5"/>
                <w:sz w:val="22"/>
              </w:rPr>
              <w:t>to</w:t>
            </w:r>
          </w:p>
          <w:p>
            <w:pPr>
              <w:pStyle w:val="TableParagraph"/>
              <w:spacing w:line="259" w:lineRule="auto" w:before="21"/>
              <w:ind w:left="1082" w:right="28"/>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w:t>
            </w:r>
            <w:r>
              <w:rPr>
                <w:spacing w:val="-3"/>
                <w:sz w:val="22"/>
              </w:rPr>
              <w:t> </w:t>
            </w:r>
            <w:r>
              <w:rPr>
                <w:sz w:val="22"/>
              </w:rPr>
              <w:t>to</w:t>
            </w:r>
            <w:r>
              <w:rPr>
                <w:spacing w:val="-6"/>
                <w:sz w:val="22"/>
              </w:rPr>
              <w:t> </w:t>
            </w:r>
            <w:r>
              <w:rPr>
                <w:sz w:val="22"/>
              </w:rPr>
              <w:t>the</w:t>
            </w:r>
            <w:r>
              <w:rPr>
                <w:spacing w:val="-3"/>
                <w:sz w:val="22"/>
              </w:rPr>
              <w:t> </w:t>
            </w:r>
            <w:r>
              <w:rPr>
                <w:sz w:val="22"/>
              </w:rPr>
              <w:t>extent</w:t>
            </w:r>
            <w:r>
              <w:rPr>
                <w:spacing w:val="-2"/>
                <w:sz w:val="22"/>
              </w:rPr>
              <w:t> </w:t>
            </w:r>
            <w:r>
              <w:rPr>
                <w:sz w:val="22"/>
              </w:rPr>
              <w:t>they</w:t>
            </w:r>
            <w:r>
              <w:rPr>
                <w:spacing w:val="-5"/>
                <w:sz w:val="22"/>
              </w:rPr>
              <w:t> </w:t>
            </w:r>
            <w:r>
              <w:rPr>
                <w:sz w:val="22"/>
              </w:rPr>
              <w:t>are</w:t>
            </w:r>
            <w:r>
              <w:rPr>
                <w:spacing w:val="-3"/>
                <w:sz w:val="22"/>
              </w:rPr>
              <w:t> </w:t>
            </w:r>
            <w:r>
              <w:rPr>
                <w:sz w:val="22"/>
              </w:rPr>
              <w:t>not</w:t>
            </w:r>
            <w:r>
              <w:rPr>
                <w:spacing w:val="-2"/>
                <w:sz w:val="22"/>
              </w:rPr>
              <w:t> </w:t>
            </w:r>
            <w:r>
              <w:rPr>
                <w:sz w:val="22"/>
              </w:rPr>
              <w:t>indemnified</w:t>
            </w:r>
            <w:r>
              <w:rPr>
                <w:spacing w:val="-3"/>
                <w:sz w:val="22"/>
              </w:rPr>
              <w:t> </w:t>
            </w:r>
            <w:r>
              <w:rPr>
                <w:sz w:val="22"/>
              </w:rPr>
              <w:t>through</w:t>
            </w:r>
            <w:r>
              <w:rPr>
                <w:spacing w:val="-3"/>
                <w:sz w:val="22"/>
              </w:rPr>
              <w:t> </w:t>
            </w:r>
            <w:r>
              <w:rPr>
                <w:sz w:val="22"/>
              </w:rPr>
              <w:t>the</w:t>
            </w:r>
            <w:r>
              <w:rPr>
                <w:spacing w:val="-3"/>
                <w:sz w:val="22"/>
              </w:rPr>
              <w:t> </w:t>
            </w:r>
            <w:r>
              <w:rPr>
                <w:sz w:val="22"/>
              </w:rPr>
              <w:t>insurance</w:t>
            </w:r>
            <w:r>
              <w:rPr>
                <w:spacing w:val="-3"/>
                <w:sz w:val="22"/>
              </w:rPr>
              <w:t> </w:t>
            </w:r>
            <w:r>
              <w:rPr>
                <w:sz w:val="22"/>
              </w:rPr>
              <w:t>policy referred to in GCC 19.</w:t>
            </w:r>
          </w:p>
        </w:tc>
      </w:tr>
      <w:tr>
        <w:trPr>
          <w:trHeight w:val="78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hanging="540"/>
              <w:rPr>
                <w:sz w:val="22"/>
              </w:rPr>
            </w:pPr>
            <w:r>
              <w:rPr>
                <w:sz w:val="22"/>
              </w:rPr>
              <w:t>64.2 After receiving this notice, the Project Manager shall proceed in accordance with GCC 10 to agree or determine these matters.</w:t>
            </w:r>
          </w:p>
        </w:tc>
      </w:tr>
      <w:tr>
        <w:trPr>
          <w:trHeight w:val="1656" w:hRule="atLeast"/>
        </w:trPr>
        <w:tc>
          <w:tcPr>
            <w:tcW w:w="1726" w:type="dxa"/>
          </w:tcPr>
          <w:p>
            <w:pPr>
              <w:pStyle w:val="TableParagraph"/>
              <w:tabs>
                <w:tab w:pos="1117" w:val="left" w:leader="none"/>
              </w:tabs>
              <w:spacing w:line="276" w:lineRule="auto"/>
              <w:ind w:left="467" w:right="94"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6" w:type="dxa"/>
          </w:tcPr>
          <w:p>
            <w:pPr>
              <w:pStyle w:val="TableParagraph"/>
              <w:spacing w:line="259" w:lineRule="auto" w:before="118"/>
              <w:ind w:left="647" w:right="23" w:hanging="540"/>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4"/>
                <w:sz w:val="22"/>
              </w:rPr>
              <w:t> </w:t>
            </w:r>
            <w:r>
              <w:rPr>
                <w:sz w:val="22"/>
              </w:rPr>
              <w:t>shall</w:t>
            </w:r>
            <w:r>
              <w:rPr>
                <w:spacing w:val="-3"/>
                <w:sz w:val="22"/>
              </w:rPr>
              <w:t> </w:t>
            </w:r>
            <w:r>
              <w:rPr>
                <w:sz w:val="22"/>
              </w:rPr>
              <w:t>not</w:t>
            </w:r>
            <w:r>
              <w:rPr>
                <w:spacing w:val="-3"/>
                <w:sz w:val="22"/>
              </w:rPr>
              <w:t> </w:t>
            </w:r>
            <w:r>
              <w:rPr>
                <w:sz w:val="22"/>
              </w:rPr>
              <w:t>excuse</w:t>
            </w:r>
            <w:r>
              <w:rPr>
                <w:spacing w:val="-4"/>
                <w:sz w:val="22"/>
              </w:rPr>
              <w:t> </w:t>
            </w:r>
            <w:r>
              <w:rPr>
                <w:sz w:val="22"/>
              </w:rPr>
              <w:t>the</w:t>
            </w:r>
            <w:r>
              <w:rPr>
                <w:spacing w:val="-4"/>
                <w:sz w:val="22"/>
              </w:rPr>
              <w:t> </w:t>
            </w:r>
            <w:r>
              <w:rPr>
                <w:sz w:val="22"/>
              </w:rPr>
              <w:t>Contractor’s</w:t>
            </w:r>
            <w:r>
              <w:rPr>
                <w:spacing w:val="-4"/>
                <w:sz w:val="22"/>
              </w:rPr>
              <w:t> </w:t>
            </w:r>
            <w:r>
              <w:rPr>
                <w:sz w:val="22"/>
              </w:rPr>
              <w:t>nonperformance</w:t>
            </w:r>
            <w:r>
              <w:rPr>
                <w:spacing w:val="-4"/>
                <w:sz w:val="22"/>
              </w:rPr>
              <w:t> </w:t>
            </w:r>
            <w:r>
              <w:rPr>
                <w:sz w:val="22"/>
              </w:rPr>
              <w:t>or</w:t>
            </w:r>
            <w:r>
              <w:rPr>
                <w:spacing w:val="-4"/>
                <w:sz w:val="22"/>
              </w:rPr>
              <w:t> </w:t>
            </w:r>
            <w:r>
              <w:rPr>
                <w:sz w:val="22"/>
              </w:rPr>
              <w:t>entitle</w:t>
            </w:r>
            <w:r>
              <w:rPr>
                <w:spacing w:val="-2"/>
                <w:sz w:val="22"/>
              </w:rPr>
              <w:t> </w:t>
            </w:r>
            <w:r>
              <w:rPr>
                <w:sz w:val="22"/>
              </w:rPr>
              <w:t>him</w:t>
            </w:r>
            <w:r>
              <w:rPr>
                <w:spacing w:val="-7"/>
                <w:sz w:val="22"/>
              </w:rPr>
              <w:t> </w:t>
            </w:r>
            <w:r>
              <w:rPr>
                <w:sz w:val="22"/>
              </w:rPr>
              <w:t>to relief under this Clause.</w:t>
            </w:r>
          </w:p>
        </w:tc>
      </w:tr>
      <w:tr>
        <w:trPr>
          <w:trHeight w:val="2152" w:hRule="atLeast"/>
        </w:trPr>
        <w:tc>
          <w:tcPr>
            <w:tcW w:w="1726" w:type="dxa"/>
            <w:vMerge w:val="restart"/>
          </w:tcPr>
          <w:p>
            <w:pPr>
              <w:pStyle w:val="TableParagraph"/>
              <w:spacing w:line="247" w:lineRule="exact"/>
              <w:ind w:left="107"/>
              <w:rPr>
                <w:sz w:val="22"/>
              </w:rPr>
            </w:pPr>
            <w:bookmarkStart w:name="_bookmark71" w:id="177"/>
            <w:bookmarkEnd w:id="177"/>
            <w:r>
              <w:rPr/>
            </w:r>
            <w:r>
              <w:rPr>
                <w:spacing w:val="-2"/>
                <w:sz w:val="22"/>
              </w:rPr>
              <w:t>66.Optional</w:t>
            </w:r>
          </w:p>
          <w:p>
            <w:pPr>
              <w:pStyle w:val="TableParagraph"/>
              <w:spacing w:line="278" w:lineRule="auto" w:before="37"/>
              <w:ind w:left="467"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6" w:type="dxa"/>
          </w:tcPr>
          <w:p>
            <w:pPr>
              <w:pStyle w:val="TableParagraph"/>
              <w:spacing w:line="259" w:lineRule="auto" w:before="116"/>
              <w:ind w:left="647" w:right="29" w:hanging="540"/>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 take</w:t>
            </w:r>
            <w:r>
              <w:rPr>
                <w:spacing w:val="-1"/>
                <w:sz w:val="22"/>
              </w:rPr>
              <w:t> </w:t>
            </w:r>
            <w:r>
              <w:rPr>
                <w:sz w:val="22"/>
              </w:rPr>
              <w:t>effect 7</w:t>
            </w:r>
            <w:r>
              <w:rPr>
                <w:spacing w:val="-1"/>
                <w:sz w:val="22"/>
              </w:rPr>
              <w:t> </w:t>
            </w:r>
            <w:r>
              <w:rPr>
                <w:sz w:val="22"/>
              </w:rPr>
              <w:t>days</w:t>
            </w:r>
            <w:r>
              <w:rPr>
                <w:spacing w:val="-1"/>
                <w:sz w:val="22"/>
              </w:rPr>
              <w:t> </w:t>
            </w:r>
            <w:r>
              <w:rPr>
                <w:sz w:val="22"/>
              </w:rPr>
              <w:t>after the notice</w:t>
            </w:r>
            <w:r>
              <w:rPr>
                <w:spacing w:val="-1"/>
                <w:sz w:val="22"/>
              </w:rPr>
              <w:t> </w:t>
            </w:r>
            <w:r>
              <w:rPr>
                <w:sz w:val="22"/>
              </w:rPr>
              <w:t>is</w:t>
            </w:r>
            <w:r>
              <w:rPr>
                <w:spacing w:val="-1"/>
                <w:sz w:val="22"/>
              </w:rPr>
              <w:t> </w:t>
            </w:r>
            <w:r>
              <w:rPr>
                <w:sz w:val="22"/>
              </w:rPr>
              <w:t>given,</w:t>
            </w:r>
            <w:r>
              <w:rPr>
                <w:spacing w:val="-1"/>
                <w:sz w:val="22"/>
              </w:rPr>
              <w:t> </w:t>
            </w:r>
            <w:r>
              <w:rPr>
                <w:sz w:val="22"/>
              </w:rPr>
              <w:t>and</w:t>
            </w:r>
            <w:r>
              <w:rPr>
                <w:spacing w:val="-1"/>
                <w:sz w:val="22"/>
              </w:rPr>
              <w:t> </w:t>
            </w:r>
            <w:r>
              <w:rPr>
                <w:sz w:val="22"/>
              </w:rPr>
              <w:t>the</w:t>
            </w:r>
            <w:r>
              <w:rPr>
                <w:spacing w:val="-1"/>
                <w:sz w:val="22"/>
              </w:rPr>
              <w:t> </w:t>
            </w:r>
            <w:r>
              <w:rPr>
                <w:sz w:val="22"/>
              </w:rPr>
              <w:t>Contractor shall proceed in accordance with GCC 72.5.</w:t>
            </w:r>
          </w:p>
        </w:tc>
      </w:tr>
      <w:tr>
        <w:trPr>
          <w:trHeight w:val="3208" w:hRule="atLeast"/>
        </w:trPr>
        <w:tc>
          <w:tcPr>
            <w:tcW w:w="1726" w:type="dxa"/>
            <w:vMerge/>
            <w:tcBorders>
              <w:top w:val="nil"/>
            </w:tcBorders>
          </w:tcPr>
          <w:p>
            <w:pPr>
              <w:rPr>
                <w:sz w:val="2"/>
                <w:szCs w:val="2"/>
              </w:rPr>
            </w:pPr>
          </w:p>
        </w:tc>
        <w:tc>
          <w:tcPr>
            <w:tcW w:w="7836" w:type="dxa"/>
          </w:tcPr>
          <w:p>
            <w:pPr>
              <w:pStyle w:val="TableParagraph"/>
              <w:spacing w:line="256" w:lineRule="auto" w:before="116"/>
              <w:ind w:left="647" w:right="29" w:hanging="540"/>
              <w:jc w:val="both"/>
              <w:rPr>
                <w:sz w:val="22"/>
              </w:rPr>
            </w:pPr>
            <w:r>
              <w:rPr>
                <w:sz w:val="22"/>
              </w:rPr>
              <w:t>66.2</w:t>
            </w:r>
            <w:r>
              <w:rPr>
                <w:spacing w:val="-2"/>
                <w:sz w:val="22"/>
              </w:rPr>
              <w:t> </w:t>
            </w:r>
            <w:r>
              <w:rPr>
                <w:sz w:val="22"/>
              </w:rPr>
              <w:t>Upon</w:t>
            </w:r>
            <w:r>
              <w:rPr>
                <w:spacing w:val="-2"/>
                <w:sz w:val="22"/>
              </w:rPr>
              <w:t> </w:t>
            </w:r>
            <w:r>
              <w:rPr>
                <w:sz w:val="22"/>
              </w:rPr>
              <w:t>such</w:t>
            </w:r>
            <w:r>
              <w:rPr>
                <w:spacing w:val="-5"/>
                <w:sz w:val="22"/>
              </w:rPr>
              <w:t> </w:t>
            </w:r>
            <w:r>
              <w:rPr>
                <w:sz w:val="22"/>
              </w:rPr>
              <w:t>termination,</w:t>
            </w:r>
            <w:r>
              <w:rPr>
                <w:spacing w:val="-2"/>
                <w:sz w:val="22"/>
              </w:rPr>
              <w:t> </w:t>
            </w:r>
            <w:r>
              <w:rPr>
                <w:sz w:val="22"/>
              </w:rPr>
              <w:t>the</w:t>
            </w:r>
            <w:r>
              <w:rPr>
                <w:spacing w:val="-2"/>
                <w:sz w:val="22"/>
              </w:rPr>
              <w:t> </w:t>
            </w:r>
            <w:r>
              <w:rPr>
                <w:sz w:val="22"/>
              </w:rPr>
              <w:t>Project</w:t>
            </w:r>
            <w:r>
              <w:rPr>
                <w:spacing w:val="-2"/>
                <w:sz w:val="22"/>
              </w:rPr>
              <w:t> </w:t>
            </w:r>
            <w:r>
              <w:rPr>
                <w:sz w:val="22"/>
              </w:rPr>
              <w:t>Manager</w:t>
            </w:r>
            <w:r>
              <w:rPr>
                <w:spacing w:val="-2"/>
                <w:sz w:val="22"/>
              </w:rPr>
              <w:t> </w:t>
            </w:r>
            <w:r>
              <w:rPr>
                <w:sz w:val="22"/>
              </w:rPr>
              <w:t>shall</w:t>
            </w:r>
            <w:r>
              <w:rPr>
                <w:spacing w:val="-2"/>
                <w:sz w:val="22"/>
              </w:rPr>
              <w:t> </w:t>
            </w:r>
            <w:r>
              <w:rPr>
                <w:sz w:val="22"/>
              </w:rPr>
              <w:t>determine</w:t>
            </w:r>
            <w:r>
              <w:rPr>
                <w:spacing w:val="-2"/>
                <w:sz w:val="22"/>
              </w:rPr>
              <w:t> </w:t>
            </w:r>
            <w:r>
              <w:rPr>
                <w:sz w:val="22"/>
              </w:rPr>
              <w:t>the</w:t>
            </w:r>
            <w:r>
              <w:rPr>
                <w:spacing w:val="-2"/>
                <w:sz w:val="22"/>
              </w:rPr>
              <w:t> </w:t>
            </w:r>
            <w:r>
              <w:rPr>
                <w:sz w:val="22"/>
              </w:rPr>
              <w:t>value</w:t>
            </w:r>
            <w:r>
              <w:rPr>
                <w:spacing w:val="-2"/>
                <w:sz w:val="22"/>
              </w:rPr>
              <w:t> </w:t>
            </w:r>
            <w:r>
              <w:rPr>
                <w:sz w:val="22"/>
              </w:rPr>
              <w:t>of</w:t>
            </w:r>
            <w:r>
              <w:rPr>
                <w:spacing w:val="-4"/>
                <w:sz w:val="22"/>
              </w:rPr>
              <w:t> </w:t>
            </w:r>
            <w:r>
              <w:rPr>
                <w:sz w:val="22"/>
              </w:rPr>
              <w:t>the</w:t>
            </w:r>
            <w:r>
              <w:rPr>
                <w:spacing w:val="-4"/>
                <w:sz w:val="22"/>
              </w:rPr>
              <w:t> </w:t>
            </w:r>
            <w:r>
              <w:rPr>
                <w:sz w:val="22"/>
              </w:rPr>
              <w:t>work done and issue a Payment Certificate, which shall include</w:t>
            </w:r>
          </w:p>
          <w:p>
            <w:pPr>
              <w:pStyle w:val="TableParagraph"/>
              <w:numPr>
                <w:ilvl w:val="0"/>
                <w:numId w:val="63"/>
              </w:numPr>
              <w:tabs>
                <w:tab w:pos="993" w:val="left" w:leader="none"/>
              </w:tabs>
              <w:spacing w:line="259" w:lineRule="auto" w:before="124" w:after="0"/>
              <w:ind w:left="993" w:right="27" w:hanging="387"/>
              <w:jc w:val="both"/>
              <w:rPr>
                <w:sz w:val="22"/>
              </w:rPr>
            </w:pPr>
            <w:r>
              <w:rPr>
                <w:sz w:val="22"/>
              </w:rPr>
              <w:t>the amounts payable for any work carried out for which a price is stated in the Contract;</w:t>
            </w:r>
          </w:p>
          <w:p>
            <w:pPr>
              <w:pStyle w:val="TableParagraph"/>
              <w:numPr>
                <w:ilvl w:val="0"/>
                <w:numId w:val="63"/>
              </w:numPr>
              <w:tabs>
                <w:tab w:pos="991" w:val="left" w:leader="none"/>
                <w:tab w:pos="993" w:val="left" w:leader="none"/>
              </w:tabs>
              <w:spacing w:line="259" w:lineRule="auto" w:before="121" w:after="0"/>
              <w:ind w:left="993" w:right="28" w:hanging="387"/>
              <w:jc w:val="both"/>
              <w:rPr>
                <w:sz w:val="22"/>
              </w:rPr>
            </w:pPr>
            <w:r>
              <w:rPr>
                <w:sz w:val="22"/>
              </w:rPr>
              <w:t>the Cost of Plant and Materials ordered for the Works which have been delivered to the Contractor, or of which the Contractor is liable to accept delivery: this Plant and Materials shall become the property</w:t>
            </w:r>
            <w:r>
              <w:rPr>
                <w:spacing w:val="-1"/>
                <w:sz w:val="22"/>
              </w:rPr>
              <w:t> </w:t>
            </w:r>
            <w:r>
              <w:rPr>
                <w:sz w:val="22"/>
              </w:rPr>
              <w:t>of (and</w:t>
            </w:r>
            <w:r>
              <w:rPr>
                <w:spacing w:val="-1"/>
                <w:sz w:val="22"/>
              </w:rPr>
              <w:t> </w:t>
            </w:r>
            <w:r>
              <w:rPr>
                <w:sz w:val="22"/>
              </w:rPr>
              <w:t>be at the risk of) the Employer when paid for by the Employer, and the Contractor shall place the same at the Employer’s disposal;</w:t>
            </w:r>
          </w:p>
          <w:p>
            <w:pPr>
              <w:pStyle w:val="TableParagraph"/>
              <w:numPr>
                <w:ilvl w:val="0"/>
                <w:numId w:val="63"/>
              </w:numPr>
              <w:tabs>
                <w:tab w:pos="992" w:val="left" w:leader="none"/>
              </w:tabs>
              <w:spacing w:line="240" w:lineRule="auto" w:before="117" w:after="0"/>
              <w:ind w:left="992" w:right="0" w:hanging="386"/>
              <w:jc w:val="both"/>
              <w:rPr>
                <w:sz w:val="22"/>
              </w:rPr>
            </w:pPr>
            <w:r>
              <w:rPr>
                <w:sz w:val="22"/>
              </w:rPr>
              <w:t>other</w:t>
            </w:r>
            <w:r>
              <w:rPr>
                <w:spacing w:val="35"/>
                <w:sz w:val="22"/>
              </w:rPr>
              <w:t> </w:t>
            </w:r>
            <w:r>
              <w:rPr>
                <w:sz w:val="22"/>
              </w:rPr>
              <w:t>Costs</w:t>
            </w:r>
            <w:r>
              <w:rPr>
                <w:spacing w:val="35"/>
                <w:sz w:val="22"/>
              </w:rPr>
              <w:t> </w:t>
            </w:r>
            <w:r>
              <w:rPr>
                <w:sz w:val="22"/>
              </w:rPr>
              <w:t>or</w:t>
            </w:r>
            <w:r>
              <w:rPr>
                <w:spacing w:val="33"/>
                <w:sz w:val="22"/>
              </w:rPr>
              <w:t> </w:t>
            </w:r>
            <w:r>
              <w:rPr>
                <w:sz w:val="22"/>
              </w:rPr>
              <w:t>liabilities</w:t>
            </w:r>
            <w:r>
              <w:rPr>
                <w:spacing w:val="33"/>
                <w:sz w:val="22"/>
              </w:rPr>
              <w:t> </w:t>
            </w:r>
            <w:r>
              <w:rPr>
                <w:sz w:val="22"/>
              </w:rPr>
              <w:t>which</w:t>
            </w:r>
            <w:r>
              <w:rPr>
                <w:spacing w:val="34"/>
                <w:sz w:val="22"/>
              </w:rPr>
              <w:t> </w:t>
            </w:r>
            <w:r>
              <w:rPr>
                <w:sz w:val="22"/>
              </w:rPr>
              <w:t>in</w:t>
            </w:r>
            <w:r>
              <w:rPr>
                <w:spacing w:val="35"/>
                <w:sz w:val="22"/>
              </w:rPr>
              <w:t> </w:t>
            </w:r>
            <w:r>
              <w:rPr>
                <w:sz w:val="22"/>
              </w:rPr>
              <w:t>the</w:t>
            </w:r>
            <w:r>
              <w:rPr>
                <w:spacing w:val="33"/>
                <w:sz w:val="22"/>
              </w:rPr>
              <w:t> </w:t>
            </w:r>
            <w:r>
              <w:rPr>
                <w:sz w:val="22"/>
              </w:rPr>
              <w:t>circumstances</w:t>
            </w:r>
            <w:r>
              <w:rPr>
                <w:spacing w:val="35"/>
                <w:sz w:val="22"/>
              </w:rPr>
              <w:t> </w:t>
            </w:r>
            <w:r>
              <w:rPr>
                <w:sz w:val="22"/>
              </w:rPr>
              <w:t>were</w:t>
            </w:r>
            <w:r>
              <w:rPr>
                <w:spacing w:val="35"/>
                <w:sz w:val="22"/>
              </w:rPr>
              <w:t> </w:t>
            </w:r>
            <w:r>
              <w:rPr>
                <w:sz w:val="22"/>
              </w:rPr>
              <w:t>reasonably</w:t>
            </w:r>
            <w:r>
              <w:rPr>
                <w:spacing w:val="32"/>
                <w:sz w:val="22"/>
              </w:rPr>
              <w:t> </w:t>
            </w:r>
            <w:r>
              <w:rPr>
                <w:spacing w:val="-5"/>
                <w:sz w:val="22"/>
              </w:rPr>
              <w:t>and</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70" w:hRule="atLeast"/>
        </w:trPr>
        <w:tc>
          <w:tcPr>
            <w:tcW w:w="1726" w:type="dxa"/>
          </w:tcPr>
          <w:p>
            <w:pPr>
              <w:pStyle w:val="TableParagraph"/>
              <w:rPr>
                <w:sz w:val="22"/>
              </w:rPr>
            </w:pPr>
          </w:p>
        </w:tc>
        <w:tc>
          <w:tcPr>
            <w:tcW w:w="7836" w:type="dxa"/>
          </w:tcPr>
          <w:p>
            <w:pPr>
              <w:pStyle w:val="TableParagraph"/>
              <w:spacing w:line="259" w:lineRule="auto"/>
              <w:ind w:left="993" w:right="30"/>
              <w:jc w:val="both"/>
              <w:rPr>
                <w:sz w:val="22"/>
              </w:rPr>
            </w:pPr>
            <w:r>
              <w:rPr>
                <w:sz w:val="22"/>
              </w:rPr>
              <w:t>necessarily incurred by the Contractor in the expectation of completing the </w:t>
            </w:r>
            <w:r>
              <w:rPr>
                <w:spacing w:val="-2"/>
                <w:sz w:val="22"/>
              </w:rPr>
              <w:t>Works;</w:t>
            </w:r>
          </w:p>
          <w:p>
            <w:pPr>
              <w:pStyle w:val="TableParagraph"/>
              <w:numPr>
                <w:ilvl w:val="0"/>
                <w:numId w:val="64"/>
              </w:numPr>
              <w:tabs>
                <w:tab w:pos="991" w:val="left" w:leader="none"/>
                <w:tab w:pos="993" w:val="left" w:leader="none"/>
              </w:tabs>
              <w:spacing w:line="259" w:lineRule="auto" w:before="117" w:after="0"/>
              <w:ind w:left="993" w:right="29" w:hanging="387"/>
              <w:jc w:val="both"/>
              <w:rPr>
                <w:sz w:val="22"/>
              </w:rPr>
            </w:pPr>
            <w:r>
              <w:rPr>
                <w:sz w:val="22"/>
              </w:rPr>
              <w:t>the Cost of removal of Temporary Works and Contractor’s Equipment from the Site</w:t>
            </w:r>
            <w:r>
              <w:rPr>
                <w:spacing w:val="-2"/>
                <w:sz w:val="22"/>
              </w:rPr>
              <w:t> </w:t>
            </w:r>
            <w:r>
              <w:rPr>
                <w:sz w:val="22"/>
              </w:rPr>
              <w:t>and</w:t>
            </w:r>
            <w:r>
              <w:rPr>
                <w:spacing w:val="-2"/>
                <w:sz w:val="22"/>
              </w:rPr>
              <w:t> </w:t>
            </w:r>
            <w:r>
              <w:rPr>
                <w:sz w:val="22"/>
              </w:rPr>
              <w:t>the</w:t>
            </w:r>
            <w:r>
              <w:rPr>
                <w:spacing w:val="-2"/>
                <w:sz w:val="22"/>
              </w:rPr>
              <w:t> </w:t>
            </w:r>
            <w:r>
              <w:rPr>
                <w:sz w:val="22"/>
              </w:rPr>
              <w:t>return</w:t>
            </w:r>
            <w:r>
              <w:rPr>
                <w:spacing w:val="-2"/>
                <w:sz w:val="22"/>
              </w:rPr>
              <w:t> </w:t>
            </w:r>
            <w:r>
              <w:rPr>
                <w:sz w:val="22"/>
              </w:rPr>
              <w:t>of</w:t>
            </w:r>
            <w:r>
              <w:rPr>
                <w:spacing w:val="-2"/>
                <w:sz w:val="22"/>
              </w:rPr>
              <w:t> </w:t>
            </w:r>
            <w:r>
              <w:rPr>
                <w:sz w:val="22"/>
              </w:rPr>
              <w:t>these</w:t>
            </w:r>
            <w:r>
              <w:rPr>
                <w:spacing w:val="-2"/>
                <w:sz w:val="22"/>
              </w:rPr>
              <w:t> </w:t>
            </w:r>
            <w:r>
              <w:rPr>
                <w:sz w:val="22"/>
              </w:rPr>
              <w:t>items to</w:t>
            </w:r>
            <w:r>
              <w:rPr>
                <w:spacing w:val="-2"/>
                <w:sz w:val="22"/>
              </w:rPr>
              <w:t> </w:t>
            </w:r>
            <w:r>
              <w:rPr>
                <w:sz w:val="22"/>
              </w:rPr>
              <w:t>the</w:t>
            </w:r>
            <w:r>
              <w:rPr>
                <w:spacing w:val="-2"/>
                <w:sz w:val="22"/>
              </w:rPr>
              <w:t> </w:t>
            </w:r>
            <w:r>
              <w:rPr>
                <w:sz w:val="22"/>
              </w:rPr>
              <w:t>Contractor’s works</w:t>
            </w:r>
            <w:r>
              <w:rPr>
                <w:spacing w:val="-2"/>
                <w:sz w:val="22"/>
              </w:rPr>
              <w:t> </w:t>
            </w:r>
            <w:r>
              <w:rPr>
                <w:sz w:val="22"/>
              </w:rPr>
              <w:t>in his</w:t>
            </w:r>
            <w:r>
              <w:rPr>
                <w:spacing w:val="-2"/>
                <w:sz w:val="22"/>
              </w:rPr>
              <w:t> </w:t>
            </w:r>
            <w:r>
              <w:rPr>
                <w:sz w:val="22"/>
              </w:rPr>
              <w:t>country (or to any other destination at no greater cost); and</w:t>
            </w:r>
          </w:p>
          <w:p>
            <w:pPr>
              <w:pStyle w:val="TableParagraph"/>
              <w:numPr>
                <w:ilvl w:val="0"/>
                <w:numId w:val="64"/>
              </w:numPr>
              <w:tabs>
                <w:tab w:pos="993" w:val="left" w:leader="none"/>
              </w:tabs>
              <w:spacing w:line="259" w:lineRule="auto" w:before="119" w:after="0"/>
              <w:ind w:left="993" w:right="30" w:hanging="387"/>
              <w:jc w:val="both"/>
              <w:rPr>
                <w:sz w:val="22"/>
              </w:rPr>
            </w:pPr>
            <w:r>
              <w:rPr>
                <w:sz w:val="22"/>
              </w:rPr>
              <w:t>the Cost of repatriation of the Contractor’s staff and labor employed wholly in connection with the Works at the date of termination.</w:t>
            </w:r>
          </w:p>
        </w:tc>
      </w:tr>
      <w:tr>
        <w:trPr>
          <w:trHeight w:val="3950" w:hRule="atLeast"/>
        </w:trPr>
        <w:tc>
          <w:tcPr>
            <w:tcW w:w="1726" w:type="dxa"/>
          </w:tcPr>
          <w:p>
            <w:pPr>
              <w:pStyle w:val="TableParagraph"/>
              <w:spacing w:line="278" w:lineRule="auto"/>
              <w:ind w:left="467" w:hanging="360"/>
              <w:rPr>
                <w:sz w:val="22"/>
              </w:rPr>
            </w:pPr>
            <w:bookmarkStart w:name="_bookmark72" w:id="178"/>
            <w:bookmarkEnd w:id="178"/>
            <w:r>
              <w:rPr/>
            </w:r>
            <w:r>
              <w:rPr>
                <w:sz w:val="22"/>
              </w:rPr>
              <w:t>67.</w:t>
            </w:r>
            <w:r>
              <w:rPr>
                <w:spacing w:val="-11"/>
                <w:sz w:val="22"/>
              </w:rPr>
              <w:t> </w:t>
            </w:r>
            <w:r>
              <w:rPr>
                <w:sz w:val="22"/>
              </w:rPr>
              <w:t>Release</w:t>
            </w:r>
            <w:r>
              <w:rPr>
                <w:spacing w:val="-11"/>
                <w:sz w:val="22"/>
              </w:rPr>
              <w:t> </w:t>
            </w:r>
            <w:r>
              <w:rPr>
                <w:sz w:val="22"/>
              </w:rPr>
              <w:t>from </w:t>
            </w:r>
            <w:r>
              <w:rPr>
                <w:spacing w:val="-2"/>
                <w:sz w:val="22"/>
              </w:rPr>
              <w:t>Performance</w:t>
            </w:r>
          </w:p>
        </w:tc>
        <w:tc>
          <w:tcPr>
            <w:tcW w:w="7836" w:type="dxa"/>
          </w:tcPr>
          <w:p>
            <w:pPr>
              <w:pStyle w:val="TableParagraph"/>
              <w:numPr>
                <w:ilvl w:val="1"/>
                <w:numId w:val="65"/>
              </w:numPr>
              <w:tabs>
                <w:tab w:pos="559" w:val="left" w:leader="none"/>
                <w:tab w:pos="647" w:val="left" w:leader="none"/>
              </w:tabs>
              <w:spacing w:line="259" w:lineRule="auto" w:before="97" w:after="0"/>
              <w:ind w:left="647" w:right="26" w:hanging="540"/>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5"/>
              </w:numPr>
              <w:tabs>
                <w:tab w:pos="1186" w:val="left" w:leader="none"/>
                <w:tab w:pos="1202" w:val="left" w:leader="none"/>
              </w:tabs>
              <w:spacing w:line="259" w:lineRule="auto" w:before="99" w:after="0"/>
              <w:ind w:left="1202" w:right="30"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5"/>
              </w:numPr>
              <w:tabs>
                <w:tab w:pos="1186" w:val="left" w:leader="none"/>
                <w:tab w:pos="1202" w:val="left" w:leader="none"/>
              </w:tabs>
              <w:spacing w:line="259" w:lineRule="auto" w:before="99" w:after="0"/>
              <w:ind w:left="1202" w:right="27"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2" w:type="dxa"/>
            <w:gridSpan w:val="2"/>
          </w:tcPr>
          <w:p>
            <w:pPr>
              <w:pStyle w:val="TableParagraph"/>
              <w:spacing w:line="275" w:lineRule="exact"/>
              <w:ind w:left="3504"/>
              <w:rPr>
                <w:b/>
                <w:sz w:val="24"/>
              </w:rPr>
            </w:pPr>
            <w:bookmarkStart w:name="_bookmark73" w:id="179"/>
            <w:bookmarkEnd w:id="179"/>
            <w:r>
              <w:rPr/>
            </w:r>
            <w:r>
              <w:rPr>
                <w:b/>
                <w:spacing w:val="-2"/>
                <w:sz w:val="24"/>
              </w:rPr>
              <w:t>G.</w:t>
            </w:r>
            <w:r>
              <w:rPr>
                <w:b/>
                <w:spacing w:val="-9"/>
                <w:sz w:val="24"/>
              </w:rPr>
              <w:t> </w:t>
            </w:r>
            <w:r>
              <w:rPr>
                <w:b/>
                <w:spacing w:val="-2"/>
                <w:sz w:val="24"/>
              </w:rPr>
              <w:t>Finishing</w:t>
            </w:r>
            <w:r>
              <w:rPr>
                <w:b/>
                <w:spacing w:val="-9"/>
                <w:sz w:val="24"/>
              </w:rPr>
              <w:t> </w:t>
            </w:r>
            <w:r>
              <w:rPr>
                <w:b/>
                <w:spacing w:val="-2"/>
                <w:sz w:val="24"/>
              </w:rPr>
              <w:t>the</w:t>
            </w:r>
            <w:r>
              <w:rPr>
                <w:b/>
                <w:spacing w:val="-9"/>
                <w:sz w:val="24"/>
              </w:rPr>
              <w:t> </w:t>
            </w:r>
            <w:r>
              <w:rPr>
                <w:b/>
                <w:spacing w:val="-2"/>
                <w:sz w:val="24"/>
              </w:rPr>
              <w:t>Contract</w:t>
            </w:r>
          </w:p>
        </w:tc>
      </w:tr>
      <w:tr>
        <w:trPr>
          <w:trHeight w:val="1000" w:hRule="atLeast"/>
        </w:trPr>
        <w:tc>
          <w:tcPr>
            <w:tcW w:w="1726" w:type="dxa"/>
            <w:vMerge w:val="restart"/>
          </w:tcPr>
          <w:p>
            <w:pPr>
              <w:pStyle w:val="TableParagraph"/>
              <w:spacing w:line="251" w:lineRule="exact"/>
              <w:ind w:left="107"/>
              <w:rPr>
                <w:sz w:val="22"/>
              </w:rPr>
            </w:pPr>
            <w:bookmarkStart w:name="_bookmark74" w:id="180"/>
            <w:bookmarkEnd w:id="180"/>
            <w:r>
              <w:rPr/>
            </w:r>
            <w:r>
              <w:rPr>
                <w:w w:val="105"/>
                <w:sz w:val="22"/>
              </w:rPr>
              <w:t>68.</w:t>
            </w:r>
            <w:r>
              <w:rPr>
                <w:spacing w:val="-8"/>
                <w:w w:val="105"/>
                <w:sz w:val="22"/>
              </w:rPr>
              <w:t> </w:t>
            </w:r>
            <w:r>
              <w:rPr>
                <w:spacing w:val="-2"/>
                <w:w w:val="105"/>
                <w:sz w:val="22"/>
              </w:rPr>
              <w:t>Completion</w:t>
            </w:r>
          </w:p>
        </w:tc>
        <w:tc>
          <w:tcPr>
            <w:tcW w:w="7836" w:type="dxa"/>
          </w:tcPr>
          <w:p>
            <w:pPr>
              <w:pStyle w:val="TableParagraph"/>
              <w:spacing w:before="119"/>
              <w:ind w:left="676" w:right="93" w:hanging="540"/>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676" w:right="97" w:hanging="540"/>
              <w:jc w:val="both"/>
              <w:rPr>
                <w:sz w:val="22"/>
              </w:rPr>
            </w:pPr>
            <w:r>
              <w:rPr>
                <w:sz w:val="22"/>
              </w:rPr>
              <w:t>68.2 In addition to the other provisions, before acceptance of the completed works, Employer shall verify and assure that such works are within the set objective, quality</w:t>
            </w:r>
            <w:r>
              <w:rPr>
                <w:spacing w:val="-7"/>
                <w:sz w:val="22"/>
              </w:rPr>
              <w:t> </w:t>
            </w:r>
            <w:r>
              <w:rPr>
                <w:sz w:val="22"/>
              </w:rPr>
              <w:t>and</w:t>
            </w:r>
            <w:r>
              <w:rPr>
                <w:spacing w:val="-4"/>
                <w:sz w:val="22"/>
              </w:rPr>
              <w:t> </w:t>
            </w:r>
            <w:r>
              <w:rPr>
                <w:sz w:val="22"/>
              </w:rPr>
              <w:t>appropriate</w:t>
            </w:r>
            <w:r>
              <w:rPr>
                <w:spacing w:val="-4"/>
                <w:sz w:val="22"/>
              </w:rPr>
              <w:t> </w:t>
            </w:r>
            <w:r>
              <w:rPr>
                <w:sz w:val="22"/>
              </w:rPr>
              <w:t>to</w:t>
            </w:r>
            <w:r>
              <w:rPr>
                <w:spacing w:val="-2"/>
                <w:sz w:val="22"/>
              </w:rPr>
              <w:t> </w:t>
            </w:r>
            <w:r>
              <w:rPr>
                <w:sz w:val="22"/>
              </w:rPr>
              <w:t>operate</w:t>
            </w:r>
            <w:r>
              <w:rPr>
                <w:spacing w:val="-4"/>
                <w:sz w:val="22"/>
              </w:rPr>
              <w:t> </w:t>
            </w:r>
            <w:r>
              <w:rPr>
                <w:sz w:val="22"/>
              </w:rPr>
              <w:t>and</w:t>
            </w:r>
            <w:r>
              <w:rPr>
                <w:spacing w:val="-4"/>
                <w:sz w:val="22"/>
              </w:rPr>
              <w:t> </w:t>
            </w:r>
            <w:r>
              <w:rPr>
                <w:sz w:val="22"/>
              </w:rPr>
              <w:t>use.</w:t>
            </w:r>
          </w:p>
        </w:tc>
      </w:tr>
      <w:tr>
        <w:trPr>
          <w:trHeight w:val="1506" w:hRule="atLeast"/>
        </w:trPr>
        <w:tc>
          <w:tcPr>
            <w:tcW w:w="1726" w:type="dxa"/>
          </w:tcPr>
          <w:p>
            <w:pPr>
              <w:pStyle w:val="TableParagraph"/>
              <w:spacing w:line="249" w:lineRule="exact"/>
              <w:ind w:left="107"/>
              <w:rPr>
                <w:sz w:val="22"/>
              </w:rPr>
            </w:pPr>
            <w:bookmarkStart w:name="_bookmark75" w:id="181"/>
            <w:bookmarkEnd w:id="181"/>
            <w:r>
              <w:rPr/>
            </w:r>
            <w:r>
              <w:rPr>
                <w:sz w:val="22"/>
              </w:rPr>
              <w:t>69.</w:t>
            </w:r>
            <w:r>
              <w:rPr>
                <w:spacing w:val="4"/>
                <w:sz w:val="22"/>
              </w:rPr>
              <w:t> </w:t>
            </w:r>
            <w:r>
              <w:rPr>
                <w:sz w:val="22"/>
              </w:rPr>
              <w:t>Taking</w:t>
            </w:r>
            <w:r>
              <w:rPr>
                <w:spacing w:val="7"/>
                <w:sz w:val="22"/>
              </w:rPr>
              <w:t> </w:t>
            </w:r>
            <w:r>
              <w:rPr>
                <w:spacing w:val="-4"/>
                <w:sz w:val="22"/>
              </w:rPr>
              <w:t>Over</w:t>
            </w:r>
          </w:p>
        </w:tc>
        <w:tc>
          <w:tcPr>
            <w:tcW w:w="7836" w:type="dxa"/>
          </w:tcPr>
          <w:p>
            <w:pPr>
              <w:pStyle w:val="TableParagraph"/>
              <w:spacing w:before="116"/>
              <w:ind w:left="676" w:right="97" w:hanging="540"/>
              <w:jc w:val="both"/>
              <w:rPr>
                <w:sz w:val="22"/>
              </w:rPr>
            </w:pPr>
            <w:r>
              <w:rPr>
                <w:w w:val="105"/>
                <w:sz w:val="22"/>
              </w:rPr>
              <w:t>69.1 In the contractor’s Opinion, if the</w:t>
            </w:r>
            <w:r>
              <w:rPr>
                <w:w w:val="105"/>
                <w:sz w:val="22"/>
              </w:rPr>
              <w:t> works are complete and ready for taking over,</w:t>
            </w:r>
            <w:r>
              <w:rPr>
                <w:w w:val="105"/>
                <w:sz w:val="22"/>
              </w:rPr>
              <w:t> the</w:t>
            </w:r>
            <w:r>
              <w:rPr>
                <w:w w:val="105"/>
                <w:sz w:val="22"/>
              </w:rPr>
              <w:t> contractor</w:t>
            </w:r>
            <w:r>
              <w:rPr>
                <w:w w:val="105"/>
                <w:sz w:val="22"/>
              </w:rPr>
              <w:t> may</w:t>
            </w:r>
            <w:r>
              <w:rPr>
                <w:w w:val="105"/>
                <w:sz w:val="22"/>
              </w:rPr>
              <w:t> apply</w:t>
            </w:r>
            <w:r>
              <w:rPr>
                <w:w w:val="105"/>
                <w:sz w:val="22"/>
              </w:rPr>
              <w:t> by</w:t>
            </w:r>
            <w:r>
              <w:rPr>
                <w:w w:val="105"/>
                <w:sz w:val="22"/>
              </w:rPr>
              <w:t> notice</w:t>
            </w:r>
            <w:r>
              <w:rPr>
                <w:w w:val="105"/>
                <w:sz w:val="22"/>
              </w:rPr>
              <w:t> to</w:t>
            </w:r>
            <w:r>
              <w:rPr>
                <w:w w:val="105"/>
                <w:sz w:val="22"/>
              </w:rPr>
              <w:t> the</w:t>
            </w:r>
            <w:r>
              <w:rPr>
                <w:w w:val="105"/>
                <w:sz w:val="22"/>
              </w:rPr>
              <w:t> Project</w:t>
            </w:r>
            <w:r>
              <w:rPr>
                <w:w w:val="105"/>
                <w:sz w:val="22"/>
              </w:rPr>
              <w:t> Manager</w:t>
            </w:r>
            <w:r>
              <w:rPr>
                <w:w w:val="105"/>
                <w:sz w:val="22"/>
              </w:rPr>
              <w:t> for</w:t>
            </w:r>
            <w:r>
              <w:rPr>
                <w:w w:val="105"/>
                <w:sz w:val="22"/>
              </w:rPr>
              <w:t> a Taking-Over</w:t>
            </w:r>
            <w:r>
              <w:rPr>
                <w:w w:val="105"/>
                <w:sz w:val="22"/>
              </w:rPr>
              <w:t> Certificate.</w:t>
            </w:r>
            <w:r>
              <w:rPr>
                <w:w w:val="105"/>
                <w:sz w:val="22"/>
              </w:rPr>
              <w:t> If</w:t>
            </w:r>
            <w:r>
              <w:rPr>
                <w:w w:val="105"/>
                <w:sz w:val="22"/>
              </w:rPr>
              <w:t> the</w:t>
            </w:r>
            <w:r>
              <w:rPr>
                <w:w w:val="105"/>
                <w:sz w:val="22"/>
              </w:rPr>
              <w:t> Works</w:t>
            </w:r>
            <w:r>
              <w:rPr>
                <w:w w:val="105"/>
                <w:sz w:val="22"/>
              </w:rPr>
              <w:t> are</w:t>
            </w:r>
            <w:r>
              <w:rPr>
                <w:w w:val="105"/>
                <w:sz w:val="22"/>
              </w:rPr>
              <w:t> divided</w:t>
            </w:r>
            <w:r>
              <w:rPr>
                <w:w w:val="105"/>
                <w:sz w:val="22"/>
              </w:rPr>
              <w:t> into</w:t>
            </w:r>
            <w:r>
              <w:rPr>
                <w:w w:val="105"/>
                <w:sz w:val="22"/>
              </w:rPr>
              <w:t> Sections,</w:t>
            </w:r>
            <w:r>
              <w:rPr>
                <w:w w:val="105"/>
                <w:sz w:val="22"/>
              </w:rPr>
              <w:t> the Contractor</w:t>
            </w:r>
            <w:r>
              <w:rPr>
                <w:w w:val="105"/>
                <w:sz w:val="22"/>
              </w:rPr>
              <w:t> may</w:t>
            </w:r>
            <w:r>
              <w:rPr>
                <w:w w:val="105"/>
                <w:sz w:val="22"/>
              </w:rPr>
              <w:t> similarly</w:t>
            </w:r>
            <w:r>
              <w:rPr>
                <w:w w:val="105"/>
                <w:sz w:val="22"/>
              </w:rPr>
              <w:t> apply</w:t>
            </w:r>
            <w:r>
              <w:rPr>
                <w:w w:val="105"/>
                <w:sz w:val="22"/>
              </w:rPr>
              <w:t> for</w:t>
            </w:r>
            <w:r>
              <w:rPr>
                <w:w w:val="105"/>
                <w:sz w:val="22"/>
              </w:rPr>
              <w:t> a</w:t>
            </w:r>
            <w:r>
              <w:rPr>
                <w:w w:val="105"/>
                <w:sz w:val="22"/>
              </w:rPr>
              <w:t> Taking-Over</w:t>
            </w:r>
            <w:r>
              <w:rPr>
                <w:w w:val="105"/>
                <w:sz w:val="22"/>
              </w:rPr>
              <w:t> Certificate</w:t>
            </w:r>
            <w:r>
              <w:rPr>
                <w:w w:val="105"/>
                <w:sz w:val="22"/>
              </w:rPr>
              <w:t> for</w:t>
            </w:r>
            <w:r>
              <w:rPr>
                <w:w w:val="105"/>
                <w:sz w:val="22"/>
              </w:rPr>
              <w:t> each </w:t>
            </w:r>
            <w:r>
              <w:rPr>
                <w:spacing w:val="-2"/>
                <w:w w:val="105"/>
                <w:sz w:val="22"/>
              </w:rPr>
              <w:t>Section.</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516" w:hRule="atLeast"/>
        </w:trPr>
        <w:tc>
          <w:tcPr>
            <w:tcW w:w="1726" w:type="dxa"/>
            <w:vMerge w:val="restart"/>
          </w:tcPr>
          <w:p>
            <w:pPr>
              <w:pStyle w:val="TableParagraph"/>
              <w:rPr>
                <w:sz w:val="22"/>
              </w:rPr>
            </w:pPr>
          </w:p>
        </w:tc>
        <w:tc>
          <w:tcPr>
            <w:tcW w:w="7836" w:type="dxa"/>
          </w:tcPr>
          <w:p>
            <w:pPr>
              <w:pStyle w:val="TableParagraph"/>
              <w:spacing w:before="116"/>
              <w:ind w:left="676" w:right="104" w:hanging="540"/>
              <w:jc w:val="both"/>
              <w:rPr>
                <w:sz w:val="22"/>
              </w:rPr>
            </w:pPr>
            <w:r>
              <w:rPr>
                <w:w w:val="105"/>
                <w:sz w:val="22"/>
              </w:rPr>
              <w:t>69.2</w:t>
            </w:r>
            <w:r>
              <w:rPr>
                <w:w w:val="105"/>
                <w:sz w:val="22"/>
              </w:rPr>
              <w:t> The</w:t>
            </w:r>
            <w:r>
              <w:rPr>
                <w:w w:val="105"/>
                <w:sz w:val="22"/>
              </w:rPr>
              <w:t> Project</w:t>
            </w:r>
            <w:r>
              <w:rPr>
                <w:w w:val="105"/>
                <w:sz w:val="22"/>
              </w:rPr>
              <w:t> Manager</w:t>
            </w:r>
            <w:r>
              <w:rPr>
                <w:w w:val="105"/>
                <w:sz w:val="22"/>
              </w:rPr>
              <w:t> shall,</w:t>
            </w:r>
            <w:r>
              <w:rPr>
                <w:w w:val="105"/>
                <w:sz w:val="22"/>
              </w:rPr>
              <w:t> within</w:t>
            </w:r>
            <w:r>
              <w:rPr>
                <w:w w:val="105"/>
                <w:sz w:val="22"/>
              </w:rPr>
              <w:t> 30</w:t>
            </w:r>
            <w:r>
              <w:rPr>
                <w:w w:val="105"/>
                <w:sz w:val="22"/>
              </w:rPr>
              <w:t> days</w:t>
            </w:r>
            <w:r>
              <w:rPr>
                <w:w w:val="105"/>
                <w:sz w:val="22"/>
              </w:rPr>
              <w:t> after</w:t>
            </w:r>
            <w:r>
              <w:rPr>
                <w:w w:val="105"/>
                <w:sz w:val="22"/>
              </w:rPr>
              <w:t> receiving</w:t>
            </w:r>
            <w:r>
              <w:rPr>
                <w:w w:val="105"/>
                <w:sz w:val="22"/>
              </w:rPr>
              <w:t> the</w:t>
            </w:r>
            <w:r>
              <w:rPr>
                <w:w w:val="105"/>
                <w:sz w:val="22"/>
              </w:rPr>
              <w:t> Contractor’s </w:t>
            </w:r>
            <w:r>
              <w:rPr>
                <w:spacing w:val="-2"/>
                <w:w w:val="105"/>
                <w:sz w:val="22"/>
              </w:rPr>
              <w:t>application:</w:t>
            </w:r>
          </w:p>
          <w:p>
            <w:pPr>
              <w:pStyle w:val="TableParagraph"/>
              <w:numPr>
                <w:ilvl w:val="0"/>
                <w:numId w:val="66"/>
              </w:numPr>
              <w:tabs>
                <w:tab w:pos="676" w:val="left" w:leader="none"/>
                <w:tab w:pos="743" w:val="left" w:leader="none"/>
              </w:tabs>
              <w:spacing w:line="240" w:lineRule="auto" w:before="121" w:after="0"/>
              <w:ind w:left="676" w:right="98" w:hanging="267"/>
              <w:jc w:val="both"/>
              <w:rPr>
                <w:sz w:val="22"/>
              </w:rPr>
            </w:pPr>
            <w:r>
              <w:rPr>
                <w:sz w:val="22"/>
              </w:rPr>
              <w:tab/>
            </w:r>
            <w:r>
              <w:rPr>
                <w:w w:val="105"/>
                <w:sz w:val="22"/>
              </w:rPr>
              <w:t>issue the Taking-Over</w:t>
            </w:r>
            <w:r>
              <w:rPr>
                <w:w w:val="105"/>
                <w:sz w:val="22"/>
              </w:rPr>
              <w:t> Certificate to the Contractor</w:t>
            </w:r>
            <w:r>
              <w:rPr>
                <w:w w:val="105"/>
                <w:sz w:val="22"/>
              </w:rPr>
              <w:t> if physical progress</w:t>
            </w:r>
            <w:r>
              <w:rPr>
                <w:w w:val="105"/>
                <w:sz w:val="22"/>
              </w:rPr>
              <w:t> of works is at least ninety (90) percent in accordance with the Contract except for</w:t>
            </w:r>
            <w:r>
              <w:rPr>
                <w:w w:val="105"/>
                <w:sz w:val="22"/>
              </w:rPr>
              <w:t> any</w:t>
            </w:r>
            <w:r>
              <w:rPr>
                <w:w w:val="105"/>
                <w:sz w:val="22"/>
              </w:rPr>
              <w:t> minor</w:t>
            </w:r>
            <w:r>
              <w:rPr>
                <w:w w:val="105"/>
                <w:sz w:val="22"/>
              </w:rPr>
              <w:t> outstanding</w:t>
            </w:r>
            <w:r>
              <w:rPr>
                <w:w w:val="105"/>
                <w:sz w:val="22"/>
              </w:rPr>
              <w:t> work</w:t>
            </w:r>
            <w:r>
              <w:rPr>
                <w:w w:val="105"/>
                <w:sz w:val="22"/>
              </w:rPr>
              <w:t> and</w:t>
            </w:r>
            <w:r>
              <w:rPr>
                <w:w w:val="105"/>
                <w:sz w:val="22"/>
              </w:rPr>
              <w:t> defects</w:t>
            </w:r>
            <w:r>
              <w:rPr>
                <w:w w:val="105"/>
                <w:sz w:val="22"/>
              </w:rPr>
              <w:t> (as</w:t>
            </w:r>
            <w:r>
              <w:rPr>
                <w:w w:val="105"/>
                <w:sz w:val="22"/>
              </w:rPr>
              <w:t> listed</w:t>
            </w:r>
            <w:r>
              <w:rPr>
                <w:w w:val="105"/>
                <w:sz w:val="22"/>
              </w:rPr>
              <w:t> in</w:t>
            </w:r>
            <w:r>
              <w:rPr>
                <w:w w:val="105"/>
                <w:sz w:val="22"/>
              </w:rPr>
              <w:t> the</w:t>
            </w:r>
            <w:r>
              <w:rPr>
                <w:w w:val="105"/>
                <w:sz w:val="22"/>
              </w:rPr>
              <w:t> Taking-Over Certificate)</w:t>
            </w:r>
            <w:r>
              <w:rPr>
                <w:w w:val="105"/>
                <w:sz w:val="22"/>
              </w:rPr>
              <w:t> which</w:t>
            </w:r>
            <w:r>
              <w:rPr>
                <w:w w:val="105"/>
                <w:sz w:val="22"/>
              </w:rPr>
              <w:t> will</w:t>
            </w:r>
            <w:r>
              <w:rPr>
                <w:w w:val="105"/>
                <w:sz w:val="22"/>
              </w:rPr>
              <w:t> not</w:t>
            </w:r>
            <w:r>
              <w:rPr>
                <w:w w:val="105"/>
                <w:sz w:val="22"/>
              </w:rPr>
              <w:t> substantially</w:t>
            </w:r>
            <w:r>
              <w:rPr>
                <w:w w:val="105"/>
                <w:sz w:val="22"/>
              </w:rPr>
              <w:t> affect</w:t>
            </w:r>
            <w:r>
              <w:rPr>
                <w:w w:val="105"/>
                <w:sz w:val="22"/>
              </w:rPr>
              <w:t> the</w:t>
            </w:r>
            <w:r>
              <w:rPr>
                <w:w w:val="105"/>
                <w:sz w:val="22"/>
              </w:rPr>
              <w:t> use</w:t>
            </w:r>
            <w:r>
              <w:rPr>
                <w:w w:val="105"/>
                <w:sz w:val="22"/>
              </w:rPr>
              <w:t> of</w:t>
            </w:r>
            <w:r>
              <w:rPr>
                <w:w w:val="105"/>
                <w:sz w:val="22"/>
              </w:rPr>
              <w:t> the</w:t>
            </w:r>
            <w:r>
              <w:rPr>
                <w:w w:val="105"/>
                <w:sz w:val="22"/>
              </w:rPr>
              <w:t> Works</w:t>
            </w:r>
            <w:r>
              <w:rPr>
                <w:w w:val="105"/>
                <w:sz w:val="22"/>
              </w:rPr>
              <w:t> or Section</w:t>
            </w:r>
            <w:r>
              <w:rPr>
                <w:w w:val="105"/>
                <w:sz w:val="22"/>
              </w:rPr>
              <w:t> for</w:t>
            </w:r>
            <w:r>
              <w:rPr>
                <w:w w:val="105"/>
                <w:sz w:val="22"/>
              </w:rPr>
              <w:t> their</w:t>
            </w:r>
            <w:r>
              <w:rPr>
                <w:w w:val="105"/>
                <w:sz w:val="22"/>
              </w:rPr>
              <w:t> intended</w:t>
            </w:r>
            <w:r>
              <w:rPr>
                <w:w w:val="105"/>
                <w:sz w:val="22"/>
              </w:rPr>
              <w:t> purpose</w:t>
            </w:r>
            <w:r>
              <w:rPr>
                <w:w w:val="105"/>
                <w:sz w:val="22"/>
              </w:rPr>
              <w:t> (either</w:t>
            </w:r>
            <w:r>
              <w:rPr>
                <w:w w:val="105"/>
                <w:sz w:val="22"/>
              </w:rPr>
              <w:t> until</w:t>
            </w:r>
            <w:r>
              <w:rPr>
                <w:w w:val="105"/>
                <w:sz w:val="22"/>
              </w:rPr>
              <w:t> or</w:t>
            </w:r>
            <w:r>
              <w:rPr>
                <w:w w:val="105"/>
                <w:sz w:val="22"/>
              </w:rPr>
              <w:t> whilst</w:t>
            </w:r>
            <w:r>
              <w:rPr>
                <w:w w:val="105"/>
                <w:sz w:val="22"/>
              </w:rPr>
              <w:t> this</w:t>
            </w:r>
            <w:r>
              <w:rPr>
                <w:w w:val="105"/>
                <w:sz w:val="22"/>
              </w:rPr>
              <w:t> work</w:t>
            </w:r>
            <w:r>
              <w:rPr>
                <w:w w:val="105"/>
                <w:sz w:val="22"/>
              </w:rPr>
              <w:t> is completed and these defects are remedied); or</w:t>
            </w:r>
          </w:p>
          <w:p>
            <w:pPr>
              <w:pStyle w:val="TableParagraph"/>
              <w:numPr>
                <w:ilvl w:val="0"/>
                <w:numId w:val="66"/>
              </w:numPr>
              <w:tabs>
                <w:tab w:pos="676" w:val="left" w:leader="none"/>
                <w:tab w:pos="736" w:val="left" w:leader="none"/>
              </w:tabs>
              <w:spacing w:line="240" w:lineRule="auto" w:before="118" w:after="0"/>
              <w:ind w:left="676" w:right="103" w:hanging="267"/>
              <w:jc w:val="both"/>
              <w:rPr>
                <w:sz w:val="22"/>
              </w:rPr>
            </w:pPr>
            <w:r>
              <w:rPr>
                <w:w w:val="105"/>
                <w:sz w:val="22"/>
              </w:rPr>
              <w:t>reject</w:t>
            </w:r>
            <w:r>
              <w:rPr>
                <w:spacing w:val="40"/>
                <w:w w:val="105"/>
                <w:sz w:val="22"/>
              </w:rPr>
              <w:t> </w:t>
            </w:r>
            <w:r>
              <w:rPr>
                <w:w w:val="105"/>
                <w:sz w:val="22"/>
              </w:rPr>
              <w:t>the</w:t>
            </w:r>
            <w:r>
              <w:rPr>
                <w:spacing w:val="-7"/>
                <w:w w:val="105"/>
                <w:sz w:val="22"/>
              </w:rPr>
              <w:t> </w:t>
            </w:r>
            <w:r>
              <w:rPr>
                <w:w w:val="105"/>
                <w:sz w:val="22"/>
              </w:rPr>
              <w:t>application, giving</w:t>
            </w:r>
            <w:r>
              <w:rPr>
                <w:spacing w:val="-7"/>
                <w:w w:val="105"/>
                <w:sz w:val="22"/>
              </w:rPr>
              <w:t> </w:t>
            </w:r>
            <w:r>
              <w:rPr>
                <w:w w:val="105"/>
                <w:sz w:val="22"/>
              </w:rPr>
              <w:t>reasons</w:t>
            </w:r>
            <w:r>
              <w:rPr>
                <w:spacing w:val="-6"/>
                <w:w w:val="105"/>
                <w:sz w:val="22"/>
              </w:rPr>
              <w:t> </w:t>
            </w:r>
            <w:r>
              <w:rPr>
                <w:w w:val="105"/>
                <w:sz w:val="22"/>
              </w:rPr>
              <w:t>and</w:t>
            </w:r>
            <w:r>
              <w:rPr>
                <w:spacing w:val="-7"/>
                <w:w w:val="105"/>
                <w:sz w:val="22"/>
              </w:rPr>
              <w:t> </w:t>
            </w:r>
            <w:r>
              <w:rPr>
                <w:w w:val="105"/>
                <w:sz w:val="22"/>
              </w:rPr>
              <w:t>specifying</w:t>
            </w:r>
            <w:r>
              <w:rPr>
                <w:spacing w:val="-7"/>
                <w:w w:val="105"/>
                <w:sz w:val="22"/>
              </w:rPr>
              <w:t> </w:t>
            </w:r>
            <w:r>
              <w:rPr>
                <w:w w:val="105"/>
                <w:sz w:val="22"/>
              </w:rPr>
              <w:t>the</w:t>
            </w:r>
            <w:r>
              <w:rPr>
                <w:spacing w:val="-6"/>
                <w:w w:val="105"/>
                <w:sz w:val="22"/>
              </w:rPr>
              <w:t> </w:t>
            </w:r>
            <w:r>
              <w:rPr>
                <w:w w:val="105"/>
                <w:sz w:val="22"/>
              </w:rPr>
              <w:t>work</w:t>
            </w:r>
            <w:r>
              <w:rPr>
                <w:spacing w:val="-7"/>
                <w:w w:val="105"/>
                <w:sz w:val="22"/>
              </w:rPr>
              <w:t> </w:t>
            </w:r>
            <w:r>
              <w:rPr>
                <w:w w:val="105"/>
                <w:sz w:val="22"/>
              </w:rPr>
              <w:t>required</w:t>
            </w:r>
            <w:r>
              <w:rPr>
                <w:spacing w:val="-7"/>
                <w:w w:val="105"/>
                <w:sz w:val="22"/>
              </w:rPr>
              <w:t> </w:t>
            </w:r>
            <w:r>
              <w:rPr>
                <w:w w:val="105"/>
                <w:sz w:val="22"/>
              </w:rPr>
              <w:t>to</w:t>
            </w:r>
            <w:r>
              <w:rPr>
                <w:spacing w:val="-7"/>
                <w:w w:val="105"/>
                <w:sz w:val="22"/>
              </w:rPr>
              <w:t> </w:t>
            </w:r>
            <w:r>
              <w:rPr>
                <w:w w:val="105"/>
                <w:sz w:val="22"/>
              </w:rPr>
              <w:t>be done</w:t>
            </w:r>
            <w:r>
              <w:rPr>
                <w:w w:val="105"/>
                <w:sz w:val="22"/>
              </w:rPr>
              <w:t> by the Contractor</w:t>
            </w:r>
            <w:r>
              <w:rPr>
                <w:w w:val="105"/>
                <w:sz w:val="22"/>
              </w:rPr>
              <w:t> to enable the Taking-Over</w:t>
            </w:r>
            <w:r>
              <w:rPr>
                <w:w w:val="105"/>
                <w:sz w:val="22"/>
              </w:rPr>
              <w:t> Certificate to</w:t>
            </w:r>
            <w:r>
              <w:rPr>
                <w:w w:val="105"/>
                <w:sz w:val="22"/>
              </w:rPr>
              <w:t> be issued. The Contractor</w:t>
            </w:r>
            <w:r>
              <w:rPr>
                <w:spacing w:val="-1"/>
                <w:w w:val="105"/>
                <w:sz w:val="22"/>
              </w:rPr>
              <w:t> </w:t>
            </w:r>
            <w:r>
              <w:rPr>
                <w:w w:val="105"/>
                <w:sz w:val="22"/>
              </w:rPr>
              <w:t>shall</w:t>
            </w:r>
            <w:r>
              <w:rPr>
                <w:spacing w:val="-1"/>
                <w:w w:val="105"/>
                <w:sz w:val="22"/>
              </w:rPr>
              <w:t> </w:t>
            </w:r>
            <w:r>
              <w:rPr>
                <w:w w:val="105"/>
                <w:sz w:val="22"/>
              </w:rPr>
              <w:t>then</w:t>
            </w:r>
            <w:r>
              <w:rPr>
                <w:spacing w:val="-1"/>
                <w:w w:val="105"/>
                <w:sz w:val="22"/>
              </w:rPr>
              <w:t> </w:t>
            </w:r>
            <w:r>
              <w:rPr>
                <w:w w:val="105"/>
                <w:sz w:val="22"/>
              </w:rPr>
              <w:t>complete</w:t>
            </w:r>
            <w:r>
              <w:rPr>
                <w:spacing w:val="-1"/>
                <w:w w:val="105"/>
                <w:sz w:val="22"/>
              </w:rPr>
              <w:t> </w:t>
            </w:r>
            <w:r>
              <w:rPr>
                <w:w w:val="105"/>
                <w:sz w:val="22"/>
              </w:rPr>
              <w:t>this</w:t>
            </w:r>
            <w:r>
              <w:rPr>
                <w:spacing w:val="-2"/>
                <w:w w:val="105"/>
                <w:sz w:val="22"/>
              </w:rPr>
              <w:t> </w:t>
            </w:r>
            <w:r>
              <w:rPr>
                <w:w w:val="105"/>
                <w:sz w:val="22"/>
              </w:rPr>
              <w:t>work</w:t>
            </w:r>
            <w:r>
              <w:rPr>
                <w:spacing w:val="-1"/>
                <w:w w:val="105"/>
                <w:sz w:val="22"/>
              </w:rPr>
              <w:t> </w:t>
            </w:r>
            <w:r>
              <w:rPr>
                <w:w w:val="105"/>
                <w:sz w:val="22"/>
              </w:rPr>
              <w:t>before issuing</w:t>
            </w:r>
            <w:r>
              <w:rPr>
                <w:spacing w:val="-2"/>
                <w:w w:val="105"/>
                <w:sz w:val="22"/>
              </w:rPr>
              <w:t> </w:t>
            </w:r>
            <w:r>
              <w:rPr>
                <w:w w:val="105"/>
                <w:sz w:val="22"/>
              </w:rPr>
              <w:t>a</w:t>
            </w:r>
            <w:r>
              <w:rPr>
                <w:spacing w:val="-1"/>
                <w:w w:val="105"/>
                <w:sz w:val="22"/>
              </w:rPr>
              <w:t> </w:t>
            </w:r>
            <w:r>
              <w:rPr>
                <w:w w:val="105"/>
                <w:sz w:val="22"/>
              </w:rPr>
              <w:t>further</w:t>
            </w:r>
            <w:r>
              <w:rPr>
                <w:spacing w:val="-1"/>
                <w:w w:val="105"/>
                <w:sz w:val="22"/>
              </w:rPr>
              <w:t> </w:t>
            </w:r>
            <w:r>
              <w:rPr>
                <w:w w:val="105"/>
                <w:sz w:val="22"/>
              </w:rPr>
              <w:t>notice under this Sub-Clause.</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676" w:right="103" w:hanging="540"/>
              <w:jc w:val="both"/>
              <w:rPr>
                <w:sz w:val="22"/>
              </w:rPr>
            </w:pPr>
            <w:r>
              <w:rPr>
                <w:w w:val="105"/>
                <w:sz w:val="22"/>
              </w:rPr>
              <w:t>69.3</w:t>
            </w:r>
            <w:r>
              <w:rPr>
                <w:spacing w:val="-10"/>
                <w:w w:val="105"/>
                <w:sz w:val="22"/>
              </w:rPr>
              <w:t> </w:t>
            </w:r>
            <w:r>
              <w:rPr>
                <w:w w:val="105"/>
                <w:sz w:val="22"/>
              </w:rPr>
              <w:t>If</w:t>
            </w:r>
            <w:r>
              <w:rPr>
                <w:spacing w:val="-8"/>
                <w:w w:val="105"/>
                <w:sz w:val="22"/>
              </w:rPr>
              <w:t> </w:t>
            </w:r>
            <w:r>
              <w:rPr>
                <w:w w:val="105"/>
                <w:sz w:val="22"/>
              </w:rPr>
              <w:t>the</w:t>
            </w:r>
            <w:r>
              <w:rPr>
                <w:spacing w:val="-8"/>
                <w:w w:val="105"/>
                <w:sz w:val="22"/>
              </w:rPr>
              <w:t> </w:t>
            </w:r>
            <w:r>
              <w:rPr>
                <w:w w:val="105"/>
                <w:sz w:val="22"/>
              </w:rPr>
              <w:t>Engineer</w:t>
            </w:r>
            <w:r>
              <w:rPr>
                <w:spacing w:val="-8"/>
                <w:w w:val="105"/>
                <w:sz w:val="22"/>
              </w:rPr>
              <w:t> </w:t>
            </w:r>
            <w:r>
              <w:rPr>
                <w:w w:val="105"/>
                <w:sz w:val="22"/>
              </w:rPr>
              <w:t>fails</w:t>
            </w:r>
            <w:r>
              <w:rPr>
                <w:spacing w:val="-8"/>
                <w:w w:val="105"/>
                <w:sz w:val="22"/>
              </w:rPr>
              <w:t> </w:t>
            </w:r>
            <w:r>
              <w:rPr>
                <w:w w:val="105"/>
                <w:sz w:val="22"/>
              </w:rPr>
              <w:t>either</w:t>
            </w:r>
            <w:r>
              <w:rPr>
                <w:spacing w:val="-8"/>
                <w:w w:val="105"/>
                <w:sz w:val="22"/>
              </w:rPr>
              <w:t> </w:t>
            </w:r>
            <w:r>
              <w:rPr>
                <w:w w:val="105"/>
                <w:sz w:val="22"/>
              </w:rPr>
              <w:t>to</w:t>
            </w:r>
            <w:r>
              <w:rPr>
                <w:spacing w:val="-10"/>
                <w:w w:val="105"/>
                <w:sz w:val="22"/>
              </w:rPr>
              <w:t> </w:t>
            </w:r>
            <w:r>
              <w:rPr>
                <w:w w:val="105"/>
                <w:sz w:val="22"/>
              </w:rPr>
              <w:t>issue</w:t>
            </w:r>
            <w:r>
              <w:rPr>
                <w:spacing w:val="-10"/>
                <w:w w:val="105"/>
                <w:sz w:val="22"/>
              </w:rPr>
              <w:t> </w:t>
            </w:r>
            <w:r>
              <w:rPr>
                <w:w w:val="105"/>
                <w:sz w:val="22"/>
              </w:rPr>
              <w:t>the</w:t>
            </w:r>
            <w:r>
              <w:rPr>
                <w:spacing w:val="-10"/>
                <w:w w:val="105"/>
                <w:sz w:val="22"/>
              </w:rPr>
              <w:t> </w:t>
            </w:r>
            <w:r>
              <w:rPr>
                <w:w w:val="105"/>
                <w:sz w:val="22"/>
              </w:rPr>
              <w:t>Taking-Over</w:t>
            </w:r>
            <w:r>
              <w:rPr>
                <w:spacing w:val="-8"/>
                <w:w w:val="105"/>
                <w:sz w:val="22"/>
              </w:rPr>
              <w:t> </w:t>
            </w:r>
            <w:r>
              <w:rPr>
                <w:w w:val="105"/>
                <w:sz w:val="22"/>
              </w:rPr>
              <w:t>Certificate</w:t>
            </w:r>
            <w:r>
              <w:rPr>
                <w:spacing w:val="-8"/>
                <w:w w:val="105"/>
                <w:sz w:val="22"/>
              </w:rPr>
              <w:t> </w:t>
            </w:r>
            <w:r>
              <w:rPr>
                <w:w w:val="105"/>
                <w:sz w:val="22"/>
              </w:rPr>
              <w:t>or</w:t>
            </w:r>
            <w:r>
              <w:rPr>
                <w:spacing w:val="-9"/>
                <w:w w:val="105"/>
                <w:sz w:val="22"/>
              </w:rPr>
              <w:t> </w:t>
            </w:r>
            <w:r>
              <w:rPr>
                <w:w w:val="105"/>
                <w:sz w:val="22"/>
              </w:rPr>
              <w:t>to</w:t>
            </w:r>
            <w:r>
              <w:rPr>
                <w:spacing w:val="-10"/>
                <w:w w:val="105"/>
                <w:sz w:val="22"/>
              </w:rPr>
              <w:t> </w:t>
            </w:r>
            <w:r>
              <w:rPr>
                <w:w w:val="105"/>
                <w:sz w:val="22"/>
              </w:rPr>
              <w:t>reject</w:t>
            </w:r>
            <w:r>
              <w:rPr>
                <w:spacing w:val="-8"/>
                <w:w w:val="105"/>
                <w:sz w:val="22"/>
              </w:rPr>
              <w:t> </w:t>
            </w:r>
            <w:r>
              <w:rPr>
                <w:w w:val="105"/>
                <w:sz w:val="22"/>
              </w:rPr>
              <w:t>the Contractor’s</w:t>
            </w:r>
            <w:r>
              <w:rPr>
                <w:w w:val="105"/>
                <w:sz w:val="22"/>
              </w:rPr>
              <w:t> application</w:t>
            </w:r>
            <w:r>
              <w:rPr>
                <w:w w:val="105"/>
                <w:sz w:val="22"/>
              </w:rPr>
              <w:t> within</w:t>
            </w:r>
            <w:r>
              <w:rPr>
                <w:w w:val="105"/>
                <w:sz w:val="22"/>
              </w:rPr>
              <w:t> the</w:t>
            </w:r>
            <w:r>
              <w:rPr>
                <w:w w:val="105"/>
                <w:sz w:val="22"/>
              </w:rPr>
              <w:t> period</w:t>
            </w:r>
            <w:r>
              <w:rPr>
                <w:w w:val="105"/>
                <w:sz w:val="22"/>
              </w:rPr>
              <w:t> of</w:t>
            </w:r>
            <w:r>
              <w:rPr>
                <w:w w:val="105"/>
                <w:sz w:val="22"/>
              </w:rPr>
              <w:t> 30</w:t>
            </w:r>
            <w:r>
              <w:rPr>
                <w:w w:val="105"/>
                <w:sz w:val="22"/>
              </w:rPr>
              <w:t> days,</w:t>
            </w:r>
            <w:r>
              <w:rPr>
                <w:w w:val="105"/>
                <w:sz w:val="22"/>
              </w:rPr>
              <w:t> and</w:t>
            </w:r>
            <w:r>
              <w:rPr>
                <w:w w:val="105"/>
                <w:sz w:val="22"/>
              </w:rPr>
              <w:t> if</w:t>
            </w:r>
            <w:r>
              <w:rPr>
                <w:w w:val="105"/>
                <w:sz w:val="22"/>
              </w:rPr>
              <w:t> the</w:t>
            </w:r>
            <w:r>
              <w:rPr>
                <w:w w:val="105"/>
                <w:sz w:val="22"/>
              </w:rPr>
              <w:t> Works</w:t>
            </w:r>
            <w:r>
              <w:rPr>
                <w:w w:val="105"/>
                <w:sz w:val="22"/>
              </w:rPr>
              <w:t> or Section</w:t>
            </w:r>
            <w:r>
              <w:rPr>
                <w:spacing w:val="-2"/>
                <w:w w:val="105"/>
                <w:sz w:val="22"/>
              </w:rPr>
              <w:t> </w:t>
            </w:r>
            <w:r>
              <w:rPr>
                <w:w w:val="105"/>
                <w:sz w:val="22"/>
              </w:rPr>
              <w:t>(as</w:t>
            </w:r>
            <w:r>
              <w:rPr>
                <w:spacing w:val="-1"/>
                <w:w w:val="105"/>
                <w:sz w:val="22"/>
              </w:rPr>
              <w:t> </w:t>
            </w:r>
            <w:r>
              <w:rPr>
                <w:w w:val="105"/>
                <w:sz w:val="22"/>
              </w:rPr>
              <w:t>the case</w:t>
            </w:r>
            <w:r>
              <w:rPr>
                <w:spacing w:val="-1"/>
                <w:w w:val="105"/>
                <w:sz w:val="22"/>
              </w:rPr>
              <w:t> </w:t>
            </w:r>
            <w:r>
              <w:rPr>
                <w:w w:val="105"/>
                <w:sz w:val="22"/>
              </w:rPr>
              <w:t>may be)</w:t>
            </w:r>
            <w:r>
              <w:rPr>
                <w:spacing w:val="-1"/>
                <w:w w:val="105"/>
                <w:sz w:val="22"/>
              </w:rPr>
              <w:t> </w:t>
            </w:r>
            <w:r>
              <w:rPr>
                <w:w w:val="105"/>
                <w:sz w:val="22"/>
              </w:rPr>
              <w:t>are</w:t>
            </w:r>
            <w:r>
              <w:rPr>
                <w:spacing w:val="-1"/>
                <w:w w:val="105"/>
                <w:sz w:val="22"/>
              </w:rPr>
              <w:t> </w:t>
            </w:r>
            <w:r>
              <w:rPr>
                <w:w w:val="105"/>
                <w:sz w:val="22"/>
              </w:rPr>
              <w:t>substantially</w:t>
            </w:r>
            <w:r>
              <w:rPr>
                <w:spacing w:val="-1"/>
                <w:w w:val="105"/>
                <w:sz w:val="22"/>
              </w:rPr>
              <w:t> </w:t>
            </w:r>
            <w:r>
              <w:rPr>
                <w:w w:val="105"/>
                <w:sz w:val="22"/>
              </w:rPr>
              <w:t>completed in accordance with the</w:t>
            </w:r>
            <w:r>
              <w:rPr>
                <w:w w:val="105"/>
                <w:sz w:val="22"/>
              </w:rPr>
              <w:t> Contract, the</w:t>
            </w:r>
            <w:r>
              <w:rPr>
                <w:w w:val="105"/>
                <w:sz w:val="22"/>
              </w:rPr>
              <w:t> Taking-Over</w:t>
            </w:r>
            <w:r>
              <w:rPr>
                <w:w w:val="105"/>
                <w:sz w:val="22"/>
              </w:rPr>
              <w:t> Certificate</w:t>
            </w:r>
            <w:r>
              <w:rPr>
                <w:w w:val="105"/>
                <w:sz w:val="22"/>
              </w:rPr>
              <w:t> shall</w:t>
            </w:r>
            <w:r>
              <w:rPr>
                <w:w w:val="105"/>
                <w:sz w:val="22"/>
              </w:rPr>
              <w:t> be deemed</w:t>
            </w:r>
            <w:r>
              <w:rPr>
                <w:w w:val="105"/>
                <w:sz w:val="22"/>
              </w:rPr>
              <w:t> to</w:t>
            </w:r>
            <w:r>
              <w:rPr>
                <w:w w:val="105"/>
                <w:sz w:val="22"/>
              </w:rPr>
              <w:t> have</w:t>
            </w:r>
            <w:r>
              <w:rPr>
                <w:w w:val="105"/>
                <w:sz w:val="22"/>
              </w:rPr>
              <w:t> been issued on the last day of that period.</w:t>
            </w:r>
          </w:p>
        </w:tc>
      </w:tr>
      <w:tr>
        <w:trPr>
          <w:trHeight w:val="2517" w:hRule="atLeast"/>
        </w:trPr>
        <w:tc>
          <w:tcPr>
            <w:tcW w:w="1726" w:type="dxa"/>
          </w:tcPr>
          <w:p>
            <w:pPr>
              <w:pStyle w:val="TableParagraph"/>
              <w:spacing w:line="249" w:lineRule="exact"/>
              <w:ind w:left="107"/>
              <w:rPr>
                <w:sz w:val="22"/>
              </w:rPr>
            </w:pPr>
            <w:bookmarkStart w:name="_bookmark76" w:id="182"/>
            <w:bookmarkEnd w:id="182"/>
            <w:r>
              <w:rPr/>
            </w:r>
            <w:r>
              <w:rPr>
                <w:sz w:val="22"/>
              </w:rPr>
              <w:t>70. </w:t>
            </w:r>
            <w:r>
              <w:rPr>
                <w:spacing w:val="-2"/>
                <w:sz w:val="22"/>
              </w:rPr>
              <w:t>Final</w:t>
            </w:r>
          </w:p>
          <w:p>
            <w:pPr>
              <w:pStyle w:val="TableParagraph"/>
              <w:spacing w:before="40"/>
              <w:ind w:left="467"/>
              <w:rPr>
                <w:sz w:val="22"/>
              </w:rPr>
            </w:pPr>
            <w:r>
              <w:rPr>
                <w:spacing w:val="-2"/>
                <w:sz w:val="22"/>
              </w:rPr>
              <w:t>Account</w:t>
            </w:r>
          </w:p>
        </w:tc>
        <w:tc>
          <w:tcPr>
            <w:tcW w:w="7836" w:type="dxa"/>
          </w:tcPr>
          <w:p>
            <w:pPr>
              <w:pStyle w:val="TableParagraph"/>
              <w:spacing w:before="118"/>
              <w:ind w:left="676" w:right="91" w:hanging="540"/>
              <w:jc w:val="both"/>
              <w:rPr>
                <w:sz w:val="22"/>
              </w:rPr>
            </w:pPr>
            <w:r>
              <w:rPr>
                <w:spacing w:val="-2"/>
                <w:sz w:val="22"/>
              </w:rPr>
              <w:t>70.1</w:t>
            </w:r>
            <w:r>
              <w:rPr>
                <w:spacing w:val="-10"/>
                <w:sz w:val="22"/>
              </w:rPr>
              <w:t> </w:t>
            </w:r>
            <w:r>
              <w:rPr>
                <w:spacing w:val="-2"/>
                <w:sz w:val="22"/>
              </w:rPr>
              <w:t>The</w:t>
            </w:r>
            <w:r>
              <w:rPr>
                <w:spacing w:val="-7"/>
                <w:sz w:val="22"/>
              </w:rPr>
              <w:t> </w:t>
            </w:r>
            <w:r>
              <w:rPr>
                <w:spacing w:val="-2"/>
                <w:sz w:val="22"/>
              </w:rPr>
              <w:t>Contractor</w:t>
            </w:r>
            <w:r>
              <w:rPr>
                <w:spacing w:val="-9"/>
                <w:sz w:val="22"/>
              </w:rPr>
              <w:t> </w:t>
            </w:r>
            <w:r>
              <w:rPr>
                <w:spacing w:val="-2"/>
                <w:sz w:val="22"/>
              </w:rPr>
              <w:t>shall</w:t>
            </w:r>
            <w:r>
              <w:rPr>
                <w:spacing w:val="-9"/>
                <w:sz w:val="22"/>
              </w:rPr>
              <w:t> </w:t>
            </w:r>
            <w:r>
              <w:rPr>
                <w:spacing w:val="-2"/>
                <w:sz w:val="22"/>
              </w:rPr>
              <w:t>supply</w:t>
            </w:r>
            <w:r>
              <w:rPr>
                <w:spacing w:val="-9"/>
                <w:sz w:val="22"/>
              </w:rPr>
              <w:t> </w:t>
            </w:r>
            <w:r>
              <w:rPr>
                <w:spacing w:val="-2"/>
                <w:sz w:val="22"/>
              </w:rPr>
              <w:t>the</w:t>
            </w:r>
            <w:r>
              <w:rPr>
                <w:spacing w:val="-9"/>
                <w:sz w:val="22"/>
              </w:rPr>
              <w:t> </w:t>
            </w:r>
            <w:r>
              <w:rPr>
                <w:spacing w:val="-2"/>
                <w:sz w:val="22"/>
              </w:rPr>
              <w:t>Project</w:t>
            </w:r>
            <w:r>
              <w:rPr>
                <w:spacing w:val="-9"/>
                <w:sz w:val="22"/>
              </w:rPr>
              <w:t> </w:t>
            </w:r>
            <w:r>
              <w:rPr>
                <w:spacing w:val="-2"/>
                <w:sz w:val="22"/>
              </w:rPr>
              <w:t>Manager</w:t>
            </w:r>
            <w:r>
              <w:rPr>
                <w:spacing w:val="-7"/>
                <w:sz w:val="22"/>
              </w:rPr>
              <w:t> </w:t>
            </w:r>
            <w:r>
              <w:rPr>
                <w:spacing w:val="-2"/>
                <w:sz w:val="22"/>
              </w:rPr>
              <w:t>with</w:t>
            </w:r>
            <w:r>
              <w:rPr>
                <w:spacing w:val="-9"/>
                <w:sz w:val="22"/>
              </w:rPr>
              <w:t> </w:t>
            </w:r>
            <w:r>
              <w:rPr>
                <w:spacing w:val="-2"/>
                <w:sz w:val="22"/>
              </w:rPr>
              <w:t>a</w:t>
            </w:r>
            <w:r>
              <w:rPr>
                <w:spacing w:val="-9"/>
                <w:sz w:val="22"/>
              </w:rPr>
              <w:t> </w:t>
            </w:r>
            <w:r>
              <w:rPr>
                <w:spacing w:val="-2"/>
                <w:sz w:val="22"/>
              </w:rPr>
              <w:t>detailed</w:t>
            </w:r>
            <w:r>
              <w:rPr>
                <w:spacing w:val="-6"/>
                <w:sz w:val="22"/>
              </w:rPr>
              <w:t> </w:t>
            </w:r>
            <w:r>
              <w:rPr>
                <w:spacing w:val="-2"/>
                <w:sz w:val="22"/>
              </w:rPr>
              <w:t>account</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7"/>
                <w:sz w:val="22"/>
              </w:rPr>
              <w:t> </w:t>
            </w:r>
            <w:r>
              <w:rPr>
                <w:spacing w:val="-2"/>
                <w:sz w:val="22"/>
              </w:rPr>
              <w:t>that</w:t>
            </w:r>
            <w:r>
              <w:rPr>
                <w:spacing w:val="-7"/>
                <w:sz w:val="22"/>
              </w:rPr>
              <w:t> </w:t>
            </w:r>
            <w:r>
              <w:rPr>
                <w:spacing w:val="-2"/>
                <w:sz w:val="22"/>
              </w:rPr>
              <w:t>the</w:t>
            </w:r>
            <w:r>
              <w:rPr>
                <w:spacing w:val="-6"/>
                <w:sz w:val="22"/>
              </w:rPr>
              <w:t> </w:t>
            </w:r>
            <w:r>
              <w:rPr>
                <w:spacing w:val="-2"/>
                <w:sz w:val="22"/>
              </w:rPr>
              <w:t>Contractor</w:t>
            </w:r>
            <w:r>
              <w:rPr>
                <w:spacing w:val="-7"/>
                <w:sz w:val="22"/>
              </w:rPr>
              <w:t> </w:t>
            </w:r>
            <w:r>
              <w:rPr>
                <w:spacing w:val="-2"/>
                <w:sz w:val="22"/>
              </w:rPr>
              <w:t>considers</w:t>
            </w:r>
            <w:r>
              <w:rPr>
                <w:spacing w:val="-7"/>
                <w:sz w:val="22"/>
              </w:rPr>
              <w:t> </w:t>
            </w:r>
            <w:r>
              <w:rPr>
                <w:spacing w:val="-2"/>
                <w:sz w:val="22"/>
              </w:rPr>
              <w:t>payable</w:t>
            </w:r>
            <w:r>
              <w:rPr>
                <w:spacing w:val="-7"/>
                <w:sz w:val="22"/>
              </w:rPr>
              <w:t> </w:t>
            </w:r>
            <w:r>
              <w:rPr>
                <w:spacing w:val="-2"/>
                <w:sz w:val="22"/>
              </w:rPr>
              <w:t>under</w:t>
            </w:r>
            <w:r>
              <w:rPr>
                <w:spacing w:val="-7"/>
                <w:sz w:val="22"/>
              </w:rPr>
              <w:t> </w:t>
            </w:r>
            <w:r>
              <w:rPr>
                <w:spacing w:val="-2"/>
                <w:sz w:val="22"/>
              </w:rPr>
              <w:t>the</w:t>
            </w:r>
            <w:r>
              <w:rPr>
                <w:spacing w:val="-9"/>
                <w:sz w:val="22"/>
              </w:rPr>
              <w:t> </w:t>
            </w:r>
            <w:r>
              <w:rPr>
                <w:spacing w:val="-2"/>
                <w:sz w:val="22"/>
              </w:rPr>
              <w:t>Contract</w:t>
            </w:r>
            <w:r>
              <w:rPr>
                <w:spacing w:val="-7"/>
                <w:sz w:val="22"/>
              </w:rPr>
              <w:t> </w:t>
            </w:r>
            <w:r>
              <w:rPr>
                <w:spacing w:val="-2"/>
                <w:sz w:val="22"/>
              </w:rPr>
              <w:t>before</w:t>
            </w:r>
            <w:r>
              <w:rPr>
                <w:spacing w:val="-7"/>
                <w:sz w:val="22"/>
              </w:rPr>
              <w:t> </w:t>
            </w:r>
            <w:r>
              <w:rPr>
                <w:spacing w:val="-2"/>
                <w:sz w:val="22"/>
              </w:rPr>
              <w:t>the</w:t>
            </w:r>
            <w:r>
              <w:rPr>
                <w:spacing w:val="-7"/>
                <w:sz w:val="22"/>
              </w:rPr>
              <w:t> </w:t>
            </w:r>
            <w:r>
              <w:rPr>
                <w:spacing w:val="-2"/>
                <w:sz w:val="22"/>
              </w:rPr>
              <w:t>end of </w:t>
            </w:r>
            <w:r>
              <w:rPr>
                <w:sz w:val="22"/>
              </w:rPr>
              <w:t>the</w:t>
            </w:r>
            <w:r>
              <w:rPr>
                <w:spacing w:val="-5"/>
                <w:sz w:val="22"/>
              </w:rPr>
              <w:t> </w:t>
            </w:r>
            <w:r>
              <w:rPr>
                <w:sz w:val="22"/>
              </w:rPr>
              <w:t>Defects</w:t>
            </w:r>
            <w:r>
              <w:rPr>
                <w:spacing w:val="-5"/>
                <w:sz w:val="22"/>
              </w:rPr>
              <w:t> </w:t>
            </w:r>
            <w:r>
              <w:rPr>
                <w:sz w:val="22"/>
              </w:rPr>
              <w:t>Liability</w:t>
            </w:r>
            <w:r>
              <w:rPr>
                <w:spacing w:val="-7"/>
                <w:sz w:val="22"/>
              </w:rPr>
              <w:t> </w:t>
            </w:r>
            <w:r>
              <w:rPr>
                <w:sz w:val="22"/>
              </w:rPr>
              <w:t>Period.</w:t>
            </w:r>
            <w:r>
              <w:rPr>
                <w:spacing w:val="-6"/>
                <w:sz w:val="22"/>
              </w:rPr>
              <w:t> </w:t>
            </w:r>
            <w:r>
              <w:rPr>
                <w:sz w:val="22"/>
              </w:rPr>
              <w:t>The</w:t>
            </w:r>
            <w:r>
              <w:rPr>
                <w:spacing w:val="-4"/>
                <w:sz w:val="22"/>
              </w:rPr>
              <w:t> </w:t>
            </w:r>
            <w:r>
              <w:rPr>
                <w:sz w:val="22"/>
              </w:rPr>
              <w:t>Project</w:t>
            </w:r>
            <w:r>
              <w:rPr>
                <w:spacing w:val="-3"/>
                <w:sz w:val="22"/>
              </w:rPr>
              <w:t> </w:t>
            </w:r>
            <w:r>
              <w:rPr>
                <w:sz w:val="22"/>
              </w:rPr>
              <w:t>Manager</w:t>
            </w:r>
            <w:r>
              <w:rPr>
                <w:spacing w:val="-3"/>
                <w:sz w:val="22"/>
              </w:rPr>
              <w:t> </w:t>
            </w:r>
            <w:r>
              <w:rPr>
                <w:sz w:val="22"/>
              </w:rPr>
              <w:t>shall</w:t>
            </w:r>
            <w:r>
              <w:rPr>
                <w:spacing w:val="-3"/>
                <w:sz w:val="22"/>
              </w:rPr>
              <w:t> </w:t>
            </w:r>
            <w:r>
              <w:rPr>
                <w:sz w:val="22"/>
              </w:rPr>
              <w:t>issue</w:t>
            </w:r>
            <w:r>
              <w:rPr>
                <w:spacing w:val="-4"/>
                <w:sz w:val="22"/>
              </w:rPr>
              <w:t> </w:t>
            </w:r>
            <w:r>
              <w:rPr>
                <w:sz w:val="22"/>
              </w:rPr>
              <w:t>a</w:t>
            </w:r>
            <w:r>
              <w:rPr>
                <w:spacing w:val="-4"/>
                <w:sz w:val="22"/>
              </w:rPr>
              <w:t> </w:t>
            </w:r>
            <w:r>
              <w:rPr>
                <w:sz w:val="22"/>
              </w:rPr>
              <w:t>Defects</w:t>
            </w:r>
            <w:r>
              <w:rPr>
                <w:spacing w:val="-4"/>
                <w:sz w:val="22"/>
              </w:rPr>
              <w:t> </w:t>
            </w:r>
            <w:r>
              <w:rPr>
                <w:sz w:val="22"/>
              </w:rPr>
              <w:t>Liability Certificate and certify any final payment that is due to the 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4"/>
                <w:sz w:val="22"/>
              </w:rPr>
              <w:t> </w:t>
            </w:r>
            <w:r>
              <w:rPr>
                <w:sz w:val="22"/>
              </w:rPr>
              <w:t>Project</w:t>
            </w:r>
            <w:r>
              <w:rPr>
                <w:spacing w:val="-3"/>
                <w:sz w:val="22"/>
              </w:rPr>
              <w:t> </w:t>
            </w:r>
            <w:r>
              <w:rPr>
                <w:sz w:val="22"/>
              </w:rPr>
              <w:t>Manager</w:t>
            </w:r>
            <w:r>
              <w:rPr>
                <w:spacing w:val="-3"/>
                <w:sz w:val="22"/>
              </w:rPr>
              <w:t> </w:t>
            </w:r>
            <w:r>
              <w:rPr>
                <w:sz w:val="22"/>
              </w:rPr>
              <w:t>shall</w:t>
            </w:r>
            <w:r>
              <w:rPr>
                <w:spacing w:val="-6"/>
                <w:sz w:val="22"/>
              </w:rPr>
              <w:t> </w:t>
            </w:r>
            <w:r>
              <w:rPr>
                <w:sz w:val="22"/>
              </w:rPr>
              <w:t>issue</w:t>
            </w:r>
            <w:r>
              <w:rPr>
                <w:spacing w:val="-4"/>
                <w:sz w:val="22"/>
              </w:rPr>
              <w:t> </w:t>
            </w:r>
            <w:r>
              <w:rPr>
                <w:sz w:val="22"/>
              </w:rPr>
              <w:t>within</w:t>
            </w:r>
            <w:r>
              <w:rPr>
                <w:spacing w:val="-1"/>
                <w:sz w:val="22"/>
              </w:rPr>
              <w:t> </w:t>
            </w:r>
            <w:r>
              <w:rPr>
                <w:sz w:val="22"/>
              </w:rPr>
              <w:t>60</w:t>
            </w:r>
            <w:r>
              <w:rPr>
                <w:spacing w:val="-12"/>
                <w:sz w:val="22"/>
              </w:rPr>
              <w:t> </w:t>
            </w:r>
            <w:r>
              <w:rPr>
                <w:sz w:val="22"/>
              </w:rPr>
              <w:t>days</w:t>
            </w:r>
            <w:r>
              <w:rPr>
                <w:spacing w:val="-11"/>
                <w:sz w:val="22"/>
              </w:rPr>
              <w:t> </w:t>
            </w:r>
            <w:r>
              <w:rPr>
                <w:sz w:val="22"/>
              </w:rPr>
              <w:t>a</w:t>
            </w:r>
            <w:r>
              <w:rPr>
                <w:spacing w:val="-11"/>
                <w:sz w:val="22"/>
              </w:rPr>
              <w:t> </w:t>
            </w:r>
            <w:r>
              <w:rPr>
                <w:sz w:val="22"/>
              </w:rPr>
              <w:t>schedule</w:t>
            </w:r>
            <w:r>
              <w:rPr>
                <w:spacing w:val="-11"/>
                <w:sz w:val="22"/>
              </w:rPr>
              <w:t> </w:t>
            </w:r>
            <w:r>
              <w:rPr>
                <w:sz w:val="22"/>
              </w:rPr>
              <w:t>that</w:t>
            </w:r>
            <w:r>
              <w:rPr>
                <w:spacing w:val="-11"/>
                <w:sz w:val="22"/>
              </w:rPr>
              <w:t> </w:t>
            </w:r>
            <w:r>
              <w:rPr>
                <w:sz w:val="22"/>
              </w:rPr>
              <w:t>states</w:t>
            </w:r>
            <w:r>
              <w:rPr>
                <w:spacing w:val="-11"/>
                <w:sz w:val="22"/>
              </w:rPr>
              <w:t> </w:t>
            </w:r>
            <w:r>
              <w:rPr>
                <w:sz w:val="22"/>
              </w:rPr>
              <w:t>the</w:t>
            </w:r>
            <w:r>
              <w:rPr>
                <w:spacing w:val="-11"/>
                <w:sz w:val="22"/>
              </w:rPr>
              <w:t> </w:t>
            </w:r>
            <w:r>
              <w:rPr>
                <w:sz w:val="22"/>
              </w:rPr>
              <w:t>scope</w:t>
            </w:r>
            <w:r>
              <w:rPr>
                <w:spacing w:val="-11"/>
                <w:sz w:val="22"/>
              </w:rPr>
              <w:t> </w:t>
            </w:r>
            <w:r>
              <w:rPr>
                <w:sz w:val="22"/>
              </w:rPr>
              <w:t>of the corrections or additions that are necessary. If the Final Account is still </w:t>
            </w:r>
            <w:r>
              <w:rPr>
                <w:spacing w:val="-4"/>
                <w:sz w:val="22"/>
              </w:rPr>
              <w:t>unsatisfactory</w:t>
            </w:r>
            <w:r>
              <w:rPr>
                <w:spacing w:val="-8"/>
                <w:sz w:val="22"/>
              </w:rPr>
              <w:t> </w:t>
            </w:r>
            <w:r>
              <w:rPr>
                <w:spacing w:val="-4"/>
                <w:sz w:val="22"/>
              </w:rPr>
              <w:t>after</w:t>
            </w:r>
            <w:r>
              <w:rPr>
                <w:spacing w:val="-5"/>
                <w:sz w:val="22"/>
              </w:rPr>
              <w:t> </w:t>
            </w:r>
            <w:r>
              <w:rPr>
                <w:spacing w:val="-4"/>
                <w:sz w:val="22"/>
              </w:rPr>
              <w:t>it has</w:t>
            </w:r>
            <w:r>
              <w:rPr>
                <w:spacing w:val="-5"/>
                <w:sz w:val="22"/>
              </w:rPr>
              <w:t> </w:t>
            </w:r>
            <w:r>
              <w:rPr>
                <w:spacing w:val="-4"/>
                <w:sz w:val="22"/>
              </w:rPr>
              <w:t>been</w:t>
            </w:r>
            <w:r>
              <w:rPr>
                <w:spacing w:val="-6"/>
                <w:sz w:val="22"/>
              </w:rPr>
              <w:t> </w:t>
            </w:r>
            <w:r>
              <w:rPr>
                <w:spacing w:val="-4"/>
                <w:sz w:val="22"/>
              </w:rPr>
              <w:t>resubmitted,</w:t>
            </w:r>
            <w:r>
              <w:rPr>
                <w:spacing w:val="-6"/>
                <w:sz w:val="22"/>
              </w:rPr>
              <w:t> </w:t>
            </w:r>
            <w:r>
              <w:rPr>
                <w:spacing w:val="-4"/>
                <w:sz w:val="22"/>
              </w:rPr>
              <w:t>the</w:t>
            </w:r>
            <w:r>
              <w:rPr>
                <w:spacing w:val="-5"/>
                <w:sz w:val="22"/>
              </w:rPr>
              <w:t> </w:t>
            </w:r>
            <w:r>
              <w:rPr>
                <w:spacing w:val="-4"/>
                <w:sz w:val="22"/>
              </w:rPr>
              <w:t>Project</w:t>
            </w:r>
            <w:r>
              <w:rPr>
                <w:spacing w:val="-7"/>
                <w:sz w:val="22"/>
              </w:rPr>
              <w:t> </w:t>
            </w:r>
            <w:r>
              <w:rPr>
                <w:spacing w:val="-4"/>
                <w:sz w:val="22"/>
              </w:rPr>
              <w:t>Manager</w:t>
            </w:r>
            <w:r>
              <w:rPr>
                <w:spacing w:val="-5"/>
                <w:sz w:val="22"/>
              </w:rPr>
              <w:t> </w:t>
            </w:r>
            <w:r>
              <w:rPr>
                <w:spacing w:val="-4"/>
                <w:sz w:val="22"/>
              </w:rPr>
              <w:t>shall decide</w:t>
            </w:r>
            <w:r>
              <w:rPr>
                <w:spacing w:val="-5"/>
                <w:sz w:val="22"/>
              </w:rPr>
              <w:t> </w:t>
            </w:r>
            <w:r>
              <w:rPr>
                <w:spacing w:val="-4"/>
                <w:sz w:val="22"/>
              </w:rPr>
              <w:t>on</w:t>
            </w:r>
            <w:r>
              <w:rPr>
                <w:spacing w:val="-6"/>
                <w:sz w:val="22"/>
              </w:rPr>
              <w:t> </w:t>
            </w:r>
            <w:r>
              <w:rPr>
                <w:spacing w:val="-4"/>
                <w:sz w:val="22"/>
              </w:rPr>
              <w:t>the </w:t>
            </w:r>
            <w:r>
              <w:rPr>
                <w:sz w:val="22"/>
              </w:rPr>
              <w:t>amount</w:t>
            </w:r>
            <w:r>
              <w:rPr>
                <w:spacing w:val="-13"/>
                <w:sz w:val="22"/>
              </w:rPr>
              <w:t> </w:t>
            </w:r>
            <w:r>
              <w:rPr>
                <w:sz w:val="22"/>
              </w:rPr>
              <w:t>payable</w:t>
            </w:r>
            <w:r>
              <w:rPr>
                <w:spacing w:val="-14"/>
                <w:sz w:val="22"/>
              </w:rPr>
              <w:t> </w:t>
            </w:r>
            <w:r>
              <w:rPr>
                <w:sz w:val="22"/>
              </w:rPr>
              <w:t>to</w:t>
            </w:r>
            <w:r>
              <w:rPr>
                <w:spacing w:val="-14"/>
                <w:sz w:val="22"/>
              </w:rPr>
              <w:t> </w:t>
            </w:r>
            <w:r>
              <w:rPr>
                <w:sz w:val="22"/>
              </w:rPr>
              <w:t>the</w:t>
            </w:r>
            <w:r>
              <w:rPr>
                <w:spacing w:val="-11"/>
                <w:sz w:val="22"/>
              </w:rPr>
              <w:t> </w:t>
            </w:r>
            <w:r>
              <w:rPr>
                <w:sz w:val="22"/>
              </w:rPr>
              <w:t>Contractor</w:t>
            </w:r>
            <w:r>
              <w:rPr>
                <w:spacing w:val="-13"/>
                <w:sz w:val="22"/>
              </w:rPr>
              <w:t> </w:t>
            </w:r>
            <w:r>
              <w:rPr>
                <w:sz w:val="22"/>
              </w:rPr>
              <w:t>and</w:t>
            </w:r>
            <w:r>
              <w:rPr>
                <w:spacing w:val="-14"/>
                <w:sz w:val="22"/>
              </w:rPr>
              <w:t> </w:t>
            </w:r>
            <w:r>
              <w:rPr>
                <w:sz w:val="22"/>
              </w:rPr>
              <w:t>issue</w:t>
            </w:r>
            <w:r>
              <w:rPr>
                <w:spacing w:val="-14"/>
                <w:sz w:val="22"/>
              </w:rPr>
              <w:t> </w:t>
            </w:r>
            <w:r>
              <w:rPr>
                <w:sz w:val="22"/>
              </w:rPr>
              <w:t>a</w:t>
            </w:r>
            <w:r>
              <w:rPr>
                <w:spacing w:val="-13"/>
                <w:sz w:val="22"/>
              </w:rPr>
              <w:t> </w:t>
            </w:r>
            <w:r>
              <w:rPr>
                <w:sz w:val="22"/>
              </w:rPr>
              <w:t>payment</w:t>
            </w:r>
            <w:r>
              <w:rPr>
                <w:spacing w:val="-10"/>
                <w:sz w:val="22"/>
              </w:rPr>
              <w:t> </w:t>
            </w:r>
            <w:r>
              <w:rPr>
                <w:sz w:val="22"/>
              </w:rPr>
              <w:t>certificate.</w:t>
            </w:r>
          </w:p>
        </w:tc>
      </w:tr>
      <w:tr>
        <w:trPr>
          <w:trHeight w:val="745" w:hRule="atLeast"/>
        </w:trPr>
        <w:tc>
          <w:tcPr>
            <w:tcW w:w="1726" w:type="dxa"/>
            <w:vMerge w:val="restart"/>
          </w:tcPr>
          <w:p>
            <w:pPr>
              <w:pStyle w:val="TableParagraph"/>
              <w:tabs>
                <w:tab w:pos="738" w:val="left" w:leader="none"/>
              </w:tabs>
              <w:spacing w:line="276" w:lineRule="auto"/>
              <w:ind w:left="467" w:right="94"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6" w:type="dxa"/>
          </w:tcPr>
          <w:p>
            <w:pPr>
              <w:pStyle w:val="TableParagraph"/>
              <w:spacing w:before="116"/>
              <w:ind w:left="676" w:hanging="540"/>
              <w:rPr>
                <w:sz w:val="22"/>
              </w:rPr>
            </w:pPr>
            <w:r>
              <w:rPr>
                <w:sz w:val="22"/>
              </w:rPr>
              <w:t>71.1</w:t>
            </w:r>
            <w:r>
              <w:rPr>
                <w:spacing w:val="-13"/>
                <w:sz w:val="22"/>
              </w:rPr>
              <w:t> </w:t>
            </w:r>
            <w:r>
              <w:rPr>
                <w:sz w:val="22"/>
              </w:rPr>
              <w:t>If</w:t>
            </w:r>
            <w:r>
              <w:rPr>
                <w:spacing w:val="-12"/>
                <w:sz w:val="22"/>
              </w:rPr>
              <w:t> </w:t>
            </w:r>
            <w:r>
              <w:rPr>
                <w:sz w:val="22"/>
              </w:rPr>
              <w:t>“as</w:t>
            </w:r>
            <w:r>
              <w:rPr>
                <w:spacing w:val="-13"/>
                <w:sz w:val="22"/>
              </w:rPr>
              <w:t> </w:t>
            </w:r>
            <w:r>
              <w:rPr>
                <w:sz w:val="22"/>
              </w:rPr>
              <w:t>built”</w:t>
            </w:r>
            <w:r>
              <w:rPr>
                <w:spacing w:val="-13"/>
                <w:sz w:val="22"/>
              </w:rPr>
              <w:t> </w:t>
            </w:r>
            <w:r>
              <w:rPr>
                <w:sz w:val="22"/>
              </w:rPr>
              <w:t>Drawings</w:t>
            </w:r>
            <w:r>
              <w:rPr>
                <w:spacing w:val="-11"/>
                <w:sz w:val="22"/>
              </w:rPr>
              <w:t> </w:t>
            </w:r>
            <w:r>
              <w:rPr>
                <w:sz w:val="22"/>
              </w:rPr>
              <w:t>and/or</w:t>
            </w:r>
            <w:r>
              <w:rPr>
                <w:spacing w:val="-12"/>
                <w:sz w:val="22"/>
              </w:rPr>
              <w:t> </w:t>
            </w:r>
            <w:r>
              <w:rPr>
                <w:sz w:val="22"/>
              </w:rPr>
              <w:t>operating</w:t>
            </w:r>
            <w:r>
              <w:rPr>
                <w:spacing w:val="-14"/>
                <w:sz w:val="22"/>
              </w:rPr>
              <w:t> </w:t>
            </w:r>
            <w:r>
              <w:rPr>
                <w:sz w:val="22"/>
              </w:rPr>
              <w:t>and</w:t>
            </w:r>
            <w:r>
              <w:rPr>
                <w:spacing w:val="-12"/>
                <w:sz w:val="22"/>
              </w:rPr>
              <w:t> </w:t>
            </w:r>
            <w:r>
              <w:rPr>
                <w:sz w:val="22"/>
              </w:rPr>
              <w:t>maintenance</w:t>
            </w:r>
            <w:r>
              <w:rPr>
                <w:spacing w:val="-12"/>
                <w:sz w:val="22"/>
              </w:rPr>
              <w:t> </w:t>
            </w:r>
            <w:r>
              <w:rPr>
                <w:sz w:val="22"/>
              </w:rPr>
              <w:t>manuals</w:t>
            </w:r>
            <w:r>
              <w:rPr>
                <w:spacing w:val="-12"/>
                <w:sz w:val="22"/>
              </w:rPr>
              <w:t> </w:t>
            </w:r>
            <w:r>
              <w:rPr>
                <w:sz w:val="22"/>
              </w:rPr>
              <w:t>are</w:t>
            </w:r>
            <w:r>
              <w:rPr>
                <w:spacing w:val="-14"/>
                <w:sz w:val="22"/>
              </w:rPr>
              <w:t> </w:t>
            </w:r>
            <w:r>
              <w:rPr>
                <w:sz w:val="22"/>
              </w:rPr>
              <w:t>required,</w:t>
            </w:r>
            <w:r>
              <w:rPr>
                <w:spacing w:val="-12"/>
                <w:sz w:val="22"/>
              </w:rPr>
              <w:t> </w:t>
            </w:r>
            <w:r>
              <w:rPr>
                <w:sz w:val="22"/>
              </w:rPr>
              <w:t>the Contractor</w:t>
            </w:r>
            <w:r>
              <w:rPr>
                <w:spacing w:val="-9"/>
                <w:sz w:val="22"/>
              </w:rPr>
              <w:t> </w:t>
            </w:r>
            <w:r>
              <w:rPr>
                <w:sz w:val="22"/>
              </w:rPr>
              <w:t>shall</w:t>
            </w:r>
            <w:r>
              <w:rPr>
                <w:spacing w:val="-9"/>
                <w:sz w:val="22"/>
              </w:rPr>
              <w:t> </w:t>
            </w:r>
            <w:r>
              <w:rPr>
                <w:sz w:val="22"/>
              </w:rPr>
              <w:t>supply</w:t>
            </w:r>
            <w:r>
              <w:rPr>
                <w:spacing w:val="-12"/>
                <w:sz w:val="22"/>
              </w:rPr>
              <w:t> </w:t>
            </w:r>
            <w:r>
              <w:rPr>
                <w:sz w:val="22"/>
              </w:rPr>
              <w:t>them</w:t>
            </w:r>
            <w:r>
              <w:rPr>
                <w:spacing w:val="-9"/>
                <w:sz w:val="22"/>
              </w:rPr>
              <w:t> </w:t>
            </w:r>
            <w:r>
              <w:rPr>
                <w:sz w:val="22"/>
              </w:rPr>
              <w:t>by</w:t>
            </w:r>
            <w:r>
              <w:rPr>
                <w:spacing w:val="-12"/>
                <w:sz w:val="22"/>
              </w:rPr>
              <w:t> </w:t>
            </w:r>
            <w:r>
              <w:rPr>
                <w:sz w:val="22"/>
              </w:rPr>
              <w:t>the</w:t>
            </w:r>
            <w:r>
              <w:rPr>
                <w:spacing w:val="-8"/>
                <w:sz w:val="22"/>
              </w:rPr>
              <w:t> </w:t>
            </w:r>
            <w:r>
              <w:rPr>
                <w:b/>
                <w:sz w:val="22"/>
              </w:rPr>
              <w:t>dates</w:t>
            </w:r>
            <w:r>
              <w:rPr>
                <w:b/>
                <w:spacing w:val="-9"/>
                <w:sz w:val="22"/>
              </w:rPr>
              <w:t> </w:t>
            </w:r>
            <w:r>
              <w:rPr>
                <w:b/>
                <w:sz w:val="22"/>
              </w:rPr>
              <w:t>stated</w:t>
            </w:r>
            <w:r>
              <w:rPr>
                <w:b/>
                <w:spacing w:val="-10"/>
                <w:sz w:val="22"/>
              </w:rPr>
              <w:t> </w:t>
            </w:r>
            <w:r>
              <w:rPr>
                <w:b/>
                <w:sz w:val="22"/>
              </w:rPr>
              <w:t>in</w:t>
            </w:r>
            <w:r>
              <w:rPr>
                <w:b/>
                <w:spacing w:val="-8"/>
                <w:sz w:val="22"/>
              </w:rPr>
              <w:t> </w:t>
            </w:r>
            <w:r>
              <w:rPr>
                <w:b/>
                <w:sz w:val="22"/>
              </w:rPr>
              <w:t>the</w:t>
            </w:r>
            <w:r>
              <w:rPr>
                <w:b/>
                <w:spacing w:val="-10"/>
                <w:sz w:val="22"/>
              </w:rPr>
              <w:t> </w:t>
            </w:r>
            <w:r>
              <w:rPr>
                <w:b/>
                <w:sz w:val="22"/>
              </w:rPr>
              <w:t>SCC</w:t>
            </w:r>
            <w:r>
              <w:rPr>
                <w:sz w:val="22"/>
              </w:rPr>
              <w:t>.</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676" w:right="89" w:hanging="540"/>
              <w:jc w:val="both"/>
              <w:rPr>
                <w:sz w:val="22"/>
              </w:rPr>
            </w:pPr>
            <w:r>
              <w:rPr>
                <w:sz w:val="22"/>
              </w:rPr>
              <w:t>71.2</w:t>
            </w:r>
            <w:r>
              <w:rPr>
                <w:spacing w:val="-11"/>
                <w:sz w:val="22"/>
              </w:rPr>
              <w:t> </w:t>
            </w:r>
            <w:r>
              <w:rPr>
                <w:sz w:val="22"/>
              </w:rPr>
              <w:t>If</w:t>
            </w:r>
            <w:r>
              <w:rPr>
                <w:spacing w:val="-10"/>
                <w:sz w:val="22"/>
              </w:rPr>
              <w:t> </w:t>
            </w:r>
            <w:r>
              <w:rPr>
                <w:sz w:val="22"/>
              </w:rPr>
              <w:t>the</w:t>
            </w:r>
            <w:r>
              <w:rPr>
                <w:spacing w:val="-10"/>
                <w:sz w:val="22"/>
              </w:rPr>
              <w:t> </w:t>
            </w:r>
            <w:r>
              <w:rPr>
                <w:sz w:val="22"/>
              </w:rPr>
              <w:t>Contractor</w:t>
            </w:r>
            <w:r>
              <w:rPr>
                <w:spacing w:val="-10"/>
                <w:sz w:val="22"/>
              </w:rPr>
              <w:t> </w:t>
            </w:r>
            <w:r>
              <w:rPr>
                <w:sz w:val="22"/>
              </w:rPr>
              <w:t>does</w:t>
            </w:r>
            <w:r>
              <w:rPr>
                <w:spacing w:val="-11"/>
                <w:sz w:val="22"/>
              </w:rPr>
              <w:t> </w:t>
            </w:r>
            <w:r>
              <w:rPr>
                <w:sz w:val="22"/>
              </w:rPr>
              <w:t>not</w:t>
            </w:r>
            <w:r>
              <w:rPr>
                <w:spacing w:val="-9"/>
                <w:sz w:val="22"/>
              </w:rPr>
              <w:t> </w:t>
            </w:r>
            <w:r>
              <w:rPr>
                <w:sz w:val="22"/>
              </w:rPr>
              <w:t>supply</w:t>
            </w:r>
            <w:r>
              <w:rPr>
                <w:spacing w:val="-12"/>
                <w:sz w:val="22"/>
              </w:rPr>
              <w:t> </w:t>
            </w:r>
            <w:r>
              <w:rPr>
                <w:sz w:val="22"/>
              </w:rPr>
              <w:t>the</w:t>
            </w:r>
            <w:r>
              <w:rPr>
                <w:spacing w:val="-10"/>
                <w:sz w:val="22"/>
              </w:rPr>
              <w:t> </w:t>
            </w:r>
            <w:r>
              <w:rPr>
                <w:sz w:val="22"/>
              </w:rPr>
              <w:t>Drawings</w:t>
            </w:r>
            <w:r>
              <w:rPr>
                <w:spacing w:val="-10"/>
                <w:sz w:val="22"/>
              </w:rPr>
              <w:t> </w:t>
            </w:r>
            <w:r>
              <w:rPr>
                <w:sz w:val="22"/>
              </w:rPr>
              <w:t>and/or</w:t>
            </w:r>
            <w:r>
              <w:rPr>
                <w:spacing w:val="-10"/>
                <w:sz w:val="22"/>
              </w:rPr>
              <w:t> </w:t>
            </w:r>
            <w:r>
              <w:rPr>
                <w:sz w:val="22"/>
              </w:rPr>
              <w:t>manuals</w:t>
            </w:r>
            <w:r>
              <w:rPr>
                <w:spacing w:val="-6"/>
                <w:sz w:val="22"/>
              </w:rPr>
              <w:t> </w:t>
            </w:r>
            <w:r>
              <w:rPr>
                <w:sz w:val="22"/>
              </w:rPr>
              <w:t>by</w:t>
            </w:r>
            <w:r>
              <w:rPr>
                <w:spacing w:val="-14"/>
                <w:sz w:val="22"/>
              </w:rPr>
              <w:t> </w:t>
            </w:r>
            <w:r>
              <w:rPr>
                <w:sz w:val="22"/>
              </w:rPr>
              <w:t>the</w:t>
            </w:r>
            <w:r>
              <w:rPr>
                <w:spacing w:val="-13"/>
                <w:sz w:val="22"/>
              </w:rPr>
              <w:t> </w:t>
            </w:r>
            <w:r>
              <w:rPr>
                <w:sz w:val="22"/>
              </w:rPr>
              <w:t>dates</w:t>
            </w:r>
            <w:r>
              <w:rPr>
                <w:spacing w:val="-13"/>
                <w:sz w:val="22"/>
              </w:rPr>
              <w:t> </w:t>
            </w:r>
            <w:r>
              <w:rPr>
                <w:b/>
                <w:sz w:val="22"/>
              </w:rPr>
              <w:t>stated in</w:t>
            </w:r>
            <w:r>
              <w:rPr>
                <w:b/>
                <w:spacing w:val="-6"/>
                <w:sz w:val="22"/>
              </w:rPr>
              <w:t> </w:t>
            </w:r>
            <w:r>
              <w:rPr>
                <w:b/>
                <w:sz w:val="22"/>
              </w:rPr>
              <w:t>the</w:t>
            </w:r>
            <w:r>
              <w:rPr>
                <w:b/>
                <w:spacing w:val="-5"/>
                <w:sz w:val="22"/>
              </w:rPr>
              <w:t> </w:t>
            </w:r>
            <w:r>
              <w:rPr>
                <w:b/>
                <w:sz w:val="22"/>
              </w:rPr>
              <w:t>SCC</w:t>
            </w:r>
            <w:r>
              <w:rPr>
                <w:b/>
                <w:spacing w:val="-4"/>
                <w:sz w:val="22"/>
              </w:rPr>
              <w:t> </w:t>
            </w:r>
            <w:r>
              <w:rPr>
                <w:sz w:val="22"/>
              </w:rPr>
              <w:t>pursuant</w:t>
            </w:r>
            <w:r>
              <w:rPr>
                <w:spacing w:val="-4"/>
                <w:sz w:val="22"/>
              </w:rPr>
              <w:t> </w:t>
            </w:r>
            <w:r>
              <w:rPr>
                <w:sz w:val="22"/>
              </w:rPr>
              <w:t>to</w:t>
            </w:r>
            <w:r>
              <w:rPr>
                <w:spacing w:val="-5"/>
                <w:sz w:val="22"/>
              </w:rPr>
              <w:t> </w:t>
            </w:r>
            <w:r>
              <w:rPr>
                <w:b/>
                <w:sz w:val="22"/>
              </w:rPr>
              <w:t>GCC</w:t>
            </w:r>
            <w:r>
              <w:rPr>
                <w:b/>
                <w:spacing w:val="-4"/>
                <w:sz w:val="22"/>
              </w:rPr>
              <w:t> </w:t>
            </w:r>
            <w:r>
              <w:rPr>
                <w:b/>
                <w:sz w:val="22"/>
              </w:rPr>
              <w:t>71.1,</w:t>
            </w:r>
            <w:r>
              <w:rPr>
                <w:b/>
                <w:spacing w:val="-5"/>
                <w:sz w:val="22"/>
              </w:rPr>
              <w:t> </w:t>
            </w:r>
            <w:r>
              <w:rPr>
                <w:sz w:val="22"/>
              </w:rPr>
              <w:t>or</w:t>
            </w:r>
            <w:r>
              <w:rPr>
                <w:spacing w:val="-5"/>
                <w:sz w:val="22"/>
              </w:rPr>
              <w:t> </w:t>
            </w:r>
            <w:r>
              <w:rPr>
                <w:sz w:val="22"/>
              </w:rPr>
              <w:t>they</w:t>
            </w:r>
            <w:r>
              <w:rPr>
                <w:spacing w:val="-6"/>
                <w:sz w:val="22"/>
              </w:rPr>
              <w:t> </w:t>
            </w:r>
            <w:r>
              <w:rPr>
                <w:sz w:val="22"/>
              </w:rPr>
              <w:t>do</w:t>
            </w:r>
            <w:r>
              <w:rPr>
                <w:spacing w:val="-3"/>
                <w:sz w:val="22"/>
              </w:rPr>
              <w:t> </w:t>
            </w:r>
            <w:r>
              <w:rPr>
                <w:sz w:val="22"/>
              </w:rPr>
              <w:t>not</w:t>
            </w:r>
            <w:r>
              <w:rPr>
                <w:spacing w:val="-3"/>
                <w:sz w:val="22"/>
              </w:rPr>
              <w:t> </w:t>
            </w:r>
            <w:r>
              <w:rPr>
                <w:sz w:val="22"/>
              </w:rPr>
              <w:t>receive</w:t>
            </w:r>
            <w:r>
              <w:rPr>
                <w:spacing w:val="-4"/>
                <w:sz w:val="22"/>
              </w:rPr>
              <w:t> </w:t>
            </w:r>
            <w:r>
              <w:rPr>
                <w:sz w:val="22"/>
              </w:rPr>
              <w:t>the</w:t>
            </w:r>
            <w:r>
              <w:rPr>
                <w:spacing w:val="-4"/>
                <w:sz w:val="22"/>
              </w:rPr>
              <w:t> </w:t>
            </w:r>
            <w:r>
              <w:rPr>
                <w:sz w:val="22"/>
              </w:rPr>
              <w:t>Project</w:t>
            </w:r>
            <w:r>
              <w:rPr>
                <w:spacing w:val="-3"/>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3" w:hRule="atLeast"/>
        </w:trPr>
        <w:tc>
          <w:tcPr>
            <w:tcW w:w="1726" w:type="dxa"/>
            <w:vMerge w:val="restart"/>
          </w:tcPr>
          <w:p>
            <w:pPr>
              <w:pStyle w:val="TableParagraph"/>
              <w:spacing w:line="249" w:lineRule="exact"/>
              <w:ind w:left="107"/>
              <w:rPr>
                <w:sz w:val="22"/>
              </w:rPr>
            </w:pPr>
            <w:bookmarkStart w:name="_bookmark78" w:id="184"/>
            <w:bookmarkEnd w:id="184"/>
            <w:r>
              <w:rPr/>
            </w:r>
            <w:r>
              <w:rPr>
                <w:sz w:val="22"/>
              </w:rPr>
              <w:t>72. </w:t>
            </w:r>
            <w:r>
              <w:rPr>
                <w:spacing w:val="-2"/>
                <w:sz w:val="22"/>
              </w:rPr>
              <w:t>Termination</w:t>
            </w:r>
          </w:p>
        </w:tc>
        <w:tc>
          <w:tcPr>
            <w:tcW w:w="7836" w:type="dxa"/>
          </w:tcPr>
          <w:p>
            <w:pPr>
              <w:pStyle w:val="TableParagraph"/>
              <w:numPr>
                <w:ilvl w:val="1"/>
                <w:numId w:val="67"/>
              </w:numPr>
              <w:tabs>
                <w:tab w:pos="574" w:val="left" w:leader="none"/>
              </w:tabs>
              <w:spacing w:line="240" w:lineRule="auto" w:before="116" w:after="0"/>
              <w:ind w:left="574" w:right="0" w:hanging="438"/>
              <w:jc w:val="left"/>
              <w:rPr>
                <w:sz w:val="22"/>
              </w:rPr>
            </w:pPr>
            <w:r>
              <w:rPr>
                <w:sz w:val="22"/>
              </w:rPr>
              <w:t>The</w:t>
            </w:r>
            <w:r>
              <w:rPr>
                <w:spacing w:val="-5"/>
                <w:sz w:val="22"/>
              </w:rPr>
              <w:t> </w:t>
            </w:r>
            <w:r>
              <w:rPr>
                <w:sz w:val="22"/>
              </w:rPr>
              <w:t>Employer</w:t>
            </w:r>
            <w:r>
              <w:rPr>
                <w:spacing w:val="-2"/>
                <w:sz w:val="22"/>
              </w:rPr>
              <w:t> </w:t>
            </w:r>
            <w:r>
              <w:rPr>
                <w:sz w:val="22"/>
              </w:rPr>
              <w:t>may</w:t>
            </w:r>
            <w:r>
              <w:rPr>
                <w:spacing w:val="-4"/>
                <w:sz w:val="22"/>
              </w:rPr>
              <w:t> </w:t>
            </w:r>
            <w:r>
              <w:rPr>
                <w:sz w:val="22"/>
              </w:rPr>
              <w:t>terminate</w:t>
            </w:r>
            <w:r>
              <w:rPr>
                <w:spacing w:val="-3"/>
                <w:sz w:val="22"/>
              </w:rPr>
              <w:t> </w:t>
            </w:r>
            <w:r>
              <w:rPr>
                <w:sz w:val="22"/>
              </w:rPr>
              <w:t>the</w:t>
            </w:r>
            <w:r>
              <w:rPr>
                <w:spacing w:val="-2"/>
                <w:sz w:val="22"/>
              </w:rPr>
              <w:t> </w:t>
            </w:r>
            <w:r>
              <w:rPr>
                <w:sz w:val="22"/>
              </w:rPr>
              <w:t>Contract</w:t>
            </w:r>
            <w:r>
              <w:rPr>
                <w:spacing w:val="-2"/>
                <w:sz w:val="22"/>
              </w:rPr>
              <w:t> </w:t>
            </w:r>
            <w:r>
              <w:rPr>
                <w:sz w:val="22"/>
              </w:rPr>
              <w:t>at</w:t>
            </w:r>
            <w:r>
              <w:rPr>
                <w:spacing w:val="-1"/>
                <w:sz w:val="22"/>
              </w:rPr>
              <w:t> </w:t>
            </w:r>
            <w:r>
              <w:rPr>
                <w:sz w:val="22"/>
              </w:rPr>
              <w:t>any</w:t>
            </w:r>
            <w:r>
              <w:rPr>
                <w:spacing w:val="-6"/>
                <w:sz w:val="22"/>
              </w:rPr>
              <w:t> </w:t>
            </w:r>
            <w:r>
              <w:rPr>
                <w:sz w:val="22"/>
              </w:rPr>
              <w:t>time</w:t>
            </w:r>
            <w:r>
              <w:rPr>
                <w:spacing w:val="-2"/>
                <w:sz w:val="22"/>
              </w:rPr>
              <w:t> </w:t>
            </w:r>
            <w:r>
              <w:rPr>
                <w:sz w:val="22"/>
              </w:rPr>
              <w:t>if</w:t>
            </w:r>
            <w:r>
              <w:rPr>
                <w:spacing w:val="-3"/>
                <w:sz w:val="22"/>
              </w:rPr>
              <w:t> </w:t>
            </w:r>
            <w:r>
              <w:rPr>
                <w:sz w:val="22"/>
              </w:rPr>
              <w:t>the</w:t>
            </w:r>
            <w:r>
              <w:rPr>
                <w:spacing w:val="-2"/>
                <w:sz w:val="22"/>
              </w:rPr>
              <w:t> contractor;</w:t>
            </w:r>
          </w:p>
          <w:p>
            <w:pPr>
              <w:pStyle w:val="TableParagraph"/>
              <w:numPr>
                <w:ilvl w:val="2"/>
                <w:numId w:val="67"/>
              </w:numPr>
              <w:tabs>
                <w:tab w:pos="827" w:val="left" w:leader="none"/>
              </w:tabs>
              <w:spacing w:line="252" w:lineRule="exact" w:before="119" w:after="0"/>
              <w:ind w:left="827"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2"/>
                <w:sz w:val="22"/>
              </w:rPr>
              <w:t> </w:t>
            </w:r>
            <w:r>
              <w:rPr>
                <w:sz w:val="22"/>
              </w:rPr>
              <w:t>the</w:t>
            </w:r>
            <w:r>
              <w:rPr>
                <w:spacing w:val="-2"/>
                <w:sz w:val="22"/>
              </w:rPr>
              <w:t> </w:t>
            </w:r>
            <w:r>
              <w:rPr>
                <w:sz w:val="22"/>
              </w:rPr>
              <w:t>work</w:t>
            </w:r>
            <w:r>
              <w:rPr>
                <w:spacing w:val="-4"/>
                <w:sz w:val="22"/>
              </w:rPr>
              <w:t> </w:t>
            </w:r>
            <w:r>
              <w:rPr>
                <w:sz w:val="22"/>
              </w:rPr>
              <w:t>as</w:t>
            </w:r>
            <w:r>
              <w:rPr>
                <w:spacing w:val="-2"/>
                <w:sz w:val="22"/>
              </w:rPr>
              <w:t> </w:t>
            </w:r>
            <w:r>
              <w:rPr>
                <w:sz w:val="22"/>
              </w:rPr>
              <w:t>per</w:t>
            </w:r>
            <w:r>
              <w:rPr>
                <w:spacing w:val="-4"/>
                <w:sz w:val="22"/>
              </w:rPr>
              <w:t> </w:t>
            </w:r>
            <w:r>
              <w:rPr>
                <w:sz w:val="22"/>
              </w:rPr>
              <w:t>the</w:t>
            </w:r>
            <w:r>
              <w:rPr>
                <w:spacing w:val="-3"/>
                <w:sz w:val="22"/>
              </w:rPr>
              <w:t> </w:t>
            </w:r>
            <w:r>
              <w:rPr>
                <w:spacing w:val="-2"/>
                <w:sz w:val="22"/>
              </w:rPr>
              <w:t>Contract,</w:t>
            </w:r>
          </w:p>
          <w:p>
            <w:pPr>
              <w:pStyle w:val="TableParagraph"/>
              <w:numPr>
                <w:ilvl w:val="2"/>
                <w:numId w:val="67"/>
              </w:numPr>
              <w:tabs>
                <w:tab w:pos="827" w:val="left" w:leader="none"/>
              </w:tabs>
              <w:spacing w:line="252" w:lineRule="exact" w:before="0" w:after="0"/>
              <w:ind w:left="827" w:right="0" w:hanging="375"/>
              <w:jc w:val="left"/>
              <w:rPr>
                <w:sz w:val="22"/>
              </w:rPr>
            </w:pPr>
            <w:r>
              <w:rPr>
                <w:sz w:val="22"/>
              </w:rPr>
              <w:t>abandons</w:t>
            </w:r>
            <w:r>
              <w:rPr>
                <w:spacing w:val="-3"/>
                <w:sz w:val="22"/>
              </w:rPr>
              <w:t> </w:t>
            </w:r>
            <w:r>
              <w:rPr>
                <w:sz w:val="22"/>
              </w:rPr>
              <w:t>the</w:t>
            </w:r>
            <w:r>
              <w:rPr>
                <w:spacing w:val="-2"/>
                <w:sz w:val="22"/>
              </w:rPr>
              <w:t> </w:t>
            </w:r>
            <w:r>
              <w:rPr>
                <w:sz w:val="22"/>
              </w:rPr>
              <w:t>work</w:t>
            </w:r>
            <w:r>
              <w:rPr>
                <w:spacing w:val="-4"/>
                <w:sz w:val="22"/>
              </w:rPr>
              <w:t> </w:t>
            </w:r>
            <w:r>
              <w:rPr>
                <w:sz w:val="22"/>
              </w:rPr>
              <w:t>without</w:t>
            </w:r>
            <w:r>
              <w:rPr>
                <w:spacing w:val="-5"/>
                <w:sz w:val="22"/>
              </w:rPr>
              <w:t> </w:t>
            </w:r>
            <w:r>
              <w:rPr>
                <w:spacing w:val="-2"/>
                <w:sz w:val="22"/>
              </w:rPr>
              <w:t>completing,</w:t>
            </w:r>
          </w:p>
          <w:p>
            <w:pPr>
              <w:pStyle w:val="TableParagraph"/>
              <w:numPr>
                <w:ilvl w:val="2"/>
                <w:numId w:val="67"/>
              </w:numPr>
              <w:tabs>
                <w:tab w:pos="827" w:val="left" w:leader="none"/>
              </w:tabs>
              <w:spacing w:line="238" w:lineRule="exact" w:before="2" w:after="0"/>
              <w:ind w:left="827" w:right="0" w:hanging="375"/>
              <w:jc w:val="left"/>
              <w:rPr>
                <w:sz w:val="22"/>
              </w:rPr>
            </w:pPr>
            <w:r>
              <w:rPr>
                <w:sz w:val="22"/>
              </w:rPr>
              <w:t>fails</w:t>
            </w:r>
            <w:r>
              <w:rPr>
                <w:spacing w:val="-4"/>
                <w:sz w:val="22"/>
              </w:rPr>
              <w:t> </w:t>
            </w:r>
            <w:r>
              <w:rPr>
                <w:sz w:val="22"/>
              </w:rPr>
              <w:t>to</w:t>
            </w:r>
            <w:r>
              <w:rPr>
                <w:spacing w:val="-2"/>
                <w:sz w:val="22"/>
              </w:rPr>
              <w:t> </w:t>
            </w:r>
            <w:r>
              <w:rPr>
                <w:sz w:val="22"/>
              </w:rPr>
              <w:t>achieve</w:t>
            </w:r>
            <w:r>
              <w:rPr>
                <w:spacing w:val="-2"/>
                <w:sz w:val="22"/>
              </w:rPr>
              <w:t> </w:t>
            </w:r>
            <w:r>
              <w:rPr>
                <w:sz w:val="22"/>
              </w:rPr>
              <w:t>progress</w:t>
            </w:r>
            <w:r>
              <w:rPr>
                <w:spacing w:val="-1"/>
                <w:sz w:val="22"/>
              </w:rPr>
              <w:t> </w:t>
            </w:r>
            <w:r>
              <w:rPr>
                <w:sz w:val="22"/>
              </w:rPr>
              <w:t>as</w:t>
            </w:r>
            <w:r>
              <w:rPr>
                <w:spacing w:val="-4"/>
                <w:sz w:val="22"/>
              </w:rPr>
              <w:t> </w:t>
            </w:r>
            <w:r>
              <w:rPr>
                <w:sz w:val="22"/>
              </w:rPr>
              <w:t>per</w:t>
            </w:r>
            <w:r>
              <w:rPr>
                <w:spacing w:val="-4"/>
                <w:sz w:val="22"/>
              </w:rPr>
              <w:t> </w:t>
            </w:r>
            <w:r>
              <w:rPr>
                <w:sz w:val="22"/>
              </w:rPr>
              <w:t>the</w:t>
            </w:r>
            <w:r>
              <w:rPr>
                <w:spacing w:val="-1"/>
                <w:sz w:val="22"/>
              </w:rPr>
              <w:t> </w:t>
            </w:r>
            <w:r>
              <w:rPr>
                <w:spacing w:val="-2"/>
                <w:sz w:val="22"/>
              </w:rPr>
              <w:t>Contract.</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76" w:hanging="540"/>
              <w:rPr>
                <w:sz w:val="22"/>
              </w:rPr>
            </w:pPr>
            <w:r>
              <w:rPr>
                <w:sz w:val="22"/>
              </w:rPr>
              <w:t>72.2</w:t>
            </w:r>
            <w:r>
              <w:rPr>
                <w:spacing w:val="25"/>
                <w:sz w:val="22"/>
              </w:rPr>
              <w:t> </w:t>
            </w:r>
            <w:r>
              <w:rPr>
                <w:sz w:val="22"/>
              </w:rPr>
              <w:t>The</w:t>
            </w:r>
            <w:r>
              <w:rPr>
                <w:spacing w:val="25"/>
                <w:sz w:val="22"/>
              </w:rPr>
              <w:t> </w:t>
            </w:r>
            <w:r>
              <w:rPr>
                <w:sz w:val="22"/>
              </w:rPr>
              <w:t>Employer</w:t>
            </w:r>
            <w:r>
              <w:rPr>
                <w:spacing w:val="26"/>
                <w:sz w:val="22"/>
              </w:rPr>
              <w:t> </w:t>
            </w:r>
            <w:r>
              <w:rPr>
                <w:sz w:val="22"/>
              </w:rPr>
              <w:t>or</w:t>
            </w:r>
            <w:r>
              <w:rPr>
                <w:spacing w:val="25"/>
                <w:sz w:val="22"/>
              </w:rPr>
              <w:t> </w:t>
            </w:r>
            <w:r>
              <w:rPr>
                <w:sz w:val="22"/>
              </w:rPr>
              <w:t>the</w:t>
            </w:r>
            <w:r>
              <w:rPr>
                <w:spacing w:val="23"/>
                <w:sz w:val="22"/>
              </w:rPr>
              <w:t> </w:t>
            </w:r>
            <w:r>
              <w:rPr>
                <w:sz w:val="22"/>
              </w:rPr>
              <w:t>Contractor</w:t>
            </w:r>
            <w:r>
              <w:rPr>
                <w:spacing w:val="25"/>
                <w:sz w:val="22"/>
              </w:rPr>
              <w:t> </w:t>
            </w:r>
            <w:r>
              <w:rPr>
                <w:sz w:val="22"/>
              </w:rPr>
              <w:t>may</w:t>
            </w:r>
            <w:r>
              <w:rPr>
                <w:spacing w:val="22"/>
                <w:sz w:val="22"/>
              </w:rPr>
              <w:t> </w:t>
            </w:r>
            <w:r>
              <w:rPr>
                <w:sz w:val="22"/>
              </w:rPr>
              <w:t>terminate</w:t>
            </w:r>
            <w:r>
              <w:rPr>
                <w:spacing w:val="23"/>
                <w:sz w:val="22"/>
              </w:rPr>
              <w:t> </w:t>
            </w:r>
            <w:r>
              <w:rPr>
                <w:sz w:val="22"/>
              </w:rPr>
              <w:t>the</w:t>
            </w:r>
            <w:r>
              <w:rPr>
                <w:spacing w:val="25"/>
                <w:sz w:val="22"/>
              </w:rPr>
              <w:t> </w:t>
            </w:r>
            <w:r>
              <w:rPr>
                <w:sz w:val="22"/>
              </w:rPr>
              <w:t>Contract</w:t>
            </w:r>
            <w:r>
              <w:rPr>
                <w:spacing w:val="26"/>
                <w:sz w:val="22"/>
              </w:rPr>
              <w:t> </w:t>
            </w:r>
            <w:r>
              <w:rPr>
                <w:sz w:val="22"/>
              </w:rPr>
              <w:t>if</w:t>
            </w:r>
            <w:r>
              <w:rPr>
                <w:spacing w:val="30"/>
                <w:sz w:val="22"/>
              </w:rPr>
              <w:t> </w:t>
            </w:r>
            <w:r>
              <w:rPr>
                <w:sz w:val="22"/>
              </w:rPr>
              <w:t>the other party causes</w:t>
            </w:r>
            <w:r>
              <w:rPr>
                <w:spacing w:val="-13"/>
                <w:sz w:val="22"/>
              </w:rPr>
              <w:t> </w:t>
            </w:r>
            <w:r>
              <w:rPr>
                <w:sz w:val="22"/>
              </w:rPr>
              <w:t>a</w:t>
            </w:r>
            <w:r>
              <w:rPr>
                <w:spacing w:val="-13"/>
                <w:sz w:val="22"/>
              </w:rPr>
              <w:t> </w:t>
            </w:r>
            <w:r>
              <w:rPr>
                <w:sz w:val="22"/>
              </w:rPr>
              <w:t>fundamental</w:t>
            </w:r>
            <w:r>
              <w:rPr>
                <w:spacing w:val="-10"/>
                <w:sz w:val="22"/>
              </w:rPr>
              <w:t> </w:t>
            </w:r>
            <w:r>
              <w:rPr>
                <w:sz w:val="22"/>
              </w:rPr>
              <w:t>breach</w:t>
            </w:r>
            <w:r>
              <w:rPr>
                <w:spacing w:val="-13"/>
                <w:sz w:val="22"/>
              </w:rPr>
              <w:t> </w:t>
            </w:r>
            <w:r>
              <w:rPr>
                <w:sz w:val="22"/>
              </w:rPr>
              <w:t>of</w:t>
            </w:r>
            <w:r>
              <w:rPr>
                <w:spacing w:val="-13"/>
                <w:sz w:val="22"/>
              </w:rPr>
              <w:t> </w:t>
            </w:r>
            <w:r>
              <w:rPr>
                <w:sz w:val="22"/>
              </w:rPr>
              <w:t>the</w:t>
            </w:r>
            <w:r>
              <w:rPr>
                <w:spacing w:val="-11"/>
                <w:sz w:val="22"/>
              </w:rPr>
              <w:t> </w:t>
            </w:r>
            <w:r>
              <w:rPr>
                <w:sz w:val="22"/>
              </w:rPr>
              <w:t>Contract.</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587" w:hanging="452"/>
              <w:rPr>
                <w:sz w:val="22"/>
              </w:rPr>
            </w:pPr>
            <w:r>
              <w:rPr>
                <w:sz w:val="22"/>
              </w:rPr>
              <w:t>72.3</w:t>
            </w:r>
            <w:r>
              <w:rPr>
                <w:spacing w:val="15"/>
                <w:sz w:val="22"/>
              </w:rPr>
              <w:t> </w:t>
            </w:r>
            <w:r>
              <w:rPr>
                <w:sz w:val="22"/>
              </w:rPr>
              <w:t>Fundamental</w:t>
            </w:r>
            <w:r>
              <w:rPr>
                <w:spacing w:val="14"/>
                <w:sz w:val="22"/>
              </w:rPr>
              <w:t> </w:t>
            </w:r>
            <w:r>
              <w:rPr>
                <w:sz w:val="22"/>
              </w:rPr>
              <w:t>breaches</w:t>
            </w:r>
            <w:r>
              <w:rPr>
                <w:spacing w:val="13"/>
                <w:sz w:val="22"/>
              </w:rPr>
              <w:t> </w:t>
            </w:r>
            <w:r>
              <w:rPr>
                <w:sz w:val="22"/>
              </w:rPr>
              <w:t>of</w:t>
            </w:r>
            <w:r>
              <w:rPr>
                <w:spacing w:val="16"/>
                <w:sz w:val="22"/>
              </w:rPr>
              <w:t> </w:t>
            </w:r>
            <w:r>
              <w:rPr>
                <w:sz w:val="22"/>
              </w:rPr>
              <w:t>Contract shall</w:t>
            </w:r>
            <w:r>
              <w:rPr>
                <w:spacing w:val="14"/>
                <w:sz w:val="22"/>
              </w:rPr>
              <w:t> </w:t>
            </w:r>
            <w:r>
              <w:rPr>
                <w:sz w:val="22"/>
              </w:rPr>
              <w:t>include,</w:t>
            </w:r>
            <w:r>
              <w:rPr>
                <w:spacing w:val="13"/>
                <w:sz w:val="22"/>
              </w:rPr>
              <w:t> </w:t>
            </w:r>
            <w:r>
              <w:rPr>
                <w:sz w:val="22"/>
              </w:rPr>
              <w:t>but</w:t>
            </w:r>
            <w:r>
              <w:rPr>
                <w:spacing w:val="14"/>
                <w:sz w:val="22"/>
              </w:rPr>
              <w:t> </w:t>
            </w:r>
            <w:r>
              <w:rPr>
                <w:sz w:val="22"/>
              </w:rPr>
              <w:t>shall</w:t>
            </w:r>
            <w:r>
              <w:rPr>
                <w:spacing w:val="14"/>
                <w:sz w:val="22"/>
              </w:rPr>
              <w:t> </w:t>
            </w:r>
            <w:r>
              <w:rPr>
                <w:sz w:val="22"/>
              </w:rPr>
              <w:t>not</w:t>
            </w:r>
            <w:r>
              <w:rPr>
                <w:spacing w:val="14"/>
                <w:sz w:val="22"/>
              </w:rPr>
              <w:t> </w:t>
            </w:r>
            <w:r>
              <w:rPr>
                <w:sz w:val="22"/>
              </w:rPr>
              <w:t>be</w:t>
            </w:r>
            <w:r>
              <w:rPr>
                <w:spacing w:val="17"/>
                <w:sz w:val="22"/>
              </w:rPr>
              <w:t> </w:t>
            </w:r>
            <w:r>
              <w:rPr>
                <w:sz w:val="22"/>
              </w:rPr>
              <w:t>limited to, the </w:t>
            </w:r>
            <w:r>
              <w:rPr>
                <w:spacing w:val="-2"/>
                <w:sz w:val="22"/>
              </w:rPr>
              <w:t>following:</w:t>
            </w:r>
          </w:p>
          <w:p>
            <w:pPr>
              <w:pStyle w:val="TableParagraph"/>
              <w:spacing w:line="238" w:lineRule="exact" w:before="120"/>
              <w:ind w:left="647"/>
              <w:rPr>
                <w:sz w:val="22"/>
              </w:rPr>
            </w:pPr>
            <w:r>
              <w:rPr>
                <w:sz w:val="22"/>
              </w:rPr>
              <w:t>a)the</w:t>
            </w:r>
            <w:r>
              <w:rPr>
                <w:spacing w:val="71"/>
                <w:w w:val="150"/>
                <w:sz w:val="22"/>
              </w:rPr>
              <w:t> </w:t>
            </w:r>
            <w:r>
              <w:rPr>
                <w:sz w:val="22"/>
              </w:rPr>
              <w:t>Contractor</w:t>
            </w:r>
            <w:r>
              <w:rPr>
                <w:spacing w:val="72"/>
                <w:w w:val="150"/>
                <w:sz w:val="22"/>
              </w:rPr>
              <w:t> </w:t>
            </w:r>
            <w:r>
              <w:rPr>
                <w:sz w:val="22"/>
              </w:rPr>
              <w:t>uses</w:t>
            </w:r>
            <w:r>
              <w:rPr>
                <w:spacing w:val="69"/>
                <w:w w:val="150"/>
                <w:sz w:val="22"/>
              </w:rPr>
              <w:t> </w:t>
            </w:r>
            <w:r>
              <w:rPr>
                <w:sz w:val="22"/>
              </w:rPr>
              <w:t>the</w:t>
            </w:r>
            <w:r>
              <w:rPr>
                <w:spacing w:val="69"/>
                <w:w w:val="150"/>
                <w:sz w:val="22"/>
              </w:rPr>
              <w:t> </w:t>
            </w:r>
            <w:r>
              <w:rPr>
                <w:sz w:val="22"/>
              </w:rPr>
              <w:t>advance</w:t>
            </w:r>
            <w:r>
              <w:rPr>
                <w:spacing w:val="72"/>
                <w:w w:val="150"/>
                <w:sz w:val="22"/>
              </w:rPr>
              <w:t> </w:t>
            </w:r>
            <w:r>
              <w:rPr>
                <w:sz w:val="22"/>
              </w:rPr>
              <w:t>payment</w:t>
            </w:r>
            <w:r>
              <w:rPr>
                <w:spacing w:val="72"/>
                <w:w w:val="150"/>
                <w:sz w:val="22"/>
              </w:rPr>
              <w:t> </w:t>
            </w:r>
            <w:r>
              <w:rPr>
                <w:sz w:val="22"/>
              </w:rPr>
              <w:t>for</w:t>
            </w:r>
            <w:r>
              <w:rPr>
                <w:spacing w:val="70"/>
                <w:w w:val="150"/>
                <w:sz w:val="22"/>
              </w:rPr>
              <w:t> </w:t>
            </w:r>
            <w:r>
              <w:rPr>
                <w:sz w:val="22"/>
              </w:rPr>
              <w:t>matters</w:t>
            </w:r>
            <w:r>
              <w:rPr>
                <w:spacing w:val="72"/>
                <w:w w:val="150"/>
                <w:sz w:val="22"/>
              </w:rPr>
              <w:t> </w:t>
            </w:r>
            <w:r>
              <w:rPr>
                <w:sz w:val="22"/>
              </w:rPr>
              <w:t>other</w:t>
            </w:r>
            <w:r>
              <w:rPr>
                <w:spacing w:val="72"/>
                <w:w w:val="150"/>
                <w:sz w:val="22"/>
              </w:rPr>
              <w:t> </w:t>
            </w:r>
            <w:r>
              <w:rPr>
                <w:sz w:val="22"/>
              </w:rPr>
              <w:t>than</w:t>
            </w:r>
            <w:r>
              <w:rPr>
                <w:spacing w:val="69"/>
                <w:w w:val="150"/>
                <w:sz w:val="22"/>
              </w:rPr>
              <w:t> </w:t>
            </w:r>
            <w:r>
              <w:rPr>
                <w:spacing w:val="-5"/>
                <w:sz w:val="22"/>
              </w:rPr>
              <w:t>the</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9305" w:hRule="atLeast"/>
        </w:trPr>
        <w:tc>
          <w:tcPr>
            <w:tcW w:w="1726" w:type="dxa"/>
            <w:vMerge w:val="restart"/>
          </w:tcPr>
          <w:p>
            <w:pPr>
              <w:pStyle w:val="TableParagraph"/>
              <w:rPr>
                <w:sz w:val="22"/>
              </w:rPr>
            </w:pPr>
          </w:p>
        </w:tc>
        <w:tc>
          <w:tcPr>
            <w:tcW w:w="7836" w:type="dxa"/>
          </w:tcPr>
          <w:p>
            <w:pPr>
              <w:pStyle w:val="TableParagraph"/>
              <w:spacing w:line="249" w:lineRule="exact"/>
              <w:ind w:left="1007"/>
              <w:jc w:val="both"/>
              <w:rPr>
                <w:sz w:val="22"/>
              </w:rPr>
            </w:pPr>
            <w:r>
              <w:rPr>
                <w:sz w:val="22"/>
              </w:rPr>
              <w:t>contractual</w:t>
            </w:r>
            <w:r>
              <w:rPr>
                <w:spacing w:val="-5"/>
                <w:sz w:val="22"/>
              </w:rPr>
              <w:t> </w:t>
            </w:r>
            <w:r>
              <w:rPr>
                <w:spacing w:val="-2"/>
                <w:sz w:val="22"/>
              </w:rPr>
              <w:t>obligations,</w:t>
            </w:r>
          </w:p>
          <w:p>
            <w:pPr>
              <w:pStyle w:val="TableParagraph"/>
              <w:numPr>
                <w:ilvl w:val="0"/>
                <w:numId w:val="68"/>
              </w:numPr>
              <w:tabs>
                <w:tab w:pos="825" w:val="left" w:leader="none"/>
                <w:tab w:pos="1007" w:val="left" w:leader="none"/>
              </w:tabs>
              <w:spacing w:line="240" w:lineRule="auto" w:before="121" w:after="0"/>
              <w:ind w:left="1007" w:right="96" w:hanging="361"/>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8"/>
                <w:sz w:val="22"/>
              </w:rPr>
              <w:t> </w:t>
            </w:r>
            <w:r>
              <w:rPr>
                <w:spacing w:val="-2"/>
                <w:sz w:val="22"/>
              </w:rPr>
              <w:t>work</w:t>
            </w:r>
            <w:r>
              <w:rPr>
                <w:spacing w:val="-12"/>
                <w:sz w:val="22"/>
              </w:rPr>
              <w:t> </w:t>
            </w:r>
            <w:r>
              <w:rPr>
                <w:spacing w:val="-2"/>
                <w:sz w:val="22"/>
              </w:rPr>
              <w:t>for</w:t>
            </w:r>
            <w:r>
              <w:rPr>
                <w:spacing w:val="-7"/>
                <w:sz w:val="22"/>
              </w:rPr>
              <w:t> </w:t>
            </w:r>
            <w:r>
              <w:rPr>
                <w:spacing w:val="-2"/>
                <w:sz w:val="22"/>
              </w:rPr>
              <w:t>30</w:t>
            </w:r>
            <w:r>
              <w:rPr>
                <w:spacing w:val="-9"/>
                <w:sz w:val="22"/>
              </w:rPr>
              <w:t> </w:t>
            </w:r>
            <w:r>
              <w:rPr>
                <w:spacing w:val="-2"/>
                <w:sz w:val="22"/>
              </w:rPr>
              <w:t>days</w:t>
            </w:r>
            <w:r>
              <w:rPr>
                <w:spacing w:val="-9"/>
                <w:sz w:val="22"/>
              </w:rPr>
              <w:t> </w:t>
            </w:r>
            <w:r>
              <w:rPr>
                <w:spacing w:val="-2"/>
                <w:sz w:val="22"/>
              </w:rPr>
              <w:t>when</w:t>
            </w:r>
            <w:r>
              <w:rPr>
                <w:spacing w:val="-11"/>
                <w:sz w:val="22"/>
              </w:rPr>
              <w:t> </w:t>
            </w:r>
            <w:r>
              <w:rPr>
                <w:spacing w:val="-2"/>
                <w:sz w:val="22"/>
              </w:rPr>
              <w:t>no</w:t>
            </w:r>
            <w:r>
              <w:rPr>
                <w:spacing w:val="-11"/>
                <w:sz w:val="22"/>
              </w:rPr>
              <w:t> </w:t>
            </w:r>
            <w:r>
              <w:rPr>
                <w:spacing w:val="-2"/>
                <w:sz w:val="22"/>
              </w:rPr>
              <w:t>stoppage</w:t>
            </w:r>
            <w:r>
              <w:rPr>
                <w:spacing w:val="-12"/>
                <w:sz w:val="22"/>
              </w:rPr>
              <w:t> </w:t>
            </w:r>
            <w:r>
              <w:rPr>
                <w:spacing w:val="-2"/>
                <w:sz w:val="22"/>
              </w:rPr>
              <w:t>of</w:t>
            </w:r>
            <w:r>
              <w:rPr>
                <w:spacing w:val="-6"/>
                <w:sz w:val="22"/>
              </w:rPr>
              <w:t> </w:t>
            </w:r>
            <w:r>
              <w:rPr>
                <w:spacing w:val="-2"/>
                <w:sz w:val="22"/>
              </w:rPr>
              <w:t>work</w:t>
            </w:r>
            <w:r>
              <w:rPr>
                <w:spacing w:val="-12"/>
                <w:sz w:val="22"/>
              </w:rPr>
              <w:t> </w:t>
            </w:r>
            <w:r>
              <w:rPr>
                <w:spacing w:val="-2"/>
                <w:sz w:val="22"/>
              </w:rPr>
              <w:t>is</w:t>
            </w:r>
            <w:r>
              <w:rPr>
                <w:spacing w:val="-12"/>
                <w:sz w:val="22"/>
              </w:rPr>
              <w:t> </w:t>
            </w:r>
            <w:r>
              <w:rPr>
                <w:spacing w:val="-2"/>
                <w:sz w:val="22"/>
              </w:rPr>
              <w:t>shown</w:t>
            </w:r>
            <w:r>
              <w:rPr>
                <w:spacing w:val="-11"/>
                <w:sz w:val="22"/>
              </w:rPr>
              <w:t> </w:t>
            </w:r>
            <w:r>
              <w:rPr>
                <w:spacing w:val="-2"/>
                <w:sz w:val="22"/>
              </w:rPr>
              <w:t>on</w:t>
            </w:r>
            <w:r>
              <w:rPr>
                <w:spacing w:val="-11"/>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8"/>
              </w:numPr>
              <w:tabs>
                <w:tab w:pos="825" w:val="left" w:leader="none"/>
                <w:tab w:pos="1007" w:val="left" w:leader="none"/>
              </w:tabs>
              <w:spacing w:line="240" w:lineRule="auto" w:before="120" w:after="0"/>
              <w:ind w:left="1007" w:right="96" w:hanging="361"/>
              <w:jc w:val="both"/>
              <w:rPr>
                <w:sz w:val="22"/>
              </w:rPr>
            </w:pPr>
            <w:r>
              <w:rPr>
                <w:sz w:val="22"/>
              </w:rPr>
              <w:t>the Project Manager instructs the Contractor to delay the progress of the Works,</w:t>
            </w:r>
            <w:r>
              <w:rPr>
                <w:spacing w:val="-10"/>
                <w:sz w:val="22"/>
              </w:rPr>
              <w:t> </w:t>
            </w:r>
            <w:r>
              <w:rPr>
                <w:sz w:val="22"/>
              </w:rPr>
              <w:t>and</w:t>
            </w:r>
            <w:r>
              <w:rPr>
                <w:spacing w:val="-12"/>
                <w:sz w:val="22"/>
              </w:rPr>
              <w:t> </w:t>
            </w:r>
            <w:r>
              <w:rPr>
                <w:sz w:val="22"/>
              </w:rPr>
              <w:t>the</w:t>
            </w:r>
            <w:r>
              <w:rPr>
                <w:spacing w:val="-12"/>
                <w:sz w:val="22"/>
              </w:rPr>
              <w:t> </w:t>
            </w:r>
            <w:r>
              <w:rPr>
                <w:sz w:val="22"/>
              </w:rPr>
              <w:t>instruction</w:t>
            </w:r>
            <w:r>
              <w:rPr>
                <w:spacing w:val="-12"/>
                <w:sz w:val="22"/>
              </w:rPr>
              <w:t> </w:t>
            </w:r>
            <w:r>
              <w:rPr>
                <w:sz w:val="22"/>
              </w:rPr>
              <w:t>is</w:t>
            </w:r>
            <w:r>
              <w:rPr>
                <w:spacing w:val="-9"/>
                <w:sz w:val="22"/>
              </w:rPr>
              <w:t> </w:t>
            </w:r>
            <w:r>
              <w:rPr>
                <w:sz w:val="22"/>
              </w:rPr>
              <w:t>not</w:t>
            </w:r>
            <w:r>
              <w:rPr>
                <w:spacing w:val="-11"/>
                <w:sz w:val="22"/>
              </w:rPr>
              <w:t> </w:t>
            </w:r>
            <w:r>
              <w:rPr>
                <w:sz w:val="22"/>
              </w:rPr>
              <w:t>withdrawn</w:t>
            </w:r>
            <w:r>
              <w:rPr>
                <w:spacing w:val="-10"/>
                <w:sz w:val="22"/>
              </w:rPr>
              <w:t> </w:t>
            </w:r>
            <w:r>
              <w:rPr>
                <w:sz w:val="22"/>
              </w:rPr>
              <w:t>within</w:t>
            </w:r>
            <w:r>
              <w:rPr>
                <w:spacing w:val="-12"/>
                <w:sz w:val="22"/>
              </w:rPr>
              <w:t> </w:t>
            </w:r>
            <w:r>
              <w:rPr>
                <w:sz w:val="22"/>
              </w:rPr>
              <w:t>30</w:t>
            </w:r>
            <w:r>
              <w:rPr>
                <w:spacing w:val="-12"/>
                <w:sz w:val="22"/>
              </w:rPr>
              <w:t> </w:t>
            </w:r>
            <w:r>
              <w:rPr>
                <w:sz w:val="22"/>
              </w:rPr>
              <w:t>days;</w:t>
            </w:r>
          </w:p>
          <w:p>
            <w:pPr>
              <w:pStyle w:val="TableParagraph"/>
              <w:numPr>
                <w:ilvl w:val="0"/>
                <w:numId w:val="68"/>
              </w:numPr>
              <w:tabs>
                <w:tab w:pos="825" w:val="left" w:leader="none"/>
                <w:tab w:pos="1007" w:val="left" w:leader="none"/>
              </w:tabs>
              <w:spacing w:line="240" w:lineRule="auto" w:before="120" w:after="0"/>
              <w:ind w:left="1007" w:right="99" w:hanging="361"/>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8"/>
              </w:numPr>
              <w:tabs>
                <w:tab w:pos="825" w:val="left" w:leader="none"/>
                <w:tab w:pos="1007" w:val="left" w:leader="none"/>
              </w:tabs>
              <w:spacing w:line="266" w:lineRule="auto" w:before="142" w:after="0"/>
              <w:ind w:left="1007" w:right="108" w:hanging="361"/>
              <w:jc w:val="both"/>
              <w:rPr>
                <w:sz w:val="22"/>
              </w:rPr>
            </w:pPr>
            <w:r>
              <w:rPr>
                <w:sz w:val="22"/>
              </w:rPr>
              <w:t>a payment certified by</w:t>
            </w:r>
            <w:r>
              <w:rPr>
                <w:spacing w:val="-2"/>
                <w:sz w:val="22"/>
              </w:rPr>
              <w:t> </w:t>
            </w:r>
            <w:r>
              <w:rPr>
                <w:sz w:val="22"/>
              </w:rPr>
              <w:t>the</w:t>
            </w:r>
            <w:r>
              <w:rPr>
                <w:spacing w:val="-1"/>
                <w:sz w:val="22"/>
              </w:rPr>
              <w:t> </w:t>
            </w:r>
            <w:r>
              <w:rPr>
                <w:sz w:val="22"/>
              </w:rPr>
              <w:t>Project Manager</w:t>
            </w:r>
            <w:r>
              <w:rPr>
                <w:spacing w:val="-1"/>
                <w:sz w:val="22"/>
              </w:rPr>
              <w:t> </w:t>
            </w:r>
            <w:r>
              <w:rPr>
                <w:sz w:val="22"/>
              </w:rPr>
              <w:t>is</w:t>
            </w:r>
            <w:r>
              <w:rPr>
                <w:spacing w:val="-1"/>
                <w:sz w:val="22"/>
              </w:rPr>
              <w:t> </w:t>
            </w:r>
            <w:r>
              <w:rPr>
                <w:sz w:val="22"/>
              </w:rPr>
              <w:t>not paid</w:t>
            </w:r>
            <w:r>
              <w:rPr>
                <w:spacing w:val="-2"/>
                <w:sz w:val="22"/>
              </w:rPr>
              <w:t> </w:t>
            </w:r>
            <w:r>
              <w:rPr>
                <w:sz w:val="22"/>
              </w:rPr>
              <w:t>by the</w:t>
            </w:r>
            <w:r>
              <w:rPr>
                <w:spacing w:val="-3"/>
                <w:sz w:val="22"/>
              </w:rPr>
              <w:t> </w:t>
            </w:r>
            <w:r>
              <w:rPr>
                <w:sz w:val="22"/>
              </w:rPr>
              <w:t>Employer</w:t>
            </w:r>
            <w:r>
              <w:rPr>
                <w:spacing w:val="-3"/>
                <w:sz w:val="22"/>
              </w:rPr>
              <w:t> </w:t>
            </w:r>
            <w:r>
              <w:rPr>
                <w:sz w:val="22"/>
              </w:rPr>
              <w:t>to</w:t>
            </w:r>
            <w:r>
              <w:rPr>
                <w:spacing w:val="-2"/>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8"/>
              </w:numPr>
              <w:tabs>
                <w:tab w:pos="826" w:val="left" w:leader="none"/>
                <w:tab w:pos="1007" w:val="left" w:leader="none"/>
              </w:tabs>
              <w:spacing w:line="266" w:lineRule="auto" w:before="238" w:after="0"/>
              <w:ind w:left="1007" w:right="106" w:hanging="361"/>
              <w:jc w:val="both"/>
              <w:rPr>
                <w:sz w:val="22"/>
              </w:rPr>
            </w:pPr>
            <w:r>
              <w:rPr>
                <w:sz w:val="22"/>
              </w:rPr>
              <w:t>the</w:t>
            </w:r>
            <w:r>
              <w:rPr>
                <w:spacing w:val="-4"/>
                <w:sz w:val="22"/>
              </w:rPr>
              <w:t> </w:t>
            </w:r>
            <w:r>
              <w:rPr>
                <w:sz w:val="22"/>
              </w:rPr>
              <w:t>Project</w:t>
            </w:r>
            <w:r>
              <w:rPr>
                <w:spacing w:val="-4"/>
                <w:sz w:val="22"/>
              </w:rPr>
              <w:t> </w:t>
            </w:r>
            <w:r>
              <w:rPr>
                <w:sz w:val="22"/>
              </w:rPr>
              <w:t>Manager</w:t>
            </w:r>
            <w:r>
              <w:rPr>
                <w:spacing w:val="-4"/>
                <w:sz w:val="22"/>
              </w:rPr>
              <w:t> </w:t>
            </w:r>
            <w:r>
              <w:rPr>
                <w:sz w:val="22"/>
              </w:rPr>
              <w:t>gives</w:t>
            </w:r>
            <w:r>
              <w:rPr>
                <w:spacing w:val="-3"/>
                <w:sz w:val="22"/>
              </w:rPr>
              <w:t> </w:t>
            </w:r>
            <w:r>
              <w:rPr>
                <w:sz w:val="22"/>
              </w:rPr>
              <w:t>Notice</w:t>
            </w:r>
            <w:r>
              <w:rPr>
                <w:spacing w:val="-4"/>
                <w:sz w:val="22"/>
              </w:rPr>
              <w:t> </w:t>
            </w:r>
            <w:r>
              <w:rPr>
                <w:sz w:val="22"/>
              </w:rPr>
              <w:t>that</w:t>
            </w:r>
            <w:r>
              <w:rPr>
                <w:spacing w:val="-4"/>
                <w:sz w:val="22"/>
              </w:rPr>
              <w:t> </w:t>
            </w:r>
            <w:r>
              <w:rPr>
                <w:sz w:val="22"/>
              </w:rPr>
              <w:t>failure</w:t>
            </w:r>
            <w:r>
              <w:rPr>
                <w:spacing w:val="-4"/>
                <w:sz w:val="22"/>
              </w:rPr>
              <w:t> </w:t>
            </w:r>
            <w:r>
              <w:rPr>
                <w:sz w:val="22"/>
              </w:rPr>
              <w:t>to</w:t>
            </w:r>
            <w:r>
              <w:rPr>
                <w:spacing w:val="-4"/>
                <w:sz w:val="22"/>
              </w:rPr>
              <w:t> </w:t>
            </w:r>
            <w:r>
              <w:rPr>
                <w:sz w:val="22"/>
              </w:rPr>
              <w:t>correct</w:t>
            </w:r>
            <w:r>
              <w:rPr>
                <w:spacing w:val="-4"/>
                <w:sz w:val="22"/>
              </w:rPr>
              <w:t> </w:t>
            </w:r>
            <w:r>
              <w:rPr>
                <w:sz w:val="22"/>
              </w:rPr>
              <w:t>a</w:t>
            </w:r>
            <w:r>
              <w:rPr>
                <w:spacing w:val="-1"/>
                <w:sz w:val="22"/>
              </w:rPr>
              <w:t> </w:t>
            </w:r>
            <w:r>
              <w:rPr>
                <w:sz w:val="22"/>
              </w:rPr>
              <w:t>particular</w:t>
            </w:r>
            <w:r>
              <w:rPr>
                <w:spacing w:val="-4"/>
                <w:sz w:val="22"/>
              </w:rPr>
              <w:t> </w:t>
            </w:r>
            <w:r>
              <w:rPr>
                <w:sz w:val="22"/>
              </w:rPr>
              <w:t>Defect</w:t>
            </w:r>
            <w:r>
              <w:rPr>
                <w:spacing w:val="-4"/>
                <w:sz w:val="22"/>
              </w:rPr>
              <w:t> </w:t>
            </w:r>
            <w:r>
              <w:rPr>
                <w:sz w:val="22"/>
              </w:rPr>
              <w:t>is</w:t>
            </w:r>
            <w:r>
              <w:rPr>
                <w:spacing w:val="-4"/>
                <w:sz w:val="22"/>
              </w:rPr>
              <w:t> </w:t>
            </w:r>
            <w:r>
              <w:rPr>
                <w:sz w:val="22"/>
              </w:rPr>
              <w:t>a fundamental</w:t>
            </w:r>
            <w:r>
              <w:rPr>
                <w:spacing w:val="-7"/>
                <w:sz w:val="22"/>
              </w:rPr>
              <w:t> </w:t>
            </w:r>
            <w:r>
              <w:rPr>
                <w:sz w:val="22"/>
              </w:rPr>
              <w:t>breach</w:t>
            </w:r>
            <w:r>
              <w:rPr>
                <w:spacing w:val="-7"/>
                <w:sz w:val="22"/>
              </w:rPr>
              <w:t> </w:t>
            </w:r>
            <w:r>
              <w:rPr>
                <w:sz w:val="22"/>
              </w:rPr>
              <w:t>of</w:t>
            </w:r>
            <w:r>
              <w:rPr>
                <w:spacing w:val="-7"/>
                <w:sz w:val="22"/>
              </w:rPr>
              <w:t> </w:t>
            </w:r>
            <w:r>
              <w:rPr>
                <w:sz w:val="22"/>
              </w:rPr>
              <w:t>Contract</w:t>
            </w:r>
            <w:r>
              <w:rPr>
                <w:spacing w:val="-7"/>
                <w:sz w:val="22"/>
              </w:rPr>
              <w:t> </w:t>
            </w:r>
            <w:r>
              <w:rPr>
                <w:sz w:val="22"/>
              </w:rPr>
              <w:t>and</w:t>
            </w:r>
            <w:r>
              <w:rPr>
                <w:spacing w:val="-9"/>
                <w:sz w:val="22"/>
              </w:rPr>
              <w:t> </w:t>
            </w:r>
            <w:r>
              <w:rPr>
                <w:sz w:val="22"/>
              </w:rPr>
              <w:t>the</w:t>
            </w:r>
            <w:r>
              <w:rPr>
                <w:spacing w:val="-7"/>
                <w:sz w:val="22"/>
              </w:rPr>
              <w:t> </w:t>
            </w:r>
            <w:r>
              <w:rPr>
                <w:sz w:val="22"/>
              </w:rPr>
              <w:t>Contractor</w:t>
            </w:r>
            <w:r>
              <w:rPr>
                <w:spacing w:val="-9"/>
                <w:sz w:val="22"/>
              </w:rPr>
              <w:t> </w:t>
            </w:r>
            <w:r>
              <w:rPr>
                <w:sz w:val="22"/>
              </w:rPr>
              <w:t>fails</w:t>
            </w:r>
            <w:r>
              <w:rPr>
                <w:spacing w:val="-9"/>
                <w:sz w:val="22"/>
              </w:rPr>
              <w:t> </w:t>
            </w:r>
            <w:r>
              <w:rPr>
                <w:sz w:val="22"/>
              </w:rPr>
              <w:t>to</w:t>
            </w:r>
            <w:r>
              <w:rPr>
                <w:spacing w:val="-9"/>
                <w:sz w:val="22"/>
              </w:rPr>
              <w:t> </w:t>
            </w:r>
            <w:r>
              <w:rPr>
                <w:sz w:val="22"/>
              </w:rPr>
              <w:t>correct</w:t>
            </w:r>
            <w:r>
              <w:rPr>
                <w:spacing w:val="-7"/>
                <w:sz w:val="22"/>
              </w:rPr>
              <w:t> </w:t>
            </w:r>
            <w:r>
              <w:rPr>
                <w:sz w:val="22"/>
              </w:rPr>
              <w:t>it</w:t>
            </w:r>
            <w:r>
              <w:rPr>
                <w:spacing w:val="-7"/>
                <w:sz w:val="22"/>
              </w:rPr>
              <w:t> </w:t>
            </w:r>
            <w:r>
              <w:rPr>
                <w:sz w:val="22"/>
              </w:rPr>
              <w:t>within</w:t>
            </w:r>
            <w:r>
              <w:rPr>
                <w:spacing w:val="-7"/>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3"/>
                <w:sz w:val="22"/>
              </w:rPr>
              <w:t> </w:t>
            </w:r>
            <w:r>
              <w:rPr>
                <w:sz w:val="22"/>
              </w:rPr>
              <w:t>Manager;</w:t>
            </w:r>
          </w:p>
          <w:p>
            <w:pPr>
              <w:pStyle w:val="TableParagraph"/>
              <w:numPr>
                <w:ilvl w:val="0"/>
                <w:numId w:val="68"/>
              </w:numPr>
              <w:tabs>
                <w:tab w:pos="824" w:val="left" w:leader="none"/>
                <w:tab w:pos="1007" w:val="left" w:leader="none"/>
              </w:tabs>
              <w:spacing w:line="266" w:lineRule="auto" w:before="238" w:after="0"/>
              <w:ind w:left="1007" w:right="112" w:hanging="361"/>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3"/>
                <w:sz w:val="22"/>
              </w:rPr>
              <w:t> </w:t>
            </w:r>
            <w:r>
              <w:rPr>
                <w:sz w:val="22"/>
              </w:rPr>
              <w:t>the</w:t>
            </w:r>
            <w:r>
              <w:rPr>
                <w:spacing w:val="-3"/>
                <w:sz w:val="22"/>
              </w:rPr>
              <w:t> </w:t>
            </w:r>
            <w:r>
              <w:rPr>
                <w:sz w:val="22"/>
              </w:rPr>
              <w:t>Contractor</w:t>
            </w:r>
            <w:r>
              <w:rPr>
                <w:spacing w:val="-3"/>
                <w:sz w:val="22"/>
              </w:rPr>
              <w:t> </w:t>
            </w:r>
            <w:r>
              <w:rPr>
                <w:sz w:val="22"/>
              </w:rPr>
              <w:t>fails</w:t>
            </w:r>
            <w:r>
              <w:rPr>
                <w:spacing w:val="-3"/>
                <w:sz w:val="22"/>
              </w:rPr>
              <w:t> </w:t>
            </w:r>
            <w:r>
              <w:rPr>
                <w:sz w:val="22"/>
              </w:rPr>
              <w:t>to</w:t>
            </w:r>
            <w:r>
              <w:rPr>
                <w:spacing w:val="-3"/>
                <w:sz w:val="22"/>
              </w:rPr>
              <w:t> </w:t>
            </w:r>
            <w:r>
              <w:rPr>
                <w:sz w:val="22"/>
              </w:rPr>
              <w:t>update</w:t>
            </w:r>
            <w:r>
              <w:rPr>
                <w:spacing w:val="-3"/>
                <w:sz w:val="22"/>
              </w:rPr>
              <w:t> </w:t>
            </w:r>
            <w:r>
              <w:rPr>
                <w:sz w:val="22"/>
              </w:rPr>
              <w:t>the</w:t>
            </w:r>
            <w:r>
              <w:rPr>
                <w:spacing w:val="-3"/>
                <w:sz w:val="22"/>
              </w:rPr>
              <w:t> </w:t>
            </w:r>
            <w:r>
              <w:rPr>
                <w:sz w:val="22"/>
              </w:rPr>
              <w:t>Program</w:t>
            </w:r>
            <w:r>
              <w:rPr>
                <w:spacing w:val="-7"/>
                <w:sz w:val="22"/>
              </w:rPr>
              <w:t> </w:t>
            </w:r>
            <w:r>
              <w:rPr>
                <w:sz w:val="22"/>
              </w:rPr>
              <w:t>and</w:t>
            </w:r>
            <w:r>
              <w:rPr>
                <w:spacing w:val="-3"/>
                <w:sz w:val="22"/>
              </w:rPr>
              <w:t> </w:t>
            </w:r>
            <w:r>
              <w:rPr>
                <w:sz w:val="22"/>
              </w:rPr>
              <w:t>demonstrate</w:t>
            </w:r>
            <w:r>
              <w:rPr>
                <w:spacing w:val="-5"/>
                <w:sz w:val="22"/>
              </w:rPr>
              <w:t> </w:t>
            </w:r>
            <w:r>
              <w:rPr>
                <w:sz w:val="22"/>
              </w:rPr>
              <w:t>acceleration of the works within a reasonable period of time determined by the Project </w:t>
            </w:r>
            <w:r>
              <w:rPr>
                <w:spacing w:val="-2"/>
                <w:sz w:val="22"/>
              </w:rPr>
              <w:t>Manager;</w:t>
            </w:r>
          </w:p>
          <w:p>
            <w:pPr>
              <w:pStyle w:val="TableParagraph"/>
              <w:numPr>
                <w:ilvl w:val="0"/>
                <w:numId w:val="68"/>
              </w:numPr>
              <w:tabs>
                <w:tab w:pos="826" w:val="left" w:leader="none"/>
              </w:tabs>
              <w:spacing w:line="240" w:lineRule="auto" w:before="237" w:after="0"/>
              <w:ind w:left="826" w:right="0" w:hanging="179"/>
              <w:jc w:val="left"/>
              <w:rPr>
                <w:sz w:val="22"/>
              </w:rPr>
            </w:pPr>
            <w:r>
              <w:rPr>
                <w:spacing w:val="-2"/>
                <w:sz w:val="22"/>
              </w:rPr>
              <w:t>the</w:t>
            </w:r>
            <w:r>
              <w:rPr>
                <w:spacing w:val="-12"/>
                <w:sz w:val="22"/>
              </w:rPr>
              <w:t> </w:t>
            </w:r>
            <w:r>
              <w:rPr>
                <w:spacing w:val="-2"/>
                <w:sz w:val="22"/>
              </w:rPr>
              <w:t>Contractor</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maintain</w:t>
            </w:r>
            <w:r>
              <w:rPr>
                <w:spacing w:val="-12"/>
                <w:sz w:val="22"/>
              </w:rPr>
              <w:t> </w:t>
            </w:r>
            <w:r>
              <w:rPr>
                <w:spacing w:val="-2"/>
                <w:sz w:val="22"/>
              </w:rPr>
              <w:t>a</w:t>
            </w:r>
            <w:r>
              <w:rPr>
                <w:spacing w:val="-11"/>
                <w:sz w:val="22"/>
              </w:rPr>
              <w:t> </w:t>
            </w:r>
            <w:r>
              <w:rPr>
                <w:spacing w:val="-2"/>
                <w:sz w:val="22"/>
              </w:rPr>
              <w:t>Security,</w:t>
            </w:r>
            <w:r>
              <w:rPr>
                <w:spacing w:val="-11"/>
                <w:sz w:val="22"/>
              </w:rPr>
              <w:t> </w:t>
            </w:r>
            <w:r>
              <w:rPr>
                <w:spacing w:val="-2"/>
                <w:sz w:val="22"/>
              </w:rPr>
              <w:t>which</w:t>
            </w:r>
            <w:r>
              <w:rPr>
                <w:spacing w:val="-12"/>
                <w:sz w:val="22"/>
              </w:rPr>
              <w:t> </w:t>
            </w:r>
            <w:r>
              <w:rPr>
                <w:spacing w:val="-2"/>
                <w:sz w:val="22"/>
              </w:rPr>
              <w:t>is</w:t>
            </w:r>
            <w:r>
              <w:rPr>
                <w:spacing w:val="-11"/>
                <w:sz w:val="22"/>
              </w:rPr>
              <w:t> </w:t>
            </w:r>
            <w:r>
              <w:rPr>
                <w:spacing w:val="-2"/>
                <w:sz w:val="22"/>
              </w:rPr>
              <w:t>required;</w:t>
            </w:r>
          </w:p>
          <w:p>
            <w:pPr>
              <w:pStyle w:val="TableParagraph"/>
              <w:numPr>
                <w:ilvl w:val="0"/>
                <w:numId w:val="68"/>
              </w:numPr>
              <w:tabs>
                <w:tab w:pos="825" w:val="left" w:leader="none"/>
                <w:tab w:pos="1007" w:val="left" w:leader="none"/>
              </w:tabs>
              <w:spacing w:line="266" w:lineRule="auto" w:before="146" w:after="0"/>
              <w:ind w:left="1007" w:right="111" w:hanging="361"/>
              <w:jc w:val="both"/>
              <w:rPr>
                <w:sz w:val="22"/>
              </w:rPr>
            </w:pPr>
            <w:r>
              <w:rPr>
                <w:sz w:val="22"/>
              </w:rPr>
              <w:t>the</w:t>
            </w:r>
            <w:r>
              <w:rPr>
                <w:spacing w:val="-8"/>
                <w:sz w:val="22"/>
              </w:rPr>
              <w:t> </w:t>
            </w:r>
            <w:r>
              <w:rPr>
                <w:sz w:val="22"/>
              </w:rPr>
              <w:t>Contractor</w:t>
            </w:r>
            <w:r>
              <w:rPr>
                <w:spacing w:val="-6"/>
                <w:sz w:val="22"/>
              </w:rPr>
              <w:t> </w:t>
            </w:r>
            <w:r>
              <w:rPr>
                <w:sz w:val="22"/>
              </w:rPr>
              <w:t>has</w:t>
            </w:r>
            <w:r>
              <w:rPr>
                <w:spacing w:val="-7"/>
                <w:sz w:val="22"/>
              </w:rPr>
              <w:t> </w:t>
            </w:r>
            <w:r>
              <w:rPr>
                <w:sz w:val="22"/>
              </w:rPr>
              <w:t>delayed</w:t>
            </w:r>
            <w:r>
              <w:rPr>
                <w:spacing w:val="-7"/>
                <w:sz w:val="22"/>
              </w:rPr>
              <w:t> </w:t>
            </w:r>
            <w:r>
              <w:rPr>
                <w:sz w:val="22"/>
              </w:rPr>
              <w:t>the</w:t>
            </w:r>
            <w:r>
              <w:rPr>
                <w:spacing w:val="-7"/>
                <w:sz w:val="22"/>
              </w:rPr>
              <w:t> </w:t>
            </w:r>
            <w:r>
              <w:rPr>
                <w:sz w:val="22"/>
              </w:rPr>
              <w:t>completion</w:t>
            </w:r>
            <w:r>
              <w:rPr>
                <w:spacing w:val="-7"/>
                <w:sz w:val="22"/>
              </w:rPr>
              <w:t> </w:t>
            </w:r>
            <w:r>
              <w:rPr>
                <w:sz w:val="22"/>
              </w:rPr>
              <w:t>of</w:t>
            </w:r>
            <w:r>
              <w:rPr>
                <w:spacing w:val="-6"/>
                <w:sz w:val="22"/>
              </w:rPr>
              <w:t> </w:t>
            </w:r>
            <w:r>
              <w:rPr>
                <w:sz w:val="22"/>
              </w:rPr>
              <w:t>the</w:t>
            </w:r>
            <w:r>
              <w:rPr>
                <w:spacing w:val="-7"/>
                <w:sz w:val="22"/>
              </w:rPr>
              <w:t> </w:t>
            </w:r>
            <w:r>
              <w:rPr>
                <w:sz w:val="22"/>
              </w:rPr>
              <w:t>Works</w:t>
            </w:r>
            <w:r>
              <w:rPr>
                <w:spacing w:val="-2"/>
                <w:sz w:val="22"/>
              </w:rPr>
              <w:t> </w:t>
            </w:r>
            <w:r>
              <w:rPr>
                <w:sz w:val="22"/>
              </w:rPr>
              <w:t>by</w:t>
            </w:r>
            <w:r>
              <w:rPr>
                <w:spacing w:val="-14"/>
                <w:sz w:val="22"/>
              </w:rPr>
              <w:t> </w:t>
            </w:r>
            <w:r>
              <w:rPr>
                <w:sz w:val="22"/>
              </w:rPr>
              <w:t>the</w:t>
            </w:r>
            <w:r>
              <w:rPr>
                <w:spacing w:val="-13"/>
                <w:sz w:val="22"/>
              </w:rPr>
              <w:t> </w:t>
            </w:r>
            <w:r>
              <w:rPr>
                <w:sz w:val="22"/>
              </w:rPr>
              <w:t>number</w:t>
            </w:r>
            <w:r>
              <w:rPr>
                <w:spacing w:val="-10"/>
                <w:sz w:val="22"/>
              </w:rPr>
              <w:t> </w:t>
            </w:r>
            <w:r>
              <w:rPr>
                <w:sz w:val="22"/>
              </w:rPr>
              <w:t>of</w:t>
            </w:r>
            <w:r>
              <w:rPr>
                <w:spacing w:val="-9"/>
                <w:sz w:val="22"/>
              </w:rPr>
              <w:t> </w:t>
            </w:r>
            <w:r>
              <w:rPr>
                <w:sz w:val="22"/>
              </w:rPr>
              <w:t>days </w:t>
            </w:r>
            <w:r>
              <w:rPr>
                <w:spacing w:val="-2"/>
                <w:sz w:val="22"/>
              </w:rPr>
              <w:t>for</w:t>
            </w:r>
            <w:r>
              <w:rPr>
                <w:spacing w:val="-14"/>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8"/>
              </w:numPr>
              <w:tabs>
                <w:tab w:pos="825" w:val="left" w:leader="none"/>
                <w:tab w:pos="1007" w:val="left" w:leader="none"/>
              </w:tabs>
              <w:spacing w:line="266" w:lineRule="auto" w:before="118" w:after="0"/>
              <w:ind w:left="1007" w:right="114" w:hanging="361"/>
              <w:jc w:val="both"/>
              <w:rPr>
                <w:sz w:val="22"/>
              </w:rPr>
            </w:pPr>
            <w:r>
              <w:rPr>
                <w:sz w:val="22"/>
              </w:rPr>
              <w:t>If the Contractor, in the judgment of the Employer has engaged in corrupt or </w:t>
            </w:r>
            <w:r>
              <w:rPr>
                <w:spacing w:val="-2"/>
                <w:sz w:val="22"/>
              </w:rPr>
              <w:t>fraudulent practices in</w:t>
            </w:r>
            <w:r>
              <w:rPr>
                <w:spacing w:val="-3"/>
                <w:sz w:val="22"/>
              </w:rPr>
              <w:t> </w:t>
            </w:r>
            <w:r>
              <w:rPr>
                <w:spacing w:val="-2"/>
                <w:sz w:val="22"/>
              </w:rPr>
              <w:t>competing for</w:t>
            </w:r>
            <w:r>
              <w:rPr>
                <w:spacing w:val="-11"/>
                <w:sz w:val="22"/>
              </w:rPr>
              <w:t> </w:t>
            </w:r>
            <w:r>
              <w:rPr>
                <w:spacing w:val="-2"/>
                <w:sz w:val="22"/>
              </w:rPr>
              <w:t>or</w:t>
            </w:r>
            <w:r>
              <w:rPr>
                <w:spacing w:val="-11"/>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9"/>
                <w:sz w:val="22"/>
              </w:rPr>
              <w:t> </w:t>
            </w:r>
            <w:r>
              <w:rPr>
                <w:spacing w:val="-2"/>
                <w:sz w:val="22"/>
              </w:rPr>
              <w:t>Contract,</w:t>
            </w:r>
            <w:r>
              <w:rPr>
                <w:spacing w:val="-9"/>
                <w:sz w:val="22"/>
              </w:rPr>
              <w:t> </w:t>
            </w:r>
            <w:r>
              <w:rPr>
                <w:spacing w:val="-2"/>
                <w:sz w:val="22"/>
              </w:rPr>
              <w:t>pursuant</w:t>
            </w:r>
            <w:r>
              <w:rPr>
                <w:spacing w:val="-8"/>
                <w:sz w:val="22"/>
              </w:rPr>
              <w:t> </w:t>
            </w:r>
            <w:r>
              <w:rPr>
                <w:spacing w:val="-2"/>
                <w:sz w:val="22"/>
              </w:rPr>
              <w:t>to </w:t>
            </w:r>
            <w:r>
              <w:rPr>
                <w:sz w:val="22"/>
              </w:rPr>
              <w:t>GCC</w:t>
            </w:r>
            <w:r>
              <w:rPr>
                <w:spacing w:val="-8"/>
                <w:sz w:val="22"/>
              </w:rPr>
              <w:t> </w:t>
            </w:r>
            <w:r>
              <w:rPr>
                <w:sz w:val="22"/>
              </w:rPr>
              <w:t>73.1.</w:t>
            </w:r>
          </w:p>
          <w:p>
            <w:pPr>
              <w:pStyle w:val="TableParagraph"/>
              <w:numPr>
                <w:ilvl w:val="0"/>
                <w:numId w:val="68"/>
              </w:numPr>
              <w:tabs>
                <w:tab w:pos="824" w:val="left" w:leader="none"/>
                <w:tab w:pos="1007" w:val="left" w:leader="none"/>
              </w:tabs>
              <w:spacing w:line="266" w:lineRule="auto" w:before="117" w:after="0"/>
              <w:ind w:left="1007" w:right="114" w:hanging="361"/>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2"/>
                <w:sz w:val="22"/>
                <w:highlight w:val="cyan"/>
              </w:rPr>
              <w:t> </w:t>
            </w:r>
            <w:r>
              <w:rPr>
                <w:color w:val="000000"/>
                <w:sz w:val="22"/>
                <w:highlight w:val="cyan"/>
              </w:rPr>
              <w:t>time</w:t>
            </w:r>
            <w:r>
              <w:rPr>
                <w:color w:val="000000"/>
                <w:spacing w:val="-12"/>
                <w:sz w:val="22"/>
                <w:highlight w:val="cyan"/>
              </w:rPr>
              <w:t> </w:t>
            </w:r>
            <w:r>
              <w:rPr>
                <w:color w:val="000000"/>
                <w:sz w:val="22"/>
                <w:highlight w:val="cyan"/>
              </w:rPr>
              <w:t>prescribed</w:t>
            </w:r>
            <w:r>
              <w:rPr>
                <w:color w:val="000000"/>
                <w:spacing w:val="-14"/>
                <w:sz w:val="22"/>
                <w:highlight w:val="cyan"/>
              </w:rPr>
              <w:t> </w:t>
            </w:r>
            <w:r>
              <w:rPr>
                <w:color w:val="000000"/>
                <w:sz w:val="22"/>
                <w:highlight w:val="cyan"/>
              </w:rPr>
              <w:t>pursuant</w:t>
            </w:r>
            <w:r>
              <w:rPr>
                <w:color w:val="000000"/>
                <w:spacing w:val="-13"/>
                <w:sz w:val="22"/>
                <w:highlight w:val="cyan"/>
              </w:rPr>
              <w:t> </w:t>
            </w:r>
            <w:r>
              <w:rPr>
                <w:color w:val="000000"/>
                <w:sz w:val="22"/>
                <w:highlight w:val="cyan"/>
              </w:rPr>
              <w:t>to</w:t>
            </w:r>
            <w:r>
              <w:rPr>
                <w:color w:val="000000"/>
                <w:spacing w:val="-14"/>
                <w:sz w:val="22"/>
                <w:highlight w:val="cyan"/>
              </w:rPr>
              <w:t> </w:t>
            </w:r>
            <w:r>
              <w:rPr>
                <w:color w:val="000000"/>
                <w:sz w:val="22"/>
                <w:highlight w:val="cyan"/>
              </w:rPr>
              <w:t>GCC</w:t>
            </w:r>
            <w:r>
              <w:rPr>
                <w:color w:val="000000"/>
                <w:spacing w:val="-13"/>
                <w:sz w:val="22"/>
                <w:highlight w:val="cyan"/>
              </w:rPr>
              <w:t> </w:t>
            </w:r>
            <w:r>
              <w:rPr>
                <w:color w:val="000000"/>
                <w:sz w:val="22"/>
                <w:highlight w:val="cyan"/>
              </w:rPr>
              <w:t>35.3.</w:t>
            </w:r>
          </w:p>
        </w:tc>
      </w:tr>
      <w:tr>
        <w:trPr>
          <w:trHeight w:val="1080"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116" w:hanging="432"/>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3"/>
                <w:sz w:val="22"/>
              </w:rPr>
              <w:t> </w:t>
            </w:r>
            <w:r>
              <w:rPr>
                <w:sz w:val="22"/>
              </w:rPr>
              <w:t>fundamental</w:t>
            </w:r>
            <w:r>
              <w:rPr>
                <w:spacing w:val="-14"/>
                <w:sz w:val="22"/>
              </w:rPr>
              <w:t> </w:t>
            </w:r>
            <w:r>
              <w:rPr>
                <w:sz w:val="22"/>
              </w:rPr>
              <w:t>or</w:t>
            </w:r>
            <w:r>
              <w:rPr>
                <w:spacing w:val="-14"/>
                <w:sz w:val="22"/>
              </w:rPr>
              <w:t> </w:t>
            </w:r>
            <w:r>
              <w:rPr>
                <w:sz w:val="22"/>
              </w:rPr>
              <w:t>not.</w:t>
            </w:r>
          </w:p>
        </w:tc>
      </w:tr>
      <w:tr>
        <w:trPr>
          <w:trHeight w:val="798"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94" w:hanging="432"/>
              <w:rPr>
                <w:sz w:val="22"/>
              </w:rPr>
            </w:pPr>
            <w:r>
              <w:rPr>
                <w:sz w:val="22"/>
              </w:rPr>
              <w:t>72.5</w:t>
            </w:r>
            <w:r>
              <w:rPr>
                <w:spacing w:val="40"/>
                <w:sz w:val="22"/>
              </w:rPr>
              <w:t> </w:t>
            </w:r>
            <w:r>
              <w:rPr>
                <w:sz w:val="22"/>
              </w:rPr>
              <w:t>Notwithstanding</w:t>
            </w:r>
            <w:r>
              <w:rPr>
                <w:spacing w:val="40"/>
                <w:sz w:val="22"/>
              </w:rPr>
              <w:t> </w:t>
            </w:r>
            <w:r>
              <w:rPr>
                <w:sz w:val="22"/>
              </w:rPr>
              <w:t>the</w:t>
            </w:r>
            <w:r>
              <w:rPr>
                <w:spacing w:val="40"/>
                <w:sz w:val="22"/>
              </w:rPr>
              <w:t> </w:t>
            </w:r>
            <w:r>
              <w:rPr>
                <w:sz w:val="22"/>
              </w:rPr>
              <w:t>above,</w:t>
            </w:r>
            <w:r>
              <w:rPr>
                <w:spacing w:val="69"/>
                <w:sz w:val="22"/>
              </w:rPr>
              <w:t> </w:t>
            </w:r>
            <w:r>
              <w:rPr>
                <w:sz w:val="22"/>
              </w:rPr>
              <w:t>the</w:t>
            </w:r>
            <w:r>
              <w:rPr>
                <w:spacing w:val="69"/>
                <w:sz w:val="22"/>
              </w:rPr>
              <w:t> </w:t>
            </w:r>
            <w:r>
              <w:rPr>
                <w:sz w:val="22"/>
              </w:rPr>
              <w:t>Employer</w:t>
            </w:r>
            <w:r>
              <w:rPr>
                <w:spacing w:val="72"/>
                <w:sz w:val="22"/>
              </w:rPr>
              <w:t> </w:t>
            </w:r>
            <w:r>
              <w:rPr>
                <w:sz w:val="22"/>
              </w:rPr>
              <w:t>may</w:t>
            </w:r>
            <w:r>
              <w:rPr>
                <w:spacing w:val="40"/>
                <w:sz w:val="22"/>
              </w:rPr>
              <w:t> </w:t>
            </w:r>
            <w:r>
              <w:rPr>
                <w:sz w:val="22"/>
              </w:rPr>
              <w:t>terminate</w:t>
            </w:r>
            <w:r>
              <w:rPr>
                <w:spacing w:val="69"/>
                <w:sz w:val="22"/>
              </w:rPr>
              <w:t> </w:t>
            </w:r>
            <w:r>
              <w:rPr>
                <w:sz w:val="22"/>
              </w:rPr>
              <w:t>the</w:t>
            </w:r>
            <w:r>
              <w:rPr>
                <w:spacing w:val="75"/>
                <w:sz w:val="22"/>
              </w:rPr>
              <w:t> </w:t>
            </w:r>
            <w:r>
              <w:rPr>
                <w:sz w:val="22"/>
              </w:rPr>
              <w:t>Contract</w:t>
            </w:r>
            <w:r>
              <w:rPr>
                <w:spacing w:val="40"/>
                <w:sz w:val="22"/>
              </w:rPr>
              <w:t> </w:t>
            </w:r>
            <w:r>
              <w:rPr>
                <w:sz w:val="22"/>
              </w:rPr>
              <w:t>for </w:t>
            </w:r>
            <w:r>
              <w:rPr>
                <w:spacing w:val="-2"/>
                <w:sz w:val="22"/>
              </w:rPr>
              <w:t>convenience.</w:t>
            </w:r>
          </w:p>
        </w:tc>
      </w:tr>
      <w:tr>
        <w:trPr>
          <w:trHeight w:val="1427"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94" w:hanging="432"/>
              <w:rPr>
                <w:sz w:val="22"/>
              </w:rPr>
            </w:pPr>
            <w:r>
              <w:rPr>
                <w:sz w:val="22"/>
              </w:rPr>
              <w:t>72.5</w:t>
            </w:r>
            <w:r>
              <w:rPr>
                <w:spacing w:val="40"/>
                <w:sz w:val="22"/>
              </w:rPr>
              <w:t> </w:t>
            </w:r>
            <w:r>
              <w:rPr>
                <w:sz w:val="22"/>
              </w:rPr>
              <w:t>Notwithstanding</w:t>
            </w:r>
            <w:r>
              <w:rPr>
                <w:spacing w:val="40"/>
                <w:sz w:val="22"/>
              </w:rPr>
              <w:t> </w:t>
            </w:r>
            <w:r>
              <w:rPr>
                <w:sz w:val="22"/>
              </w:rPr>
              <w:t>the</w:t>
            </w:r>
            <w:r>
              <w:rPr>
                <w:spacing w:val="40"/>
                <w:sz w:val="22"/>
              </w:rPr>
              <w:t> </w:t>
            </w:r>
            <w:r>
              <w:rPr>
                <w:sz w:val="22"/>
              </w:rPr>
              <w:t>above,</w:t>
            </w:r>
            <w:r>
              <w:rPr>
                <w:spacing w:val="69"/>
                <w:sz w:val="22"/>
              </w:rPr>
              <w:t> </w:t>
            </w:r>
            <w:r>
              <w:rPr>
                <w:sz w:val="22"/>
              </w:rPr>
              <w:t>the</w:t>
            </w:r>
            <w:r>
              <w:rPr>
                <w:spacing w:val="69"/>
                <w:sz w:val="22"/>
              </w:rPr>
              <w:t> </w:t>
            </w:r>
            <w:r>
              <w:rPr>
                <w:sz w:val="22"/>
              </w:rPr>
              <w:t>Employer</w:t>
            </w:r>
            <w:r>
              <w:rPr>
                <w:spacing w:val="72"/>
                <w:sz w:val="22"/>
              </w:rPr>
              <w:t> </w:t>
            </w:r>
            <w:r>
              <w:rPr>
                <w:sz w:val="22"/>
              </w:rPr>
              <w:t>may</w:t>
            </w:r>
            <w:r>
              <w:rPr>
                <w:spacing w:val="40"/>
                <w:sz w:val="22"/>
              </w:rPr>
              <w:t> </w:t>
            </w:r>
            <w:r>
              <w:rPr>
                <w:sz w:val="22"/>
              </w:rPr>
              <w:t>terminate</w:t>
            </w:r>
            <w:r>
              <w:rPr>
                <w:spacing w:val="69"/>
                <w:sz w:val="22"/>
              </w:rPr>
              <w:t> </w:t>
            </w:r>
            <w:r>
              <w:rPr>
                <w:sz w:val="22"/>
              </w:rPr>
              <w:t>the</w:t>
            </w:r>
            <w:r>
              <w:rPr>
                <w:spacing w:val="75"/>
                <w:sz w:val="22"/>
              </w:rPr>
              <w:t> </w:t>
            </w:r>
            <w:r>
              <w:rPr>
                <w:sz w:val="22"/>
              </w:rPr>
              <w:t>Contract</w:t>
            </w:r>
            <w:r>
              <w:rPr>
                <w:spacing w:val="40"/>
                <w:sz w:val="22"/>
              </w:rPr>
              <w:t> </w:t>
            </w:r>
            <w:r>
              <w:rPr>
                <w:sz w:val="22"/>
              </w:rPr>
              <w:t>for </w:t>
            </w:r>
            <w:r>
              <w:rPr>
                <w:spacing w:val="-2"/>
                <w:sz w:val="22"/>
              </w:rPr>
              <w:t>convenience.</w:t>
            </w:r>
          </w:p>
          <w:p>
            <w:pPr>
              <w:pStyle w:val="TableParagraph"/>
              <w:spacing w:before="96"/>
              <w:ind w:left="539" w:right="94" w:hanging="432"/>
              <w:rPr>
                <w:sz w:val="22"/>
              </w:rPr>
            </w:pPr>
            <w:r>
              <w:rPr>
                <w:sz w:val="22"/>
              </w:rPr>
              <w:t>72.6 If the Contract is terminated, the Contractor shall stop work immediately, make the</w:t>
            </w:r>
            <w:r>
              <w:rPr>
                <w:spacing w:val="-12"/>
                <w:sz w:val="22"/>
              </w:rPr>
              <w:t> </w:t>
            </w:r>
            <w:r>
              <w:rPr>
                <w:sz w:val="22"/>
              </w:rPr>
              <w:t>Site</w:t>
            </w:r>
            <w:r>
              <w:rPr>
                <w:spacing w:val="-11"/>
                <w:sz w:val="22"/>
              </w:rPr>
              <w:t> </w:t>
            </w:r>
            <w:r>
              <w:rPr>
                <w:sz w:val="22"/>
              </w:rPr>
              <w:t>safe</w:t>
            </w:r>
            <w:r>
              <w:rPr>
                <w:spacing w:val="-11"/>
                <w:sz w:val="22"/>
              </w:rPr>
              <w:t> </w:t>
            </w:r>
            <w:r>
              <w:rPr>
                <w:sz w:val="22"/>
              </w:rPr>
              <w:t>and</w:t>
            </w:r>
            <w:r>
              <w:rPr>
                <w:spacing w:val="-11"/>
                <w:sz w:val="22"/>
              </w:rPr>
              <w:t> </w:t>
            </w:r>
            <w:r>
              <w:rPr>
                <w:sz w:val="22"/>
              </w:rPr>
              <w:t>secure,</w:t>
            </w:r>
            <w:r>
              <w:rPr>
                <w:spacing w:val="-11"/>
                <w:sz w:val="22"/>
              </w:rPr>
              <w:t> </w:t>
            </w:r>
            <w:r>
              <w:rPr>
                <w:sz w:val="22"/>
              </w:rPr>
              <w:t>and</w:t>
            </w:r>
            <w:r>
              <w:rPr>
                <w:spacing w:val="-11"/>
                <w:sz w:val="22"/>
              </w:rPr>
              <w:t> </w:t>
            </w:r>
            <w:r>
              <w:rPr>
                <w:sz w:val="22"/>
              </w:rPr>
              <w:t>leave</w:t>
            </w:r>
            <w:r>
              <w:rPr>
                <w:spacing w:val="-11"/>
                <w:sz w:val="22"/>
              </w:rPr>
              <w:t> </w:t>
            </w:r>
            <w:r>
              <w:rPr>
                <w:sz w:val="22"/>
              </w:rPr>
              <w:t>the</w:t>
            </w:r>
            <w:r>
              <w:rPr>
                <w:spacing w:val="-11"/>
                <w:sz w:val="22"/>
              </w:rPr>
              <w:t> </w:t>
            </w:r>
            <w:r>
              <w:rPr>
                <w:sz w:val="22"/>
              </w:rPr>
              <w:t>Site</w:t>
            </w:r>
            <w:r>
              <w:rPr>
                <w:spacing w:val="-10"/>
                <w:sz w:val="22"/>
              </w:rPr>
              <w:t> </w:t>
            </w:r>
            <w:r>
              <w:rPr>
                <w:sz w:val="22"/>
              </w:rPr>
              <w:t>as</w:t>
            </w:r>
            <w:r>
              <w:rPr>
                <w:spacing w:val="-14"/>
                <w:sz w:val="22"/>
              </w:rPr>
              <w:t> </w:t>
            </w:r>
            <w:r>
              <w:rPr>
                <w:sz w:val="22"/>
              </w:rPr>
              <w:t>soon</w:t>
            </w:r>
            <w:r>
              <w:rPr>
                <w:spacing w:val="-14"/>
                <w:sz w:val="22"/>
              </w:rPr>
              <w:t> </w:t>
            </w:r>
            <w:r>
              <w:rPr>
                <w:sz w:val="22"/>
              </w:rPr>
              <w:t>as</w:t>
            </w:r>
            <w:r>
              <w:rPr>
                <w:spacing w:val="-14"/>
                <w:sz w:val="22"/>
              </w:rPr>
              <w:t> </w:t>
            </w:r>
            <w:r>
              <w:rPr>
                <w:sz w:val="22"/>
              </w:rPr>
              <w:t>reasonably</w:t>
            </w:r>
            <w:r>
              <w:rPr>
                <w:spacing w:val="-13"/>
                <w:sz w:val="22"/>
              </w:rPr>
              <w:t> </w:t>
            </w:r>
            <w:r>
              <w:rPr>
                <w:sz w:val="22"/>
              </w:rPr>
              <w:t>possible.</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504" w:hRule="atLeast"/>
        </w:trPr>
        <w:tc>
          <w:tcPr>
            <w:tcW w:w="1726" w:type="dxa"/>
            <w:vMerge w:val="restart"/>
          </w:tcPr>
          <w:p>
            <w:pPr>
              <w:pStyle w:val="TableParagraph"/>
              <w:tabs>
                <w:tab w:pos="1300" w:val="left" w:leader="none"/>
              </w:tabs>
              <w:spacing w:line="278" w:lineRule="auto"/>
              <w:ind w:left="467"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6" w:type="dxa"/>
          </w:tcPr>
          <w:p>
            <w:pPr>
              <w:pStyle w:val="TableParagraph"/>
              <w:spacing w:before="116"/>
              <w:ind w:left="539" w:right="92" w:hanging="432"/>
              <w:jc w:val="both"/>
              <w:rPr>
                <w:sz w:val="22"/>
              </w:rPr>
            </w:pPr>
            <w:r>
              <w:rPr>
                <w:sz w:val="22"/>
              </w:rPr>
              <w:t>73.1</w:t>
            </w:r>
            <w:r>
              <w:rPr>
                <w:spacing w:val="-7"/>
                <w:sz w:val="22"/>
              </w:rPr>
              <w:t> </w:t>
            </w:r>
            <w:r>
              <w:rPr>
                <w:sz w:val="22"/>
              </w:rPr>
              <w:t>If</w:t>
            </w:r>
            <w:r>
              <w:rPr>
                <w:spacing w:val="-8"/>
                <w:sz w:val="22"/>
              </w:rPr>
              <w:t> </w:t>
            </w:r>
            <w:r>
              <w:rPr>
                <w:sz w:val="22"/>
              </w:rPr>
              <w:t>the</w:t>
            </w:r>
            <w:r>
              <w:rPr>
                <w:spacing w:val="-8"/>
                <w:sz w:val="22"/>
              </w:rPr>
              <w:t> </w:t>
            </w:r>
            <w:r>
              <w:rPr>
                <w:sz w:val="22"/>
              </w:rPr>
              <w:t>Employer</w:t>
            </w:r>
            <w:r>
              <w:rPr>
                <w:spacing w:val="-8"/>
                <w:sz w:val="22"/>
              </w:rPr>
              <w:t> </w:t>
            </w:r>
            <w:r>
              <w:rPr>
                <w:sz w:val="22"/>
              </w:rPr>
              <w:t>determines</w:t>
            </w:r>
            <w:r>
              <w:rPr>
                <w:spacing w:val="-8"/>
                <w:sz w:val="22"/>
              </w:rPr>
              <w:t> </w:t>
            </w:r>
            <w:r>
              <w:rPr>
                <w:sz w:val="22"/>
              </w:rPr>
              <w:t>that</w:t>
            </w:r>
            <w:r>
              <w:rPr>
                <w:spacing w:val="-8"/>
                <w:sz w:val="22"/>
              </w:rPr>
              <w:t> </w:t>
            </w:r>
            <w:r>
              <w:rPr>
                <w:sz w:val="22"/>
              </w:rPr>
              <w:t>the</w:t>
            </w:r>
            <w:r>
              <w:rPr>
                <w:spacing w:val="-8"/>
                <w:sz w:val="22"/>
              </w:rPr>
              <w:t> </w:t>
            </w:r>
            <w:r>
              <w:rPr>
                <w:sz w:val="22"/>
              </w:rPr>
              <w:t>Contractor</w:t>
            </w:r>
            <w:r>
              <w:rPr>
                <w:spacing w:val="-8"/>
                <w:sz w:val="22"/>
              </w:rPr>
              <w:t> </w:t>
            </w:r>
            <w:r>
              <w:rPr>
                <w:sz w:val="22"/>
              </w:rPr>
              <w:t>has</w:t>
            </w:r>
            <w:r>
              <w:rPr>
                <w:spacing w:val="-8"/>
                <w:sz w:val="22"/>
              </w:rPr>
              <w:t> </w:t>
            </w:r>
            <w:r>
              <w:rPr>
                <w:sz w:val="22"/>
              </w:rPr>
              <w:t>engaged</w:t>
            </w:r>
            <w:r>
              <w:rPr>
                <w:spacing w:val="-9"/>
                <w:sz w:val="22"/>
              </w:rPr>
              <w:t> </w:t>
            </w:r>
            <w:r>
              <w:rPr>
                <w:sz w:val="22"/>
              </w:rPr>
              <w:t>in</w:t>
            </w:r>
            <w:r>
              <w:rPr>
                <w:spacing w:val="-9"/>
                <w:sz w:val="22"/>
              </w:rPr>
              <w:t> </w:t>
            </w:r>
            <w:r>
              <w:rPr>
                <w:sz w:val="22"/>
              </w:rPr>
              <w:t>corrupt,</w:t>
            </w:r>
            <w:r>
              <w:rPr>
                <w:spacing w:val="-9"/>
                <w:sz w:val="22"/>
              </w:rPr>
              <w:t> </w:t>
            </w:r>
            <w:r>
              <w:rPr>
                <w:sz w:val="22"/>
              </w:rPr>
              <w:t>fraudulent, collusive, coercive or obstructive practices, in competing for or in executing the Contract, then the Employer may, after giving 15 days’ notice to the Contractor, terminate</w:t>
            </w:r>
            <w:r>
              <w:rPr>
                <w:spacing w:val="-6"/>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9"/>
                <w:sz w:val="22"/>
              </w:rPr>
              <w:t> </w:t>
            </w:r>
            <w:r>
              <w:rPr>
                <w:sz w:val="22"/>
              </w:rPr>
              <w:t>the</w:t>
            </w:r>
            <w:r>
              <w:rPr>
                <w:spacing w:val="-8"/>
                <w:sz w:val="22"/>
              </w:rPr>
              <w:t> </w:t>
            </w:r>
            <w:r>
              <w:rPr>
                <w:sz w:val="22"/>
              </w:rPr>
              <w:t>Contract</w:t>
            </w:r>
            <w:r>
              <w:rPr>
                <w:spacing w:val="-8"/>
                <w:sz w:val="22"/>
              </w:rPr>
              <w:t> </w:t>
            </w:r>
            <w:r>
              <w:rPr>
                <w:sz w:val="22"/>
              </w:rPr>
              <w:t>and</w:t>
            </w:r>
            <w:r>
              <w:rPr>
                <w:spacing w:val="-8"/>
                <w:sz w:val="22"/>
              </w:rPr>
              <w:t> </w:t>
            </w:r>
            <w:r>
              <w:rPr>
                <w:sz w:val="22"/>
              </w:rPr>
              <w:t>expel</w:t>
            </w:r>
            <w:r>
              <w:rPr>
                <w:spacing w:val="-8"/>
                <w:sz w:val="22"/>
              </w:rPr>
              <w:t> </w:t>
            </w:r>
            <w:r>
              <w:rPr>
                <w:sz w:val="22"/>
              </w:rPr>
              <w:t>him</w:t>
            </w:r>
            <w:r>
              <w:rPr>
                <w:spacing w:val="-9"/>
                <w:sz w:val="22"/>
              </w:rPr>
              <w:t> </w:t>
            </w:r>
            <w:r>
              <w:rPr>
                <w:sz w:val="22"/>
              </w:rPr>
              <w:t>from</w:t>
            </w:r>
            <w:r>
              <w:rPr>
                <w:spacing w:val="-6"/>
                <w:sz w:val="22"/>
              </w:rPr>
              <w:t> </w:t>
            </w:r>
            <w:r>
              <w:rPr>
                <w:sz w:val="22"/>
              </w:rPr>
              <w:t>the </w:t>
            </w:r>
            <w:r>
              <w:rPr>
                <w:spacing w:val="-2"/>
                <w:sz w:val="22"/>
              </w:rPr>
              <w:t>Site.</w:t>
            </w:r>
          </w:p>
        </w:tc>
      </w:tr>
      <w:tr>
        <w:trPr>
          <w:trHeight w:val="7779" w:hRule="atLeast"/>
        </w:trPr>
        <w:tc>
          <w:tcPr>
            <w:tcW w:w="1726" w:type="dxa"/>
            <w:vMerge/>
            <w:tcBorders>
              <w:top w:val="nil"/>
            </w:tcBorders>
          </w:tcPr>
          <w:p>
            <w:pPr>
              <w:rPr>
                <w:sz w:val="2"/>
                <w:szCs w:val="2"/>
              </w:rPr>
            </w:pPr>
          </w:p>
        </w:tc>
        <w:tc>
          <w:tcPr>
            <w:tcW w:w="7836" w:type="dxa"/>
          </w:tcPr>
          <w:p>
            <w:pPr>
              <w:pStyle w:val="TableParagraph"/>
              <w:spacing w:before="116"/>
              <w:ind w:left="539" w:right="91" w:hanging="432"/>
              <w:jc w:val="both"/>
              <w:rPr>
                <w:sz w:val="22"/>
              </w:rPr>
            </w:pPr>
            <w:r>
              <w:rPr>
                <w:sz w:val="22"/>
              </w:rPr>
              <w:t>73.2</w:t>
            </w:r>
            <w:r>
              <w:rPr>
                <w:spacing w:val="-4"/>
                <w:sz w:val="22"/>
              </w:rPr>
              <w:t> </w:t>
            </w:r>
            <w:r>
              <w:rPr>
                <w:sz w:val="22"/>
              </w:rPr>
              <w:t>Should</w:t>
            </w:r>
            <w:r>
              <w:rPr>
                <w:spacing w:val="-7"/>
                <w:sz w:val="22"/>
              </w:rPr>
              <w:t> </w:t>
            </w:r>
            <w:r>
              <w:rPr>
                <w:sz w:val="22"/>
              </w:rPr>
              <w:t>any</w:t>
            </w:r>
            <w:r>
              <w:rPr>
                <w:spacing w:val="-7"/>
                <w:sz w:val="22"/>
              </w:rPr>
              <w:t> </w:t>
            </w:r>
            <w:r>
              <w:rPr>
                <w:sz w:val="22"/>
              </w:rPr>
              <w:t>employee</w:t>
            </w:r>
            <w:r>
              <w:rPr>
                <w:spacing w:val="-8"/>
                <w:sz w:val="22"/>
              </w:rPr>
              <w:t> </w:t>
            </w:r>
            <w:r>
              <w:rPr>
                <w:sz w:val="22"/>
              </w:rPr>
              <w:t>of</w:t>
            </w:r>
            <w:r>
              <w:rPr>
                <w:spacing w:val="-7"/>
                <w:sz w:val="22"/>
              </w:rPr>
              <w:t> </w:t>
            </w:r>
            <w:r>
              <w:rPr>
                <w:sz w:val="22"/>
              </w:rPr>
              <w:t>the</w:t>
            </w:r>
            <w:r>
              <w:rPr>
                <w:spacing w:val="-4"/>
                <w:sz w:val="22"/>
              </w:rPr>
              <w:t> </w:t>
            </w:r>
            <w:r>
              <w:rPr>
                <w:sz w:val="22"/>
              </w:rPr>
              <w:t>Contractor</w:t>
            </w:r>
            <w:r>
              <w:rPr>
                <w:spacing w:val="-6"/>
                <w:sz w:val="22"/>
              </w:rPr>
              <w:t> </w:t>
            </w:r>
            <w:r>
              <w:rPr>
                <w:sz w:val="22"/>
              </w:rPr>
              <w:t>be</w:t>
            </w:r>
            <w:r>
              <w:rPr>
                <w:spacing w:val="-6"/>
                <w:sz w:val="22"/>
              </w:rPr>
              <w:t> </w:t>
            </w:r>
            <w:r>
              <w:rPr>
                <w:sz w:val="22"/>
              </w:rPr>
              <w:t>determined</w:t>
            </w:r>
            <w:r>
              <w:rPr>
                <w:spacing w:val="-8"/>
                <w:sz w:val="22"/>
              </w:rPr>
              <w:t> </w:t>
            </w:r>
            <w:r>
              <w:rPr>
                <w:sz w:val="22"/>
              </w:rPr>
              <w:t>to</w:t>
            </w:r>
            <w:r>
              <w:rPr>
                <w:spacing w:val="-7"/>
                <w:sz w:val="22"/>
              </w:rPr>
              <w:t> </w:t>
            </w:r>
            <w:r>
              <w:rPr>
                <w:sz w:val="22"/>
              </w:rPr>
              <w:t>have</w:t>
            </w:r>
            <w:r>
              <w:rPr>
                <w:spacing w:val="-2"/>
                <w:sz w:val="22"/>
              </w:rPr>
              <w:t> </w:t>
            </w:r>
            <w:r>
              <w:rPr>
                <w:sz w:val="22"/>
              </w:rPr>
              <w:t>engaged</w:t>
            </w:r>
            <w:r>
              <w:rPr>
                <w:spacing w:val="-10"/>
                <w:sz w:val="22"/>
              </w:rPr>
              <w:t> </w:t>
            </w:r>
            <w:r>
              <w:rPr>
                <w:sz w:val="22"/>
              </w:rPr>
              <w:t>in</w:t>
            </w:r>
            <w:r>
              <w:rPr>
                <w:spacing w:val="-10"/>
                <w:sz w:val="22"/>
              </w:rPr>
              <w:t> </w:t>
            </w:r>
            <w:r>
              <w:rPr>
                <w:sz w:val="22"/>
              </w:rPr>
              <w:t>corrupt, fraudulent,</w:t>
            </w:r>
            <w:r>
              <w:rPr>
                <w:spacing w:val="-3"/>
                <w:sz w:val="22"/>
              </w:rPr>
              <w:t> </w:t>
            </w:r>
            <w:r>
              <w:rPr>
                <w:sz w:val="22"/>
              </w:rPr>
              <w:t>collusive,</w:t>
            </w:r>
            <w:r>
              <w:rPr>
                <w:spacing w:val="-1"/>
                <w:sz w:val="22"/>
              </w:rPr>
              <w:t> </w:t>
            </w:r>
            <w:r>
              <w:rPr>
                <w:sz w:val="22"/>
              </w:rPr>
              <w:t>coercive,</w:t>
            </w:r>
            <w:r>
              <w:rPr>
                <w:spacing w:val="-1"/>
                <w:sz w:val="22"/>
              </w:rPr>
              <w:t> </w:t>
            </w:r>
            <w:r>
              <w:rPr>
                <w:sz w:val="22"/>
              </w:rPr>
              <w:t>or</w:t>
            </w:r>
            <w:r>
              <w:rPr>
                <w:spacing w:val="-1"/>
                <w:sz w:val="22"/>
              </w:rPr>
              <w:t> </w:t>
            </w:r>
            <w:r>
              <w:rPr>
                <w:sz w:val="22"/>
              </w:rPr>
              <w:t>obstructive practice</w:t>
            </w:r>
            <w:r>
              <w:rPr>
                <w:spacing w:val="-3"/>
                <w:sz w:val="22"/>
              </w:rPr>
              <w:t> </w:t>
            </w:r>
            <w:r>
              <w:rPr>
                <w:sz w:val="22"/>
              </w:rPr>
              <w:t>during</w:t>
            </w:r>
            <w:r>
              <w:rPr>
                <w:spacing w:val="-3"/>
                <w:sz w:val="22"/>
              </w:rPr>
              <w:t> </w:t>
            </w:r>
            <w:r>
              <w:rPr>
                <w:sz w:val="22"/>
              </w:rPr>
              <w:t>the execution</w:t>
            </w:r>
            <w:r>
              <w:rPr>
                <w:spacing w:val="-1"/>
                <w:sz w:val="22"/>
              </w:rPr>
              <w:t> </w:t>
            </w:r>
            <w:r>
              <w:rPr>
                <w:sz w:val="22"/>
              </w:rPr>
              <w:t>of</w:t>
            </w:r>
            <w:r>
              <w:rPr>
                <w:spacing w:val="-1"/>
                <w:sz w:val="22"/>
              </w:rPr>
              <w:t> </w:t>
            </w:r>
            <w:r>
              <w:rPr>
                <w:sz w:val="22"/>
              </w:rPr>
              <w:t>the Works,</w:t>
            </w:r>
            <w:r>
              <w:rPr>
                <w:spacing w:val="-16"/>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GCC</w:t>
            </w:r>
            <w:r>
              <w:rPr>
                <w:spacing w:val="-14"/>
                <w:sz w:val="22"/>
              </w:rPr>
              <w:t> </w:t>
            </w:r>
            <w:r>
              <w:rPr>
                <w:sz w:val="22"/>
              </w:rPr>
              <w:t>Clause</w:t>
            </w:r>
            <w:r>
              <w:rPr>
                <w:spacing w:val="-13"/>
                <w:sz w:val="22"/>
              </w:rPr>
              <w:t> </w:t>
            </w:r>
            <w:r>
              <w:rPr>
                <w:sz w:val="22"/>
              </w:rPr>
              <w:t>15.</w:t>
            </w:r>
          </w:p>
          <w:p>
            <w:pPr>
              <w:pStyle w:val="TableParagraph"/>
              <w:spacing w:before="122"/>
              <w:ind w:left="107"/>
              <w:jc w:val="both"/>
              <w:rPr>
                <w:sz w:val="22"/>
              </w:rPr>
            </w:pPr>
            <w:r>
              <w:rPr>
                <w:spacing w:val="-4"/>
                <w:sz w:val="22"/>
              </w:rPr>
              <w:t>For</w:t>
            </w:r>
            <w:r>
              <w:rPr>
                <w:spacing w:val="-14"/>
                <w:sz w:val="22"/>
              </w:rPr>
              <w:t> </w:t>
            </w:r>
            <w:r>
              <w:rPr>
                <w:spacing w:val="-4"/>
                <w:sz w:val="22"/>
              </w:rPr>
              <w:t>the</w:t>
            </w:r>
            <w:r>
              <w:rPr>
                <w:spacing w:val="-12"/>
                <w:sz w:val="22"/>
              </w:rPr>
              <w:t> </w:t>
            </w:r>
            <w:r>
              <w:rPr>
                <w:spacing w:val="-4"/>
                <w:sz w:val="22"/>
              </w:rPr>
              <w:t>purposes</w:t>
            </w:r>
            <w:r>
              <w:rPr>
                <w:spacing w:val="-12"/>
                <w:sz w:val="22"/>
              </w:rPr>
              <w:t> </w:t>
            </w:r>
            <w:r>
              <w:rPr>
                <w:spacing w:val="-4"/>
                <w:sz w:val="22"/>
              </w:rPr>
              <w:t>of</w:t>
            </w:r>
            <w:r>
              <w:rPr>
                <w:spacing w:val="-12"/>
                <w:sz w:val="22"/>
              </w:rPr>
              <w:t> </w:t>
            </w:r>
            <w:r>
              <w:rPr>
                <w:spacing w:val="-4"/>
                <w:sz w:val="22"/>
              </w:rPr>
              <w:t>this</w:t>
            </w:r>
            <w:r>
              <w:rPr>
                <w:spacing w:val="-9"/>
                <w:sz w:val="22"/>
              </w:rPr>
              <w:t> </w:t>
            </w:r>
            <w:r>
              <w:rPr>
                <w:spacing w:val="-4"/>
                <w:sz w:val="22"/>
              </w:rPr>
              <w:t>GCC</w:t>
            </w:r>
            <w:r>
              <w:rPr>
                <w:spacing w:val="-13"/>
                <w:sz w:val="22"/>
              </w:rPr>
              <w:t> </w:t>
            </w:r>
            <w:r>
              <w:rPr>
                <w:spacing w:val="-5"/>
                <w:sz w:val="22"/>
              </w:rPr>
              <w:t>73;</w:t>
            </w:r>
          </w:p>
          <w:p>
            <w:pPr>
              <w:pStyle w:val="TableParagraph"/>
              <w:numPr>
                <w:ilvl w:val="0"/>
                <w:numId w:val="69"/>
              </w:numPr>
              <w:tabs>
                <w:tab w:pos="820" w:val="left" w:leader="none"/>
                <w:tab w:pos="899" w:val="left" w:leader="none"/>
              </w:tabs>
              <w:spacing w:line="240" w:lineRule="auto" w:before="119" w:after="0"/>
              <w:ind w:left="899" w:right="95" w:hanging="361"/>
              <w:jc w:val="both"/>
              <w:rPr>
                <w:sz w:val="22"/>
              </w:rPr>
            </w:pPr>
            <w:r>
              <w:rPr>
                <w:sz w:val="22"/>
              </w:rPr>
              <w:t>“corrupt practice” is the offering, giving, receiving or soliciting, directly or indirectly,</w:t>
            </w:r>
            <w:r>
              <w:rPr>
                <w:spacing w:val="-1"/>
                <w:sz w:val="22"/>
              </w:rPr>
              <w:t> </w:t>
            </w:r>
            <w:r>
              <w:rPr>
                <w:sz w:val="22"/>
              </w:rPr>
              <w:t>of anything of value</w:t>
            </w:r>
            <w:r>
              <w:rPr>
                <w:spacing w:val="-1"/>
                <w:sz w:val="22"/>
              </w:rPr>
              <w:t> </w:t>
            </w:r>
            <w:r>
              <w:rPr>
                <w:sz w:val="22"/>
              </w:rPr>
              <w:t>to influence</w:t>
            </w:r>
            <w:r>
              <w:rPr>
                <w:spacing w:val="-7"/>
                <w:sz w:val="22"/>
              </w:rPr>
              <w:t> </w:t>
            </w:r>
            <w:r>
              <w:rPr>
                <w:sz w:val="22"/>
              </w:rPr>
              <w:t>improperly</w:t>
            </w:r>
            <w:r>
              <w:rPr>
                <w:spacing w:val="-7"/>
                <w:sz w:val="22"/>
              </w:rPr>
              <w:t> </w:t>
            </w:r>
            <w:r>
              <w:rPr>
                <w:sz w:val="22"/>
              </w:rPr>
              <w:t>the</w:t>
            </w:r>
            <w:r>
              <w:rPr>
                <w:spacing w:val="-7"/>
                <w:sz w:val="22"/>
              </w:rPr>
              <w:t> </w:t>
            </w:r>
            <w:r>
              <w:rPr>
                <w:sz w:val="22"/>
              </w:rPr>
              <w:t>actions</w:t>
            </w:r>
            <w:r>
              <w:rPr>
                <w:spacing w:val="-5"/>
                <w:sz w:val="22"/>
              </w:rPr>
              <w:t> </w:t>
            </w:r>
            <w:r>
              <w:rPr>
                <w:sz w:val="22"/>
              </w:rPr>
              <w:t>of</w:t>
            </w:r>
            <w:r>
              <w:rPr>
                <w:spacing w:val="-6"/>
                <w:sz w:val="22"/>
              </w:rPr>
              <w:t> </w:t>
            </w:r>
            <w:r>
              <w:rPr>
                <w:sz w:val="22"/>
              </w:rPr>
              <w:t>another </w:t>
            </w:r>
            <w:r>
              <w:rPr>
                <w:spacing w:val="-2"/>
                <w:sz w:val="22"/>
              </w:rPr>
              <w:t>party.</w:t>
            </w:r>
          </w:p>
          <w:p>
            <w:pPr>
              <w:pStyle w:val="TableParagraph"/>
              <w:numPr>
                <w:ilvl w:val="0"/>
                <w:numId w:val="69"/>
              </w:numPr>
              <w:tabs>
                <w:tab w:pos="944" w:val="left" w:leader="none"/>
                <w:tab w:pos="1079" w:val="left" w:leader="none"/>
              </w:tabs>
              <w:spacing w:line="240" w:lineRule="auto" w:before="120" w:after="0"/>
              <w:ind w:left="1079" w:right="93" w:hanging="452"/>
              <w:jc w:val="both"/>
              <w:rPr>
                <w:sz w:val="22"/>
              </w:rPr>
            </w:pPr>
            <w:r>
              <w:rPr>
                <w:sz w:val="22"/>
              </w:rPr>
              <w:t>“fraudulent practice”</w:t>
            </w:r>
            <w:r>
              <w:rPr>
                <w:position w:val="7"/>
                <w:sz w:val="12"/>
              </w:rPr>
              <w:t>5</w:t>
            </w:r>
            <w:r>
              <w:rPr>
                <w:spacing w:val="35"/>
                <w:position w:val="7"/>
                <w:sz w:val="12"/>
              </w:rPr>
              <w:t> </w:t>
            </w:r>
            <w:r>
              <w:rPr>
                <w:sz w:val="22"/>
              </w:rPr>
              <w:t>is any act or omission, including a misrepresentation, </w:t>
            </w:r>
            <w:r>
              <w:rPr>
                <w:spacing w:val="-4"/>
                <w:sz w:val="22"/>
              </w:rPr>
              <w:t>that knowingly</w:t>
            </w:r>
            <w:r>
              <w:rPr>
                <w:spacing w:val="-6"/>
                <w:sz w:val="22"/>
              </w:rPr>
              <w:t> </w:t>
            </w:r>
            <w:r>
              <w:rPr>
                <w:spacing w:val="-4"/>
                <w:sz w:val="22"/>
              </w:rPr>
              <w:t>or recklessly</w:t>
            </w:r>
            <w:r>
              <w:rPr>
                <w:spacing w:val="-6"/>
                <w:sz w:val="22"/>
              </w:rPr>
              <w:t> </w:t>
            </w:r>
            <w:r>
              <w:rPr>
                <w:spacing w:val="-4"/>
                <w:sz w:val="22"/>
              </w:rPr>
              <w:t>misleads,</w:t>
            </w:r>
            <w:r>
              <w:rPr>
                <w:spacing w:val="-6"/>
                <w:sz w:val="22"/>
              </w:rPr>
              <w:t> </w:t>
            </w:r>
            <w:r>
              <w:rPr>
                <w:spacing w:val="-4"/>
                <w:sz w:val="22"/>
              </w:rPr>
              <w:t>or attempts to mislead,</w:t>
            </w:r>
            <w:r>
              <w:rPr>
                <w:spacing w:val="-6"/>
                <w:sz w:val="22"/>
              </w:rPr>
              <w:t> </w:t>
            </w:r>
            <w:r>
              <w:rPr>
                <w:spacing w:val="-4"/>
                <w:sz w:val="22"/>
              </w:rPr>
              <w:t>a party</w:t>
            </w:r>
            <w:r>
              <w:rPr>
                <w:spacing w:val="-8"/>
                <w:sz w:val="22"/>
              </w:rPr>
              <w:t> </w:t>
            </w:r>
            <w:r>
              <w:rPr>
                <w:spacing w:val="-4"/>
                <w:sz w:val="22"/>
              </w:rPr>
              <w:t>to obtain </w:t>
            </w:r>
            <w:r>
              <w:rPr>
                <w:sz w:val="22"/>
              </w:rPr>
              <w:t>a</w:t>
            </w:r>
            <w:r>
              <w:rPr>
                <w:spacing w:val="-10"/>
                <w:sz w:val="22"/>
              </w:rPr>
              <w:t> </w:t>
            </w:r>
            <w:r>
              <w:rPr>
                <w:sz w:val="22"/>
              </w:rPr>
              <w:t>financial</w:t>
            </w:r>
            <w:r>
              <w:rPr>
                <w:spacing w:val="-9"/>
                <w:sz w:val="22"/>
              </w:rPr>
              <w:t> </w:t>
            </w:r>
            <w:r>
              <w:rPr>
                <w:sz w:val="22"/>
              </w:rPr>
              <w:t>or</w:t>
            </w:r>
            <w:r>
              <w:rPr>
                <w:spacing w:val="-9"/>
                <w:sz w:val="22"/>
              </w:rPr>
              <w:t> </w:t>
            </w:r>
            <w:r>
              <w:rPr>
                <w:sz w:val="22"/>
              </w:rPr>
              <w:t>other</w:t>
            </w:r>
            <w:r>
              <w:rPr>
                <w:spacing w:val="-9"/>
                <w:sz w:val="22"/>
              </w:rPr>
              <w:t> </w:t>
            </w:r>
            <w:r>
              <w:rPr>
                <w:sz w:val="22"/>
              </w:rPr>
              <w:t>benefit</w:t>
            </w:r>
            <w:r>
              <w:rPr>
                <w:spacing w:val="-7"/>
                <w:sz w:val="22"/>
              </w:rPr>
              <w:t> </w:t>
            </w:r>
            <w:r>
              <w:rPr>
                <w:sz w:val="22"/>
              </w:rPr>
              <w:t>or</w:t>
            </w:r>
            <w:r>
              <w:rPr>
                <w:spacing w:val="-7"/>
                <w:sz w:val="22"/>
              </w:rPr>
              <w:t> </w:t>
            </w:r>
            <w:r>
              <w:rPr>
                <w:sz w:val="22"/>
              </w:rPr>
              <w:t>to</w:t>
            </w:r>
            <w:r>
              <w:rPr>
                <w:spacing w:val="-10"/>
                <w:sz w:val="22"/>
              </w:rPr>
              <w:t> </w:t>
            </w:r>
            <w:r>
              <w:rPr>
                <w:sz w:val="22"/>
              </w:rPr>
              <w:t>avoid</w:t>
            </w:r>
            <w:r>
              <w:rPr>
                <w:spacing w:val="-10"/>
                <w:sz w:val="22"/>
              </w:rPr>
              <w:t> </w:t>
            </w:r>
            <w:r>
              <w:rPr>
                <w:sz w:val="22"/>
              </w:rPr>
              <w:t>an</w:t>
            </w:r>
            <w:r>
              <w:rPr>
                <w:spacing w:val="-8"/>
                <w:sz w:val="22"/>
              </w:rPr>
              <w:t> </w:t>
            </w:r>
            <w:r>
              <w:rPr>
                <w:sz w:val="22"/>
              </w:rPr>
              <w:t>obligation;</w:t>
            </w:r>
          </w:p>
          <w:p>
            <w:pPr>
              <w:pStyle w:val="TableParagraph"/>
              <w:numPr>
                <w:ilvl w:val="0"/>
                <w:numId w:val="69"/>
              </w:numPr>
              <w:tabs>
                <w:tab w:pos="1076" w:val="left" w:leader="none"/>
                <w:tab w:pos="1079" w:val="left" w:leader="none"/>
              </w:tabs>
              <w:spacing w:line="240" w:lineRule="auto" w:before="122" w:after="0"/>
              <w:ind w:left="1079" w:right="96" w:hanging="452"/>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9"/>
              </w:numPr>
              <w:tabs>
                <w:tab w:pos="1077" w:val="left" w:leader="none"/>
                <w:tab w:pos="1079" w:val="left" w:leader="none"/>
              </w:tabs>
              <w:spacing w:line="240" w:lineRule="auto" w:before="119" w:after="0"/>
              <w:ind w:left="1079" w:right="96" w:hanging="452"/>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1"/>
                <w:position w:val="7"/>
                <w:sz w:val="12"/>
              </w:rPr>
              <w:t> </w:t>
            </w:r>
            <w:r>
              <w:rPr>
                <w:spacing w:val="-2"/>
                <w:sz w:val="22"/>
              </w:rPr>
              <w:t>is</w:t>
            </w:r>
            <w:r>
              <w:rPr>
                <w:spacing w:val="-12"/>
                <w:sz w:val="22"/>
              </w:rPr>
              <w:t> </w:t>
            </w:r>
            <w:r>
              <w:rPr>
                <w:spacing w:val="-2"/>
                <w:sz w:val="22"/>
              </w:rPr>
              <w:t>impairing</w:t>
            </w:r>
            <w:r>
              <w:rPr>
                <w:spacing w:val="-12"/>
                <w:sz w:val="22"/>
              </w:rPr>
              <w:t> </w:t>
            </w:r>
            <w:r>
              <w:rPr>
                <w:spacing w:val="-2"/>
                <w:sz w:val="22"/>
              </w:rPr>
              <w:t>or</w:t>
            </w:r>
            <w:r>
              <w:rPr>
                <w:spacing w:val="-11"/>
                <w:sz w:val="22"/>
              </w:rPr>
              <w:t> </w:t>
            </w:r>
            <w:r>
              <w:rPr>
                <w:spacing w:val="-2"/>
                <w:sz w:val="22"/>
              </w:rPr>
              <w:t>harming,</w:t>
            </w:r>
            <w:r>
              <w:rPr>
                <w:spacing w:val="-12"/>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10"/>
                <w:sz w:val="22"/>
              </w:rPr>
              <w:t> </w:t>
            </w:r>
            <w:r>
              <w:rPr>
                <w:spacing w:val="-2"/>
                <w:sz w:val="22"/>
              </w:rPr>
              <w:t>impair</w:t>
            </w:r>
            <w:r>
              <w:rPr>
                <w:spacing w:val="-9"/>
                <w:sz w:val="22"/>
              </w:rPr>
              <w:t> </w:t>
            </w:r>
            <w:r>
              <w:rPr>
                <w:spacing w:val="-2"/>
                <w:sz w:val="22"/>
              </w:rPr>
              <w:t>or</w:t>
            </w:r>
            <w:r>
              <w:rPr>
                <w:spacing w:val="-9"/>
                <w:sz w:val="22"/>
              </w:rPr>
              <w:t> </w:t>
            </w:r>
            <w:r>
              <w:rPr>
                <w:spacing w:val="-2"/>
                <w:sz w:val="22"/>
              </w:rPr>
              <w:t>harm, </w:t>
            </w:r>
            <w:r>
              <w:rPr>
                <w:sz w:val="22"/>
              </w:rPr>
              <w:t>directly or indirectly, any party or the property of the party to influence improperly</w:t>
            </w:r>
            <w:r>
              <w:rPr>
                <w:spacing w:val="-1"/>
                <w:sz w:val="22"/>
              </w:rPr>
              <w:t> </w:t>
            </w:r>
            <w:r>
              <w:rPr>
                <w:sz w:val="22"/>
              </w:rPr>
              <w:t>the actions of a party;</w:t>
            </w:r>
          </w:p>
          <w:p>
            <w:pPr>
              <w:pStyle w:val="TableParagraph"/>
              <w:numPr>
                <w:ilvl w:val="0"/>
                <w:numId w:val="69"/>
              </w:numPr>
              <w:tabs>
                <w:tab w:pos="1078" w:val="left" w:leader="none"/>
              </w:tabs>
              <w:spacing w:line="240" w:lineRule="auto" w:before="119" w:after="0"/>
              <w:ind w:left="1078" w:right="0" w:hanging="450"/>
              <w:jc w:val="both"/>
              <w:rPr>
                <w:sz w:val="22"/>
              </w:rPr>
            </w:pPr>
            <w:r>
              <w:rPr>
                <w:spacing w:val="-6"/>
                <w:sz w:val="22"/>
              </w:rPr>
              <w:t>“obstructive</w:t>
            </w:r>
            <w:r>
              <w:rPr>
                <w:spacing w:val="-1"/>
                <w:sz w:val="22"/>
              </w:rPr>
              <w:t> </w:t>
            </w:r>
            <w:r>
              <w:rPr>
                <w:spacing w:val="-6"/>
                <w:sz w:val="22"/>
              </w:rPr>
              <w:t>practice”</w:t>
            </w:r>
            <w:r>
              <w:rPr>
                <w:spacing w:val="-3"/>
                <w:sz w:val="22"/>
              </w:rPr>
              <w:t> </w:t>
            </w:r>
            <w:r>
              <w:rPr>
                <w:spacing w:val="-6"/>
                <w:sz w:val="22"/>
              </w:rPr>
              <w:t>is</w:t>
            </w:r>
          </w:p>
          <w:p>
            <w:pPr>
              <w:pStyle w:val="TableParagraph"/>
              <w:tabs>
                <w:tab w:pos="3112" w:val="left" w:leader="none"/>
                <w:tab w:pos="4568" w:val="left" w:leader="none"/>
                <w:tab w:pos="5477" w:val="left" w:leader="none"/>
                <w:tab w:pos="6984" w:val="left" w:leader="none"/>
              </w:tabs>
              <w:spacing w:before="120"/>
              <w:ind w:left="1444" w:right="91" w:hanging="276"/>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2"/>
                <w:sz w:val="22"/>
              </w:rPr>
              <w:t> </w:t>
            </w:r>
            <w:r>
              <w:rPr>
                <w:spacing w:val="-2"/>
                <w:sz w:val="22"/>
              </w:rPr>
              <w:t>in </w:t>
            </w:r>
            <w:r>
              <w:rPr>
                <w:sz w:val="22"/>
              </w:rPr>
              <w:t>order to materially impede a investigation into 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2"/>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0"/>
                <w:sz w:val="22"/>
              </w:rPr>
              <w:t> </w:t>
            </w:r>
            <w:r>
              <w:rPr>
                <w:sz w:val="22"/>
              </w:rPr>
              <w:t>its</w:t>
            </w:r>
            <w:r>
              <w:rPr>
                <w:spacing w:val="-7"/>
                <w:sz w:val="22"/>
              </w:rPr>
              <w:t> </w:t>
            </w:r>
            <w:r>
              <w:rPr>
                <w:sz w:val="22"/>
              </w:rPr>
              <w:t>knowledge</w:t>
            </w:r>
            <w:r>
              <w:rPr>
                <w:spacing w:val="-7"/>
                <w:sz w:val="22"/>
              </w:rPr>
              <w:t> </w:t>
            </w:r>
            <w:r>
              <w:rPr>
                <w:sz w:val="22"/>
              </w:rPr>
              <w:t>of</w:t>
            </w:r>
            <w:r>
              <w:rPr>
                <w:spacing w:val="-6"/>
                <w:sz w:val="22"/>
              </w:rPr>
              <w:t> </w:t>
            </w:r>
            <w:r>
              <w:rPr>
                <w:sz w:val="22"/>
              </w:rPr>
              <w:t>matters</w:t>
            </w:r>
            <w:r>
              <w:rPr>
                <w:spacing w:val="-11"/>
                <w:sz w:val="22"/>
              </w:rPr>
              <w:t> </w:t>
            </w:r>
            <w:r>
              <w:rPr>
                <w:sz w:val="22"/>
              </w:rPr>
              <w:t>relevant</w:t>
            </w:r>
            <w:r>
              <w:rPr>
                <w:spacing w:val="-10"/>
                <w:sz w:val="22"/>
              </w:rPr>
              <w:t> </w:t>
            </w:r>
            <w:r>
              <w:rPr>
                <w:sz w:val="22"/>
              </w:rPr>
              <w:t>to</w:t>
            </w:r>
            <w:r>
              <w:rPr>
                <w:spacing w:val="-11"/>
                <w:sz w:val="22"/>
              </w:rPr>
              <w:t> </w:t>
            </w:r>
            <w:r>
              <w:rPr>
                <w:sz w:val="22"/>
              </w:rPr>
              <w:t>the</w:t>
            </w:r>
            <w:r>
              <w:rPr>
                <w:spacing w:val="-11"/>
                <w:sz w:val="22"/>
              </w:rPr>
              <w:t> </w:t>
            </w:r>
            <w:r>
              <w:rPr>
                <w:sz w:val="22"/>
              </w:rPr>
              <w:t>investigation</w:t>
            </w:r>
            <w:r>
              <w:rPr>
                <w:spacing w:val="-11"/>
                <w:sz w:val="22"/>
              </w:rPr>
              <w:t> </w:t>
            </w:r>
            <w:r>
              <w:rPr>
                <w:sz w:val="22"/>
              </w:rPr>
              <w:t>or</w:t>
            </w:r>
            <w:r>
              <w:rPr>
                <w:spacing w:val="-10"/>
                <w:sz w:val="22"/>
              </w:rPr>
              <w:t> </w:t>
            </w:r>
            <w:r>
              <w:rPr>
                <w:sz w:val="22"/>
              </w:rPr>
              <w:t>from pursuing the investigation; or</w:t>
            </w:r>
          </w:p>
          <w:p>
            <w:pPr>
              <w:pStyle w:val="TableParagraph"/>
              <w:spacing w:before="120"/>
              <w:ind w:left="539" w:right="93" w:hanging="432"/>
              <w:jc w:val="both"/>
              <w:rPr>
                <w:sz w:val="22"/>
              </w:rPr>
            </w:pPr>
            <w:r>
              <w:rPr>
                <w:sz w:val="22"/>
              </w:rPr>
              <w:t>(bb)</w:t>
            </w:r>
            <w:r>
              <w:rPr>
                <w:spacing w:val="-5"/>
                <w:sz w:val="22"/>
              </w:rPr>
              <w:t> </w:t>
            </w:r>
            <w:r>
              <w:rPr>
                <w:sz w:val="22"/>
              </w:rPr>
              <w:t>acts</w:t>
            </w:r>
            <w:r>
              <w:rPr>
                <w:spacing w:val="-5"/>
                <w:sz w:val="22"/>
              </w:rPr>
              <w:t> </w:t>
            </w:r>
            <w:r>
              <w:rPr>
                <w:sz w:val="22"/>
              </w:rPr>
              <w:t>intended</w:t>
            </w:r>
            <w:r>
              <w:rPr>
                <w:spacing w:val="-5"/>
                <w:sz w:val="22"/>
              </w:rPr>
              <w:t> </w:t>
            </w:r>
            <w:r>
              <w:rPr>
                <w:sz w:val="22"/>
              </w:rPr>
              <w:t>to</w:t>
            </w:r>
            <w:r>
              <w:rPr>
                <w:spacing w:val="-5"/>
                <w:sz w:val="22"/>
              </w:rPr>
              <w:t> </w:t>
            </w:r>
            <w:r>
              <w:rPr>
                <w:sz w:val="22"/>
              </w:rPr>
              <w:t>materially</w:t>
            </w:r>
            <w:r>
              <w:rPr>
                <w:spacing w:val="-8"/>
                <w:sz w:val="22"/>
              </w:rPr>
              <w:t> </w:t>
            </w:r>
            <w:r>
              <w:rPr>
                <w:sz w:val="22"/>
              </w:rPr>
              <w:t>impede</w:t>
            </w:r>
            <w:r>
              <w:rPr>
                <w:spacing w:val="-4"/>
                <w:sz w:val="22"/>
              </w:rPr>
              <w:t> </w:t>
            </w:r>
            <w:r>
              <w:rPr>
                <w:sz w:val="22"/>
              </w:rPr>
              <w:t>the</w:t>
            </w:r>
            <w:r>
              <w:rPr>
                <w:spacing w:val="-6"/>
                <w:sz w:val="22"/>
              </w:rPr>
              <w:t> </w:t>
            </w:r>
            <w:r>
              <w:rPr>
                <w:sz w:val="22"/>
              </w:rPr>
              <w:t>exercise</w:t>
            </w:r>
            <w:r>
              <w:rPr>
                <w:spacing w:val="-4"/>
                <w:sz w:val="22"/>
              </w:rPr>
              <w:t> </w:t>
            </w:r>
            <w:r>
              <w:rPr>
                <w:sz w:val="22"/>
              </w:rPr>
              <w:t>of</w:t>
            </w:r>
            <w:r>
              <w:rPr>
                <w:spacing w:val="-4"/>
                <w:sz w:val="22"/>
              </w:rPr>
              <w:t> </w:t>
            </w:r>
            <w:r>
              <w:rPr>
                <w:sz w:val="22"/>
              </w:rPr>
              <w:t>the</w:t>
            </w:r>
            <w:r>
              <w:rPr>
                <w:spacing w:val="-3"/>
                <w:sz w:val="22"/>
              </w:rPr>
              <w:t> </w:t>
            </w:r>
            <w:r>
              <w:rPr>
                <w:sz w:val="22"/>
              </w:rPr>
              <w:t>GON’s/DP’s</w:t>
            </w:r>
            <w:r>
              <w:rPr>
                <w:spacing w:val="-4"/>
                <w:sz w:val="22"/>
              </w:rPr>
              <w:t> </w:t>
            </w:r>
            <w:r>
              <w:rPr>
                <w:sz w:val="22"/>
              </w:rPr>
              <w:t>inspection</w:t>
            </w:r>
            <w:r>
              <w:rPr>
                <w:spacing w:val="-5"/>
                <w:sz w:val="22"/>
              </w:rPr>
              <w:t> </w:t>
            </w:r>
            <w:r>
              <w:rPr>
                <w:sz w:val="22"/>
              </w:rPr>
              <w:t>and audit rights provided for under GCC28.3.</w:t>
            </w:r>
          </w:p>
        </w:tc>
      </w:tr>
      <w:tr>
        <w:trPr>
          <w:trHeight w:val="2611" w:hRule="atLeast"/>
        </w:trPr>
        <w:tc>
          <w:tcPr>
            <w:tcW w:w="1726" w:type="dxa"/>
            <w:vMerge/>
            <w:tcBorders>
              <w:top w:val="nil"/>
            </w:tcBorders>
          </w:tcPr>
          <w:p>
            <w:pPr>
              <w:rPr>
                <w:sz w:val="2"/>
                <w:szCs w:val="2"/>
              </w:rPr>
            </w:pPr>
          </w:p>
        </w:tc>
        <w:tc>
          <w:tcPr>
            <w:tcW w:w="7836" w:type="dxa"/>
          </w:tcPr>
          <w:p>
            <w:pPr>
              <w:pStyle w:val="TableParagraph"/>
              <w:spacing w:before="116"/>
              <w:ind w:left="544" w:right="135" w:hanging="452"/>
              <w:rPr>
                <w:sz w:val="22"/>
              </w:rPr>
            </w:pPr>
            <w:r>
              <w:rPr>
                <w:color w:val="000000"/>
                <w:spacing w:val="-2"/>
                <w:sz w:val="22"/>
                <w:highlight w:val="yellow"/>
              </w:rPr>
              <w:t>73.3</w:t>
            </w:r>
            <w:r>
              <w:rPr>
                <w:color w:val="000000"/>
                <w:spacing w:val="-5"/>
                <w:sz w:val="22"/>
                <w:highlight w:val="yellow"/>
              </w:rPr>
              <w:t> </w:t>
            </w:r>
            <w:r>
              <w:rPr>
                <w:color w:val="000000"/>
                <w:spacing w:val="-2"/>
                <w:sz w:val="22"/>
                <w:highlight w:val="yellow"/>
              </w:rPr>
              <w:t>The</w:t>
            </w:r>
            <w:r>
              <w:rPr>
                <w:color w:val="000000"/>
                <w:spacing w:val="-5"/>
                <w:sz w:val="22"/>
                <w:highlight w:val="yellow"/>
              </w:rPr>
              <w:t> </w:t>
            </w:r>
            <w:r>
              <w:rPr>
                <w:color w:val="000000"/>
                <w:spacing w:val="-2"/>
                <w:sz w:val="22"/>
                <w:highlight w:val="yellow"/>
              </w:rPr>
              <w:t>contractor</w:t>
            </w:r>
            <w:r>
              <w:rPr>
                <w:color w:val="000000"/>
                <w:spacing w:val="-7"/>
                <w:sz w:val="22"/>
                <w:highlight w:val="yellow"/>
              </w:rPr>
              <w:t> </w:t>
            </w:r>
            <w:r>
              <w:rPr>
                <w:color w:val="000000"/>
                <w:spacing w:val="-2"/>
                <w:sz w:val="22"/>
                <w:highlight w:val="yellow"/>
              </w:rPr>
              <w:t>shall</w:t>
            </w:r>
            <w:r>
              <w:rPr>
                <w:color w:val="000000"/>
                <w:spacing w:val="-4"/>
                <w:sz w:val="22"/>
                <w:highlight w:val="yellow"/>
              </w:rPr>
              <w:t> </w:t>
            </w:r>
            <w:r>
              <w:rPr>
                <w:color w:val="000000"/>
                <w:spacing w:val="-2"/>
                <w:sz w:val="22"/>
                <w:highlight w:val="yellow"/>
              </w:rPr>
              <w:t>be</w:t>
            </w:r>
            <w:r>
              <w:rPr>
                <w:color w:val="000000"/>
                <w:spacing w:val="-7"/>
                <w:sz w:val="22"/>
                <w:highlight w:val="yellow"/>
              </w:rPr>
              <w:t> </w:t>
            </w:r>
            <w:r>
              <w:rPr>
                <w:color w:val="000000"/>
                <w:spacing w:val="-2"/>
                <w:sz w:val="22"/>
                <w:highlight w:val="yellow"/>
              </w:rPr>
              <w:t>prosecuted</w:t>
            </w:r>
            <w:r>
              <w:rPr>
                <w:color w:val="000000"/>
                <w:spacing w:val="-5"/>
                <w:sz w:val="22"/>
                <w:highlight w:val="yellow"/>
              </w:rPr>
              <w:t> </w:t>
            </w:r>
            <w:r>
              <w:rPr>
                <w:color w:val="000000"/>
                <w:spacing w:val="-2"/>
                <w:sz w:val="22"/>
                <w:highlight w:val="yellow"/>
              </w:rPr>
              <w:t>for</w:t>
            </w:r>
            <w:r>
              <w:rPr>
                <w:color w:val="000000"/>
                <w:spacing w:val="-4"/>
                <w:sz w:val="22"/>
                <w:highlight w:val="yellow"/>
              </w:rPr>
              <w:t> </w:t>
            </w:r>
            <w:r>
              <w:rPr>
                <w:color w:val="000000"/>
                <w:spacing w:val="-2"/>
                <w:sz w:val="22"/>
                <w:highlight w:val="yellow"/>
              </w:rPr>
              <w:t>offenses</w:t>
            </w:r>
            <w:r>
              <w:rPr>
                <w:color w:val="000000"/>
                <w:spacing w:val="-5"/>
                <w:sz w:val="22"/>
                <w:highlight w:val="yellow"/>
              </w:rPr>
              <w:t> </w:t>
            </w:r>
            <w:r>
              <w:rPr>
                <w:color w:val="000000"/>
                <w:spacing w:val="-2"/>
                <w:sz w:val="22"/>
                <w:highlight w:val="yellow"/>
              </w:rPr>
              <w:t>under</w:t>
            </w:r>
            <w:r>
              <w:rPr>
                <w:color w:val="000000"/>
                <w:spacing w:val="-4"/>
                <w:sz w:val="22"/>
                <w:highlight w:val="yellow"/>
              </w:rPr>
              <w:t> </w:t>
            </w:r>
            <w:r>
              <w:rPr>
                <w:color w:val="000000"/>
                <w:spacing w:val="-2"/>
                <w:sz w:val="22"/>
                <w:highlight w:val="yellow"/>
              </w:rPr>
              <w:t>prevailing</w:t>
            </w:r>
            <w:r>
              <w:rPr>
                <w:color w:val="000000"/>
                <w:spacing w:val="-8"/>
                <w:sz w:val="22"/>
                <w:highlight w:val="yellow"/>
              </w:rPr>
              <w:t> </w:t>
            </w:r>
            <w:r>
              <w:rPr>
                <w:color w:val="000000"/>
                <w:spacing w:val="-2"/>
                <w:sz w:val="22"/>
                <w:highlight w:val="yellow"/>
              </w:rPr>
              <w:t>criminal</w:t>
            </w:r>
            <w:r>
              <w:rPr>
                <w:color w:val="000000"/>
                <w:spacing w:val="-4"/>
                <w:sz w:val="22"/>
                <w:highlight w:val="yellow"/>
              </w:rPr>
              <w:t> </w:t>
            </w:r>
            <w:r>
              <w:rPr>
                <w:color w:val="000000"/>
                <w:spacing w:val="-2"/>
                <w:sz w:val="22"/>
                <w:highlight w:val="yellow"/>
              </w:rPr>
              <w:t>laws,</w:t>
            </w:r>
            <w:r>
              <w:rPr>
                <w:color w:val="000000"/>
                <w:spacing w:val="-5"/>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70"/>
              </w:numPr>
              <w:tabs>
                <w:tab w:pos="979" w:val="left" w:leader="none"/>
              </w:tabs>
              <w:spacing w:line="240" w:lineRule="auto" w:before="121" w:after="0"/>
              <w:ind w:left="979" w:right="0" w:hanging="255"/>
              <w:jc w:val="left"/>
              <w:rPr>
                <w:sz w:val="22"/>
              </w:rPr>
            </w:pPr>
            <w:r>
              <w:rPr>
                <w:color w:val="000000"/>
                <w:spacing w:val="-2"/>
                <w:sz w:val="22"/>
                <w:highlight w:val="yellow"/>
              </w:rPr>
              <w:t>Misuses</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pacing w:val="-5"/>
                <w:sz w:val="22"/>
                <w:highlight w:val="yellow"/>
              </w:rPr>
              <w:t> </w:t>
            </w:r>
            <w:r>
              <w:rPr>
                <w:color w:val="000000"/>
                <w:spacing w:val="-2"/>
                <w:sz w:val="22"/>
                <w:highlight w:val="yellow"/>
              </w:rPr>
              <w:t>or</w:t>
            </w:r>
            <w:r>
              <w:rPr>
                <w:color w:val="000000"/>
                <w:spacing w:val="-6"/>
                <w:sz w:val="22"/>
                <w:highlight w:val="yellow"/>
              </w:rPr>
              <w:t> </w:t>
            </w:r>
            <w:r>
              <w:rPr>
                <w:color w:val="000000"/>
                <w:spacing w:val="-2"/>
                <w:sz w:val="22"/>
                <w:highlight w:val="yellow"/>
              </w:rPr>
              <w:t>payments</w:t>
            </w:r>
            <w:r>
              <w:rPr>
                <w:color w:val="000000"/>
                <w:spacing w:val="-7"/>
                <w:sz w:val="22"/>
                <w:highlight w:val="yellow"/>
              </w:rPr>
              <w:t> </w:t>
            </w:r>
            <w:r>
              <w:rPr>
                <w:color w:val="000000"/>
                <w:spacing w:val="-2"/>
                <w:sz w:val="22"/>
                <w:highlight w:val="yellow"/>
              </w:rPr>
              <w:t>received</w:t>
            </w:r>
            <w:r>
              <w:rPr>
                <w:color w:val="000000"/>
                <w:spacing w:val="-6"/>
                <w:sz w:val="22"/>
                <w:highlight w:val="yellow"/>
              </w:rPr>
              <w:t> </w:t>
            </w:r>
            <w:r>
              <w:rPr>
                <w:color w:val="000000"/>
                <w:spacing w:val="-2"/>
                <w:sz w:val="22"/>
                <w:highlight w:val="yellow"/>
              </w:rPr>
              <w:t>from</w:t>
            </w:r>
            <w:r>
              <w:rPr>
                <w:color w:val="000000"/>
                <w:spacing w:val="-11"/>
                <w:sz w:val="22"/>
                <w:highlight w:val="yellow"/>
              </w:rPr>
              <w:t> </w:t>
            </w:r>
            <w:r>
              <w:rPr>
                <w:color w:val="000000"/>
                <w:spacing w:val="-2"/>
                <w:sz w:val="22"/>
                <w:highlight w:val="yellow"/>
              </w:rPr>
              <w:t>the</w:t>
            </w:r>
            <w:r>
              <w:rPr>
                <w:color w:val="000000"/>
                <w:spacing w:val="-6"/>
                <w:sz w:val="22"/>
                <w:highlight w:val="yellow"/>
              </w:rPr>
              <w:t> </w:t>
            </w:r>
            <w:r>
              <w:rPr>
                <w:color w:val="000000"/>
                <w:spacing w:val="-2"/>
                <w:sz w:val="22"/>
                <w:highlight w:val="yellow"/>
              </w:rPr>
              <w:t>Employer;</w:t>
            </w:r>
          </w:p>
          <w:p>
            <w:pPr>
              <w:pStyle w:val="TableParagraph"/>
              <w:numPr>
                <w:ilvl w:val="0"/>
                <w:numId w:val="70"/>
              </w:numPr>
              <w:tabs>
                <w:tab w:pos="1038" w:val="left" w:leader="none"/>
              </w:tabs>
              <w:spacing w:line="240" w:lineRule="auto" w:before="121" w:after="0"/>
              <w:ind w:left="1038" w:right="0" w:hanging="314"/>
              <w:jc w:val="left"/>
              <w:rPr>
                <w:sz w:val="22"/>
              </w:rPr>
            </w:pPr>
            <w:r>
              <w:rPr>
                <w:color w:val="000000"/>
                <w:spacing w:val="-2"/>
                <w:sz w:val="22"/>
                <w:highlight w:val="yellow"/>
              </w:rPr>
              <w:t>Receives</w:t>
            </w:r>
            <w:r>
              <w:rPr>
                <w:color w:val="000000"/>
                <w:spacing w:val="-10"/>
                <w:sz w:val="22"/>
                <w:highlight w:val="yellow"/>
              </w:rPr>
              <w:t> </w:t>
            </w:r>
            <w:r>
              <w:rPr>
                <w:color w:val="000000"/>
                <w:spacing w:val="-2"/>
                <w:sz w:val="22"/>
                <w:highlight w:val="yellow"/>
              </w:rPr>
              <w:t>payment</w:t>
            </w:r>
            <w:r>
              <w:rPr>
                <w:color w:val="000000"/>
                <w:spacing w:val="-6"/>
                <w:sz w:val="22"/>
                <w:highlight w:val="yellow"/>
              </w:rPr>
              <w:t> </w:t>
            </w:r>
            <w:r>
              <w:rPr>
                <w:color w:val="000000"/>
                <w:spacing w:val="-2"/>
                <w:sz w:val="22"/>
                <w:highlight w:val="yellow"/>
              </w:rPr>
              <w:t>by</w:t>
            </w:r>
            <w:r>
              <w:rPr>
                <w:color w:val="000000"/>
                <w:spacing w:val="-9"/>
                <w:sz w:val="22"/>
                <w:highlight w:val="yellow"/>
              </w:rPr>
              <w:t> </w:t>
            </w:r>
            <w:r>
              <w:rPr>
                <w:color w:val="000000"/>
                <w:spacing w:val="-2"/>
                <w:sz w:val="22"/>
                <w:highlight w:val="yellow"/>
              </w:rPr>
              <w:t>submitting</w:t>
            </w:r>
            <w:r>
              <w:rPr>
                <w:color w:val="000000"/>
                <w:spacing w:val="-10"/>
                <w:sz w:val="22"/>
                <w:highlight w:val="yellow"/>
              </w:rPr>
              <w:t> </w:t>
            </w:r>
            <w:r>
              <w:rPr>
                <w:color w:val="000000"/>
                <w:spacing w:val="-2"/>
                <w:sz w:val="22"/>
                <w:highlight w:val="yellow"/>
              </w:rPr>
              <w:t>false</w:t>
            </w:r>
            <w:r>
              <w:rPr>
                <w:color w:val="000000"/>
                <w:spacing w:val="-7"/>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6"/>
                <w:sz w:val="22"/>
                <w:highlight w:val="yellow"/>
              </w:rPr>
              <w:t> </w:t>
            </w:r>
            <w:r>
              <w:rPr>
                <w:color w:val="000000"/>
                <w:spacing w:val="-2"/>
                <w:sz w:val="22"/>
                <w:highlight w:val="yellow"/>
              </w:rPr>
              <w:t>documents;</w:t>
            </w:r>
          </w:p>
          <w:p>
            <w:pPr>
              <w:pStyle w:val="TableParagraph"/>
              <w:numPr>
                <w:ilvl w:val="0"/>
                <w:numId w:val="70"/>
              </w:numPr>
              <w:tabs>
                <w:tab w:pos="1096" w:val="left" w:leader="none"/>
              </w:tabs>
              <w:spacing w:line="240" w:lineRule="auto" w:before="119" w:after="0"/>
              <w:ind w:left="1096" w:right="0" w:hanging="372"/>
              <w:jc w:val="left"/>
              <w:rPr>
                <w:sz w:val="22"/>
              </w:rPr>
            </w:pPr>
            <w:r>
              <w:rPr>
                <w:color w:val="000000"/>
                <w:spacing w:val="-2"/>
                <w:sz w:val="22"/>
                <w:highlight w:val="yellow"/>
              </w:rPr>
              <w:t>Abandons</w:t>
            </w:r>
            <w:r>
              <w:rPr>
                <w:color w:val="000000"/>
                <w:spacing w:val="-7"/>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6"/>
                <w:sz w:val="22"/>
                <w:highlight w:val="yellow"/>
              </w:rPr>
              <w:t> </w:t>
            </w:r>
            <w:r>
              <w:rPr>
                <w:color w:val="000000"/>
                <w:spacing w:val="-2"/>
                <w:sz w:val="22"/>
                <w:highlight w:val="yellow"/>
              </w:rPr>
              <w:t>before</w:t>
            </w:r>
            <w:r>
              <w:rPr>
                <w:color w:val="000000"/>
                <w:spacing w:val="-7"/>
                <w:sz w:val="22"/>
                <w:highlight w:val="yellow"/>
              </w:rPr>
              <w:t> </w:t>
            </w:r>
            <w:r>
              <w:rPr>
                <w:color w:val="000000"/>
                <w:spacing w:val="-2"/>
                <w:sz w:val="22"/>
                <w:highlight w:val="yellow"/>
              </w:rPr>
              <w:t>completion;</w:t>
            </w:r>
          </w:p>
          <w:p>
            <w:pPr>
              <w:pStyle w:val="TableParagraph"/>
              <w:numPr>
                <w:ilvl w:val="0"/>
                <w:numId w:val="70"/>
              </w:numPr>
              <w:tabs>
                <w:tab w:pos="1084" w:val="left" w:leader="none"/>
              </w:tabs>
              <w:spacing w:line="240" w:lineRule="auto" w:before="119" w:after="0"/>
              <w:ind w:left="1084" w:right="0" w:hanging="360"/>
              <w:jc w:val="left"/>
              <w:rPr>
                <w:sz w:val="22"/>
              </w:rPr>
            </w:pPr>
            <w:r>
              <w:rPr>
                <w:color w:val="000000"/>
                <w:spacing w:val="-2"/>
                <w:sz w:val="22"/>
                <w:highlight w:val="yellow"/>
              </w:rPr>
              <w:t>Commits</w:t>
            </w:r>
            <w:r>
              <w:rPr>
                <w:color w:val="000000"/>
                <w:spacing w:val="-7"/>
                <w:sz w:val="22"/>
                <w:highlight w:val="yellow"/>
              </w:rPr>
              <w:t> </w:t>
            </w:r>
            <w:r>
              <w:rPr>
                <w:color w:val="000000"/>
                <w:spacing w:val="-2"/>
                <w:sz w:val="22"/>
                <w:highlight w:val="yellow"/>
              </w:rPr>
              <w:t>a</w:t>
            </w:r>
            <w:r>
              <w:rPr>
                <w:color w:val="000000"/>
                <w:spacing w:val="-6"/>
                <w:sz w:val="22"/>
                <w:highlight w:val="yellow"/>
              </w:rPr>
              <w:t> </w:t>
            </w:r>
            <w:r>
              <w:rPr>
                <w:color w:val="000000"/>
                <w:spacing w:val="-2"/>
                <w:sz w:val="22"/>
                <w:highlight w:val="yellow"/>
              </w:rPr>
              <w:t>serious</w:t>
            </w:r>
            <w:r>
              <w:rPr>
                <w:color w:val="000000"/>
                <w:spacing w:val="-6"/>
                <w:sz w:val="22"/>
                <w:highlight w:val="yellow"/>
              </w:rPr>
              <w:t> </w:t>
            </w:r>
            <w:r>
              <w:rPr>
                <w:color w:val="000000"/>
                <w:spacing w:val="-2"/>
                <w:sz w:val="22"/>
                <w:highlight w:val="yellow"/>
              </w:rPr>
              <w:t>violation</w:t>
            </w:r>
            <w:r>
              <w:rPr>
                <w:color w:val="000000"/>
                <w:spacing w:val="-7"/>
                <w:sz w:val="22"/>
                <w:highlight w:val="yellow"/>
              </w:rPr>
              <w:t> </w:t>
            </w:r>
            <w:r>
              <w:rPr>
                <w:color w:val="000000"/>
                <w:spacing w:val="-2"/>
                <w:sz w:val="22"/>
                <w:highlight w:val="yellow"/>
              </w:rPr>
              <w:t>of</w:t>
            </w:r>
            <w:r>
              <w:rPr>
                <w:color w:val="000000"/>
                <w:spacing w:val="-5"/>
                <w:sz w:val="22"/>
                <w:highlight w:val="yellow"/>
              </w:rPr>
              <w:t> </w:t>
            </w:r>
            <w:r>
              <w:rPr>
                <w:color w:val="000000"/>
                <w:spacing w:val="-2"/>
                <w:sz w:val="22"/>
                <w:highlight w:val="yellow"/>
              </w:rPr>
              <w:t>the</w:t>
            </w:r>
            <w:r>
              <w:rPr>
                <w:color w:val="000000"/>
                <w:spacing w:val="-6"/>
                <w:sz w:val="22"/>
                <w:highlight w:val="yellow"/>
              </w:rPr>
              <w:t> </w:t>
            </w:r>
            <w:r>
              <w:rPr>
                <w:color w:val="000000"/>
                <w:spacing w:val="-2"/>
                <w:sz w:val="22"/>
                <w:highlight w:val="yellow"/>
              </w:rPr>
              <w:t>contract;</w:t>
            </w:r>
            <w:r>
              <w:rPr>
                <w:color w:val="000000"/>
                <w:spacing w:val="-5"/>
                <w:sz w:val="22"/>
                <w:highlight w:val="yellow"/>
              </w:rPr>
              <w:t> or</w:t>
            </w:r>
          </w:p>
          <w:p>
            <w:pPr>
              <w:pStyle w:val="TableParagraph"/>
              <w:numPr>
                <w:ilvl w:val="0"/>
                <w:numId w:val="70"/>
              </w:numPr>
              <w:tabs>
                <w:tab w:pos="1025" w:val="left" w:leader="none"/>
              </w:tabs>
              <w:spacing w:line="240" w:lineRule="auto" w:before="122"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3"/>
                <w:sz w:val="22"/>
                <w:highlight w:val="yellow"/>
              </w:rPr>
              <w:t> </w:t>
            </w:r>
            <w:r>
              <w:rPr>
                <w:color w:val="000000"/>
                <w:sz w:val="22"/>
                <w:highlight w:val="yellow"/>
              </w:rPr>
              <w:t>or</w:t>
            </w:r>
            <w:r>
              <w:rPr>
                <w:color w:val="000000"/>
                <w:spacing w:val="-12"/>
                <w:sz w:val="22"/>
                <w:highlight w:val="yellow"/>
              </w:rPr>
              <w:t> </w:t>
            </w:r>
            <w:r>
              <w:rPr>
                <w:color w:val="000000"/>
                <w:sz w:val="22"/>
                <w:highlight w:val="yellow"/>
              </w:rPr>
              <w:t>damage</w:t>
            </w:r>
            <w:r>
              <w:rPr>
                <w:color w:val="000000"/>
                <w:spacing w:val="-13"/>
                <w:sz w:val="22"/>
                <w:highlight w:val="yellow"/>
              </w:rPr>
              <w:t> </w:t>
            </w:r>
            <w:r>
              <w:rPr>
                <w:color w:val="000000"/>
                <w:sz w:val="22"/>
                <w:highlight w:val="yellow"/>
              </w:rPr>
              <w:t>to</w:t>
            </w:r>
            <w:r>
              <w:rPr>
                <w:color w:val="000000"/>
                <w:spacing w:val="-13"/>
                <w:sz w:val="22"/>
                <w:highlight w:val="yellow"/>
              </w:rPr>
              <w:t> </w:t>
            </w:r>
            <w:r>
              <w:rPr>
                <w:color w:val="000000"/>
                <w:sz w:val="22"/>
                <w:highlight w:val="yellow"/>
              </w:rPr>
              <w:t>the</w:t>
            </w:r>
            <w:r>
              <w:rPr>
                <w:color w:val="000000"/>
                <w:spacing w:val="-12"/>
                <w:sz w:val="22"/>
                <w:highlight w:val="yellow"/>
              </w:rPr>
              <w:t> </w:t>
            </w:r>
            <w:r>
              <w:rPr>
                <w:color w:val="000000"/>
                <w:spacing w:val="-2"/>
                <w:sz w:val="22"/>
                <w:highlight w:val="yellow"/>
              </w:rPr>
              <w:t>Employer.</w:t>
            </w:r>
          </w:p>
        </w:tc>
      </w:tr>
      <w:tr>
        <w:trPr>
          <w:trHeight w:val="880" w:hRule="atLeast"/>
        </w:trPr>
        <w:tc>
          <w:tcPr>
            <w:tcW w:w="1726" w:type="dxa"/>
          </w:tcPr>
          <w:p>
            <w:pPr>
              <w:pStyle w:val="TableParagraph"/>
              <w:tabs>
                <w:tab w:pos="1106" w:val="left" w:leader="none"/>
              </w:tabs>
              <w:spacing w:line="280" w:lineRule="auto"/>
              <w:ind w:left="467"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6" w:type="dxa"/>
          </w:tcPr>
          <w:p>
            <w:pPr>
              <w:pStyle w:val="TableParagraph"/>
              <w:spacing w:before="116"/>
              <w:ind w:left="481" w:hanging="360"/>
              <w:rPr>
                <w:sz w:val="22"/>
              </w:rPr>
            </w:pPr>
            <w:r>
              <w:rPr>
                <w:sz w:val="22"/>
              </w:rPr>
              <w:t>74.1</w:t>
            </w:r>
            <w:r>
              <w:rPr>
                <w:spacing w:val="2"/>
                <w:sz w:val="22"/>
              </w:rPr>
              <w:t> </w:t>
            </w:r>
            <w:r>
              <w:rPr>
                <w:sz w:val="22"/>
              </w:rPr>
              <w:t>Without</w:t>
            </w:r>
            <w:r>
              <w:rPr>
                <w:spacing w:val="4"/>
                <w:sz w:val="22"/>
              </w:rPr>
              <w:t> </w:t>
            </w:r>
            <w:r>
              <w:rPr>
                <w:sz w:val="22"/>
              </w:rPr>
              <w:t>prejudice</w:t>
            </w:r>
            <w:r>
              <w:rPr>
                <w:spacing w:val="3"/>
                <w:sz w:val="22"/>
              </w:rPr>
              <w:t> </w:t>
            </w:r>
            <w:r>
              <w:rPr>
                <w:sz w:val="22"/>
              </w:rPr>
              <w:t>to</w:t>
            </w:r>
            <w:r>
              <w:rPr>
                <w:spacing w:val="3"/>
                <w:sz w:val="22"/>
              </w:rPr>
              <w:t> </w:t>
            </w:r>
            <w:r>
              <w:rPr>
                <w:sz w:val="22"/>
              </w:rPr>
              <w:t>any other</w:t>
            </w:r>
            <w:r>
              <w:rPr>
                <w:spacing w:val="3"/>
                <w:sz w:val="22"/>
              </w:rPr>
              <w:t> </w:t>
            </w:r>
            <w:r>
              <w:rPr>
                <w:sz w:val="22"/>
              </w:rPr>
              <w:t>rights</w:t>
            </w:r>
            <w:r>
              <w:rPr>
                <w:spacing w:val="3"/>
                <w:sz w:val="22"/>
              </w:rPr>
              <w:t> </w:t>
            </w:r>
            <w:r>
              <w:rPr>
                <w:sz w:val="22"/>
              </w:rPr>
              <w:t>of</w:t>
            </w:r>
            <w:r>
              <w:rPr>
                <w:spacing w:val="4"/>
                <w:sz w:val="22"/>
              </w:rPr>
              <w:t> </w:t>
            </w:r>
            <w:r>
              <w:rPr>
                <w:sz w:val="22"/>
              </w:rPr>
              <w:t>the</w:t>
            </w:r>
            <w:r>
              <w:rPr>
                <w:spacing w:val="3"/>
                <w:sz w:val="22"/>
              </w:rPr>
              <w:t> </w:t>
            </w:r>
            <w:r>
              <w:rPr>
                <w:sz w:val="22"/>
              </w:rPr>
              <w:t>Employer</w:t>
            </w:r>
            <w:r>
              <w:rPr>
                <w:spacing w:val="3"/>
                <w:sz w:val="22"/>
              </w:rPr>
              <w:t> </w:t>
            </w:r>
            <w:r>
              <w:rPr>
                <w:sz w:val="22"/>
              </w:rPr>
              <w:t>under</w:t>
            </w:r>
            <w:r>
              <w:rPr>
                <w:spacing w:val="4"/>
                <w:sz w:val="22"/>
              </w:rPr>
              <w:t> </w:t>
            </w:r>
            <w:r>
              <w:rPr>
                <w:sz w:val="22"/>
              </w:rPr>
              <w:t>this</w:t>
            </w:r>
            <w:r>
              <w:rPr>
                <w:spacing w:val="3"/>
                <w:sz w:val="22"/>
              </w:rPr>
              <w:t> </w:t>
            </w:r>
            <w:r>
              <w:rPr>
                <w:sz w:val="22"/>
              </w:rPr>
              <w:t>Contract,</w:t>
            </w:r>
            <w:r>
              <w:rPr>
                <w:spacing w:val="3"/>
                <w:sz w:val="22"/>
              </w:rPr>
              <w:t> </w:t>
            </w:r>
            <w:r>
              <w:rPr>
                <w:spacing w:val="-4"/>
                <w:sz w:val="22"/>
              </w:rPr>
              <w:t>GoN,</w:t>
            </w:r>
          </w:p>
          <w:p>
            <w:pPr>
              <w:pStyle w:val="TableParagraph"/>
              <w:spacing w:line="252" w:lineRule="exact"/>
              <w:ind w:left="481"/>
              <w:rPr>
                <w:sz w:val="22"/>
              </w:rPr>
            </w:pP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(PPMO),</w:t>
            </w:r>
            <w:r>
              <w:rPr>
                <w:spacing w:val="40"/>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w:t>
            </w:r>
            <w:r>
              <w:rPr>
                <w:spacing w:val="80"/>
                <w:sz w:val="22"/>
              </w:rPr>
              <w:t> </w:t>
            </w:r>
            <w:r>
              <w:rPr>
                <w:sz w:val="22"/>
              </w:rPr>
              <w:t>procuring</w:t>
            </w:r>
            <w:r>
              <w:rPr>
                <w:spacing w:val="-13"/>
                <w:sz w:val="22"/>
              </w:rPr>
              <w:t> </w:t>
            </w:r>
            <w:r>
              <w:rPr>
                <w:sz w:val="22"/>
              </w:rPr>
              <w:t>entity,</w:t>
            </w:r>
            <w:r>
              <w:rPr>
                <w:spacing w:val="-8"/>
                <w:sz w:val="22"/>
              </w:rPr>
              <w:t> </w:t>
            </w:r>
            <w:r>
              <w:rPr>
                <w:sz w:val="22"/>
              </w:rPr>
              <w:t>may</w:t>
            </w:r>
            <w:r>
              <w:rPr>
                <w:spacing w:val="-12"/>
                <w:sz w:val="22"/>
              </w:rPr>
              <w:t> </w:t>
            </w:r>
            <w:r>
              <w:rPr>
                <w:sz w:val="22"/>
              </w:rPr>
              <w:t>blacklist</w:t>
            </w:r>
            <w:r>
              <w:rPr>
                <w:spacing w:val="-10"/>
                <w:sz w:val="22"/>
              </w:rPr>
              <w:t> </w:t>
            </w:r>
            <w:r>
              <w:rPr>
                <w:sz w:val="22"/>
              </w:rPr>
              <w:t>a</w:t>
            </w:r>
            <w:r>
              <w:rPr>
                <w:spacing w:val="-10"/>
                <w:sz w:val="22"/>
              </w:rPr>
              <w:t> </w:t>
            </w:r>
            <w:r>
              <w:rPr>
                <w:sz w:val="22"/>
              </w:rPr>
              <w:t>Bidder</w:t>
            </w:r>
            <w:r>
              <w:rPr>
                <w:spacing w:val="-9"/>
                <w:sz w:val="22"/>
              </w:rPr>
              <w:t> </w:t>
            </w:r>
            <w:r>
              <w:rPr>
                <w:sz w:val="22"/>
              </w:rPr>
              <w:t>or</w:t>
            </w:r>
            <w:r>
              <w:rPr>
                <w:spacing w:val="-10"/>
                <w:sz w:val="22"/>
              </w:rPr>
              <w:t> </w:t>
            </w:r>
            <w:r>
              <w:rPr>
                <w:sz w:val="22"/>
              </w:rPr>
              <w:t>contractor</w:t>
            </w:r>
            <w:r>
              <w:rPr>
                <w:spacing w:val="-10"/>
                <w:sz w:val="22"/>
              </w:rPr>
              <w:t> </w:t>
            </w:r>
            <w:r>
              <w:rPr>
                <w:sz w:val="22"/>
              </w:rPr>
              <w:t>for</w:t>
            </w:r>
            <w:r>
              <w:rPr>
                <w:spacing w:val="-10"/>
                <w:sz w:val="22"/>
              </w:rPr>
              <w:t> </w:t>
            </w:r>
            <w:r>
              <w:rPr>
                <w:sz w:val="22"/>
              </w:rPr>
              <w:t>its</w:t>
            </w:r>
            <w:r>
              <w:rPr>
                <w:spacing w:val="-11"/>
                <w:sz w:val="22"/>
              </w:rPr>
              <w:t> </w:t>
            </w:r>
            <w:r>
              <w:rPr>
                <w:sz w:val="22"/>
              </w:rPr>
              <w:t>conduct</w:t>
            </w:r>
            <w:r>
              <w:rPr>
                <w:spacing w:val="-9"/>
                <w:sz w:val="22"/>
              </w:rPr>
              <w:t> </w:t>
            </w:r>
            <w:r>
              <w:rPr>
                <w:sz w:val="22"/>
              </w:rPr>
              <w:t>for</w:t>
            </w:r>
            <w:r>
              <w:rPr>
                <w:spacing w:val="-11"/>
                <w:sz w:val="22"/>
              </w:rPr>
              <w:t> </w:t>
            </w:r>
            <w:r>
              <w:rPr>
                <w:sz w:val="22"/>
              </w:rPr>
              <w:t>a</w:t>
            </w:r>
            <w:r>
              <w:rPr>
                <w:spacing w:val="-10"/>
                <w:sz w:val="22"/>
              </w:rPr>
              <w:t> </w:t>
            </w:r>
            <w:r>
              <w:rPr>
                <w:sz w:val="22"/>
              </w:rPr>
              <w:t>period</w:t>
            </w:r>
            <w:r>
              <w:rPr>
                <w:spacing w:val="-11"/>
                <w:sz w:val="22"/>
              </w:rPr>
              <w:t> </w:t>
            </w:r>
            <w:r>
              <w:rPr>
                <w:spacing w:val="-5"/>
                <w:sz w:val="22"/>
              </w:rPr>
              <w:t>of</w:t>
            </w:r>
          </w:p>
        </w:tc>
      </w:tr>
    </w:tbl>
    <w:p>
      <w:pPr>
        <w:pStyle w:val="TableParagraph"/>
        <w:spacing w:after="0" w:line="252"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517" w:hRule="atLeast"/>
        </w:trPr>
        <w:tc>
          <w:tcPr>
            <w:tcW w:w="1726" w:type="dxa"/>
          </w:tcPr>
          <w:p>
            <w:pPr>
              <w:pStyle w:val="TableParagraph"/>
              <w:rPr>
                <w:sz w:val="22"/>
              </w:rPr>
            </w:pPr>
          </w:p>
        </w:tc>
        <w:tc>
          <w:tcPr>
            <w:tcW w:w="7836" w:type="dxa"/>
          </w:tcPr>
          <w:p>
            <w:pPr>
              <w:pStyle w:val="TableParagraph"/>
              <w:spacing w:line="242" w:lineRule="auto"/>
              <w:ind w:left="481" w:right="98"/>
              <w:jc w:val="both"/>
              <w:rPr>
                <w:sz w:val="22"/>
              </w:rPr>
            </w:pPr>
            <w:r>
              <w:rPr>
                <w:sz w:val="22"/>
              </w:rPr>
              <w:t>one (1) to three (3) years on the following grounds and seriousness of the act committed by the bidder or contractor:</w:t>
            </w:r>
          </w:p>
          <w:p>
            <w:pPr>
              <w:pStyle w:val="TableParagraph"/>
              <w:numPr>
                <w:ilvl w:val="0"/>
                <w:numId w:val="71"/>
              </w:numPr>
              <w:tabs>
                <w:tab w:pos="481" w:val="left" w:leader="none"/>
                <w:tab w:pos="745" w:val="left" w:leader="none"/>
              </w:tabs>
              <w:spacing w:line="240" w:lineRule="auto" w:before="111" w:after="0"/>
              <w:ind w:left="481" w:right="96" w:hanging="92"/>
              <w:jc w:val="both"/>
              <w:rPr>
                <w:sz w:val="22"/>
              </w:rPr>
            </w:pPr>
            <w:r>
              <w:rPr>
                <w:sz w:val="22"/>
              </w:rPr>
              <w:t>if it is established that the Contractor has committed substantial defect in </w:t>
            </w:r>
            <w:r>
              <w:rPr>
                <w:spacing w:val="-2"/>
                <w:sz w:val="22"/>
              </w:rPr>
              <w:t>implementation</w:t>
            </w:r>
            <w:r>
              <w:rPr>
                <w:spacing w:val="-5"/>
                <w:sz w:val="22"/>
              </w:rPr>
              <w:t> </w:t>
            </w:r>
            <w:r>
              <w:rPr>
                <w:spacing w:val="-2"/>
                <w:sz w:val="22"/>
              </w:rPr>
              <w:t>of</w:t>
            </w:r>
            <w:r>
              <w:rPr>
                <w:spacing w:val="-4"/>
                <w:sz w:val="22"/>
              </w:rPr>
              <w:t> </w:t>
            </w:r>
            <w:r>
              <w:rPr>
                <w:spacing w:val="-2"/>
                <w:sz w:val="22"/>
              </w:rPr>
              <w:t>the</w:t>
            </w:r>
            <w:r>
              <w:rPr>
                <w:spacing w:val="-5"/>
                <w:sz w:val="22"/>
              </w:rPr>
              <w:t> </w:t>
            </w:r>
            <w:r>
              <w:rPr>
                <w:spacing w:val="-2"/>
                <w:sz w:val="22"/>
              </w:rPr>
              <w:t>contract</w:t>
            </w:r>
            <w:r>
              <w:rPr>
                <w:spacing w:val="-4"/>
                <w:sz w:val="22"/>
              </w:rPr>
              <w:t> </w:t>
            </w:r>
            <w:r>
              <w:rPr>
                <w:spacing w:val="-2"/>
                <w:sz w:val="22"/>
              </w:rPr>
              <w:t>or</w:t>
            </w:r>
            <w:r>
              <w:rPr>
                <w:spacing w:val="-4"/>
                <w:sz w:val="22"/>
              </w:rPr>
              <w:t> </w:t>
            </w:r>
            <w:r>
              <w:rPr>
                <w:spacing w:val="-2"/>
                <w:sz w:val="22"/>
              </w:rPr>
              <w:t>has</w:t>
            </w:r>
            <w:r>
              <w:rPr>
                <w:spacing w:val="-5"/>
                <w:sz w:val="22"/>
              </w:rPr>
              <w:t> </w:t>
            </w:r>
            <w:r>
              <w:rPr>
                <w:spacing w:val="-2"/>
                <w:sz w:val="22"/>
              </w:rPr>
              <w:t>not</w:t>
            </w:r>
            <w:r>
              <w:rPr>
                <w:spacing w:val="-4"/>
                <w:sz w:val="22"/>
              </w:rPr>
              <w:t> </w:t>
            </w:r>
            <w:r>
              <w:rPr>
                <w:spacing w:val="-2"/>
                <w:sz w:val="22"/>
              </w:rPr>
              <w:t>substantially</w:t>
            </w:r>
            <w:r>
              <w:rPr>
                <w:spacing w:val="-8"/>
                <w:sz w:val="22"/>
              </w:rPr>
              <w:t> </w:t>
            </w:r>
            <w:r>
              <w:rPr>
                <w:spacing w:val="-2"/>
                <w:sz w:val="22"/>
              </w:rPr>
              <w:t>fulfilled</w:t>
            </w:r>
            <w:r>
              <w:rPr>
                <w:spacing w:val="-5"/>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4"/>
                <w:sz w:val="22"/>
              </w:rPr>
              <w:t> </w:t>
            </w:r>
            <w:r>
              <w:rPr>
                <w:sz w:val="22"/>
              </w:rPr>
              <w:t>contract</w:t>
            </w:r>
            <w:r>
              <w:rPr>
                <w:spacing w:val="-14"/>
                <w:sz w:val="22"/>
              </w:rPr>
              <w:t> </w:t>
            </w:r>
            <w:r>
              <w:rPr>
                <w:sz w:val="22"/>
              </w:rPr>
              <w:t>or</w:t>
            </w:r>
            <w:r>
              <w:rPr>
                <w:spacing w:val="-13"/>
                <w:sz w:val="22"/>
              </w:rPr>
              <w:t> </w:t>
            </w:r>
            <w:r>
              <w:rPr>
                <w:sz w:val="22"/>
              </w:rPr>
              <w:t>the</w:t>
            </w:r>
            <w:r>
              <w:rPr>
                <w:spacing w:val="-13"/>
                <w:sz w:val="22"/>
              </w:rPr>
              <w:t> </w:t>
            </w:r>
            <w:r>
              <w:rPr>
                <w:sz w:val="22"/>
              </w:rPr>
              <w:t>completed</w:t>
            </w:r>
            <w:r>
              <w:rPr>
                <w:spacing w:val="-13"/>
                <w:sz w:val="22"/>
              </w:rPr>
              <w:t> </w:t>
            </w:r>
            <w:r>
              <w:rPr>
                <w:sz w:val="22"/>
              </w:rPr>
              <w:t>work</w:t>
            </w:r>
            <w:r>
              <w:rPr>
                <w:spacing w:val="-14"/>
                <w:sz w:val="22"/>
              </w:rPr>
              <w:t> </w:t>
            </w:r>
            <w:r>
              <w:rPr>
                <w:sz w:val="22"/>
              </w:rPr>
              <w:t>is</w:t>
            </w:r>
            <w:r>
              <w:rPr>
                <w:spacing w:val="-13"/>
                <w:sz w:val="22"/>
              </w:rPr>
              <w:t> </w:t>
            </w:r>
            <w:r>
              <w:rPr>
                <w:sz w:val="22"/>
              </w:rPr>
              <w:t>not</w:t>
            </w:r>
            <w:r>
              <w:rPr>
                <w:spacing w:val="-13"/>
                <w:sz w:val="22"/>
              </w:rPr>
              <w:t> </w:t>
            </w:r>
            <w:r>
              <w:rPr>
                <w:sz w:val="22"/>
              </w:rPr>
              <w:t>of</w:t>
            </w:r>
            <w:r>
              <w:rPr>
                <w:spacing w:val="-12"/>
                <w:sz w:val="22"/>
              </w:rPr>
              <w:t> </w:t>
            </w:r>
            <w:r>
              <w:rPr>
                <w:sz w:val="22"/>
              </w:rPr>
              <w:t>the</w:t>
            </w:r>
            <w:r>
              <w:rPr>
                <w:spacing w:val="-13"/>
                <w:sz w:val="22"/>
              </w:rPr>
              <w:t> </w:t>
            </w:r>
            <w:r>
              <w:rPr>
                <w:sz w:val="22"/>
              </w:rPr>
              <w:t>specified</w:t>
            </w:r>
            <w:r>
              <w:rPr>
                <w:spacing w:val="-13"/>
                <w:sz w:val="22"/>
              </w:rPr>
              <w:t> </w:t>
            </w:r>
            <w:r>
              <w:rPr>
                <w:sz w:val="22"/>
              </w:rPr>
              <w:t>quality</w:t>
            </w:r>
            <w:r>
              <w:rPr>
                <w:spacing w:val="-14"/>
                <w:sz w:val="22"/>
              </w:rPr>
              <w:t> </w:t>
            </w:r>
            <w:r>
              <w:rPr>
                <w:sz w:val="22"/>
              </w:rPr>
              <w:t>as</w:t>
            </w:r>
            <w:r>
              <w:rPr>
                <w:spacing w:val="-13"/>
                <w:sz w:val="22"/>
              </w:rPr>
              <w:t> </w:t>
            </w:r>
            <w:r>
              <w:rPr>
                <w:sz w:val="22"/>
              </w:rPr>
              <w:t>per</w:t>
            </w:r>
            <w:r>
              <w:rPr>
                <w:spacing w:val="-13"/>
                <w:sz w:val="22"/>
              </w:rPr>
              <w:t> </w:t>
            </w:r>
            <w:r>
              <w:rPr>
                <w:sz w:val="22"/>
              </w:rPr>
              <w:t>the</w:t>
            </w:r>
            <w:r>
              <w:rPr>
                <w:spacing w:val="-13"/>
                <w:sz w:val="22"/>
              </w:rPr>
              <w:t> </w:t>
            </w:r>
            <w:r>
              <w:rPr>
                <w:sz w:val="22"/>
              </w:rPr>
              <w:t>contract.</w:t>
            </w:r>
          </w:p>
          <w:p>
            <w:pPr>
              <w:pStyle w:val="TableParagraph"/>
              <w:numPr>
                <w:ilvl w:val="0"/>
                <w:numId w:val="71"/>
              </w:numPr>
              <w:tabs>
                <w:tab w:pos="481" w:val="left" w:leader="none"/>
                <w:tab w:pos="696" w:val="left" w:leader="none"/>
              </w:tabs>
              <w:spacing w:line="240" w:lineRule="auto" w:before="118" w:after="0"/>
              <w:ind w:left="481" w:right="99" w:hanging="92"/>
              <w:jc w:val="both"/>
              <w:rPr>
                <w:sz w:val="22"/>
              </w:rPr>
            </w:pPr>
            <w:r>
              <w:rPr>
                <w:sz w:val="22"/>
              </w:rPr>
              <w:t>If</w:t>
            </w:r>
            <w:r>
              <w:rPr>
                <w:spacing w:val="-8"/>
                <w:sz w:val="22"/>
              </w:rPr>
              <w:t> </w:t>
            </w:r>
            <w:r>
              <w:rPr>
                <w:sz w:val="22"/>
              </w:rPr>
              <w:t>convicted</w:t>
            </w:r>
            <w:r>
              <w:rPr>
                <w:spacing w:val="-9"/>
                <w:sz w:val="22"/>
              </w:rPr>
              <w:t> </w:t>
            </w:r>
            <w:r>
              <w:rPr>
                <w:sz w:val="22"/>
              </w:rPr>
              <w:t>from</w:t>
            </w:r>
            <w:r>
              <w:rPr>
                <w:spacing w:val="-12"/>
                <w:sz w:val="22"/>
              </w:rPr>
              <w:t> </w:t>
            </w:r>
            <w:r>
              <w:rPr>
                <w:sz w:val="22"/>
              </w:rPr>
              <w:t>a</w:t>
            </w:r>
            <w:r>
              <w:rPr>
                <w:spacing w:val="-8"/>
                <w:sz w:val="22"/>
              </w:rPr>
              <w:t> </w:t>
            </w:r>
            <w:r>
              <w:rPr>
                <w:sz w:val="22"/>
              </w:rPr>
              <w:t>court</w:t>
            </w:r>
            <w:r>
              <w:rPr>
                <w:spacing w:val="-7"/>
                <w:sz w:val="22"/>
              </w:rPr>
              <w:t> </w:t>
            </w:r>
            <w:r>
              <w:rPr>
                <w:sz w:val="22"/>
              </w:rPr>
              <w:t>of</w:t>
            </w:r>
            <w:r>
              <w:rPr>
                <w:spacing w:val="-8"/>
                <w:sz w:val="22"/>
              </w:rPr>
              <w:t> </w:t>
            </w:r>
            <w:r>
              <w:rPr>
                <w:sz w:val="22"/>
              </w:rPr>
              <w:t>law</w:t>
            </w:r>
            <w:r>
              <w:rPr>
                <w:spacing w:val="-9"/>
                <w:sz w:val="22"/>
              </w:rPr>
              <w:t> </w:t>
            </w:r>
            <w:r>
              <w:rPr>
                <w:sz w:val="22"/>
              </w:rPr>
              <w:t>in</w:t>
            </w:r>
            <w:r>
              <w:rPr>
                <w:spacing w:val="-9"/>
                <w:sz w:val="22"/>
              </w:rPr>
              <w:t> </w:t>
            </w:r>
            <w:r>
              <w:rPr>
                <w:sz w:val="22"/>
              </w:rPr>
              <w:t>a</w:t>
            </w:r>
            <w:r>
              <w:rPr>
                <w:spacing w:val="-8"/>
                <w:sz w:val="22"/>
              </w:rPr>
              <w:t> </w:t>
            </w:r>
            <w:r>
              <w:rPr>
                <w:sz w:val="22"/>
              </w:rPr>
              <w:t>criminal</w:t>
            </w:r>
            <w:r>
              <w:rPr>
                <w:spacing w:val="-7"/>
                <w:sz w:val="22"/>
              </w:rPr>
              <w:t> </w:t>
            </w:r>
            <w:r>
              <w:rPr>
                <w:sz w:val="22"/>
              </w:rPr>
              <w:t>offense</w:t>
            </w:r>
            <w:r>
              <w:rPr>
                <w:spacing w:val="-8"/>
                <w:sz w:val="22"/>
              </w:rPr>
              <w:t> </w:t>
            </w:r>
            <w:r>
              <w:rPr>
                <w:sz w:val="22"/>
              </w:rPr>
              <w:t>liable</w:t>
            </w:r>
            <w:r>
              <w:rPr>
                <w:spacing w:val="-10"/>
                <w:sz w:val="22"/>
              </w:rPr>
              <w:t> </w:t>
            </w:r>
            <w:r>
              <w:rPr>
                <w:sz w:val="22"/>
              </w:rPr>
              <w:t>to</w:t>
            </w:r>
            <w:r>
              <w:rPr>
                <w:spacing w:val="-9"/>
                <w:sz w:val="22"/>
              </w:rPr>
              <w:t> </w:t>
            </w:r>
            <w:r>
              <w:rPr>
                <w:sz w:val="22"/>
              </w:rPr>
              <w:t>be</w:t>
            </w:r>
            <w:r>
              <w:rPr>
                <w:spacing w:val="-8"/>
                <w:sz w:val="22"/>
              </w:rPr>
              <w:t> </w:t>
            </w:r>
            <w:r>
              <w:rPr>
                <w:sz w:val="22"/>
              </w:rPr>
              <w:t>disqualified</w:t>
            </w:r>
            <w:r>
              <w:rPr>
                <w:spacing w:val="-11"/>
                <w:sz w:val="22"/>
              </w:rPr>
              <w:t> </w:t>
            </w:r>
            <w:r>
              <w:rPr>
                <w:sz w:val="22"/>
              </w:rPr>
              <w:t>for taking part in procurement contract,</w:t>
            </w:r>
          </w:p>
          <w:p>
            <w:pPr>
              <w:pStyle w:val="TableParagraph"/>
              <w:numPr>
                <w:ilvl w:val="0"/>
                <w:numId w:val="71"/>
              </w:numPr>
              <w:tabs>
                <w:tab w:pos="481" w:val="left" w:leader="none"/>
                <w:tab w:pos="733" w:val="left" w:leader="none"/>
              </w:tabs>
              <w:spacing w:line="252" w:lineRule="exact" w:before="0" w:after="0"/>
              <w:ind w:left="481" w:right="99" w:hanging="92"/>
              <w:jc w:val="both"/>
              <w:rPr>
                <w:sz w:val="22"/>
              </w:rPr>
            </w:pPr>
            <w:r>
              <w:rPr>
                <w:sz w:val="22"/>
              </w:rPr>
              <w:t>If it is established that the Contractor has engaged in corrupt or fraudulent practices in competing for or in executing the Contract.</w:t>
            </w:r>
          </w:p>
        </w:tc>
      </w:tr>
      <w:tr>
        <w:trPr>
          <w:trHeight w:val="1759" w:hRule="atLeast"/>
        </w:trPr>
        <w:tc>
          <w:tcPr>
            <w:tcW w:w="1726" w:type="dxa"/>
            <w:vMerge w:val="restart"/>
          </w:tcPr>
          <w:p>
            <w:pPr>
              <w:pStyle w:val="TableParagraph"/>
              <w:tabs>
                <w:tab w:pos="849" w:val="left" w:leader="none"/>
              </w:tabs>
              <w:spacing w:line="276" w:lineRule="auto"/>
              <w:ind w:left="467" w:right="98" w:hanging="360"/>
              <w:rPr>
                <w:sz w:val="22"/>
              </w:rPr>
            </w:pPr>
            <w:bookmarkStart w:name="_bookmark81" w:id="187"/>
            <w:bookmarkEnd w:id="187"/>
            <w:r>
              <w:rPr/>
            </w:r>
            <w:r>
              <w:rPr>
                <w:spacing w:val="-4"/>
                <w:sz w:val="22"/>
              </w:rPr>
              <w:t>75.</w:t>
            </w:r>
            <w:r>
              <w:rPr>
                <w:sz w:val="22"/>
              </w:rPr>
              <w:tab/>
              <w:tab/>
            </w:r>
            <w:r>
              <w:rPr>
                <w:spacing w:val="-2"/>
                <w:sz w:val="22"/>
              </w:rPr>
              <w:t>Paymen</w:t>
            </w:r>
            <w:r>
              <w:rPr>
                <w:spacing w:val="-2"/>
                <w:sz w:val="22"/>
              </w:rPr>
              <w:t>t</w:t>
            </w:r>
            <w:r>
              <w:rPr>
                <w:spacing w:val="-2"/>
                <w:sz w:val="22"/>
              </w:rPr>
              <w:t> </w:t>
            </w:r>
            <w:r>
              <w:rPr>
                <w:spacing w:val="-4"/>
                <w:sz w:val="22"/>
              </w:rPr>
              <w:t>upon </w:t>
            </w:r>
            <w:r>
              <w:rPr>
                <w:spacing w:val="-2"/>
                <w:sz w:val="22"/>
              </w:rPr>
              <w:t>Termination</w:t>
            </w:r>
          </w:p>
        </w:tc>
        <w:tc>
          <w:tcPr>
            <w:tcW w:w="7836" w:type="dxa"/>
          </w:tcPr>
          <w:p>
            <w:pPr>
              <w:pStyle w:val="TableParagraph"/>
              <w:spacing w:before="116"/>
              <w:ind w:left="539" w:right="91" w:hanging="432"/>
              <w:jc w:val="both"/>
              <w:rPr>
                <w:sz w:val="22"/>
              </w:rPr>
            </w:pPr>
            <w:r>
              <w:rPr>
                <w:sz w:val="22"/>
              </w:rPr>
              <w:t>75.1 If the Contract is terminated because of a fundamental breach of Contract by the Contractor, the Project Manager shall issue a certificate</w:t>
            </w:r>
            <w:r>
              <w:rPr>
                <w:spacing w:val="-1"/>
                <w:sz w:val="22"/>
              </w:rPr>
              <w:t> </w:t>
            </w:r>
            <w:r>
              <w:rPr>
                <w:sz w:val="22"/>
              </w:rPr>
              <w:t>for</w:t>
            </w:r>
            <w:r>
              <w:rPr>
                <w:spacing w:val="-1"/>
                <w:sz w:val="22"/>
              </w:rPr>
              <w:t> </w:t>
            </w:r>
            <w:r>
              <w:rPr>
                <w:sz w:val="22"/>
              </w:rPr>
              <w:t>the value of</w:t>
            </w:r>
            <w:r>
              <w:rPr>
                <w:spacing w:val="-1"/>
                <w:sz w:val="22"/>
              </w:rPr>
              <w:t> </w:t>
            </w:r>
            <w:r>
              <w:rPr>
                <w:sz w:val="22"/>
              </w:rPr>
              <w:t>the work done</w:t>
            </w:r>
            <w:r>
              <w:rPr>
                <w:spacing w:val="-1"/>
                <w:sz w:val="22"/>
              </w:rPr>
              <w:t> </w:t>
            </w:r>
            <w:r>
              <w:rPr>
                <w:sz w:val="22"/>
              </w:rPr>
              <w:t>and</w:t>
            </w:r>
            <w:r>
              <w:rPr>
                <w:spacing w:val="-2"/>
                <w:sz w:val="22"/>
              </w:rPr>
              <w:t> </w:t>
            </w:r>
            <w:r>
              <w:rPr>
                <w:sz w:val="22"/>
              </w:rPr>
              <w:t>Materials ordered less advance payments received up to the date of the issue</w:t>
            </w:r>
            <w:r>
              <w:rPr>
                <w:spacing w:val="-4"/>
                <w:sz w:val="22"/>
              </w:rPr>
              <w:t> </w:t>
            </w:r>
            <w:r>
              <w:rPr>
                <w:sz w:val="22"/>
              </w:rPr>
              <w:t>of</w:t>
            </w:r>
            <w:r>
              <w:rPr>
                <w:spacing w:val="-3"/>
                <w:sz w:val="22"/>
              </w:rPr>
              <w:t> </w:t>
            </w:r>
            <w:r>
              <w:rPr>
                <w:sz w:val="22"/>
              </w:rPr>
              <w:t>the</w:t>
            </w:r>
            <w:r>
              <w:rPr>
                <w:spacing w:val="-4"/>
                <w:sz w:val="22"/>
              </w:rPr>
              <w:t> </w:t>
            </w:r>
            <w:r>
              <w:rPr>
                <w:sz w:val="22"/>
              </w:rPr>
              <w:t>certificate.</w:t>
            </w:r>
            <w:r>
              <w:rPr>
                <w:spacing w:val="-5"/>
                <w:sz w:val="22"/>
              </w:rPr>
              <w:t> </w:t>
            </w:r>
            <w:r>
              <w:rPr>
                <w:sz w:val="22"/>
              </w:rPr>
              <w:t>Additional</w:t>
            </w:r>
            <w:r>
              <w:rPr>
                <w:spacing w:val="-4"/>
                <w:sz w:val="22"/>
              </w:rPr>
              <w:t> </w:t>
            </w:r>
            <w:r>
              <w:rPr>
                <w:sz w:val="22"/>
              </w:rPr>
              <w:t>Liquidated</w:t>
            </w:r>
            <w:r>
              <w:rPr>
                <w:spacing w:val="-11"/>
                <w:sz w:val="22"/>
              </w:rPr>
              <w:t> </w:t>
            </w:r>
            <w:r>
              <w:rPr>
                <w:sz w:val="22"/>
              </w:rPr>
              <w:t>Damages</w:t>
            </w:r>
            <w:r>
              <w:rPr>
                <w:spacing w:val="-10"/>
                <w:sz w:val="22"/>
              </w:rPr>
              <w:t> </w:t>
            </w:r>
            <w:r>
              <w:rPr>
                <w:sz w:val="22"/>
              </w:rPr>
              <w:t>shall</w:t>
            </w:r>
            <w:r>
              <w:rPr>
                <w:spacing w:val="-10"/>
                <w:sz w:val="22"/>
              </w:rPr>
              <w:t> </w:t>
            </w:r>
            <w:r>
              <w:rPr>
                <w:sz w:val="22"/>
              </w:rPr>
              <w:t>not</w:t>
            </w:r>
            <w:r>
              <w:rPr>
                <w:spacing w:val="-10"/>
                <w:sz w:val="22"/>
              </w:rPr>
              <w:t> </w:t>
            </w:r>
            <w:r>
              <w:rPr>
                <w:sz w:val="22"/>
              </w:rPr>
              <w:t>apply.</w:t>
            </w:r>
            <w:r>
              <w:rPr>
                <w:spacing w:val="-10"/>
                <w:sz w:val="22"/>
              </w:rPr>
              <w:t> </w:t>
            </w:r>
            <w:r>
              <w:rPr>
                <w:sz w:val="22"/>
              </w:rPr>
              <w:t>If</w:t>
            </w:r>
            <w:r>
              <w:rPr>
                <w:spacing w:val="-10"/>
                <w:sz w:val="22"/>
              </w:rPr>
              <w:t> </w:t>
            </w:r>
            <w:r>
              <w:rPr>
                <w:sz w:val="22"/>
              </w:rPr>
              <w:t>the</w:t>
            </w:r>
            <w:r>
              <w:rPr>
                <w:spacing w:val="-13"/>
                <w:sz w:val="22"/>
              </w:rPr>
              <w:t> </w:t>
            </w:r>
            <w:r>
              <w:rPr>
                <w:sz w:val="22"/>
              </w:rPr>
              <w:t>total amount due to the Employer exceeds any payment due to the Contractor, the difference</w:t>
            </w:r>
            <w:r>
              <w:rPr>
                <w:spacing w:val="-1"/>
                <w:sz w:val="22"/>
              </w:rPr>
              <w:t> </w:t>
            </w:r>
            <w:r>
              <w:rPr>
                <w:sz w:val="22"/>
              </w:rPr>
              <w:t>shall be</w:t>
            </w:r>
            <w:r>
              <w:rPr>
                <w:spacing w:val="-1"/>
                <w:sz w:val="22"/>
              </w:rPr>
              <w:t> </w:t>
            </w:r>
            <w:r>
              <w:rPr>
                <w:sz w:val="22"/>
              </w:rPr>
              <w:t>a debt payable</w:t>
            </w:r>
            <w:r>
              <w:rPr>
                <w:spacing w:val="-1"/>
                <w:sz w:val="22"/>
              </w:rPr>
              <w:t> </w:t>
            </w:r>
            <w:r>
              <w:rPr>
                <w:sz w:val="22"/>
              </w:rPr>
              <w:t>to</w:t>
            </w:r>
            <w:r>
              <w:rPr>
                <w:spacing w:val="-2"/>
                <w:sz w:val="22"/>
              </w:rPr>
              <w:t> </w:t>
            </w:r>
            <w:r>
              <w:rPr>
                <w:sz w:val="22"/>
              </w:rPr>
              <w:t>the</w:t>
            </w:r>
            <w:r>
              <w:rPr>
                <w:spacing w:val="-1"/>
                <w:sz w:val="22"/>
              </w:rPr>
              <w:t> </w:t>
            </w:r>
            <w:r>
              <w:rPr>
                <w:sz w:val="22"/>
              </w:rPr>
              <w:t>Employer.</w:t>
            </w:r>
          </w:p>
        </w:tc>
      </w:tr>
      <w:tr>
        <w:trPr>
          <w:trHeight w:val="1756" w:hRule="atLeast"/>
        </w:trPr>
        <w:tc>
          <w:tcPr>
            <w:tcW w:w="1726" w:type="dxa"/>
            <w:vMerge/>
            <w:tcBorders>
              <w:top w:val="nil"/>
            </w:tcBorders>
          </w:tcPr>
          <w:p>
            <w:pPr>
              <w:rPr>
                <w:sz w:val="2"/>
                <w:szCs w:val="2"/>
              </w:rPr>
            </w:pPr>
          </w:p>
        </w:tc>
        <w:tc>
          <w:tcPr>
            <w:tcW w:w="7836" w:type="dxa"/>
          </w:tcPr>
          <w:p>
            <w:pPr>
              <w:pStyle w:val="TableParagraph"/>
              <w:spacing w:before="116"/>
              <w:ind w:left="539" w:right="91" w:hanging="432"/>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1"/>
                <w:sz w:val="22"/>
              </w:rPr>
              <w:t> </w:t>
            </w:r>
            <w:r>
              <w:rPr>
                <w:sz w:val="22"/>
              </w:rPr>
              <w:t>for</w:t>
            </w:r>
            <w:r>
              <w:rPr>
                <w:spacing w:val="-12"/>
                <w:sz w:val="22"/>
              </w:rPr>
              <w:t> </w:t>
            </w:r>
            <w:r>
              <w:rPr>
                <w:sz w:val="22"/>
              </w:rPr>
              <w:t>the</w:t>
            </w:r>
            <w:r>
              <w:rPr>
                <w:spacing w:val="-11"/>
                <w:sz w:val="22"/>
              </w:rPr>
              <w:t> </w:t>
            </w:r>
            <w:r>
              <w:rPr>
                <w:sz w:val="22"/>
              </w:rPr>
              <w:t>value</w:t>
            </w:r>
            <w:r>
              <w:rPr>
                <w:spacing w:val="-11"/>
                <w:sz w:val="22"/>
              </w:rPr>
              <w:t> </w:t>
            </w:r>
            <w:r>
              <w:rPr>
                <w:sz w:val="22"/>
              </w:rPr>
              <w:t>of</w:t>
            </w:r>
            <w:r>
              <w:rPr>
                <w:spacing w:val="-10"/>
                <w:sz w:val="22"/>
              </w:rPr>
              <w:t> </w:t>
            </w:r>
            <w:r>
              <w:rPr>
                <w:sz w:val="22"/>
              </w:rPr>
              <w:t>the</w:t>
            </w:r>
            <w:r>
              <w:rPr>
                <w:spacing w:val="-11"/>
                <w:sz w:val="22"/>
              </w:rPr>
              <w:t> </w:t>
            </w:r>
            <w:r>
              <w:rPr>
                <w:sz w:val="22"/>
              </w:rPr>
              <w:t>work</w:t>
            </w:r>
            <w:r>
              <w:rPr>
                <w:spacing w:val="-12"/>
                <w:sz w:val="22"/>
              </w:rPr>
              <w:t> </w:t>
            </w:r>
            <w:r>
              <w:rPr>
                <w:sz w:val="22"/>
              </w:rPr>
              <w:t>done,</w:t>
            </w:r>
            <w:r>
              <w:rPr>
                <w:spacing w:val="-11"/>
                <w:sz w:val="22"/>
              </w:rPr>
              <w:t> </w:t>
            </w:r>
            <w:r>
              <w:rPr>
                <w:sz w:val="22"/>
              </w:rPr>
              <w:t>Materials</w:t>
            </w:r>
            <w:r>
              <w:rPr>
                <w:spacing w:val="-10"/>
                <w:sz w:val="22"/>
              </w:rPr>
              <w:t> </w:t>
            </w:r>
            <w:r>
              <w:rPr>
                <w:sz w:val="22"/>
              </w:rPr>
              <w:t>ordered,</w:t>
            </w:r>
            <w:r>
              <w:rPr>
                <w:spacing w:val="-11"/>
                <w:sz w:val="22"/>
              </w:rPr>
              <w:t> </w:t>
            </w:r>
            <w:r>
              <w:rPr>
                <w:sz w:val="22"/>
              </w:rPr>
              <w:t>the</w:t>
            </w:r>
            <w:r>
              <w:rPr>
                <w:spacing w:val="-11"/>
                <w:sz w:val="22"/>
              </w:rPr>
              <w:t> </w:t>
            </w:r>
            <w:r>
              <w:rPr>
                <w:sz w:val="22"/>
              </w:rPr>
              <w:t>reasonable</w:t>
            </w:r>
            <w:r>
              <w:rPr>
                <w:spacing w:val="-11"/>
                <w:sz w:val="22"/>
              </w:rPr>
              <w:t> </w:t>
            </w:r>
            <w:r>
              <w:rPr>
                <w:sz w:val="22"/>
              </w:rPr>
              <w:t>cost</w:t>
            </w:r>
            <w:r>
              <w:rPr>
                <w:spacing w:val="-10"/>
                <w:sz w:val="22"/>
              </w:rPr>
              <w:t> </w:t>
            </w:r>
            <w:r>
              <w:rPr>
                <w:sz w:val="22"/>
              </w:rPr>
              <w:t>of removal</w:t>
            </w:r>
            <w:r>
              <w:rPr>
                <w:spacing w:val="-8"/>
                <w:sz w:val="22"/>
              </w:rPr>
              <w:t> </w:t>
            </w:r>
            <w:r>
              <w:rPr>
                <w:sz w:val="22"/>
              </w:rPr>
              <w:t>of</w:t>
            </w:r>
            <w:r>
              <w:rPr>
                <w:spacing w:val="-10"/>
                <w:sz w:val="22"/>
              </w:rPr>
              <w:t> </w:t>
            </w:r>
            <w:r>
              <w:rPr>
                <w:sz w:val="22"/>
              </w:rPr>
              <w:t>Equipment,</w:t>
            </w:r>
            <w:r>
              <w:rPr>
                <w:spacing w:val="-11"/>
                <w:sz w:val="22"/>
              </w:rPr>
              <w:t> </w:t>
            </w:r>
            <w:r>
              <w:rPr>
                <w:sz w:val="22"/>
              </w:rPr>
              <w:t>repatriation</w:t>
            </w:r>
            <w:r>
              <w:rPr>
                <w:spacing w:val="-11"/>
                <w:sz w:val="22"/>
              </w:rPr>
              <w:t> </w:t>
            </w:r>
            <w:r>
              <w:rPr>
                <w:sz w:val="22"/>
              </w:rPr>
              <w:t>of</w:t>
            </w:r>
            <w:r>
              <w:rPr>
                <w:spacing w:val="-10"/>
                <w:sz w:val="22"/>
              </w:rPr>
              <w:t> </w:t>
            </w:r>
            <w:r>
              <w:rPr>
                <w:sz w:val="22"/>
              </w:rPr>
              <w:t>the</w:t>
            </w:r>
            <w:r>
              <w:rPr>
                <w:spacing w:val="-9"/>
                <w:sz w:val="22"/>
              </w:rPr>
              <w:t> </w:t>
            </w:r>
            <w:r>
              <w:rPr>
                <w:sz w:val="22"/>
              </w:rPr>
              <w:t>Contractor’s</w:t>
            </w:r>
            <w:r>
              <w:rPr>
                <w:spacing w:val="-7"/>
                <w:sz w:val="22"/>
              </w:rPr>
              <w:t> </w:t>
            </w:r>
            <w:r>
              <w:rPr>
                <w:sz w:val="22"/>
              </w:rPr>
              <w:t>personnel</w:t>
            </w:r>
            <w:r>
              <w:rPr>
                <w:spacing w:val="-10"/>
                <w:sz w:val="22"/>
              </w:rPr>
              <w:t> </w:t>
            </w:r>
            <w:r>
              <w:rPr>
                <w:sz w:val="22"/>
              </w:rPr>
              <w:t>employed</w:t>
            </w:r>
            <w:r>
              <w:rPr>
                <w:spacing w:val="-7"/>
                <w:sz w:val="22"/>
              </w:rPr>
              <w:t> </w:t>
            </w:r>
            <w:r>
              <w:rPr>
                <w:sz w:val="22"/>
              </w:rPr>
              <w:t>solely on the Works, and the Contractor’s costs of protecting and securing the Works, and</w:t>
            </w:r>
            <w:r>
              <w:rPr>
                <w:spacing w:val="-14"/>
                <w:sz w:val="22"/>
              </w:rPr>
              <w:t> </w:t>
            </w:r>
            <w:r>
              <w:rPr>
                <w:sz w:val="22"/>
              </w:rPr>
              <w:t>less</w:t>
            </w:r>
            <w:r>
              <w:rPr>
                <w:spacing w:val="-13"/>
                <w:sz w:val="22"/>
              </w:rPr>
              <w:t> </w:t>
            </w:r>
            <w:r>
              <w:rPr>
                <w:sz w:val="22"/>
              </w:rPr>
              <w:t>advance</w:t>
            </w:r>
            <w:r>
              <w:rPr>
                <w:spacing w:val="-11"/>
                <w:sz w:val="22"/>
              </w:rPr>
              <w:t> </w:t>
            </w:r>
            <w:r>
              <w:rPr>
                <w:sz w:val="22"/>
              </w:rPr>
              <w:t>payments</w:t>
            </w:r>
            <w:r>
              <w:rPr>
                <w:spacing w:val="-13"/>
                <w:sz w:val="22"/>
              </w:rPr>
              <w:t> </w:t>
            </w:r>
            <w:r>
              <w:rPr>
                <w:sz w:val="22"/>
              </w:rPr>
              <w:t>received</w:t>
            </w:r>
            <w:r>
              <w:rPr>
                <w:spacing w:val="-12"/>
                <w:sz w:val="22"/>
              </w:rPr>
              <w:t> </w:t>
            </w:r>
            <w:r>
              <w:rPr>
                <w:sz w:val="22"/>
              </w:rPr>
              <w:t>up</w:t>
            </w:r>
            <w:r>
              <w:rPr>
                <w:spacing w:val="-14"/>
                <w:sz w:val="22"/>
              </w:rPr>
              <w:t> </w:t>
            </w:r>
            <w:r>
              <w:rPr>
                <w:sz w:val="22"/>
              </w:rPr>
              <w:t>to</w:t>
            </w:r>
            <w:r>
              <w:rPr>
                <w:spacing w:val="-14"/>
                <w:sz w:val="22"/>
              </w:rPr>
              <w:t> </w:t>
            </w:r>
            <w:r>
              <w:rPr>
                <w:sz w:val="22"/>
              </w:rPr>
              <w:t>the</w:t>
            </w:r>
            <w:r>
              <w:rPr>
                <w:spacing w:val="-11"/>
                <w:sz w:val="22"/>
              </w:rPr>
              <w:t> </w:t>
            </w:r>
            <w:r>
              <w:rPr>
                <w:sz w:val="22"/>
              </w:rPr>
              <w:t>date</w:t>
            </w:r>
            <w:r>
              <w:rPr>
                <w:spacing w:val="-14"/>
                <w:sz w:val="22"/>
              </w:rPr>
              <w:t> </w:t>
            </w:r>
            <w:r>
              <w:rPr>
                <w:sz w:val="22"/>
              </w:rPr>
              <w:t>of</w:t>
            </w:r>
            <w:r>
              <w:rPr>
                <w:spacing w:val="-13"/>
                <w:sz w:val="22"/>
              </w:rPr>
              <w:t> </w:t>
            </w:r>
            <w:r>
              <w:rPr>
                <w:sz w:val="22"/>
              </w:rPr>
              <w:t>the</w:t>
            </w:r>
            <w:r>
              <w:rPr>
                <w:spacing w:val="-11"/>
                <w:sz w:val="22"/>
              </w:rPr>
              <w:t> </w:t>
            </w:r>
            <w:r>
              <w:rPr>
                <w:sz w:val="22"/>
              </w:rPr>
              <w:t>certificate.</w:t>
            </w:r>
          </w:p>
        </w:tc>
      </w:tr>
      <w:tr>
        <w:trPr>
          <w:trHeight w:val="3995" w:hRule="atLeast"/>
        </w:trPr>
        <w:tc>
          <w:tcPr>
            <w:tcW w:w="1726" w:type="dxa"/>
            <w:vMerge/>
            <w:tcBorders>
              <w:top w:val="nil"/>
            </w:tcBorders>
          </w:tcPr>
          <w:p>
            <w:pPr>
              <w:rPr>
                <w:sz w:val="2"/>
                <w:szCs w:val="2"/>
              </w:rPr>
            </w:pPr>
          </w:p>
        </w:tc>
        <w:tc>
          <w:tcPr>
            <w:tcW w:w="7836" w:type="dxa"/>
          </w:tcPr>
          <w:p>
            <w:pPr>
              <w:pStyle w:val="TableParagraph"/>
              <w:spacing w:line="256" w:lineRule="auto"/>
              <w:ind w:left="107" w:right="99"/>
              <w:rPr>
                <w:sz w:val="22"/>
              </w:rPr>
            </w:pPr>
            <w:r>
              <w:rPr>
                <w:sz w:val="22"/>
              </w:rPr>
              <w:t>75.3 If the Contract is terminated because of fundamental breach of Contract or for</w:t>
            </w:r>
            <w:r>
              <w:rPr>
                <w:spacing w:val="80"/>
                <w:sz w:val="22"/>
              </w:rPr>
              <w:t> </w:t>
            </w:r>
            <w:r>
              <w:rPr>
                <w:sz w:val="22"/>
              </w:rPr>
              <w:t>any other fault by the Contractor, the Employer may:</w:t>
            </w:r>
          </w:p>
          <w:p>
            <w:pPr>
              <w:pStyle w:val="TableParagraph"/>
              <w:numPr>
                <w:ilvl w:val="0"/>
                <w:numId w:val="72"/>
              </w:numPr>
              <w:tabs>
                <w:tab w:pos="633" w:val="left" w:leader="none"/>
              </w:tabs>
              <w:spacing w:line="256" w:lineRule="auto" w:before="163" w:after="0"/>
              <w:ind w:left="328" w:right="95" w:firstLine="0"/>
              <w:jc w:val="both"/>
              <w:rPr>
                <w:sz w:val="22"/>
              </w:rPr>
            </w:pPr>
            <w:r>
              <w:rPr>
                <w:sz w:val="22"/>
              </w:rPr>
              <w:t>withhold further payments</w:t>
            </w:r>
            <w:r>
              <w:rPr>
                <w:spacing w:val="-1"/>
                <w:sz w:val="22"/>
              </w:rPr>
              <w:t> </w:t>
            </w:r>
            <w:r>
              <w:rPr>
                <w:sz w:val="22"/>
              </w:rPr>
              <w:t>to</w:t>
            </w:r>
            <w:r>
              <w:rPr>
                <w:spacing w:val="-1"/>
                <w:sz w:val="22"/>
              </w:rPr>
              <w:t> </w:t>
            </w:r>
            <w:r>
              <w:rPr>
                <w:sz w:val="22"/>
              </w:rPr>
              <w:t>the Contractor until the costs</w:t>
            </w:r>
            <w:r>
              <w:rPr>
                <w:spacing w:val="-1"/>
                <w:sz w:val="22"/>
              </w:rPr>
              <w:t> </w:t>
            </w:r>
            <w:r>
              <w:rPr>
                <w:sz w:val="22"/>
              </w:rPr>
              <w:t>of design, execution, completion</w:t>
            </w:r>
            <w:r>
              <w:rPr>
                <w:spacing w:val="-1"/>
                <w:sz w:val="22"/>
              </w:rPr>
              <w:t> </w:t>
            </w:r>
            <w:r>
              <w:rPr>
                <w:sz w:val="22"/>
              </w:rPr>
              <w:t>and</w:t>
            </w:r>
            <w:r>
              <w:rPr>
                <w:spacing w:val="-3"/>
                <w:sz w:val="22"/>
              </w:rPr>
              <w:t> </w:t>
            </w:r>
            <w:r>
              <w:rPr>
                <w:sz w:val="22"/>
              </w:rPr>
              <w:t>remedying</w:t>
            </w:r>
            <w:r>
              <w:rPr>
                <w:spacing w:val="-4"/>
                <w:sz w:val="22"/>
              </w:rPr>
              <w:t> </w:t>
            </w:r>
            <w:r>
              <w:rPr>
                <w:sz w:val="22"/>
              </w:rPr>
              <w:t>of any</w:t>
            </w:r>
            <w:r>
              <w:rPr>
                <w:spacing w:val="-4"/>
                <w:sz w:val="22"/>
              </w:rPr>
              <w:t> </w:t>
            </w:r>
            <w:r>
              <w:rPr>
                <w:sz w:val="22"/>
              </w:rPr>
              <w:t>defects,</w:t>
            </w:r>
            <w:r>
              <w:rPr>
                <w:spacing w:val="-3"/>
                <w:sz w:val="22"/>
              </w:rPr>
              <w:t> </w:t>
            </w:r>
            <w:r>
              <w:rPr>
                <w:sz w:val="22"/>
              </w:rPr>
              <w:t>liquidated</w:t>
            </w:r>
            <w:r>
              <w:rPr>
                <w:spacing w:val="-1"/>
                <w:sz w:val="22"/>
              </w:rPr>
              <w:t> </w:t>
            </w:r>
            <w:r>
              <w:rPr>
                <w:sz w:val="22"/>
              </w:rPr>
              <w:t>damages (if</w:t>
            </w:r>
            <w:r>
              <w:rPr>
                <w:spacing w:val="-3"/>
                <w:sz w:val="22"/>
              </w:rPr>
              <w:t> </w:t>
            </w:r>
            <w:r>
              <w:rPr>
                <w:sz w:val="22"/>
              </w:rPr>
              <w:t>any),</w:t>
            </w:r>
            <w:r>
              <w:rPr>
                <w:spacing w:val="-3"/>
                <w:sz w:val="22"/>
              </w:rPr>
              <w:t> </w:t>
            </w:r>
            <w:r>
              <w:rPr>
                <w:sz w:val="22"/>
              </w:rPr>
              <w:t>and</w:t>
            </w:r>
            <w:r>
              <w:rPr>
                <w:spacing w:val="-3"/>
                <w:sz w:val="22"/>
              </w:rPr>
              <w:t> </w:t>
            </w:r>
            <w:r>
              <w:rPr>
                <w:sz w:val="22"/>
              </w:rPr>
              <w:t>all other costs incurred by the Employer, have been established, and/or</w:t>
            </w:r>
          </w:p>
          <w:p>
            <w:pPr>
              <w:pStyle w:val="TableParagraph"/>
              <w:numPr>
                <w:ilvl w:val="0"/>
                <w:numId w:val="72"/>
              </w:numPr>
              <w:tabs>
                <w:tab w:pos="652" w:val="left" w:leader="none"/>
              </w:tabs>
              <w:spacing w:line="259" w:lineRule="auto" w:before="164" w:after="0"/>
              <w:ind w:left="328" w:right="102" w:firstLine="0"/>
              <w:jc w:val="both"/>
              <w:rPr>
                <w:sz w:val="22"/>
              </w:rPr>
            </w:pPr>
            <w:r>
              <w:rPr>
                <w:sz w:val="22"/>
              </w:rPr>
              <w:t>recover from the Contractor any losses and damages incurred by the Employer and any extra costs of completing the Works, after allowing for any sum due to the Contractor, as Government dues. After recovering any such losses, damages and extra costs, the Employer shall pay any balance to the Contractor.</w:t>
            </w:r>
          </w:p>
          <w:p>
            <w:pPr>
              <w:pStyle w:val="TableParagraph"/>
              <w:numPr>
                <w:ilvl w:val="0"/>
                <w:numId w:val="72"/>
              </w:numPr>
              <w:tabs>
                <w:tab w:pos="626" w:val="left" w:leader="none"/>
              </w:tabs>
              <w:spacing w:line="240" w:lineRule="auto" w:before="158" w:after="0"/>
              <w:ind w:left="626" w:right="0" w:hanging="298"/>
              <w:jc w:val="both"/>
              <w:rPr>
                <w:sz w:val="22"/>
              </w:rPr>
            </w:pPr>
            <w:r>
              <w:rPr>
                <w:sz w:val="22"/>
              </w:rPr>
              <w:t>forfeit</w:t>
            </w:r>
            <w:r>
              <w:rPr>
                <w:spacing w:val="-7"/>
                <w:sz w:val="22"/>
              </w:rPr>
              <w:t> </w:t>
            </w:r>
            <w:r>
              <w:rPr>
                <w:sz w:val="22"/>
              </w:rPr>
              <w:t>the</w:t>
            </w:r>
            <w:r>
              <w:rPr>
                <w:spacing w:val="-4"/>
                <w:sz w:val="22"/>
              </w:rPr>
              <w:t> </w:t>
            </w:r>
            <w:r>
              <w:rPr>
                <w:sz w:val="22"/>
              </w:rPr>
              <w:t>Performance</w:t>
            </w:r>
            <w:r>
              <w:rPr>
                <w:spacing w:val="-6"/>
                <w:sz w:val="22"/>
              </w:rPr>
              <w:t> </w:t>
            </w:r>
            <w:r>
              <w:rPr>
                <w:spacing w:val="-2"/>
                <w:sz w:val="22"/>
              </w:rPr>
              <w:t>Security.</w:t>
            </w:r>
          </w:p>
          <w:p>
            <w:pPr>
              <w:pStyle w:val="TableParagraph"/>
              <w:spacing w:before="184"/>
              <w:ind w:left="539"/>
              <w:rPr>
                <w:sz w:val="22"/>
              </w:rPr>
            </w:pPr>
            <w:r>
              <w:rPr>
                <w:sz w:val="22"/>
              </w:rPr>
              <w:t>If</w:t>
            </w:r>
            <w:r>
              <w:rPr>
                <w:spacing w:val="62"/>
                <w:sz w:val="22"/>
              </w:rPr>
              <w:t> </w:t>
            </w:r>
            <w:r>
              <w:rPr>
                <w:sz w:val="22"/>
              </w:rPr>
              <w:t>the</w:t>
            </w:r>
            <w:r>
              <w:rPr>
                <w:spacing w:val="62"/>
                <w:sz w:val="22"/>
              </w:rPr>
              <w:t> </w:t>
            </w:r>
            <w:r>
              <w:rPr>
                <w:sz w:val="22"/>
              </w:rPr>
              <w:t>total</w:t>
            </w:r>
            <w:r>
              <w:rPr>
                <w:spacing w:val="62"/>
                <w:sz w:val="22"/>
              </w:rPr>
              <w:t> </w:t>
            </w:r>
            <w:r>
              <w:rPr>
                <w:sz w:val="22"/>
              </w:rPr>
              <w:t>amount</w:t>
            </w:r>
            <w:r>
              <w:rPr>
                <w:spacing w:val="62"/>
                <w:sz w:val="22"/>
              </w:rPr>
              <w:t> </w:t>
            </w:r>
            <w:r>
              <w:rPr>
                <w:sz w:val="22"/>
              </w:rPr>
              <w:t>due</w:t>
            </w:r>
            <w:r>
              <w:rPr>
                <w:spacing w:val="62"/>
                <w:sz w:val="22"/>
              </w:rPr>
              <w:t> </w:t>
            </w:r>
            <w:r>
              <w:rPr>
                <w:sz w:val="22"/>
              </w:rPr>
              <w:t>to</w:t>
            </w:r>
            <w:r>
              <w:rPr>
                <w:spacing w:val="40"/>
                <w:sz w:val="22"/>
              </w:rPr>
              <w:t> </w:t>
            </w:r>
            <w:r>
              <w:rPr>
                <w:sz w:val="22"/>
              </w:rPr>
              <w:t>the</w:t>
            </w:r>
            <w:r>
              <w:rPr>
                <w:spacing w:val="62"/>
                <w:sz w:val="22"/>
              </w:rPr>
              <w:t> </w:t>
            </w:r>
            <w:r>
              <w:rPr>
                <w:sz w:val="22"/>
              </w:rPr>
              <w:t>Employer</w:t>
            </w:r>
            <w:r>
              <w:rPr>
                <w:spacing w:val="62"/>
                <w:sz w:val="22"/>
              </w:rPr>
              <w:t> </w:t>
            </w:r>
            <w:r>
              <w:rPr>
                <w:sz w:val="22"/>
              </w:rPr>
              <w:t>exceeds</w:t>
            </w:r>
            <w:r>
              <w:rPr>
                <w:spacing w:val="40"/>
                <w:sz w:val="22"/>
              </w:rPr>
              <w:t> </w:t>
            </w:r>
            <w:r>
              <w:rPr>
                <w:sz w:val="22"/>
              </w:rPr>
              <w:t>any</w:t>
            </w:r>
            <w:r>
              <w:rPr>
                <w:spacing w:val="40"/>
                <w:sz w:val="22"/>
              </w:rPr>
              <w:t> </w:t>
            </w:r>
            <w:r>
              <w:rPr>
                <w:sz w:val="22"/>
              </w:rPr>
              <w:t>payment</w:t>
            </w:r>
            <w:r>
              <w:rPr>
                <w:spacing w:val="62"/>
                <w:sz w:val="22"/>
              </w:rPr>
              <w:t> </w:t>
            </w:r>
            <w:r>
              <w:rPr>
                <w:sz w:val="22"/>
              </w:rPr>
              <w:t>due</w:t>
            </w:r>
            <w:r>
              <w:rPr>
                <w:spacing w:val="62"/>
                <w:sz w:val="22"/>
              </w:rPr>
              <w:t> </w:t>
            </w:r>
            <w:r>
              <w:rPr>
                <w:sz w:val="22"/>
              </w:rPr>
              <w:t>to</w:t>
            </w:r>
            <w:r>
              <w:rPr>
                <w:spacing w:val="40"/>
                <w:sz w:val="22"/>
              </w:rPr>
              <w:t> </w:t>
            </w:r>
            <w:r>
              <w:rPr>
                <w:sz w:val="22"/>
              </w:rPr>
              <w:t>the Contractor, the difference shall be a debt payable to the Employer.</w:t>
            </w:r>
          </w:p>
        </w:tc>
      </w:tr>
      <w:tr>
        <w:trPr>
          <w:trHeight w:val="1001" w:hRule="atLeast"/>
        </w:trPr>
        <w:tc>
          <w:tcPr>
            <w:tcW w:w="1726" w:type="dxa"/>
          </w:tcPr>
          <w:p>
            <w:pPr>
              <w:pStyle w:val="TableParagraph"/>
              <w:spacing w:line="252" w:lineRule="exact"/>
              <w:ind w:left="107"/>
              <w:rPr>
                <w:sz w:val="22"/>
              </w:rPr>
            </w:pPr>
            <w:bookmarkStart w:name="_bookmark82" w:id="188"/>
            <w:bookmarkEnd w:id="188"/>
            <w:r>
              <w:rPr/>
            </w:r>
            <w:r>
              <w:rPr>
                <w:sz w:val="22"/>
              </w:rPr>
              <w:t>76. </w:t>
            </w:r>
            <w:r>
              <w:rPr>
                <w:spacing w:val="-2"/>
                <w:sz w:val="22"/>
              </w:rPr>
              <w:t>Property</w:t>
            </w:r>
          </w:p>
        </w:tc>
        <w:tc>
          <w:tcPr>
            <w:tcW w:w="7836" w:type="dxa"/>
          </w:tcPr>
          <w:p>
            <w:pPr>
              <w:pStyle w:val="TableParagraph"/>
              <w:spacing w:line="230" w:lineRule="auto" w:before="126"/>
              <w:ind w:left="539" w:right="93" w:hanging="432"/>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0"/>
                <w:sz w:val="22"/>
              </w:rPr>
              <w:t> </w:t>
            </w:r>
            <w:r>
              <w:rPr>
                <w:sz w:val="22"/>
              </w:rPr>
              <w:t>to</w:t>
            </w:r>
            <w:r>
              <w:rPr>
                <w:spacing w:val="-11"/>
                <w:sz w:val="22"/>
              </w:rPr>
              <w:t> </w:t>
            </w:r>
            <w:r>
              <w:rPr>
                <w:sz w:val="22"/>
              </w:rPr>
              <w:t>be</w:t>
            </w:r>
            <w:r>
              <w:rPr>
                <w:spacing w:val="-11"/>
                <w:sz w:val="22"/>
              </w:rPr>
              <w:t> </w:t>
            </w:r>
            <w:r>
              <w:rPr>
                <w:sz w:val="22"/>
              </w:rPr>
              <w:t>the</w:t>
            </w:r>
            <w:r>
              <w:rPr>
                <w:spacing w:val="-11"/>
                <w:sz w:val="22"/>
              </w:rPr>
              <w:t> </w:t>
            </w:r>
            <w:r>
              <w:rPr>
                <w:sz w:val="22"/>
              </w:rPr>
              <w:t>property</w:t>
            </w:r>
            <w:r>
              <w:rPr>
                <w:spacing w:val="-11"/>
                <w:sz w:val="22"/>
              </w:rPr>
              <w:t> </w:t>
            </w:r>
            <w:r>
              <w:rPr>
                <w:sz w:val="22"/>
              </w:rPr>
              <w:t>of</w:t>
            </w:r>
            <w:r>
              <w:rPr>
                <w:spacing w:val="-11"/>
                <w:sz w:val="22"/>
              </w:rPr>
              <w:t> </w:t>
            </w:r>
            <w:r>
              <w:rPr>
                <w:sz w:val="22"/>
              </w:rPr>
              <w:t>the</w:t>
            </w:r>
            <w:r>
              <w:rPr>
                <w:spacing w:val="-9"/>
                <w:sz w:val="22"/>
              </w:rPr>
              <w:t> </w:t>
            </w:r>
            <w:r>
              <w:rPr>
                <w:sz w:val="22"/>
              </w:rPr>
              <w:t>Employer</w:t>
            </w:r>
            <w:r>
              <w:rPr>
                <w:spacing w:val="-11"/>
                <w:sz w:val="22"/>
              </w:rPr>
              <w:t> </w:t>
            </w:r>
            <w:r>
              <w:rPr>
                <w:sz w:val="22"/>
              </w:rPr>
              <w:t>if</w:t>
            </w:r>
            <w:r>
              <w:rPr>
                <w:spacing w:val="-11"/>
                <w:sz w:val="22"/>
              </w:rPr>
              <w:t> </w:t>
            </w:r>
            <w:r>
              <w:rPr>
                <w:sz w:val="22"/>
              </w:rPr>
              <w:t>the</w:t>
            </w:r>
            <w:r>
              <w:rPr>
                <w:spacing w:val="-9"/>
                <w:sz w:val="22"/>
              </w:rPr>
              <w:t> </w:t>
            </w:r>
            <w:r>
              <w:rPr>
                <w:sz w:val="22"/>
              </w:rPr>
              <w:t>Contract</w:t>
            </w:r>
            <w:r>
              <w:rPr>
                <w:spacing w:val="-11"/>
                <w:sz w:val="22"/>
              </w:rPr>
              <w:t> </w:t>
            </w:r>
            <w:r>
              <w:rPr>
                <w:sz w:val="22"/>
              </w:rPr>
              <w:t>is</w:t>
            </w:r>
            <w:r>
              <w:rPr>
                <w:spacing w:val="-11"/>
                <w:sz w:val="22"/>
              </w:rPr>
              <w:t> </w:t>
            </w:r>
            <w:r>
              <w:rPr>
                <w:sz w:val="22"/>
              </w:rPr>
              <w:t>terminated</w:t>
            </w:r>
            <w:r>
              <w:rPr>
                <w:spacing w:val="-10"/>
                <w:sz w:val="22"/>
              </w:rPr>
              <w:t> </w:t>
            </w:r>
            <w:r>
              <w:rPr>
                <w:sz w:val="22"/>
              </w:rPr>
              <w:t>because</w:t>
            </w:r>
            <w:r>
              <w:rPr>
                <w:spacing w:val="-9"/>
                <w:sz w:val="22"/>
              </w:rPr>
              <w:t> </w:t>
            </w:r>
            <w:r>
              <w:rPr>
                <w:sz w:val="22"/>
              </w:rPr>
              <w:t>of the Contractor’s default.</w:t>
            </w:r>
          </w:p>
        </w:tc>
      </w:tr>
      <w:tr>
        <w:trPr>
          <w:trHeight w:val="1758" w:hRule="atLeast"/>
        </w:trPr>
        <w:tc>
          <w:tcPr>
            <w:tcW w:w="1726" w:type="dxa"/>
          </w:tcPr>
          <w:p>
            <w:pPr>
              <w:pStyle w:val="TableParagraph"/>
              <w:spacing w:line="278" w:lineRule="auto"/>
              <w:ind w:left="379" w:hanging="272"/>
              <w:rPr>
                <w:sz w:val="22"/>
              </w:rPr>
            </w:pPr>
            <w:bookmarkStart w:name="_bookmark83" w:id="189"/>
            <w:bookmarkEnd w:id="189"/>
            <w:r>
              <w:rPr/>
            </w:r>
            <w:r>
              <w:rPr>
                <w:sz w:val="22"/>
              </w:rPr>
              <w:t>77.Release</w:t>
            </w:r>
            <w:r>
              <w:rPr>
                <w:spacing w:val="34"/>
                <w:sz w:val="22"/>
              </w:rPr>
              <w:t> </w:t>
            </w:r>
            <w:r>
              <w:rPr>
                <w:sz w:val="22"/>
              </w:rPr>
              <w:t>from </w:t>
            </w:r>
            <w:r>
              <w:rPr>
                <w:spacing w:val="-2"/>
                <w:sz w:val="22"/>
              </w:rPr>
              <w:t>Performance</w:t>
            </w:r>
          </w:p>
        </w:tc>
        <w:tc>
          <w:tcPr>
            <w:tcW w:w="7836" w:type="dxa"/>
          </w:tcPr>
          <w:p>
            <w:pPr>
              <w:pStyle w:val="TableParagraph"/>
              <w:spacing w:line="232" w:lineRule="auto" w:before="141"/>
              <w:ind w:left="539" w:right="91" w:hanging="432"/>
              <w:jc w:val="both"/>
              <w:rPr>
                <w:sz w:val="22"/>
              </w:rPr>
            </w:pPr>
            <w:r>
              <w:rPr>
                <w:sz w:val="22"/>
              </w:rPr>
              <w:t>77.1 If the Contract is frustrated by the outbreak of war or by any other event entirely outside the control of either the Employer or the </w:t>
            </w:r>
            <w:r>
              <w:rPr>
                <w:position w:val="2"/>
                <w:sz w:val="22"/>
              </w:rPr>
              <w:t>Contractor, the 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9"/>
                <w:sz w:val="22"/>
              </w:rPr>
              <w:t> </w:t>
            </w:r>
            <w:r>
              <w:rPr>
                <w:spacing w:val="-2"/>
                <w:sz w:val="22"/>
              </w:rPr>
              <w:t>be</w:t>
            </w:r>
            <w:r>
              <w:rPr>
                <w:spacing w:val="-9"/>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8"/>
                <w:sz w:val="22"/>
              </w:rPr>
              <w:t> </w:t>
            </w:r>
            <w:r>
              <w:rPr>
                <w:spacing w:val="-2"/>
                <w:sz w:val="22"/>
              </w:rPr>
              <w:t>work</w:t>
            </w:r>
            <w:r>
              <w:rPr>
                <w:spacing w:val="-11"/>
                <w:sz w:val="22"/>
              </w:rPr>
              <w:t> </w:t>
            </w:r>
            <w:r>
              <w:rPr>
                <w:spacing w:val="-2"/>
                <w:sz w:val="22"/>
              </w:rPr>
              <w:t>carried</w:t>
            </w:r>
            <w:r>
              <w:rPr>
                <w:spacing w:val="-9"/>
                <w:sz w:val="22"/>
              </w:rPr>
              <w:t> </w:t>
            </w:r>
            <w:r>
              <w:rPr>
                <w:spacing w:val="-2"/>
                <w:sz w:val="22"/>
              </w:rPr>
              <w:t>out</w:t>
            </w:r>
            <w:r>
              <w:rPr>
                <w:spacing w:val="-8"/>
                <w:sz w:val="22"/>
              </w:rPr>
              <w:t> </w:t>
            </w:r>
            <w:r>
              <w:rPr>
                <w:spacing w:val="-2"/>
                <w:sz w:val="22"/>
              </w:rPr>
              <w:t>before</w:t>
            </w:r>
            <w:r>
              <w:rPr>
                <w:spacing w:val="-9"/>
                <w:sz w:val="22"/>
              </w:rPr>
              <w:t> </w:t>
            </w:r>
            <w:r>
              <w:rPr>
                <w:spacing w:val="-2"/>
                <w:sz w:val="22"/>
              </w:rPr>
              <w:t>receiving</w:t>
            </w:r>
            <w:r>
              <w:rPr>
                <w:spacing w:val="-11"/>
                <w:sz w:val="22"/>
              </w:rPr>
              <w:t> </w:t>
            </w:r>
            <w:r>
              <w:rPr>
                <w:spacing w:val="-2"/>
                <w:sz w:val="22"/>
              </w:rPr>
              <w:t>it</w:t>
            </w:r>
            <w:r>
              <w:rPr>
                <w:spacing w:val="-8"/>
                <w:sz w:val="22"/>
              </w:rPr>
              <w:t> </w:t>
            </w:r>
            <w:r>
              <w:rPr>
                <w:spacing w:val="-2"/>
                <w:sz w:val="22"/>
              </w:rPr>
              <w:t>and</w:t>
            </w:r>
            <w:r>
              <w:rPr>
                <w:spacing w:val="-7"/>
                <w:sz w:val="22"/>
              </w:rPr>
              <w:t> </w:t>
            </w:r>
            <w:r>
              <w:rPr>
                <w:spacing w:val="-2"/>
                <w:sz w:val="22"/>
              </w:rPr>
              <w:t>for</w:t>
            </w:r>
            <w:r>
              <w:rPr>
                <w:spacing w:val="-10"/>
                <w:sz w:val="22"/>
              </w:rPr>
              <w:t> </w:t>
            </w:r>
            <w:r>
              <w:rPr>
                <w:spacing w:val="-2"/>
                <w:sz w:val="22"/>
              </w:rPr>
              <w:t>any</w:t>
            </w:r>
            <w:r>
              <w:rPr>
                <w:spacing w:val="-11"/>
                <w:sz w:val="22"/>
              </w:rPr>
              <w:t> </w:t>
            </w:r>
            <w:r>
              <w:rPr>
                <w:spacing w:val="-2"/>
                <w:sz w:val="22"/>
              </w:rPr>
              <w:t>work</w:t>
            </w:r>
            <w:r>
              <w:rPr>
                <w:spacing w:val="-12"/>
                <w:sz w:val="22"/>
              </w:rPr>
              <w:t> </w:t>
            </w:r>
            <w:r>
              <w:rPr>
                <w:spacing w:val="-2"/>
                <w:sz w:val="22"/>
              </w:rPr>
              <w:t>carried</w:t>
            </w:r>
            <w:r>
              <w:rPr>
                <w:spacing w:val="-11"/>
                <w:sz w:val="22"/>
              </w:rPr>
              <w:t> </w:t>
            </w:r>
            <w:r>
              <w:rPr>
                <w:spacing w:val="-2"/>
                <w:sz w:val="22"/>
              </w:rPr>
              <w:t>out </w:t>
            </w:r>
            <w:r>
              <w:rPr>
                <w:sz w:val="22"/>
              </w:rPr>
              <w:t>afterwards</w:t>
            </w:r>
            <w:r>
              <w:rPr>
                <w:spacing w:val="-5"/>
                <w:sz w:val="22"/>
              </w:rPr>
              <w:t> </w:t>
            </w:r>
            <w:r>
              <w:rPr>
                <w:sz w:val="22"/>
              </w:rPr>
              <w:t>to</w:t>
            </w:r>
            <w:r>
              <w:rPr>
                <w:spacing w:val="-6"/>
                <w:sz w:val="22"/>
              </w:rPr>
              <w:t> </w:t>
            </w:r>
            <w:r>
              <w:rPr>
                <w:sz w:val="22"/>
              </w:rPr>
              <w:t>which</w:t>
            </w:r>
            <w:r>
              <w:rPr>
                <w:spacing w:val="-4"/>
                <w:sz w:val="22"/>
              </w:rPr>
              <w:t> </w:t>
            </w:r>
            <w:r>
              <w:rPr>
                <w:sz w:val="22"/>
              </w:rPr>
              <w:t>a</w:t>
            </w:r>
            <w:r>
              <w:rPr>
                <w:spacing w:val="-6"/>
                <w:sz w:val="22"/>
              </w:rPr>
              <w:t> </w:t>
            </w:r>
            <w:r>
              <w:rPr>
                <w:sz w:val="22"/>
              </w:rPr>
              <w:t>commitment</w:t>
            </w:r>
            <w:r>
              <w:rPr>
                <w:spacing w:val="-2"/>
                <w:sz w:val="22"/>
              </w:rPr>
              <w:t> </w:t>
            </w:r>
            <w:r>
              <w:rPr>
                <w:sz w:val="22"/>
              </w:rPr>
              <w:t>was</w:t>
            </w:r>
            <w:r>
              <w:rPr>
                <w:spacing w:val="-3"/>
                <w:sz w:val="22"/>
              </w:rPr>
              <w:t> </w:t>
            </w:r>
            <w:r>
              <w:rPr>
                <w:sz w:val="22"/>
              </w:rPr>
              <w:t>made.</w:t>
            </w:r>
          </w:p>
        </w:tc>
      </w:tr>
    </w:tbl>
    <w:p>
      <w:pPr>
        <w:pStyle w:val="TableParagraph"/>
        <w:spacing w:after="0" w:line="232"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51" w:hRule="atLeast"/>
        </w:trPr>
        <w:tc>
          <w:tcPr>
            <w:tcW w:w="1726" w:type="dxa"/>
          </w:tcPr>
          <w:p>
            <w:pPr>
              <w:pStyle w:val="TableParagraph"/>
              <w:tabs>
                <w:tab w:pos="616" w:val="left" w:leader="none"/>
                <w:tab w:pos="1338" w:val="left" w:leader="none"/>
              </w:tabs>
              <w:spacing w:line="276" w:lineRule="auto"/>
              <w:ind w:left="379" w:right="94" w:hanging="272"/>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8" w:lineRule="auto"/>
              <w:ind w:left="379"/>
              <w:rPr>
                <w:sz w:val="22"/>
              </w:rPr>
            </w:pPr>
            <w:r>
              <w:rPr>
                <w:spacing w:val="-2"/>
                <w:sz w:val="22"/>
              </w:rPr>
              <w:t>Loan/Credit/ Grant</w:t>
            </w:r>
          </w:p>
        </w:tc>
        <w:tc>
          <w:tcPr>
            <w:tcW w:w="7836" w:type="dxa"/>
          </w:tcPr>
          <w:p>
            <w:pPr>
              <w:pStyle w:val="TableParagraph"/>
              <w:numPr>
                <w:ilvl w:val="1"/>
                <w:numId w:val="73"/>
              </w:numPr>
              <w:tabs>
                <w:tab w:pos="536" w:val="left" w:leader="none"/>
                <w:tab w:pos="539" w:val="left" w:leader="none"/>
              </w:tabs>
              <w:spacing w:line="240" w:lineRule="auto" w:before="116" w:after="0"/>
              <w:ind w:left="539" w:right="96" w:hanging="432"/>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w:t>
            </w:r>
            <w:r>
              <w:rPr>
                <w:spacing w:val="-2"/>
                <w:sz w:val="22"/>
              </w:rPr>
              <w:t> </w:t>
            </w:r>
            <w:r>
              <w:rPr>
                <w:sz w:val="22"/>
              </w:rPr>
              <w:t>of</w:t>
            </w:r>
            <w:r>
              <w:rPr>
                <w:spacing w:val="-3"/>
                <w:sz w:val="22"/>
              </w:rPr>
              <w:t> </w:t>
            </w:r>
            <w:r>
              <w:rPr>
                <w:sz w:val="22"/>
              </w:rPr>
              <w:t>the</w:t>
            </w:r>
            <w:r>
              <w:rPr>
                <w:spacing w:val="-3"/>
                <w:sz w:val="22"/>
              </w:rPr>
              <w:t> </w:t>
            </w:r>
            <w:r>
              <w:rPr>
                <w:sz w:val="22"/>
              </w:rPr>
              <w:t>payments</w:t>
            </w:r>
            <w:r>
              <w:rPr>
                <w:spacing w:val="-3"/>
                <w:sz w:val="22"/>
              </w:rPr>
              <w:t> </w:t>
            </w:r>
            <w:r>
              <w:rPr>
                <w:sz w:val="22"/>
              </w:rPr>
              <w:t>to</w:t>
            </w:r>
            <w:r>
              <w:rPr>
                <w:spacing w:val="-4"/>
                <w:sz w:val="22"/>
              </w:rPr>
              <w:t> </w:t>
            </w:r>
            <w:r>
              <w:rPr>
                <w:sz w:val="22"/>
              </w:rPr>
              <w:t>the</w:t>
            </w:r>
            <w:r>
              <w:rPr>
                <w:spacing w:val="-3"/>
                <w:sz w:val="22"/>
              </w:rPr>
              <w:t> </w:t>
            </w:r>
            <w:r>
              <w:rPr>
                <w:sz w:val="22"/>
              </w:rPr>
              <w:t>Contractor are being</w:t>
            </w:r>
            <w:r>
              <w:rPr>
                <w:spacing w:val="-4"/>
                <w:sz w:val="22"/>
              </w:rPr>
              <w:t> </w:t>
            </w:r>
            <w:r>
              <w:rPr>
                <w:sz w:val="22"/>
              </w:rPr>
              <w:t>made:</w:t>
            </w:r>
          </w:p>
          <w:p>
            <w:pPr>
              <w:pStyle w:val="TableParagraph"/>
              <w:numPr>
                <w:ilvl w:val="2"/>
                <w:numId w:val="73"/>
              </w:numPr>
              <w:tabs>
                <w:tab w:pos="806" w:val="left" w:leader="none"/>
                <w:tab w:pos="808" w:val="left" w:leader="none"/>
              </w:tabs>
              <w:spacing w:line="240" w:lineRule="auto" w:before="121" w:after="0"/>
              <w:ind w:left="808" w:right="92" w:hanging="361"/>
              <w:jc w:val="both"/>
              <w:rPr>
                <w:sz w:val="22"/>
              </w:rPr>
            </w:pPr>
            <w:r>
              <w:rPr>
                <w:sz w:val="22"/>
              </w:rPr>
              <w:t>the Employer</w:t>
            </w:r>
            <w:r>
              <w:rPr>
                <w:spacing w:val="-1"/>
                <w:sz w:val="22"/>
              </w:rPr>
              <w:t> </w:t>
            </w:r>
            <w:r>
              <w:rPr>
                <w:sz w:val="22"/>
              </w:rPr>
              <w:t>is</w:t>
            </w:r>
            <w:r>
              <w:rPr>
                <w:spacing w:val="-1"/>
                <w:sz w:val="22"/>
              </w:rPr>
              <w:t> </w:t>
            </w:r>
            <w:r>
              <w:rPr>
                <w:sz w:val="22"/>
              </w:rPr>
              <w:t>obligated</w:t>
            </w:r>
            <w:r>
              <w:rPr>
                <w:spacing w:val="-2"/>
                <w:sz w:val="22"/>
              </w:rPr>
              <w:t> </w:t>
            </w:r>
            <w:r>
              <w:rPr>
                <w:sz w:val="22"/>
              </w:rPr>
              <w:t>to notify</w:t>
            </w:r>
            <w:r>
              <w:rPr>
                <w:spacing w:val="-2"/>
                <w:sz w:val="22"/>
              </w:rPr>
              <w:t> </w:t>
            </w:r>
            <w:r>
              <w:rPr>
                <w:sz w:val="22"/>
              </w:rPr>
              <w:t>the</w:t>
            </w:r>
            <w:r>
              <w:rPr>
                <w:spacing w:val="-1"/>
                <w:sz w:val="22"/>
              </w:rPr>
              <w:t> </w:t>
            </w:r>
            <w:r>
              <w:rPr>
                <w:sz w:val="22"/>
              </w:rPr>
              <w:t>Contractor</w:t>
            </w:r>
            <w:r>
              <w:rPr>
                <w:spacing w:val="-1"/>
                <w:sz w:val="22"/>
              </w:rPr>
              <w:t> </w:t>
            </w:r>
            <w:r>
              <w:rPr>
                <w:sz w:val="22"/>
              </w:rPr>
              <w:t>of</w:t>
            </w:r>
            <w:r>
              <w:rPr>
                <w:spacing w:val="-1"/>
                <w:sz w:val="22"/>
              </w:rPr>
              <w:t> </w:t>
            </w:r>
            <w:r>
              <w:rPr>
                <w:sz w:val="22"/>
              </w:rPr>
              <w:t>such</w:t>
            </w:r>
            <w:r>
              <w:rPr>
                <w:spacing w:val="-2"/>
                <w:sz w:val="22"/>
              </w:rPr>
              <w:t> </w:t>
            </w:r>
            <w:r>
              <w:rPr>
                <w:sz w:val="22"/>
              </w:rPr>
              <w:t>suspension within</w:t>
            </w:r>
            <w:r>
              <w:rPr>
                <w:spacing w:val="-2"/>
                <w:sz w:val="22"/>
              </w:rPr>
              <w:t> </w:t>
            </w:r>
            <w:r>
              <w:rPr>
                <w:sz w:val="22"/>
              </w:rPr>
              <w:t>7 days</w:t>
            </w:r>
            <w:r>
              <w:rPr>
                <w:spacing w:val="-3"/>
                <w:sz w:val="22"/>
              </w:rPr>
              <w:t> </w:t>
            </w:r>
            <w:r>
              <w:rPr>
                <w:sz w:val="22"/>
              </w:rPr>
              <w:t>of</w:t>
            </w:r>
            <w:r>
              <w:rPr>
                <w:spacing w:val="-3"/>
                <w:sz w:val="22"/>
              </w:rPr>
              <w:t> </w:t>
            </w:r>
            <w:r>
              <w:rPr>
                <w:sz w:val="22"/>
              </w:rPr>
              <w:t>having</w:t>
            </w:r>
            <w:r>
              <w:rPr>
                <w:spacing w:val="-6"/>
                <w:sz w:val="22"/>
              </w:rPr>
              <w:t> </w:t>
            </w:r>
            <w:r>
              <w:rPr>
                <w:sz w:val="22"/>
              </w:rPr>
              <w:t>received</w:t>
            </w:r>
            <w:r>
              <w:rPr>
                <w:spacing w:val="-3"/>
                <w:sz w:val="22"/>
              </w:rPr>
              <w:t> </w:t>
            </w:r>
            <w:r>
              <w:rPr>
                <w:sz w:val="22"/>
              </w:rPr>
              <w:t>the</w:t>
            </w:r>
            <w:r>
              <w:rPr>
                <w:spacing w:val="-3"/>
                <w:sz w:val="22"/>
              </w:rPr>
              <w:t> </w:t>
            </w:r>
            <w:r>
              <w:rPr>
                <w:sz w:val="22"/>
              </w:rPr>
              <w:t>DP's</w:t>
            </w:r>
            <w:r>
              <w:rPr>
                <w:spacing w:val="-1"/>
                <w:sz w:val="22"/>
              </w:rPr>
              <w:t> </w:t>
            </w:r>
            <w:r>
              <w:rPr>
                <w:sz w:val="22"/>
              </w:rPr>
              <w:t>suspension</w:t>
            </w:r>
            <w:r>
              <w:rPr>
                <w:spacing w:val="-4"/>
                <w:sz w:val="22"/>
              </w:rPr>
              <w:t> </w:t>
            </w:r>
            <w:r>
              <w:rPr>
                <w:sz w:val="22"/>
              </w:rPr>
              <w:t>notice;</w:t>
            </w:r>
            <w:r>
              <w:rPr>
                <w:spacing w:val="-2"/>
                <w:sz w:val="22"/>
              </w:rPr>
              <w:t> </w:t>
            </w:r>
            <w:r>
              <w:rPr>
                <w:sz w:val="22"/>
              </w:rPr>
              <w:t>and</w:t>
            </w:r>
          </w:p>
          <w:p>
            <w:pPr>
              <w:pStyle w:val="TableParagraph"/>
              <w:numPr>
                <w:ilvl w:val="2"/>
                <w:numId w:val="73"/>
              </w:numPr>
              <w:tabs>
                <w:tab w:pos="806" w:val="left" w:leader="none"/>
                <w:tab w:pos="808" w:val="left" w:leader="none"/>
              </w:tabs>
              <w:spacing w:line="240" w:lineRule="auto" w:before="120" w:after="0"/>
              <w:ind w:left="808" w:right="93" w:hanging="361"/>
              <w:jc w:val="both"/>
              <w:rPr>
                <w:sz w:val="22"/>
              </w:rPr>
            </w:pPr>
            <w:r>
              <w:rPr>
                <w:sz w:val="22"/>
              </w:rPr>
              <w:t>if</w:t>
            </w:r>
            <w:r>
              <w:rPr>
                <w:spacing w:val="-10"/>
                <w:sz w:val="22"/>
              </w:rPr>
              <w:t> </w:t>
            </w:r>
            <w:r>
              <w:rPr>
                <w:sz w:val="22"/>
              </w:rPr>
              <w:t>the</w:t>
            </w:r>
            <w:r>
              <w:rPr>
                <w:spacing w:val="-8"/>
                <w:sz w:val="22"/>
              </w:rPr>
              <w:t> </w:t>
            </w:r>
            <w:r>
              <w:rPr>
                <w:sz w:val="22"/>
              </w:rPr>
              <w:t>Contractor</w:t>
            </w:r>
            <w:r>
              <w:rPr>
                <w:spacing w:val="-10"/>
                <w:sz w:val="22"/>
              </w:rPr>
              <w:t> </w:t>
            </w:r>
            <w:r>
              <w:rPr>
                <w:sz w:val="22"/>
              </w:rPr>
              <w:t>has</w:t>
            </w:r>
            <w:r>
              <w:rPr>
                <w:spacing w:val="-10"/>
                <w:sz w:val="22"/>
              </w:rPr>
              <w:t> </w:t>
            </w:r>
            <w:r>
              <w:rPr>
                <w:sz w:val="22"/>
              </w:rPr>
              <w:t>not</w:t>
            </w:r>
            <w:r>
              <w:rPr>
                <w:spacing w:val="-10"/>
                <w:sz w:val="22"/>
              </w:rPr>
              <w:t> </w:t>
            </w:r>
            <w:r>
              <w:rPr>
                <w:sz w:val="22"/>
              </w:rPr>
              <w:t>received</w:t>
            </w:r>
            <w:r>
              <w:rPr>
                <w:spacing w:val="-10"/>
                <w:sz w:val="22"/>
              </w:rPr>
              <w:t> </w:t>
            </w:r>
            <w:r>
              <w:rPr>
                <w:sz w:val="22"/>
              </w:rPr>
              <w:t>sums</w:t>
            </w:r>
            <w:r>
              <w:rPr>
                <w:spacing w:val="-8"/>
                <w:sz w:val="22"/>
              </w:rPr>
              <w:t> </w:t>
            </w:r>
            <w:r>
              <w:rPr>
                <w:sz w:val="22"/>
              </w:rPr>
              <w:t>due</w:t>
            </w:r>
            <w:r>
              <w:rPr>
                <w:spacing w:val="-10"/>
                <w:sz w:val="22"/>
              </w:rPr>
              <w:t> </w:t>
            </w:r>
            <w:r>
              <w:rPr>
                <w:sz w:val="22"/>
              </w:rPr>
              <w:t>him</w:t>
            </w:r>
            <w:r>
              <w:rPr>
                <w:spacing w:val="-11"/>
                <w:sz w:val="22"/>
              </w:rPr>
              <w:t> </w:t>
            </w:r>
            <w:r>
              <w:rPr>
                <w:sz w:val="22"/>
              </w:rPr>
              <w:t>within</w:t>
            </w:r>
            <w:r>
              <w:rPr>
                <w:spacing w:val="-10"/>
                <w:sz w:val="22"/>
              </w:rPr>
              <w:t> </w:t>
            </w:r>
            <w:r>
              <w:rPr>
                <w:sz w:val="22"/>
              </w:rPr>
              <w:t>the</w:t>
            </w:r>
            <w:r>
              <w:rPr>
                <w:spacing w:val="-7"/>
                <w:sz w:val="22"/>
              </w:rPr>
              <w:t> </w:t>
            </w:r>
            <w:r>
              <w:rPr>
                <w:sz w:val="22"/>
              </w:rPr>
              <w:t>30</w:t>
            </w:r>
            <w:r>
              <w:rPr>
                <w:spacing w:val="-10"/>
                <w:sz w:val="22"/>
              </w:rPr>
              <w:t> </w:t>
            </w:r>
            <w:r>
              <w:rPr>
                <w:sz w:val="22"/>
              </w:rPr>
              <w:t>days</w:t>
            </w:r>
            <w:r>
              <w:rPr>
                <w:spacing w:val="-10"/>
                <w:sz w:val="22"/>
              </w:rPr>
              <w:t> </w:t>
            </w:r>
            <w:r>
              <w:rPr>
                <w:sz w:val="22"/>
              </w:rPr>
              <w:t>for</w:t>
            </w:r>
            <w:r>
              <w:rPr>
                <w:spacing w:val="-10"/>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6" w:type="dxa"/>
            <w:vMerge w:val="restart"/>
          </w:tcPr>
          <w:p>
            <w:pPr>
              <w:pStyle w:val="TableParagraph"/>
              <w:spacing w:line="249" w:lineRule="exact"/>
              <w:ind w:left="107"/>
              <w:rPr>
                <w:sz w:val="22"/>
              </w:rPr>
            </w:pPr>
            <w:bookmarkStart w:name="_bookmark85" w:id="191"/>
            <w:bookmarkEnd w:id="191"/>
            <w:r>
              <w:rPr/>
            </w:r>
            <w:r>
              <w:rPr>
                <w:sz w:val="22"/>
              </w:rPr>
              <w:t>79.</w:t>
            </w:r>
            <w:r>
              <w:rPr>
                <w:spacing w:val="-2"/>
                <w:sz w:val="22"/>
              </w:rPr>
              <w:t> Eligibility</w:t>
            </w:r>
          </w:p>
        </w:tc>
        <w:tc>
          <w:tcPr>
            <w:tcW w:w="7836" w:type="dxa"/>
          </w:tcPr>
          <w:p>
            <w:pPr>
              <w:pStyle w:val="TableParagraph"/>
              <w:spacing w:before="116"/>
              <w:ind w:left="584" w:right="99" w:hanging="478"/>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584" w:right="96" w:hanging="478"/>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9" w:hRule="atLeast"/>
        </w:trPr>
        <w:tc>
          <w:tcPr>
            <w:tcW w:w="1726" w:type="dxa"/>
            <w:vMerge/>
            <w:tcBorders>
              <w:top w:val="nil"/>
            </w:tcBorders>
          </w:tcPr>
          <w:p>
            <w:pPr>
              <w:rPr>
                <w:sz w:val="2"/>
                <w:szCs w:val="2"/>
              </w:rPr>
            </w:pPr>
          </w:p>
        </w:tc>
        <w:tc>
          <w:tcPr>
            <w:tcW w:w="7836" w:type="dxa"/>
          </w:tcPr>
          <w:p>
            <w:pPr>
              <w:pStyle w:val="TableParagraph"/>
              <w:spacing w:before="118"/>
              <w:ind w:left="584" w:right="99" w:hanging="478"/>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2" w:hRule="atLeast"/>
        </w:trPr>
        <w:tc>
          <w:tcPr>
            <w:tcW w:w="1726" w:type="dxa"/>
          </w:tcPr>
          <w:p>
            <w:pPr>
              <w:pStyle w:val="TableParagraph"/>
              <w:tabs>
                <w:tab w:pos="1045" w:val="left" w:leader="none"/>
              </w:tabs>
              <w:spacing w:line="276" w:lineRule="auto"/>
              <w:ind w:left="467" w:right="95"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6" w:type="dxa"/>
          </w:tcPr>
          <w:p>
            <w:pPr>
              <w:pStyle w:val="TableParagraph"/>
              <w:spacing w:before="135"/>
              <w:ind w:left="584" w:hanging="478"/>
              <w:rPr>
                <w:sz w:val="22"/>
              </w:rPr>
            </w:pPr>
            <w:r>
              <w:rPr>
                <w:sz w:val="22"/>
              </w:rPr>
              <w:t>80.1</w:t>
            </w:r>
            <w:r>
              <w:rPr>
                <w:spacing w:val="-2"/>
                <w:sz w:val="22"/>
              </w:rPr>
              <w:t> </w:t>
            </w:r>
            <w:r>
              <w:rPr>
                <w:sz w:val="22"/>
              </w:rPr>
              <w:t>The Project Manager’s duties</w:t>
            </w:r>
            <w:r>
              <w:rPr>
                <w:spacing w:val="-2"/>
                <w:sz w:val="22"/>
              </w:rPr>
              <w:t> </w:t>
            </w:r>
            <w:r>
              <w:rPr>
                <w:sz w:val="22"/>
              </w:rPr>
              <w:t>and</w:t>
            </w:r>
            <w:r>
              <w:rPr>
                <w:spacing w:val="-2"/>
                <w:sz w:val="22"/>
              </w:rPr>
              <w:t> </w:t>
            </w:r>
            <w:r>
              <w:rPr>
                <w:sz w:val="22"/>
              </w:rPr>
              <w:t>authorities</w:t>
            </w:r>
            <w:r>
              <w:rPr>
                <w:spacing w:val="-2"/>
                <w:sz w:val="22"/>
              </w:rPr>
              <w:t> </w:t>
            </w:r>
            <w:r>
              <w:rPr>
                <w:sz w:val="22"/>
              </w:rPr>
              <w:t>are</w:t>
            </w:r>
            <w:r>
              <w:rPr>
                <w:spacing w:val="-2"/>
                <w:sz w:val="22"/>
              </w:rPr>
              <w:t> </w:t>
            </w:r>
            <w:r>
              <w:rPr>
                <w:sz w:val="22"/>
              </w:rPr>
              <w:t>restricted</w:t>
            </w:r>
            <w:r>
              <w:rPr>
                <w:spacing w:val="-2"/>
                <w:sz w:val="22"/>
              </w:rPr>
              <w:t> </w:t>
            </w:r>
            <w:r>
              <w:rPr>
                <w:sz w:val="22"/>
              </w:rPr>
              <w:t>to the extent</w:t>
            </w:r>
            <w:r>
              <w:rPr>
                <w:spacing w:val="-1"/>
                <w:sz w:val="22"/>
              </w:rPr>
              <w:t> </w:t>
            </w:r>
            <w:r>
              <w:rPr>
                <w:sz w:val="22"/>
              </w:rPr>
              <w:t>as </w:t>
            </w:r>
            <w:r>
              <w:rPr>
                <w:b/>
                <w:sz w:val="22"/>
              </w:rPr>
              <w:t>stated in the SCC</w:t>
            </w:r>
            <w:r>
              <w:rPr>
                <w:sz w:val="22"/>
              </w:rPr>
              <w:t>.</w:t>
            </w:r>
          </w:p>
        </w:tc>
      </w:tr>
      <w:tr>
        <w:trPr>
          <w:trHeight w:val="3024" w:hRule="atLeast"/>
        </w:trPr>
        <w:tc>
          <w:tcPr>
            <w:tcW w:w="1726" w:type="dxa"/>
          </w:tcPr>
          <w:p>
            <w:pPr>
              <w:pStyle w:val="TableParagraph"/>
              <w:spacing w:line="276" w:lineRule="auto"/>
              <w:ind w:left="467" w:right="114" w:hanging="360"/>
              <w:rPr>
                <w:sz w:val="22"/>
              </w:rPr>
            </w:pPr>
            <w:bookmarkStart w:name="_bookmark87" w:id="193"/>
            <w:bookmarkEnd w:id="193"/>
            <w:r>
              <w:rPr/>
            </w:r>
            <w:r>
              <w:rPr>
                <w:sz w:val="22"/>
              </w:rPr>
              <w:t>81.Quarries</w:t>
            </w:r>
            <w:r>
              <w:rPr>
                <w:spacing w:val="69"/>
                <w:sz w:val="22"/>
              </w:rPr>
              <w:t> </w:t>
            </w:r>
            <w:r>
              <w:rPr>
                <w:sz w:val="22"/>
              </w:rPr>
              <w:t>and </w:t>
            </w:r>
            <w:r>
              <w:rPr>
                <w:spacing w:val="-2"/>
                <w:sz w:val="22"/>
              </w:rPr>
              <w:t>Spoil</w:t>
            </w:r>
            <w:r>
              <w:rPr>
                <w:spacing w:val="80"/>
                <w:sz w:val="22"/>
              </w:rPr>
              <w:t> </w:t>
            </w:r>
            <w:r>
              <w:rPr>
                <w:spacing w:val="-2"/>
                <w:sz w:val="22"/>
              </w:rPr>
              <w:t>Dumps</w:t>
            </w:r>
          </w:p>
        </w:tc>
        <w:tc>
          <w:tcPr>
            <w:tcW w:w="7836" w:type="dxa"/>
          </w:tcPr>
          <w:p>
            <w:pPr>
              <w:pStyle w:val="TableParagraph"/>
              <w:spacing w:before="116"/>
              <w:ind w:left="601" w:right="92" w:hanging="495"/>
              <w:jc w:val="both"/>
              <w:rPr>
                <w:sz w:val="22"/>
              </w:rPr>
            </w:pPr>
            <w:r>
              <w:rPr>
                <w:sz w:val="22"/>
              </w:rPr>
              <w:t>81.1</w:t>
            </w:r>
            <w:r>
              <w:rPr>
                <w:spacing w:val="-11"/>
                <w:sz w:val="22"/>
              </w:rPr>
              <w:t> </w:t>
            </w:r>
            <w:r>
              <w:rPr>
                <w:sz w:val="22"/>
              </w:rPr>
              <w:t>Any</w:t>
            </w:r>
            <w:r>
              <w:rPr>
                <w:spacing w:val="-12"/>
                <w:sz w:val="22"/>
              </w:rPr>
              <w:t> </w:t>
            </w:r>
            <w:r>
              <w:rPr>
                <w:sz w:val="22"/>
              </w:rPr>
              <w:t>quarry</w:t>
            </w:r>
            <w:r>
              <w:rPr>
                <w:spacing w:val="-12"/>
                <w:sz w:val="22"/>
              </w:rPr>
              <w:t> </w:t>
            </w:r>
            <w:r>
              <w:rPr>
                <w:sz w:val="22"/>
              </w:rPr>
              <w:t>operated</w:t>
            </w:r>
            <w:r>
              <w:rPr>
                <w:spacing w:val="-11"/>
                <w:sz w:val="22"/>
              </w:rPr>
              <w:t> </w:t>
            </w:r>
            <w:r>
              <w:rPr>
                <w:sz w:val="22"/>
              </w:rPr>
              <w:t>as</w:t>
            </w:r>
            <w:r>
              <w:rPr>
                <w:spacing w:val="-12"/>
                <w:sz w:val="22"/>
              </w:rPr>
              <w:t> </w:t>
            </w:r>
            <w:r>
              <w:rPr>
                <w:sz w:val="22"/>
              </w:rPr>
              <w:t>part</w:t>
            </w:r>
            <w:r>
              <w:rPr>
                <w:spacing w:val="-11"/>
                <w:sz w:val="22"/>
              </w:rPr>
              <w:t> </w:t>
            </w:r>
            <w:r>
              <w:rPr>
                <w:sz w:val="22"/>
              </w:rPr>
              <w:t>of</w:t>
            </w:r>
            <w:r>
              <w:rPr>
                <w:spacing w:val="-11"/>
                <w:sz w:val="22"/>
              </w:rPr>
              <w:t> </w:t>
            </w:r>
            <w:r>
              <w:rPr>
                <w:sz w:val="22"/>
              </w:rPr>
              <w:t>this</w:t>
            </w:r>
            <w:r>
              <w:rPr>
                <w:spacing w:val="-10"/>
                <w:sz w:val="22"/>
              </w:rPr>
              <w:t> </w:t>
            </w:r>
            <w:r>
              <w:rPr>
                <w:sz w:val="22"/>
              </w:rPr>
              <w:t>Contract</w:t>
            </w:r>
            <w:r>
              <w:rPr>
                <w:spacing w:val="-10"/>
                <w:sz w:val="22"/>
              </w:rPr>
              <w:t> </w:t>
            </w:r>
            <w:r>
              <w:rPr>
                <w:sz w:val="22"/>
              </w:rPr>
              <w:t>shall</w:t>
            </w:r>
            <w:r>
              <w:rPr>
                <w:spacing w:val="-10"/>
                <w:sz w:val="22"/>
              </w:rPr>
              <w:t> </w:t>
            </w:r>
            <w:r>
              <w:rPr>
                <w:sz w:val="22"/>
              </w:rPr>
              <w:t>be</w:t>
            </w:r>
            <w:r>
              <w:rPr>
                <w:spacing w:val="-10"/>
                <w:sz w:val="22"/>
              </w:rPr>
              <w:t> </w:t>
            </w:r>
            <w:r>
              <w:rPr>
                <w:sz w:val="22"/>
              </w:rPr>
              <w:t>maintained</w:t>
            </w:r>
            <w:r>
              <w:rPr>
                <w:spacing w:val="-10"/>
                <w:sz w:val="22"/>
              </w:rPr>
              <w:t> </w:t>
            </w:r>
            <w:r>
              <w:rPr>
                <w:sz w:val="22"/>
              </w:rPr>
              <w:t>and</w:t>
            </w:r>
            <w:r>
              <w:rPr>
                <w:spacing w:val="-11"/>
                <w:sz w:val="22"/>
              </w:rPr>
              <w:t> </w:t>
            </w:r>
            <w:r>
              <w:rPr>
                <w:sz w:val="22"/>
              </w:rPr>
              <w:t>left</w:t>
            </w:r>
            <w:r>
              <w:rPr>
                <w:spacing w:val="-11"/>
                <w:sz w:val="22"/>
              </w:rPr>
              <w:t> </w:t>
            </w:r>
            <w:r>
              <w:rPr>
                <w:sz w:val="22"/>
              </w:rPr>
              <w:t>in</w:t>
            </w:r>
            <w:r>
              <w:rPr>
                <w:spacing w:val="-11"/>
                <w:sz w:val="22"/>
              </w:rPr>
              <w:t> </w:t>
            </w:r>
            <w:r>
              <w:rPr>
                <w:sz w:val="22"/>
              </w:rPr>
              <w:t>a</w:t>
            </w:r>
            <w:r>
              <w:rPr>
                <w:spacing w:val="-11"/>
                <w:sz w:val="22"/>
              </w:rPr>
              <w:t> </w:t>
            </w:r>
            <w:r>
              <w:rPr>
                <w:sz w:val="22"/>
              </w:rPr>
              <w:t>stable condition</w:t>
            </w:r>
            <w:r>
              <w:rPr>
                <w:spacing w:val="-7"/>
                <w:sz w:val="22"/>
              </w:rPr>
              <w:t> </w:t>
            </w:r>
            <w:r>
              <w:rPr>
                <w:sz w:val="22"/>
              </w:rPr>
              <w:t>without</w:t>
            </w:r>
            <w:r>
              <w:rPr>
                <w:spacing w:val="-7"/>
                <w:sz w:val="22"/>
              </w:rPr>
              <w:t> </w:t>
            </w:r>
            <w:r>
              <w:rPr>
                <w:sz w:val="22"/>
              </w:rPr>
              <w:t>steep</w:t>
            </w:r>
            <w:r>
              <w:rPr>
                <w:spacing w:val="-9"/>
                <w:sz w:val="22"/>
              </w:rPr>
              <w:t> </w:t>
            </w:r>
            <w:r>
              <w:rPr>
                <w:sz w:val="22"/>
              </w:rPr>
              <w:t>slopes</w:t>
            </w:r>
            <w:r>
              <w:rPr>
                <w:spacing w:val="-7"/>
                <w:sz w:val="22"/>
              </w:rPr>
              <w:t> </w:t>
            </w:r>
            <w:r>
              <w:rPr>
                <w:sz w:val="22"/>
              </w:rPr>
              <w:t>and</w:t>
            </w:r>
            <w:r>
              <w:rPr>
                <w:spacing w:val="-7"/>
                <w:sz w:val="22"/>
              </w:rPr>
              <w:t> </w:t>
            </w:r>
            <w:r>
              <w:rPr>
                <w:sz w:val="22"/>
              </w:rPr>
              <w:t>be</w:t>
            </w:r>
            <w:r>
              <w:rPr>
                <w:spacing w:val="-9"/>
                <w:sz w:val="22"/>
              </w:rPr>
              <w:t> </w:t>
            </w:r>
            <w:r>
              <w:rPr>
                <w:sz w:val="22"/>
              </w:rPr>
              <w:t>either</w:t>
            </w:r>
            <w:r>
              <w:rPr>
                <w:spacing w:val="-7"/>
                <w:sz w:val="22"/>
              </w:rPr>
              <w:t> </w:t>
            </w:r>
            <w:r>
              <w:rPr>
                <w:sz w:val="22"/>
              </w:rPr>
              <w:t>refilled</w:t>
            </w:r>
            <w:r>
              <w:rPr>
                <w:spacing w:val="-7"/>
                <w:sz w:val="22"/>
              </w:rPr>
              <w:t> </w:t>
            </w:r>
            <w:r>
              <w:rPr>
                <w:sz w:val="22"/>
              </w:rPr>
              <w:t>or</w:t>
            </w:r>
            <w:r>
              <w:rPr>
                <w:spacing w:val="-9"/>
                <w:sz w:val="22"/>
              </w:rPr>
              <w:t> </w:t>
            </w:r>
            <w:r>
              <w:rPr>
                <w:sz w:val="22"/>
              </w:rPr>
              <w:t>drained</w:t>
            </w:r>
            <w:r>
              <w:rPr>
                <w:spacing w:val="-7"/>
                <w:sz w:val="22"/>
              </w:rPr>
              <w:t> </w:t>
            </w:r>
            <w:r>
              <w:rPr>
                <w:sz w:val="22"/>
              </w:rPr>
              <w:t>and</w:t>
            </w:r>
            <w:r>
              <w:rPr>
                <w:spacing w:val="-4"/>
                <w:sz w:val="22"/>
              </w:rPr>
              <w:t> </w:t>
            </w:r>
            <w:r>
              <w:rPr>
                <w:sz w:val="22"/>
              </w:rPr>
              <w:t>be</w:t>
            </w:r>
            <w:r>
              <w:rPr>
                <w:spacing w:val="-7"/>
                <w:sz w:val="22"/>
              </w:rPr>
              <w:t> </w:t>
            </w:r>
            <w:r>
              <w:rPr>
                <w:sz w:val="22"/>
              </w:rPr>
              <w:t>landscaped by</w:t>
            </w:r>
            <w:r>
              <w:rPr>
                <w:spacing w:val="-2"/>
                <w:sz w:val="22"/>
              </w:rPr>
              <w:t> </w:t>
            </w:r>
            <w:r>
              <w:rPr>
                <w:sz w:val="22"/>
              </w:rPr>
              <w:t>appropriate</w:t>
            </w:r>
            <w:r>
              <w:rPr>
                <w:spacing w:val="-2"/>
                <w:sz w:val="22"/>
              </w:rPr>
              <w:t> </w:t>
            </w:r>
            <w:r>
              <w:rPr>
                <w:sz w:val="22"/>
              </w:rPr>
              <w:t>planting. Rock</w:t>
            </w:r>
            <w:r>
              <w:rPr>
                <w:spacing w:val="-3"/>
                <w:sz w:val="22"/>
              </w:rPr>
              <w:t> </w:t>
            </w:r>
            <w:r>
              <w:rPr>
                <w:sz w:val="22"/>
              </w:rPr>
              <w:t>or</w:t>
            </w:r>
            <w:r>
              <w:rPr>
                <w:spacing w:val="-2"/>
                <w:sz w:val="22"/>
              </w:rPr>
              <w:t> </w:t>
            </w:r>
            <w:r>
              <w:rPr>
                <w:sz w:val="22"/>
              </w:rPr>
              <w:t>gravel</w:t>
            </w:r>
            <w:r>
              <w:rPr>
                <w:spacing w:val="-1"/>
                <w:sz w:val="22"/>
              </w:rPr>
              <w:t> </w:t>
            </w:r>
            <w:r>
              <w:rPr>
                <w:sz w:val="22"/>
              </w:rPr>
              <w:t>taken</w:t>
            </w:r>
            <w:r>
              <w:rPr>
                <w:spacing w:val="-3"/>
                <w:sz w:val="22"/>
              </w:rPr>
              <w:t> </w:t>
            </w:r>
            <w:r>
              <w:rPr>
                <w:sz w:val="22"/>
              </w:rPr>
              <w:t>from</w:t>
            </w:r>
            <w:r>
              <w:rPr>
                <w:spacing w:val="-4"/>
                <w:sz w:val="22"/>
              </w:rPr>
              <w:t> </w:t>
            </w:r>
            <w:r>
              <w:rPr>
                <w:sz w:val="22"/>
              </w:rPr>
              <w:t>a</w:t>
            </w:r>
            <w:r>
              <w:rPr>
                <w:spacing w:val="-2"/>
                <w:sz w:val="22"/>
              </w:rPr>
              <w:t> </w:t>
            </w:r>
            <w:r>
              <w:rPr>
                <w:sz w:val="22"/>
              </w:rPr>
              <w:t>river</w:t>
            </w:r>
            <w:r>
              <w:rPr>
                <w:spacing w:val="-2"/>
                <w:sz w:val="22"/>
              </w:rPr>
              <w:t> </w:t>
            </w:r>
            <w:r>
              <w:rPr>
                <w:sz w:val="22"/>
              </w:rPr>
              <w:t>shall</w:t>
            </w:r>
            <w:r>
              <w:rPr>
                <w:spacing w:val="-1"/>
                <w:sz w:val="22"/>
              </w:rPr>
              <w:t> </w:t>
            </w:r>
            <w:r>
              <w:rPr>
                <w:sz w:val="22"/>
              </w:rPr>
              <w:t>be</w:t>
            </w:r>
            <w:r>
              <w:rPr>
                <w:spacing w:val="-2"/>
                <w:sz w:val="22"/>
              </w:rPr>
              <w:t> </w:t>
            </w:r>
            <w:r>
              <w:rPr>
                <w:sz w:val="22"/>
              </w:rPr>
              <w:t>removed over some</w:t>
            </w:r>
            <w:r>
              <w:rPr>
                <w:spacing w:val="-11"/>
                <w:sz w:val="22"/>
              </w:rPr>
              <w:t> </w:t>
            </w:r>
            <w:r>
              <w:rPr>
                <w:sz w:val="22"/>
              </w:rPr>
              <w:t>distance</w:t>
            </w:r>
            <w:r>
              <w:rPr>
                <w:spacing w:val="-11"/>
                <w:sz w:val="22"/>
              </w:rPr>
              <w:t> </w:t>
            </w:r>
            <w:r>
              <w:rPr>
                <w:sz w:val="22"/>
              </w:rPr>
              <w:t>so</w:t>
            </w:r>
            <w:r>
              <w:rPr>
                <w:spacing w:val="-11"/>
                <w:sz w:val="22"/>
              </w:rPr>
              <w:t> </w:t>
            </w:r>
            <w:r>
              <w:rPr>
                <w:sz w:val="22"/>
              </w:rPr>
              <w:t>as</w:t>
            </w:r>
            <w:r>
              <w:rPr>
                <w:spacing w:val="-10"/>
                <w:sz w:val="22"/>
              </w:rPr>
              <w:t> </w:t>
            </w:r>
            <w:r>
              <w:rPr>
                <w:sz w:val="22"/>
              </w:rPr>
              <w:t>to</w:t>
            </w:r>
            <w:r>
              <w:rPr>
                <w:spacing w:val="-11"/>
                <w:sz w:val="22"/>
              </w:rPr>
              <w:t> </w:t>
            </w:r>
            <w:r>
              <w:rPr>
                <w:sz w:val="22"/>
              </w:rPr>
              <w:t>limit</w:t>
            </w:r>
            <w:r>
              <w:rPr>
                <w:spacing w:val="-10"/>
                <w:sz w:val="22"/>
              </w:rPr>
              <w:t> </w:t>
            </w:r>
            <w:r>
              <w:rPr>
                <w:sz w:val="22"/>
              </w:rPr>
              <w:t>the</w:t>
            </w:r>
            <w:r>
              <w:rPr>
                <w:spacing w:val="-11"/>
                <w:sz w:val="22"/>
              </w:rPr>
              <w:t> </w:t>
            </w:r>
            <w:r>
              <w:rPr>
                <w:sz w:val="22"/>
              </w:rPr>
              <w:t>depth</w:t>
            </w:r>
            <w:r>
              <w:rPr>
                <w:spacing w:val="-11"/>
                <w:sz w:val="22"/>
              </w:rPr>
              <w:t> </w:t>
            </w:r>
            <w:r>
              <w:rPr>
                <w:sz w:val="22"/>
              </w:rPr>
              <w:t>of</w:t>
            </w:r>
            <w:r>
              <w:rPr>
                <w:spacing w:val="-10"/>
                <w:sz w:val="22"/>
              </w:rPr>
              <w:t> </w:t>
            </w:r>
            <w:r>
              <w:rPr>
                <w:sz w:val="22"/>
              </w:rPr>
              <w:t>material</w:t>
            </w:r>
            <w:r>
              <w:rPr>
                <w:spacing w:val="-10"/>
                <w:sz w:val="22"/>
              </w:rPr>
              <w:t> </w:t>
            </w:r>
            <w:r>
              <w:rPr>
                <w:sz w:val="22"/>
              </w:rPr>
              <w:t>removed</w:t>
            </w:r>
            <w:r>
              <w:rPr>
                <w:spacing w:val="-11"/>
                <w:sz w:val="22"/>
              </w:rPr>
              <w:t> </w:t>
            </w:r>
            <w:r>
              <w:rPr>
                <w:sz w:val="22"/>
              </w:rPr>
              <w:t>at</w:t>
            </w:r>
            <w:r>
              <w:rPr>
                <w:spacing w:val="-11"/>
                <w:sz w:val="22"/>
              </w:rPr>
              <w:t> </w:t>
            </w:r>
            <w:r>
              <w:rPr>
                <w:sz w:val="22"/>
              </w:rPr>
              <w:t>any</w:t>
            </w:r>
            <w:r>
              <w:rPr>
                <w:spacing w:val="-13"/>
                <w:sz w:val="22"/>
              </w:rPr>
              <w:t> </w:t>
            </w:r>
            <w:r>
              <w:rPr>
                <w:sz w:val="22"/>
              </w:rPr>
              <w:t>one</w:t>
            </w:r>
            <w:r>
              <w:rPr>
                <w:spacing w:val="-11"/>
                <w:sz w:val="22"/>
              </w:rPr>
              <w:t> </w:t>
            </w:r>
            <w:r>
              <w:rPr>
                <w:sz w:val="22"/>
              </w:rPr>
              <w:t>location,</w:t>
            </w:r>
            <w:r>
              <w:rPr>
                <w:spacing w:val="-13"/>
                <w:sz w:val="22"/>
              </w:rPr>
              <w:t> </w:t>
            </w:r>
            <w:r>
              <w:rPr>
                <w:sz w:val="22"/>
              </w:rPr>
              <w:t>not </w:t>
            </w:r>
            <w:r>
              <w:rPr>
                <w:spacing w:val="-2"/>
                <w:sz w:val="22"/>
              </w:rPr>
              <w:t>disrupt</w:t>
            </w:r>
            <w:r>
              <w:rPr>
                <w:spacing w:val="-10"/>
                <w:sz w:val="22"/>
              </w:rPr>
              <w:t> </w:t>
            </w:r>
            <w:r>
              <w:rPr>
                <w:spacing w:val="-2"/>
                <w:sz w:val="22"/>
              </w:rPr>
              <w:t>the</w:t>
            </w:r>
            <w:r>
              <w:rPr>
                <w:spacing w:val="-9"/>
                <w:sz w:val="22"/>
              </w:rPr>
              <w:t> </w:t>
            </w:r>
            <w:r>
              <w:rPr>
                <w:spacing w:val="-2"/>
                <w:sz w:val="22"/>
              </w:rPr>
              <w:t>river</w:t>
            </w:r>
            <w:r>
              <w:rPr>
                <w:spacing w:val="-8"/>
                <w:sz w:val="22"/>
              </w:rPr>
              <w:t> </w:t>
            </w:r>
            <w:r>
              <w:rPr>
                <w:spacing w:val="-2"/>
                <w:sz w:val="22"/>
              </w:rPr>
              <w:t>flow</w:t>
            </w:r>
            <w:r>
              <w:rPr>
                <w:spacing w:val="-12"/>
                <w:sz w:val="22"/>
              </w:rPr>
              <w:t> </w:t>
            </w:r>
            <w:r>
              <w:rPr>
                <w:spacing w:val="-2"/>
                <w:sz w:val="22"/>
              </w:rPr>
              <w:t>or</w:t>
            </w:r>
            <w:r>
              <w:rPr>
                <w:spacing w:val="-11"/>
                <w:sz w:val="22"/>
              </w:rPr>
              <w:t> </w:t>
            </w:r>
            <w:r>
              <w:rPr>
                <w:spacing w:val="-2"/>
                <w:sz w:val="22"/>
              </w:rPr>
              <w:t>damage</w:t>
            </w:r>
            <w:r>
              <w:rPr>
                <w:spacing w:val="-9"/>
                <w:sz w:val="22"/>
              </w:rPr>
              <w:t> </w:t>
            </w:r>
            <w:r>
              <w:rPr>
                <w:spacing w:val="-2"/>
                <w:sz w:val="22"/>
              </w:rPr>
              <w:t>or</w:t>
            </w:r>
            <w:r>
              <w:rPr>
                <w:spacing w:val="-11"/>
                <w:sz w:val="22"/>
              </w:rPr>
              <w:t> </w:t>
            </w:r>
            <w:r>
              <w:rPr>
                <w:spacing w:val="-2"/>
                <w:sz w:val="22"/>
              </w:rPr>
              <w:t>undermine</w:t>
            </w:r>
            <w:r>
              <w:rPr>
                <w:spacing w:val="-11"/>
                <w:sz w:val="22"/>
              </w:rPr>
              <w:t> </w:t>
            </w:r>
            <w:r>
              <w:rPr>
                <w:spacing w:val="-2"/>
                <w:sz w:val="22"/>
              </w:rPr>
              <w:t>the</w:t>
            </w:r>
            <w:r>
              <w:rPr>
                <w:spacing w:val="-11"/>
                <w:sz w:val="22"/>
              </w:rPr>
              <w:t> </w:t>
            </w:r>
            <w:r>
              <w:rPr>
                <w:spacing w:val="-2"/>
                <w:sz w:val="22"/>
              </w:rPr>
              <w:t>river</w:t>
            </w:r>
            <w:r>
              <w:rPr>
                <w:spacing w:val="-8"/>
                <w:sz w:val="22"/>
              </w:rPr>
              <w:t> </w:t>
            </w:r>
            <w:r>
              <w:rPr>
                <w:spacing w:val="-2"/>
                <w:sz w:val="22"/>
              </w:rPr>
              <w:t>banks.</w:t>
            </w:r>
            <w:r>
              <w:rPr>
                <w:spacing w:val="-12"/>
                <w:sz w:val="22"/>
              </w:rPr>
              <w:t> </w:t>
            </w:r>
            <w:r>
              <w:rPr>
                <w:spacing w:val="-2"/>
                <w:sz w:val="22"/>
              </w:rPr>
              <w:t>The</w:t>
            </w:r>
            <w:r>
              <w:rPr>
                <w:spacing w:val="-6"/>
                <w:sz w:val="22"/>
              </w:rPr>
              <w:t> </w:t>
            </w:r>
            <w:r>
              <w:rPr>
                <w:spacing w:val="-2"/>
                <w:sz w:val="22"/>
              </w:rPr>
              <w:t>Contractor</w:t>
            </w:r>
            <w:r>
              <w:rPr>
                <w:spacing w:val="-8"/>
                <w:sz w:val="22"/>
              </w:rPr>
              <w:t> </w:t>
            </w:r>
            <w:r>
              <w:rPr>
                <w:spacing w:val="-2"/>
                <w:sz w:val="22"/>
              </w:rPr>
              <w:t>shall not</w:t>
            </w:r>
            <w:r>
              <w:rPr>
                <w:spacing w:val="-3"/>
                <w:sz w:val="22"/>
              </w:rPr>
              <w:t> </w:t>
            </w:r>
            <w:r>
              <w:rPr>
                <w:spacing w:val="-2"/>
                <w:sz w:val="22"/>
              </w:rPr>
              <w:t>deposit</w:t>
            </w:r>
            <w:r>
              <w:rPr>
                <w:spacing w:val="-4"/>
                <w:sz w:val="22"/>
              </w:rPr>
              <w:t> </w:t>
            </w:r>
            <w:r>
              <w:rPr>
                <w:spacing w:val="-2"/>
                <w:sz w:val="22"/>
              </w:rPr>
              <w:t>excavated</w:t>
            </w:r>
            <w:r>
              <w:rPr>
                <w:spacing w:val="-5"/>
                <w:sz w:val="22"/>
              </w:rPr>
              <w:t> </w:t>
            </w:r>
            <w:r>
              <w:rPr>
                <w:spacing w:val="-2"/>
                <w:sz w:val="22"/>
              </w:rPr>
              <w:t>material</w:t>
            </w:r>
            <w:r>
              <w:rPr>
                <w:spacing w:val="-5"/>
                <w:sz w:val="22"/>
              </w:rPr>
              <w:t> </w:t>
            </w:r>
            <w:r>
              <w:rPr>
                <w:spacing w:val="-2"/>
                <w:sz w:val="22"/>
              </w:rPr>
              <w:t>on</w:t>
            </w:r>
            <w:r>
              <w:rPr>
                <w:spacing w:val="-6"/>
                <w:sz w:val="22"/>
              </w:rPr>
              <w:t> </w:t>
            </w:r>
            <w:r>
              <w:rPr>
                <w:spacing w:val="-2"/>
                <w:sz w:val="22"/>
              </w:rPr>
              <w:t>land</w:t>
            </w:r>
            <w:r>
              <w:rPr>
                <w:spacing w:val="-6"/>
                <w:sz w:val="22"/>
              </w:rPr>
              <w:t> </w:t>
            </w:r>
            <w:r>
              <w:rPr>
                <w:spacing w:val="-2"/>
                <w:sz w:val="22"/>
              </w:rPr>
              <w:t>in</w:t>
            </w:r>
            <w:r>
              <w:rPr>
                <w:spacing w:val="-5"/>
                <w:sz w:val="22"/>
              </w:rPr>
              <w:t> </w:t>
            </w:r>
            <w:r>
              <w:rPr>
                <w:spacing w:val="-2"/>
                <w:sz w:val="22"/>
              </w:rPr>
              <w:t>Government</w:t>
            </w:r>
            <w:r>
              <w:rPr>
                <w:spacing w:val="-4"/>
                <w:sz w:val="22"/>
              </w:rPr>
              <w:t> </w:t>
            </w:r>
            <w:r>
              <w:rPr>
                <w:spacing w:val="-2"/>
                <w:sz w:val="22"/>
              </w:rPr>
              <w:t>or</w:t>
            </w:r>
            <w:r>
              <w:rPr>
                <w:spacing w:val="-4"/>
                <w:sz w:val="22"/>
              </w:rPr>
              <w:t> </w:t>
            </w:r>
            <w:r>
              <w:rPr>
                <w:spacing w:val="-2"/>
                <w:sz w:val="22"/>
              </w:rPr>
              <w:t>private</w:t>
            </w:r>
            <w:r>
              <w:rPr>
                <w:spacing w:val="-4"/>
                <w:sz w:val="22"/>
              </w:rPr>
              <w:t> </w:t>
            </w:r>
            <w:r>
              <w:rPr>
                <w:spacing w:val="-2"/>
                <w:sz w:val="22"/>
              </w:rPr>
              <w:t>ownership</w:t>
            </w:r>
            <w:r>
              <w:rPr>
                <w:spacing w:val="-6"/>
                <w:sz w:val="22"/>
              </w:rPr>
              <w:t> </w:t>
            </w:r>
            <w:r>
              <w:rPr>
                <w:spacing w:val="-2"/>
                <w:sz w:val="22"/>
              </w:rPr>
              <w:t>except </w:t>
            </w:r>
            <w:r>
              <w:rPr>
                <w:sz w:val="22"/>
              </w:rPr>
              <w:t>as directed by the Project Manager in writing or by permission in writing of the authority</w:t>
            </w:r>
            <w:r>
              <w:rPr>
                <w:spacing w:val="-2"/>
                <w:sz w:val="22"/>
              </w:rPr>
              <w:t> </w:t>
            </w:r>
            <w:r>
              <w:rPr>
                <w:sz w:val="22"/>
              </w:rPr>
              <w:t>responsible</w:t>
            </w:r>
            <w:r>
              <w:rPr>
                <w:spacing w:val="-2"/>
                <w:sz w:val="22"/>
              </w:rPr>
              <w:t> </w:t>
            </w:r>
            <w:r>
              <w:rPr>
                <w:sz w:val="22"/>
              </w:rPr>
              <w:t>for</w:t>
            </w:r>
            <w:r>
              <w:rPr>
                <w:spacing w:val="-1"/>
                <w:sz w:val="22"/>
              </w:rPr>
              <w:t> </w:t>
            </w:r>
            <w:r>
              <w:rPr>
                <w:sz w:val="22"/>
              </w:rPr>
              <w:t>such</w:t>
            </w:r>
            <w:r>
              <w:rPr>
                <w:spacing w:val="-2"/>
                <w:sz w:val="22"/>
              </w:rPr>
              <w:t> </w:t>
            </w:r>
            <w:r>
              <w:rPr>
                <w:sz w:val="22"/>
              </w:rPr>
              <w:t>land</w:t>
            </w:r>
            <w:r>
              <w:rPr>
                <w:spacing w:val="-2"/>
                <w:sz w:val="22"/>
              </w:rPr>
              <w:t> </w:t>
            </w:r>
            <w:r>
              <w:rPr>
                <w:sz w:val="22"/>
              </w:rPr>
              <w:t>in</w:t>
            </w:r>
            <w:r>
              <w:rPr>
                <w:spacing w:val="-2"/>
                <w:sz w:val="22"/>
              </w:rPr>
              <w:t> </w:t>
            </w:r>
            <w:r>
              <w:rPr>
                <w:sz w:val="22"/>
              </w:rPr>
              <w:t>Government</w:t>
            </w:r>
            <w:r>
              <w:rPr>
                <w:spacing w:val="-1"/>
                <w:sz w:val="22"/>
              </w:rPr>
              <w:t> </w:t>
            </w:r>
            <w:r>
              <w:rPr>
                <w:sz w:val="22"/>
              </w:rPr>
              <w:t>ownership,</w:t>
            </w:r>
            <w:r>
              <w:rPr>
                <w:spacing w:val="-2"/>
                <w:sz w:val="22"/>
              </w:rPr>
              <w:t> </w:t>
            </w:r>
            <w:r>
              <w:rPr>
                <w:sz w:val="22"/>
              </w:rPr>
              <w:t>or</w:t>
            </w:r>
            <w:r>
              <w:rPr>
                <w:spacing w:val="-1"/>
                <w:sz w:val="22"/>
              </w:rPr>
              <w:t> </w:t>
            </w:r>
            <w:r>
              <w:rPr>
                <w:sz w:val="22"/>
              </w:rPr>
              <w:t>of</w:t>
            </w:r>
            <w:r>
              <w:rPr>
                <w:spacing w:val="-3"/>
                <w:sz w:val="22"/>
              </w:rPr>
              <w:t> </w:t>
            </w:r>
            <w:r>
              <w:rPr>
                <w:sz w:val="22"/>
              </w:rPr>
              <w:t>the</w:t>
            </w:r>
            <w:r>
              <w:rPr>
                <w:spacing w:val="-2"/>
                <w:sz w:val="22"/>
              </w:rPr>
              <w:t> </w:t>
            </w:r>
            <w:r>
              <w:rPr>
                <w:sz w:val="22"/>
              </w:rPr>
              <w:t>owner</w:t>
            </w:r>
            <w:r>
              <w:rPr>
                <w:spacing w:val="-1"/>
                <w:sz w:val="22"/>
              </w:rPr>
              <w:t> </w:t>
            </w:r>
            <w:r>
              <w:rPr>
                <w:sz w:val="22"/>
              </w:rPr>
              <w:t>or </w:t>
            </w:r>
            <w:r>
              <w:rPr>
                <w:spacing w:val="-2"/>
                <w:sz w:val="22"/>
              </w:rPr>
              <w:t>responsible</w:t>
            </w:r>
            <w:r>
              <w:rPr>
                <w:spacing w:val="-10"/>
                <w:sz w:val="22"/>
              </w:rPr>
              <w:t> </w:t>
            </w:r>
            <w:r>
              <w:rPr>
                <w:spacing w:val="-2"/>
                <w:sz w:val="22"/>
              </w:rPr>
              <w:t>representative</w:t>
            </w:r>
            <w:r>
              <w:rPr>
                <w:spacing w:val="-6"/>
                <w:sz w:val="22"/>
              </w:rPr>
              <w:t> </w:t>
            </w:r>
            <w:r>
              <w:rPr>
                <w:spacing w:val="-2"/>
                <w:sz w:val="22"/>
              </w:rPr>
              <w:t>of</w:t>
            </w:r>
            <w:r>
              <w:rPr>
                <w:spacing w:val="-7"/>
                <w:sz w:val="22"/>
              </w:rPr>
              <w:t> </w:t>
            </w:r>
            <w:r>
              <w:rPr>
                <w:spacing w:val="-2"/>
                <w:sz w:val="22"/>
              </w:rPr>
              <w:t>the</w:t>
            </w:r>
            <w:r>
              <w:rPr>
                <w:spacing w:val="-9"/>
                <w:sz w:val="22"/>
              </w:rPr>
              <w:t> </w:t>
            </w:r>
            <w:r>
              <w:rPr>
                <w:spacing w:val="-2"/>
                <w:sz w:val="22"/>
              </w:rPr>
              <w:t>owner</w:t>
            </w:r>
            <w:r>
              <w:rPr>
                <w:spacing w:val="-7"/>
                <w:sz w:val="22"/>
              </w:rPr>
              <w:t> </w:t>
            </w:r>
            <w:r>
              <w:rPr>
                <w:spacing w:val="-2"/>
                <w:sz w:val="22"/>
              </w:rPr>
              <w:t>of</w:t>
            </w:r>
            <w:r>
              <w:rPr>
                <w:spacing w:val="-7"/>
                <w:sz w:val="22"/>
              </w:rPr>
              <w:t> </w:t>
            </w:r>
            <w:r>
              <w:rPr>
                <w:spacing w:val="-2"/>
                <w:sz w:val="22"/>
              </w:rPr>
              <w:t>such</w:t>
            </w:r>
            <w:r>
              <w:rPr>
                <w:spacing w:val="-8"/>
                <w:sz w:val="22"/>
              </w:rPr>
              <w:t> </w:t>
            </w:r>
            <w:r>
              <w:rPr>
                <w:spacing w:val="-2"/>
                <w:sz w:val="22"/>
              </w:rPr>
              <w:t>land</w:t>
            </w:r>
            <w:r>
              <w:rPr>
                <w:spacing w:val="-8"/>
                <w:sz w:val="22"/>
              </w:rPr>
              <w:t> </w:t>
            </w:r>
            <w:r>
              <w:rPr>
                <w:spacing w:val="-2"/>
                <w:sz w:val="22"/>
              </w:rPr>
              <w:t>in</w:t>
            </w:r>
            <w:r>
              <w:rPr>
                <w:spacing w:val="-8"/>
                <w:sz w:val="22"/>
              </w:rPr>
              <w:t> </w:t>
            </w:r>
            <w:r>
              <w:rPr>
                <w:spacing w:val="-2"/>
                <w:sz w:val="22"/>
              </w:rPr>
              <w:t>private</w:t>
            </w:r>
            <w:r>
              <w:rPr>
                <w:spacing w:val="-7"/>
                <w:sz w:val="22"/>
              </w:rPr>
              <w:t> </w:t>
            </w:r>
            <w:r>
              <w:rPr>
                <w:spacing w:val="-2"/>
                <w:sz w:val="22"/>
              </w:rPr>
              <w:t>ownership,</w:t>
            </w:r>
            <w:r>
              <w:rPr>
                <w:spacing w:val="-8"/>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80" w:hRule="atLeast"/>
        </w:trPr>
        <w:tc>
          <w:tcPr>
            <w:tcW w:w="1726" w:type="dxa"/>
          </w:tcPr>
          <w:p>
            <w:pPr>
              <w:pStyle w:val="TableParagraph"/>
              <w:tabs>
                <w:tab w:pos="1118" w:val="left" w:leader="none"/>
              </w:tabs>
              <w:spacing w:line="278" w:lineRule="auto"/>
              <w:ind w:left="107" w:right="95"/>
              <w:rPr>
                <w:sz w:val="22"/>
              </w:rPr>
            </w:pPr>
            <w:bookmarkStart w:name="_bookmark88" w:id="194"/>
            <w:bookmarkEnd w:id="194"/>
            <w:r>
              <w:rPr/>
            </w:r>
            <w:r>
              <w:rPr>
                <w:spacing w:val="-4"/>
                <w:sz w:val="22"/>
              </w:rPr>
              <w:t>82.</w:t>
            </w:r>
            <w:r>
              <w:rPr>
                <w:sz w:val="22"/>
              </w:rPr>
              <w:tab/>
            </w:r>
            <w:r>
              <w:rPr>
                <w:spacing w:val="-4"/>
                <w:sz w:val="22"/>
              </w:rPr>
              <w:t>Loca</w:t>
            </w:r>
            <w:r>
              <w:rPr>
                <w:spacing w:val="-4"/>
                <w:sz w:val="22"/>
              </w:rPr>
              <w:t>l</w:t>
            </w:r>
            <w:r>
              <w:rPr>
                <w:spacing w:val="-4"/>
                <w:sz w:val="22"/>
              </w:rPr>
              <w:t> </w:t>
            </w:r>
            <w:r>
              <w:rPr>
                <w:spacing w:val="-2"/>
                <w:sz w:val="22"/>
              </w:rPr>
              <w:t>Taxation</w:t>
            </w:r>
          </w:p>
        </w:tc>
        <w:tc>
          <w:tcPr>
            <w:tcW w:w="7836" w:type="dxa"/>
          </w:tcPr>
          <w:p>
            <w:pPr>
              <w:pStyle w:val="TableParagraph"/>
              <w:spacing w:before="113"/>
              <w:ind w:left="628" w:hanging="521"/>
              <w:rPr>
                <w:sz w:val="22"/>
              </w:rPr>
            </w:pPr>
            <w:r>
              <w:rPr>
                <w:sz w:val="22"/>
              </w:rPr>
              <w:t>82.1</w:t>
            </w:r>
            <w:r>
              <w:rPr>
                <w:spacing w:val="28"/>
                <w:sz w:val="22"/>
              </w:rPr>
              <w:t> </w:t>
            </w:r>
            <w:r>
              <w:rPr>
                <w:sz w:val="22"/>
              </w:rPr>
              <w:t>The</w:t>
            </w:r>
            <w:r>
              <w:rPr>
                <w:spacing w:val="29"/>
                <w:sz w:val="22"/>
              </w:rPr>
              <w:t> </w:t>
            </w:r>
            <w:r>
              <w:rPr>
                <w:sz w:val="22"/>
              </w:rPr>
              <w:t>prices</w:t>
            </w:r>
            <w:r>
              <w:rPr>
                <w:spacing w:val="29"/>
                <w:sz w:val="22"/>
              </w:rPr>
              <w:t> </w:t>
            </w:r>
            <w:r>
              <w:rPr>
                <w:sz w:val="22"/>
              </w:rPr>
              <w:t>bid</w:t>
            </w:r>
            <w:r>
              <w:rPr>
                <w:spacing w:val="28"/>
                <w:sz w:val="22"/>
              </w:rPr>
              <w:t> </w:t>
            </w:r>
            <w:r>
              <w:rPr>
                <w:sz w:val="22"/>
              </w:rPr>
              <w:t>by</w:t>
            </w:r>
            <w:r>
              <w:rPr>
                <w:spacing w:val="26"/>
                <w:sz w:val="22"/>
              </w:rPr>
              <w:t> </w:t>
            </w:r>
            <w:r>
              <w:rPr>
                <w:sz w:val="22"/>
              </w:rPr>
              <w:t>the</w:t>
            </w:r>
            <w:r>
              <w:rPr>
                <w:spacing w:val="30"/>
                <w:sz w:val="22"/>
              </w:rPr>
              <w:t> </w:t>
            </w:r>
            <w:r>
              <w:rPr>
                <w:sz w:val="22"/>
              </w:rPr>
              <w:t>Contractor</w:t>
            </w:r>
            <w:r>
              <w:rPr>
                <w:spacing w:val="29"/>
                <w:sz w:val="22"/>
              </w:rPr>
              <w:t> </w:t>
            </w:r>
            <w:r>
              <w:rPr>
                <w:sz w:val="22"/>
              </w:rPr>
              <w:t>shall</w:t>
            </w:r>
            <w:r>
              <w:rPr>
                <w:spacing w:val="29"/>
                <w:sz w:val="22"/>
              </w:rPr>
              <w:t> </w:t>
            </w:r>
            <w:r>
              <w:rPr>
                <w:sz w:val="22"/>
              </w:rPr>
              <w:t>include</w:t>
            </w:r>
            <w:r>
              <w:rPr>
                <w:spacing w:val="26"/>
                <w:sz w:val="22"/>
              </w:rPr>
              <w:t> </w:t>
            </w:r>
            <w:r>
              <w:rPr>
                <w:sz w:val="22"/>
              </w:rPr>
              <w:t>all</w:t>
            </w:r>
            <w:r>
              <w:rPr>
                <w:spacing w:val="28"/>
                <w:sz w:val="22"/>
              </w:rPr>
              <w:t> </w:t>
            </w:r>
            <w:r>
              <w:rPr>
                <w:sz w:val="22"/>
              </w:rPr>
              <w:t>taxes</w:t>
            </w:r>
            <w:r>
              <w:rPr>
                <w:spacing w:val="27"/>
                <w:sz w:val="22"/>
              </w:rPr>
              <w:t> </w:t>
            </w:r>
            <w:r>
              <w:rPr>
                <w:sz w:val="22"/>
              </w:rPr>
              <w:t>that</w:t>
            </w:r>
            <w:r>
              <w:rPr>
                <w:spacing w:val="29"/>
                <w:sz w:val="22"/>
              </w:rPr>
              <w:t> </w:t>
            </w:r>
            <w:r>
              <w:rPr>
                <w:sz w:val="22"/>
              </w:rPr>
              <w:t>may</w:t>
            </w:r>
            <w:r>
              <w:rPr>
                <w:spacing w:val="28"/>
                <w:sz w:val="22"/>
              </w:rPr>
              <w:t> </w:t>
            </w:r>
            <w:r>
              <w:rPr>
                <w:sz w:val="22"/>
              </w:rPr>
              <w:t>be</w:t>
            </w:r>
            <w:r>
              <w:rPr>
                <w:spacing w:val="29"/>
                <w:sz w:val="22"/>
              </w:rPr>
              <w:t> </w:t>
            </w:r>
            <w:r>
              <w:rPr>
                <w:sz w:val="22"/>
              </w:rPr>
              <w:t>levied</w:t>
            </w:r>
            <w:r>
              <w:rPr>
                <w:spacing w:val="28"/>
                <w:sz w:val="22"/>
              </w:rPr>
              <w:t> </w:t>
            </w:r>
            <w:r>
              <w:rPr>
                <w:spacing w:val="-5"/>
                <w:sz w:val="22"/>
              </w:rPr>
              <w:t>in</w:t>
            </w:r>
          </w:p>
          <w:p>
            <w:pPr>
              <w:pStyle w:val="TableParagraph"/>
              <w:spacing w:line="252" w:lineRule="exact"/>
              <w:ind w:left="628"/>
              <w:rPr>
                <w:sz w:val="22"/>
              </w:rPr>
            </w:pPr>
            <w:r>
              <w:rPr>
                <w:sz w:val="22"/>
              </w:rPr>
              <w:t>accordance</w:t>
            </w:r>
            <w:r>
              <w:rPr>
                <w:spacing w:val="-11"/>
                <w:sz w:val="22"/>
              </w:rPr>
              <w:t> </w:t>
            </w:r>
            <w:r>
              <w:rPr>
                <w:sz w:val="22"/>
              </w:rPr>
              <w:t>to</w:t>
            </w:r>
            <w:r>
              <w:rPr>
                <w:spacing w:val="-12"/>
                <w:sz w:val="22"/>
              </w:rPr>
              <w:t> </w:t>
            </w:r>
            <w:r>
              <w:rPr>
                <w:sz w:val="22"/>
              </w:rPr>
              <w:t>the</w:t>
            </w:r>
            <w:r>
              <w:rPr>
                <w:spacing w:val="-9"/>
                <w:sz w:val="22"/>
              </w:rPr>
              <w:t> </w:t>
            </w:r>
            <w:r>
              <w:rPr>
                <w:sz w:val="22"/>
              </w:rPr>
              <w:t>laws</w:t>
            </w:r>
            <w:r>
              <w:rPr>
                <w:spacing w:val="-9"/>
                <w:sz w:val="22"/>
              </w:rPr>
              <w:t> </w:t>
            </w:r>
            <w:r>
              <w:rPr>
                <w:sz w:val="22"/>
              </w:rPr>
              <w:t>and</w:t>
            </w:r>
            <w:r>
              <w:rPr>
                <w:spacing w:val="-12"/>
                <w:sz w:val="22"/>
              </w:rPr>
              <w:t> </w:t>
            </w:r>
            <w:r>
              <w:rPr>
                <w:sz w:val="22"/>
              </w:rPr>
              <w:t>regulations</w:t>
            </w:r>
            <w:r>
              <w:rPr>
                <w:spacing w:val="-9"/>
                <w:sz w:val="22"/>
              </w:rPr>
              <w:t> </w:t>
            </w:r>
            <w:r>
              <w:rPr>
                <w:sz w:val="22"/>
              </w:rPr>
              <w:t>in</w:t>
            </w:r>
            <w:r>
              <w:rPr>
                <w:spacing w:val="-12"/>
                <w:sz w:val="22"/>
              </w:rPr>
              <w:t> </w:t>
            </w:r>
            <w:r>
              <w:rPr>
                <w:sz w:val="22"/>
              </w:rPr>
              <w:t>being</w:t>
            </w:r>
            <w:r>
              <w:rPr>
                <w:spacing w:val="-12"/>
                <w:sz w:val="22"/>
              </w:rPr>
              <w:t> </w:t>
            </w:r>
            <w:r>
              <w:rPr>
                <w:sz w:val="22"/>
              </w:rPr>
              <w:t>in</w:t>
            </w:r>
            <w:r>
              <w:rPr>
                <w:spacing w:val="-9"/>
                <w:sz w:val="22"/>
              </w:rPr>
              <w:t> </w:t>
            </w:r>
            <w:r>
              <w:rPr>
                <w:sz w:val="22"/>
              </w:rPr>
              <w:t>Nepal</w:t>
            </w:r>
            <w:r>
              <w:rPr>
                <w:spacing w:val="-9"/>
                <w:sz w:val="22"/>
              </w:rPr>
              <w:t> </w:t>
            </w:r>
            <w:r>
              <w:rPr>
                <w:sz w:val="22"/>
              </w:rPr>
              <w:t>on</w:t>
            </w:r>
            <w:r>
              <w:rPr>
                <w:spacing w:val="-12"/>
                <w:sz w:val="22"/>
              </w:rPr>
              <w:t> </w:t>
            </w:r>
            <w:r>
              <w:rPr>
                <w:sz w:val="22"/>
              </w:rPr>
              <w:t>the</w:t>
            </w:r>
            <w:r>
              <w:rPr>
                <w:spacing w:val="-9"/>
                <w:sz w:val="22"/>
              </w:rPr>
              <w:t> </w:t>
            </w:r>
            <w:r>
              <w:rPr>
                <w:sz w:val="22"/>
              </w:rPr>
              <w:t>date</w:t>
            </w:r>
            <w:r>
              <w:rPr>
                <w:spacing w:val="-9"/>
                <w:sz w:val="22"/>
              </w:rPr>
              <w:t> </w:t>
            </w:r>
            <w:r>
              <w:rPr>
                <w:sz w:val="22"/>
              </w:rPr>
              <w:t>30</w:t>
            </w:r>
            <w:r>
              <w:rPr>
                <w:spacing w:val="-9"/>
                <w:sz w:val="22"/>
              </w:rPr>
              <w:t> </w:t>
            </w:r>
            <w:r>
              <w:rPr>
                <w:sz w:val="22"/>
              </w:rPr>
              <w:t>days</w:t>
            </w:r>
            <w:r>
              <w:rPr>
                <w:spacing w:val="-11"/>
                <w:sz w:val="22"/>
              </w:rPr>
              <w:t> </w:t>
            </w:r>
            <w:r>
              <w:rPr>
                <w:sz w:val="22"/>
              </w:rPr>
              <w:t>prior to</w:t>
            </w:r>
            <w:r>
              <w:rPr>
                <w:spacing w:val="-2"/>
                <w:sz w:val="22"/>
              </w:rPr>
              <w:t> </w:t>
            </w:r>
            <w:r>
              <w:rPr>
                <w:sz w:val="22"/>
              </w:rPr>
              <w:t>the</w:t>
            </w:r>
            <w:r>
              <w:rPr>
                <w:spacing w:val="4"/>
                <w:sz w:val="22"/>
              </w:rPr>
              <w:t> </w:t>
            </w:r>
            <w:r>
              <w:rPr>
                <w:sz w:val="22"/>
              </w:rPr>
              <w:t>closing</w:t>
            </w:r>
            <w:r>
              <w:rPr>
                <w:spacing w:val="1"/>
                <w:sz w:val="22"/>
              </w:rPr>
              <w:t> </w:t>
            </w:r>
            <w:r>
              <w:rPr>
                <w:sz w:val="22"/>
              </w:rPr>
              <w:t>date</w:t>
            </w:r>
            <w:r>
              <w:rPr>
                <w:spacing w:val="3"/>
                <w:sz w:val="22"/>
              </w:rPr>
              <w:t> </w:t>
            </w:r>
            <w:r>
              <w:rPr>
                <w:sz w:val="22"/>
              </w:rPr>
              <w:t>for</w:t>
            </w:r>
            <w:r>
              <w:rPr>
                <w:spacing w:val="2"/>
                <w:sz w:val="22"/>
              </w:rPr>
              <w:t> </w:t>
            </w:r>
            <w:r>
              <w:rPr>
                <w:sz w:val="22"/>
              </w:rPr>
              <w:t>submissions</w:t>
            </w:r>
            <w:r>
              <w:rPr>
                <w:spacing w:val="3"/>
                <w:sz w:val="22"/>
              </w:rPr>
              <w:t> </w:t>
            </w:r>
            <w:r>
              <w:rPr>
                <w:sz w:val="22"/>
              </w:rPr>
              <w:t>of</w:t>
            </w:r>
            <w:r>
              <w:rPr>
                <w:spacing w:val="4"/>
                <w:sz w:val="22"/>
              </w:rPr>
              <w:t> </w:t>
            </w:r>
            <w:r>
              <w:rPr>
                <w:sz w:val="22"/>
              </w:rPr>
              <w:t>Bids</w:t>
            </w:r>
            <w:r>
              <w:rPr>
                <w:spacing w:val="4"/>
                <w:sz w:val="22"/>
              </w:rPr>
              <w:t> </w:t>
            </w:r>
            <w:r>
              <w:rPr>
                <w:sz w:val="22"/>
              </w:rPr>
              <w:t>on</w:t>
            </w:r>
            <w:r>
              <w:rPr>
                <w:spacing w:val="1"/>
                <w:sz w:val="22"/>
              </w:rPr>
              <w:t> </w:t>
            </w:r>
            <w:r>
              <w:rPr>
                <w:sz w:val="22"/>
              </w:rPr>
              <w:t>the</w:t>
            </w:r>
            <w:r>
              <w:rPr>
                <w:spacing w:val="5"/>
                <w:sz w:val="22"/>
              </w:rPr>
              <w:t> </w:t>
            </w:r>
            <w:r>
              <w:rPr>
                <w:sz w:val="22"/>
              </w:rPr>
              <w:t>Contractor’s</w:t>
            </w:r>
            <w:r>
              <w:rPr>
                <w:spacing w:val="2"/>
                <w:sz w:val="22"/>
              </w:rPr>
              <w:t> </w:t>
            </w:r>
            <w:r>
              <w:rPr>
                <w:sz w:val="22"/>
              </w:rPr>
              <w:t>equipment,</w:t>
            </w:r>
            <w:r>
              <w:rPr>
                <w:spacing w:val="4"/>
                <w:sz w:val="22"/>
              </w:rPr>
              <w:t> </w:t>
            </w:r>
            <w:r>
              <w:rPr>
                <w:spacing w:val="-2"/>
                <w:sz w:val="22"/>
              </w:rPr>
              <w:t>plant</w:t>
            </w:r>
          </w:p>
        </w:tc>
      </w:tr>
    </w:tbl>
    <w:p>
      <w:pPr>
        <w:pStyle w:val="TableParagraph"/>
        <w:spacing w:after="0" w:line="252"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132" w:hRule="atLeast"/>
        </w:trPr>
        <w:tc>
          <w:tcPr>
            <w:tcW w:w="1726" w:type="dxa"/>
          </w:tcPr>
          <w:p>
            <w:pPr>
              <w:pStyle w:val="TableParagraph"/>
              <w:rPr>
                <w:sz w:val="22"/>
              </w:rPr>
            </w:pPr>
          </w:p>
        </w:tc>
        <w:tc>
          <w:tcPr>
            <w:tcW w:w="7836" w:type="dxa"/>
          </w:tcPr>
          <w:p>
            <w:pPr>
              <w:pStyle w:val="TableParagraph"/>
              <w:ind w:left="628" w:right="90"/>
              <w:jc w:val="both"/>
              <w:rPr>
                <w:sz w:val="22"/>
              </w:rPr>
            </w:pPr>
            <w:r>
              <w:rPr>
                <w:sz w:val="22"/>
              </w:rPr>
              <w:t>and materials acquired for the purpose of the Contract and on the services performed</w:t>
            </w:r>
            <w:r>
              <w:rPr>
                <w:spacing w:val="-14"/>
                <w:sz w:val="22"/>
              </w:rPr>
              <w:t> </w:t>
            </w:r>
            <w:r>
              <w:rPr>
                <w:sz w:val="22"/>
              </w:rPr>
              <w:t>under</w:t>
            </w:r>
            <w:r>
              <w:rPr>
                <w:spacing w:val="-14"/>
                <w:sz w:val="22"/>
              </w:rPr>
              <w:t> </w:t>
            </w:r>
            <w:r>
              <w:rPr>
                <w:sz w:val="22"/>
              </w:rPr>
              <w:t>the</w:t>
            </w:r>
            <w:r>
              <w:rPr>
                <w:spacing w:val="-14"/>
                <w:sz w:val="22"/>
              </w:rPr>
              <w:t> </w:t>
            </w:r>
            <w:r>
              <w:rPr>
                <w:sz w:val="22"/>
              </w:rPr>
              <w:t>Contract.</w:t>
            </w:r>
            <w:r>
              <w:rPr>
                <w:spacing w:val="-13"/>
                <w:sz w:val="22"/>
              </w:rPr>
              <w:t> </w:t>
            </w:r>
            <w:r>
              <w:rPr>
                <w:sz w:val="22"/>
              </w:rPr>
              <w:t>Nothing</w:t>
            </w:r>
            <w:r>
              <w:rPr>
                <w:spacing w:val="-14"/>
                <w:sz w:val="22"/>
              </w:rPr>
              <w:t> </w:t>
            </w:r>
            <w:r>
              <w:rPr>
                <w:sz w:val="22"/>
              </w:rPr>
              <w:t>in</w:t>
            </w:r>
            <w:r>
              <w:rPr>
                <w:spacing w:val="-14"/>
                <w:sz w:val="22"/>
              </w:rPr>
              <w:t> </w:t>
            </w:r>
            <w:r>
              <w:rPr>
                <w:sz w:val="22"/>
              </w:rPr>
              <w:t>the</w:t>
            </w:r>
            <w:r>
              <w:rPr>
                <w:spacing w:val="-14"/>
                <w:sz w:val="22"/>
              </w:rPr>
              <w:t> </w:t>
            </w:r>
            <w:r>
              <w:rPr>
                <w:sz w:val="22"/>
              </w:rPr>
              <w:t>Contract</w:t>
            </w:r>
            <w:r>
              <w:rPr>
                <w:spacing w:val="-13"/>
                <w:sz w:val="22"/>
              </w:rPr>
              <w:t> </w:t>
            </w:r>
            <w:r>
              <w:rPr>
                <w:sz w:val="22"/>
              </w:rPr>
              <w:t>shall</w:t>
            </w:r>
            <w:r>
              <w:rPr>
                <w:spacing w:val="-14"/>
                <w:sz w:val="22"/>
              </w:rPr>
              <w:t> </w:t>
            </w:r>
            <w:r>
              <w:rPr>
                <w:sz w:val="22"/>
              </w:rPr>
              <w:t>relieve</w:t>
            </w:r>
            <w:r>
              <w:rPr>
                <w:spacing w:val="-14"/>
                <w:sz w:val="22"/>
              </w:rPr>
              <w:t> </w:t>
            </w:r>
            <w:r>
              <w:rPr>
                <w:sz w:val="22"/>
              </w:rPr>
              <w:t>the</w:t>
            </w:r>
            <w:r>
              <w:rPr>
                <w:spacing w:val="-14"/>
                <w:sz w:val="22"/>
              </w:rPr>
              <w:t> </w:t>
            </w:r>
            <w:r>
              <w:rPr>
                <w:sz w:val="22"/>
              </w:rPr>
              <w:t>Contractor from</w:t>
            </w:r>
            <w:r>
              <w:rPr>
                <w:spacing w:val="-11"/>
                <w:sz w:val="22"/>
              </w:rPr>
              <w:t> </w:t>
            </w:r>
            <w:r>
              <w:rPr>
                <w:sz w:val="22"/>
              </w:rPr>
              <w:t>his</w:t>
            </w:r>
            <w:r>
              <w:rPr>
                <w:spacing w:val="-9"/>
                <w:sz w:val="22"/>
              </w:rPr>
              <w:t> </w:t>
            </w:r>
            <w:r>
              <w:rPr>
                <w:sz w:val="22"/>
              </w:rPr>
              <w:t>responsibility</w:t>
            </w:r>
            <w:r>
              <w:rPr>
                <w:spacing w:val="-9"/>
                <w:sz w:val="22"/>
              </w:rPr>
              <w:t> </w:t>
            </w:r>
            <w:r>
              <w:rPr>
                <w:sz w:val="22"/>
              </w:rPr>
              <w:t>to</w:t>
            </w:r>
            <w:r>
              <w:rPr>
                <w:spacing w:val="-8"/>
                <w:sz w:val="22"/>
              </w:rPr>
              <w:t> </w:t>
            </w:r>
            <w:r>
              <w:rPr>
                <w:sz w:val="22"/>
              </w:rPr>
              <w:t>pay</w:t>
            </w:r>
            <w:r>
              <w:rPr>
                <w:spacing w:val="-10"/>
                <w:sz w:val="22"/>
              </w:rPr>
              <w:t> </w:t>
            </w:r>
            <w:r>
              <w:rPr>
                <w:sz w:val="22"/>
              </w:rPr>
              <w:t>any</w:t>
            </w:r>
            <w:r>
              <w:rPr>
                <w:spacing w:val="-12"/>
                <w:sz w:val="22"/>
              </w:rPr>
              <w:t> </w:t>
            </w:r>
            <w:r>
              <w:rPr>
                <w:sz w:val="22"/>
              </w:rPr>
              <w:t>tax</w:t>
            </w:r>
            <w:r>
              <w:rPr>
                <w:spacing w:val="-10"/>
                <w:sz w:val="22"/>
              </w:rPr>
              <w:t> </w:t>
            </w:r>
            <w:r>
              <w:rPr>
                <w:sz w:val="22"/>
              </w:rPr>
              <w:t>that</w:t>
            </w:r>
            <w:r>
              <w:rPr>
                <w:spacing w:val="-7"/>
                <w:sz w:val="22"/>
              </w:rPr>
              <w:t> </w:t>
            </w:r>
            <w:r>
              <w:rPr>
                <w:sz w:val="22"/>
              </w:rPr>
              <w:t>may</w:t>
            </w:r>
            <w:r>
              <w:rPr>
                <w:spacing w:val="-10"/>
                <w:sz w:val="22"/>
              </w:rPr>
              <w:t> </w:t>
            </w:r>
            <w:r>
              <w:rPr>
                <w:sz w:val="22"/>
              </w:rPr>
              <w:t>be</w:t>
            </w:r>
            <w:r>
              <w:rPr>
                <w:spacing w:val="-12"/>
                <w:sz w:val="22"/>
              </w:rPr>
              <w:t> </w:t>
            </w:r>
            <w:r>
              <w:rPr>
                <w:sz w:val="22"/>
              </w:rPr>
              <w:t>levied</w:t>
            </w:r>
            <w:r>
              <w:rPr>
                <w:spacing w:val="-10"/>
                <w:sz w:val="22"/>
              </w:rPr>
              <w:t> </w:t>
            </w:r>
            <w:r>
              <w:rPr>
                <w:sz w:val="22"/>
              </w:rPr>
              <w:t>in</w:t>
            </w:r>
            <w:r>
              <w:rPr>
                <w:spacing w:val="-8"/>
                <w:sz w:val="22"/>
              </w:rPr>
              <w:t> </w:t>
            </w:r>
            <w:r>
              <w:rPr>
                <w:sz w:val="22"/>
              </w:rPr>
              <w:t>Nepal</w:t>
            </w:r>
            <w:r>
              <w:rPr>
                <w:spacing w:val="-8"/>
                <w:sz w:val="22"/>
              </w:rPr>
              <w:t> </w:t>
            </w:r>
            <w:r>
              <w:rPr>
                <w:sz w:val="22"/>
              </w:rPr>
              <w:t>on</w:t>
            </w:r>
            <w:r>
              <w:rPr>
                <w:spacing w:val="-9"/>
                <w:sz w:val="22"/>
              </w:rPr>
              <w:t> </w:t>
            </w:r>
            <w:r>
              <w:rPr>
                <w:sz w:val="22"/>
              </w:rPr>
              <w:t>profits</w:t>
            </w:r>
            <w:r>
              <w:rPr>
                <w:spacing w:val="-8"/>
                <w:sz w:val="22"/>
              </w:rPr>
              <w:t> </w:t>
            </w:r>
            <w:r>
              <w:rPr>
                <w:sz w:val="22"/>
              </w:rPr>
              <w:t>made by him in respect of the Contract.</w:t>
            </w:r>
          </w:p>
        </w:tc>
      </w:tr>
      <w:tr>
        <w:trPr>
          <w:trHeight w:val="998" w:hRule="atLeast"/>
        </w:trPr>
        <w:tc>
          <w:tcPr>
            <w:tcW w:w="1726" w:type="dxa"/>
          </w:tcPr>
          <w:p>
            <w:pPr>
              <w:pStyle w:val="TableParagraph"/>
              <w:spacing w:line="278" w:lineRule="auto"/>
              <w:ind w:left="107"/>
              <w:rPr>
                <w:sz w:val="22"/>
              </w:rPr>
            </w:pPr>
            <w:bookmarkStart w:name="_bookmark89" w:id="195"/>
            <w:bookmarkEnd w:id="195"/>
            <w:r>
              <w:rPr/>
            </w:r>
            <w:r>
              <w:rPr>
                <w:sz w:val="22"/>
              </w:rPr>
              <w:t>83.</w:t>
            </w:r>
            <w:r>
              <w:rPr>
                <w:spacing w:val="-13"/>
                <w:sz w:val="22"/>
              </w:rPr>
              <w:t> </w:t>
            </w:r>
            <w:r>
              <w:rPr>
                <w:sz w:val="22"/>
              </w:rPr>
              <w:t>Value</w:t>
            </w:r>
            <w:r>
              <w:rPr>
                <w:spacing w:val="-11"/>
                <w:sz w:val="22"/>
              </w:rPr>
              <w:t> </w:t>
            </w:r>
            <w:r>
              <w:rPr>
                <w:sz w:val="22"/>
              </w:rPr>
              <w:t>Added </w:t>
            </w:r>
            <w:r>
              <w:rPr>
                <w:spacing w:val="-4"/>
                <w:sz w:val="22"/>
              </w:rPr>
              <w:t>Tax</w:t>
            </w:r>
          </w:p>
        </w:tc>
        <w:tc>
          <w:tcPr>
            <w:tcW w:w="7836" w:type="dxa"/>
          </w:tcPr>
          <w:p>
            <w:pPr>
              <w:pStyle w:val="TableParagraph"/>
              <w:spacing w:before="113"/>
              <w:ind w:left="628" w:right="94" w:hanging="521"/>
              <w:jc w:val="both"/>
              <w:rPr>
                <w:sz w:val="22"/>
              </w:rPr>
            </w:pPr>
            <w:r>
              <w:rPr>
                <w:sz w:val="22"/>
              </w:rPr>
              <w:t>83.1 The Contract is not exempted from value added tax. An amount specified in the schedule of taxes shall be paid by the Contractor in the concerned VAT office within time frame specified in VAT regulation.</w:t>
            </w:r>
          </w:p>
        </w:tc>
      </w:tr>
      <w:tr>
        <w:trPr>
          <w:trHeight w:val="1505" w:hRule="atLeast"/>
        </w:trPr>
        <w:tc>
          <w:tcPr>
            <w:tcW w:w="1726" w:type="dxa"/>
            <w:vMerge w:val="restart"/>
          </w:tcPr>
          <w:p>
            <w:pPr>
              <w:pStyle w:val="TableParagraph"/>
              <w:spacing w:line="278" w:lineRule="auto"/>
              <w:ind w:left="379" w:right="94" w:hanging="272"/>
              <w:jc w:val="both"/>
              <w:rPr>
                <w:sz w:val="22"/>
              </w:rPr>
            </w:pPr>
            <w:bookmarkStart w:name="_bookmark90" w:id="196"/>
            <w:bookmarkEnd w:id="196"/>
            <w:r>
              <w:rPr/>
            </w:r>
            <w:r>
              <w:rPr>
                <w:sz w:val="22"/>
              </w:rPr>
              <w:t>84. </w:t>
            </w:r>
            <w:r>
              <w:rPr>
                <w:sz w:val="22"/>
              </w:rPr>
              <w:t>Incom</w:t>
            </w:r>
            <w:r>
              <w:rPr>
                <w:sz w:val="22"/>
              </w:rPr>
              <w:t>e Taxes </w:t>
            </w:r>
            <w:r>
              <w:rPr>
                <w:sz w:val="22"/>
              </w:rPr>
              <w:t>o</w:t>
            </w:r>
            <w:r>
              <w:rPr>
                <w:sz w:val="22"/>
              </w:rPr>
              <w:t>n</w:t>
            </w:r>
            <w:r>
              <w:rPr>
                <w:spacing w:val="40"/>
                <w:sz w:val="22"/>
              </w:rPr>
              <w:t> </w:t>
            </w:r>
            <w:r>
              <w:rPr>
                <w:spacing w:val="-2"/>
                <w:sz w:val="22"/>
              </w:rPr>
              <w:t>Staff</w:t>
            </w:r>
          </w:p>
        </w:tc>
        <w:tc>
          <w:tcPr>
            <w:tcW w:w="7836" w:type="dxa"/>
          </w:tcPr>
          <w:p>
            <w:pPr>
              <w:pStyle w:val="TableParagraph"/>
              <w:spacing w:before="113"/>
              <w:ind w:left="628" w:right="97" w:hanging="521"/>
              <w:jc w:val="both"/>
              <w:rPr>
                <w:sz w:val="22"/>
              </w:rPr>
            </w:pPr>
            <w:r>
              <w:rPr>
                <w:sz w:val="22"/>
              </w:rPr>
              <w:t>84.1 The Contractor’s staff, personnel and labor will be liable to pay personal income taxes in Nepal</w:t>
            </w:r>
            <w:r>
              <w:rPr>
                <w:spacing w:val="-1"/>
                <w:sz w:val="22"/>
              </w:rPr>
              <w:t> </w:t>
            </w:r>
            <w:r>
              <w:rPr>
                <w:sz w:val="22"/>
              </w:rPr>
              <w:t>in</w:t>
            </w:r>
            <w:r>
              <w:rPr>
                <w:spacing w:val="-2"/>
                <w:sz w:val="22"/>
              </w:rPr>
              <w:t> </w:t>
            </w:r>
            <w:r>
              <w:rPr>
                <w:sz w:val="22"/>
              </w:rPr>
              <w:t>respect of</w:t>
            </w:r>
            <w:r>
              <w:rPr>
                <w:spacing w:val="-1"/>
                <w:sz w:val="22"/>
              </w:rPr>
              <w:t> </w:t>
            </w:r>
            <w:r>
              <w:rPr>
                <w:sz w:val="22"/>
              </w:rPr>
              <w:t>their salaries and wages,</w:t>
            </w:r>
            <w:r>
              <w:rPr>
                <w:spacing w:val="-2"/>
                <w:sz w:val="22"/>
              </w:rPr>
              <w:t> </w:t>
            </w:r>
            <w:r>
              <w:rPr>
                <w:sz w:val="22"/>
              </w:rPr>
              <w:t>as are</w:t>
            </w:r>
            <w:r>
              <w:rPr>
                <w:spacing w:val="-1"/>
                <w:sz w:val="22"/>
              </w:rPr>
              <w:t> </w:t>
            </w:r>
            <w:r>
              <w:rPr>
                <w:sz w:val="22"/>
              </w:rPr>
              <w:t>chargeable under the laws</w:t>
            </w:r>
            <w:r>
              <w:rPr>
                <w:spacing w:val="-7"/>
                <w:sz w:val="22"/>
              </w:rPr>
              <w:t> </w:t>
            </w:r>
            <w:r>
              <w:rPr>
                <w:sz w:val="22"/>
              </w:rPr>
              <w:t>and</w:t>
            </w:r>
            <w:r>
              <w:rPr>
                <w:spacing w:val="-7"/>
                <w:sz w:val="22"/>
              </w:rPr>
              <w:t> </w:t>
            </w:r>
            <w:r>
              <w:rPr>
                <w:sz w:val="22"/>
              </w:rPr>
              <w:t>regulations</w:t>
            </w:r>
            <w:r>
              <w:rPr>
                <w:spacing w:val="-7"/>
                <w:sz w:val="22"/>
              </w:rPr>
              <w:t> </w:t>
            </w:r>
            <w:r>
              <w:rPr>
                <w:sz w:val="22"/>
              </w:rPr>
              <w:t>for</w:t>
            </w:r>
            <w:r>
              <w:rPr>
                <w:spacing w:val="-7"/>
                <w:sz w:val="22"/>
              </w:rPr>
              <w:t> </w:t>
            </w:r>
            <w:r>
              <w:rPr>
                <w:sz w:val="22"/>
              </w:rPr>
              <w:t>the</w:t>
            </w:r>
            <w:r>
              <w:rPr>
                <w:spacing w:val="-7"/>
                <w:sz w:val="22"/>
              </w:rPr>
              <w:t> </w:t>
            </w:r>
            <w:r>
              <w:rPr>
                <w:sz w:val="22"/>
              </w:rPr>
              <w:t>time</w:t>
            </w:r>
            <w:r>
              <w:rPr>
                <w:spacing w:val="-6"/>
                <w:sz w:val="22"/>
              </w:rPr>
              <w:t> </w:t>
            </w:r>
            <w:r>
              <w:rPr>
                <w:sz w:val="22"/>
              </w:rPr>
              <w:t>being</w:t>
            </w:r>
            <w:r>
              <w:rPr>
                <w:spacing w:val="-10"/>
                <w:sz w:val="22"/>
              </w:rPr>
              <w:t> </w:t>
            </w:r>
            <w:r>
              <w:rPr>
                <w:sz w:val="22"/>
              </w:rPr>
              <w:t>in</w:t>
            </w:r>
            <w:r>
              <w:rPr>
                <w:spacing w:val="-7"/>
                <w:sz w:val="22"/>
              </w:rPr>
              <w:t> </w:t>
            </w:r>
            <w:r>
              <w:rPr>
                <w:sz w:val="22"/>
              </w:rPr>
              <w:t>force,</w:t>
            </w:r>
            <w:r>
              <w:rPr>
                <w:spacing w:val="-6"/>
                <w:sz w:val="22"/>
              </w:rPr>
              <w:t> </w:t>
            </w:r>
            <w:r>
              <w:rPr>
                <w:sz w:val="22"/>
              </w:rPr>
              <w:t>and</w:t>
            </w:r>
            <w:r>
              <w:rPr>
                <w:spacing w:val="-7"/>
                <w:sz w:val="22"/>
              </w:rPr>
              <w:t> </w:t>
            </w:r>
            <w:r>
              <w:rPr>
                <w:sz w:val="22"/>
              </w:rPr>
              <w:t>the</w:t>
            </w:r>
            <w:r>
              <w:rPr>
                <w:spacing w:val="-6"/>
                <w:sz w:val="22"/>
              </w:rPr>
              <w:t> </w:t>
            </w:r>
            <w:r>
              <w:rPr>
                <w:sz w:val="22"/>
              </w:rPr>
              <w:t>Contractor</w:t>
            </w:r>
            <w:r>
              <w:rPr>
                <w:spacing w:val="-7"/>
                <w:sz w:val="22"/>
              </w:rPr>
              <w:t> </w:t>
            </w:r>
            <w:r>
              <w:rPr>
                <w:sz w:val="22"/>
              </w:rPr>
              <w:t>shall</w:t>
            </w:r>
            <w:r>
              <w:rPr>
                <w:spacing w:val="-7"/>
                <w:sz w:val="22"/>
              </w:rPr>
              <w:t> </w:t>
            </w:r>
            <w:r>
              <w:rPr>
                <w:sz w:val="22"/>
              </w:rPr>
              <w:t>perform such</w:t>
            </w:r>
            <w:r>
              <w:rPr>
                <w:spacing w:val="-4"/>
                <w:sz w:val="22"/>
              </w:rPr>
              <w:t> </w:t>
            </w:r>
            <w:r>
              <w:rPr>
                <w:sz w:val="22"/>
              </w:rPr>
              <w:t>duties</w:t>
            </w:r>
            <w:r>
              <w:rPr>
                <w:spacing w:val="-4"/>
                <w:sz w:val="22"/>
              </w:rPr>
              <w:t> </w:t>
            </w:r>
            <w:r>
              <w:rPr>
                <w:sz w:val="22"/>
              </w:rPr>
              <w:t>in</w:t>
            </w:r>
            <w:r>
              <w:rPr>
                <w:spacing w:val="-4"/>
                <w:sz w:val="22"/>
              </w:rPr>
              <w:t> </w:t>
            </w:r>
            <w:r>
              <w:rPr>
                <w:sz w:val="22"/>
              </w:rPr>
              <w:t>regard</w:t>
            </w:r>
            <w:r>
              <w:rPr>
                <w:spacing w:val="-7"/>
                <w:sz w:val="22"/>
              </w:rPr>
              <w:t> </w:t>
            </w:r>
            <w:r>
              <w:rPr>
                <w:sz w:val="22"/>
              </w:rPr>
              <w:t>to</w:t>
            </w:r>
            <w:r>
              <w:rPr>
                <w:spacing w:val="-4"/>
                <w:sz w:val="22"/>
              </w:rPr>
              <w:t> </w:t>
            </w:r>
            <w:r>
              <w:rPr>
                <w:sz w:val="22"/>
              </w:rPr>
              <w:t>such</w:t>
            </w:r>
            <w:r>
              <w:rPr>
                <w:spacing w:val="-3"/>
                <w:sz w:val="22"/>
              </w:rPr>
              <w:t> </w:t>
            </w:r>
            <w:r>
              <w:rPr>
                <w:sz w:val="22"/>
              </w:rPr>
              <w:t>deductions</w:t>
            </w:r>
            <w:r>
              <w:rPr>
                <w:spacing w:val="-4"/>
                <w:sz w:val="22"/>
              </w:rPr>
              <w:t> </w:t>
            </w:r>
            <w:r>
              <w:rPr>
                <w:sz w:val="22"/>
              </w:rPr>
              <w:t>as</w:t>
            </w:r>
            <w:r>
              <w:rPr>
                <w:spacing w:val="-3"/>
                <w:sz w:val="22"/>
              </w:rPr>
              <w:t> </w:t>
            </w:r>
            <w:r>
              <w:rPr>
                <w:sz w:val="22"/>
              </w:rPr>
              <w:t>may</w:t>
            </w:r>
            <w:r>
              <w:rPr>
                <w:spacing w:val="-4"/>
                <w:sz w:val="22"/>
              </w:rPr>
              <w:t> </w:t>
            </w:r>
            <w:r>
              <w:rPr>
                <w:sz w:val="22"/>
              </w:rPr>
              <w:t>be</w:t>
            </w:r>
            <w:r>
              <w:rPr>
                <w:spacing w:val="-4"/>
                <w:sz w:val="22"/>
              </w:rPr>
              <w:t> </w:t>
            </w:r>
            <w:r>
              <w:rPr>
                <w:sz w:val="22"/>
              </w:rPr>
              <w:t>imposed</w:t>
            </w:r>
            <w:r>
              <w:rPr>
                <w:spacing w:val="-4"/>
                <w:sz w:val="22"/>
              </w:rPr>
              <w:t> </w:t>
            </w:r>
            <w:r>
              <w:rPr>
                <w:sz w:val="22"/>
              </w:rPr>
              <w:t>on</w:t>
            </w:r>
            <w:r>
              <w:rPr>
                <w:spacing w:val="-4"/>
                <w:sz w:val="22"/>
              </w:rPr>
              <w:t> </w:t>
            </w:r>
            <w:r>
              <w:rPr>
                <w:sz w:val="22"/>
              </w:rPr>
              <w:t>him</w:t>
            </w:r>
            <w:r>
              <w:rPr>
                <w:spacing w:val="-6"/>
                <w:sz w:val="22"/>
              </w:rPr>
              <w:t> </w:t>
            </w:r>
            <w:r>
              <w:rPr>
                <w:sz w:val="22"/>
              </w:rPr>
              <w:t>by</w:t>
            </w:r>
            <w:r>
              <w:rPr>
                <w:spacing w:val="-4"/>
                <w:sz w:val="22"/>
              </w:rPr>
              <w:t> </w:t>
            </w:r>
            <w:r>
              <w:rPr>
                <w:sz w:val="22"/>
              </w:rPr>
              <w:t>such</w:t>
            </w:r>
            <w:r>
              <w:rPr>
                <w:spacing w:val="-4"/>
                <w:sz w:val="22"/>
              </w:rPr>
              <w:t> </w:t>
            </w:r>
            <w:r>
              <w:rPr>
                <w:sz w:val="22"/>
              </w:rPr>
              <w:t>laws and</w:t>
            </w:r>
            <w:r>
              <w:rPr>
                <w:spacing w:val="-2"/>
                <w:sz w:val="22"/>
              </w:rPr>
              <w:t> </w:t>
            </w:r>
            <w:r>
              <w:rPr>
                <w:sz w:val="22"/>
              </w:rPr>
              <w:t>regulations.</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628" w:right="96" w:hanging="521"/>
              <w:jc w:val="both"/>
              <w:rPr>
                <w:sz w:val="22"/>
              </w:rPr>
            </w:pPr>
            <w:r>
              <w:rPr>
                <w:spacing w:val="-2"/>
                <w:sz w:val="22"/>
              </w:rPr>
              <w:t>84.2</w:t>
            </w:r>
            <w:r>
              <w:rPr>
                <w:spacing w:val="-7"/>
                <w:sz w:val="22"/>
              </w:rPr>
              <w:t> </w:t>
            </w:r>
            <w:r>
              <w:rPr>
                <w:spacing w:val="-2"/>
                <w:sz w:val="22"/>
              </w:rPr>
              <w:t>The</w:t>
            </w:r>
            <w:r>
              <w:rPr>
                <w:spacing w:val="-6"/>
                <w:sz w:val="22"/>
              </w:rPr>
              <w:t> </w:t>
            </w:r>
            <w:r>
              <w:rPr>
                <w:spacing w:val="-2"/>
                <w:sz w:val="22"/>
              </w:rPr>
              <w:t>issue</w:t>
            </w:r>
            <w:r>
              <w:rPr>
                <w:spacing w:val="-6"/>
                <w:sz w:val="22"/>
              </w:rPr>
              <w:t> </w:t>
            </w:r>
            <w:r>
              <w:rPr>
                <w:spacing w:val="-2"/>
                <w:sz w:val="22"/>
              </w:rPr>
              <w:t>of</w:t>
            </w:r>
            <w:r>
              <w:rPr>
                <w:spacing w:val="-8"/>
                <w:sz w:val="22"/>
              </w:rPr>
              <w:t> </w:t>
            </w:r>
            <w:r>
              <w:rPr>
                <w:spacing w:val="-2"/>
                <w:sz w:val="22"/>
              </w:rPr>
              <w:t>the</w:t>
            </w:r>
            <w:r>
              <w:rPr>
                <w:spacing w:val="-4"/>
                <w:sz w:val="22"/>
              </w:rPr>
              <w:t> </w:t>
            </w:r>
            <w:r>
              <w:rPr>
                <w:spacing w:val="-2"/>
                <w:sz w:val="22"/>
              </w:rPr>
              <w:t>Final</w:t>
            </w:r>
            <w:r>
              <w:rPr>
                <w:spacing w:val="-8"/>
                <w:sz w:val="22"/>
              </w:rPr>
              <w:t> </w:t>
            </w:r>
            <w:r>
              <w:rPr>
                <w:spacing w:val="-2"/>
                <w:sz w:val="22"/>
              </w:rPr>
              <w:t>Account</w:t>
            </w:r>
            <w:r>
              <w:rPr>
                <w:spacing w:val="-6"/>
                <w:sz w:val="22"/>
              </w:rPr>
              <w:t> </w:t>
            </w:r>
            <w:r>
              <w:rPr>
                <w:spacing w:val="-2"/>
                <w:sz w:val="22"/>
              </w:rPr>
              <w:t>Certificate</w:t>
            </w:r>
            <w:r>
              <w:rPr>
                <w:spacing w:val="-6"/>
                <w:sz w:val="22"/>
              </w:rPr>
              <w:t> </w:t>
            </w:r>
            <w:r>
              <w:rPr>
                <w:spacing w:val="-2"/>
                <w:sz w:val="22"/>
              </w:rPr>
              <w:t>pursuant</w:t>
            </w:r>
            <w:r>
              <w:rPr>
                <w:spacing w:val="-6"/>
                <w:sz w:val="22"/>
              </w:rPr>
              <w:t> </w:t>
            </w:r>
            <w:r>
              <w:rPr>
                <w:spacing w:val="-2"/>
                <w:sz w:val="22"/>
              </w:rPr>
              <w:t>to</w:t>
            </w:r>
            <w:r>
              <w:rPr>
                <w:spacing w:val="-7"/>
                <w:sz w:val="22"/>
              </w:rPr>
              <w:t> </w:t>
            </w:r>
            <w:r>
              <w:rPr>
                <w:spacing w:val="-2"/>
                <w:sz w:val="22"/>
              </w:rPr>
              <w:t>clause</w:t>
            </w:r>
            <w:r>
              <w:rPr>
                <w:spacing w:val="-6"/>
                <w:sz w:val="22"/>
              </w:rPr>
              <w:t> </w:t>
            </w:r>
            <w:r>
              <w:rPr>
                <w:spacing w:val="-2"/>
                <w:sz w:val="22"/>
              </w:rPr>
              <w:t>GCC</w:t>
            </w:r>
            <w:r>
              <w:rPr>
                <w:spacing w:val="-8"/>
                <w:sz w:val="22"/>
              </w:rPr>
              <w:t> </w:t>
            </w:r>
            <w:r>
              <w:rPr>
                <w:spacing w:val="-2"/>
                <w:sz w:val="22"/>
              </w:rPr>
              <w:t>70</w:t>
            </w:r>
            <w:r>
              <w:rPr>
                <w:spacing w:val="-9"/>
                <w:sz w:val="22"/>
              </w:rPr>
              <w:t> </w:t>
            </w:r>
            <w:r>
              <w:rPr>
                <w:spacing w:val="-2"/>
                <w:sz w:val="22"/>
              </w:rPr>
              <w:t>shall</w:t>
            </w:r>
            <w:r>
              <w:rPr>
                <w:spacing w:val="-6"/>
                <w:sz w:val="22"/>
              </w:rPr>
              <w:t> </w:t>
            </w:r>
            <w:r>
              <w:rPr>
                <w:spacing w:val="-2"/>
                <w:sz w:val="22"/>
              </w:rPr>
              <w:t>be</w:t>
            </w:r>
            <w:r>
              <w:rPr>
                <w:spacing w:val="-9"/>
                <w:sz w:val="22"/>
              </w:rPr>
              <w:t> </w:t>
            </w:r>
            <w:r>
              <w:rPr>
                <w:spacing w:val="-2"/>
                <w:sz w:val="22"/>
              </w:rPr>
              <w:t>made only</w:t>
            </w:r>
            <w:r>
              <w:rPr>
                <w:spacing w:val="-9"/>
                <w:sz w:val="22"/>
              </w:rPr>
              <w:t> </w:t>
            </w:r>
            <w:r>
              <w:rPr>
                <w:spacing w:val="-2"/>
                <w:sz w:val="22"/>
              </w:rPr>
              <w:t>upon</w:t>
            </w:r>
            <w:r>
              <w:rPr>
                <w:spacing w:val="-9"/>
                <w:sz w:val="22"/>
              </w:rPr>
              <w:t> </w:t>
            </w:r>
            <w:r>
              <w:rPr>
                <w:spacing w:val="-2"/>
                <w:sz w:val="22"/>
              </w:rPr>
              <w:t>submittal</w:t>
            </w:r>
            <w:r>
              <w:rPr>
                <w:spacing w:val="-8"/>
                <w:sz w:val="22"/>
              </w:rPr>
              <w:t> </w:t>
            </w:r>
            <w:r>
              <w:rPr>
                <w:spacing w:val="-2"/>
                <w:sz w:val="22"/>
              </w:rPr>
              <w:t>by</w:t>
            </w:r>
            <w:r>
              <w:rPr>
                <w:spacing w:val="-9"/>
                <w:sz w:val="22"/>
              </w:rPr>
              <w:t> </w:t>
            </w:r>
            <w:r>
              <w:rPr>
                <w:spacing w:val="-2"/>
                <w:sz w:val="22"/>
              </w:rPr>
              <w:t>the</w:t>
            </w:r>
            <w:r>
              <w:rPr>
                <w:spacing w:val="-11"/>
                <w:sz w:val="22"/>
              </w:rPr>
              <w:t> </w:t>
            </w:r>
            <w:r>
              <w:rPr>
                <w:spacing w:val="-2"/>
                <w:sz w:val="22"/>
              </w:rPr>
              <w:t>Contractor</w:t>
            </w:r>
            <w:r>
              <w:rPr>
                <w:spacing w:val="-8"/>
                <w:sz w:val="22"/>
              </w:rPr>
              <w:t> </w:t>
            </w:r>
            <w:r>
              <w:rPr>
                <w:spacing w:val="-2"/>
                <w:sz w:val="22"/>
              </w:rPr>
              <w:t>of</w:t>
            </w:r>
            <w:r>
              <w:rPr>
                <w:spacing w:val="-8"/>
                <w:sz w:val="22"/>
              </w:rPr>
              <w:t> </w:t>
            </w:r>
            <w:r>
              <w:rPr>
                <w:spacing w:val="-2"/>
                <w:sz w:val="22"/>
              </w:rPr>
              <w:t>a</w:t>
            </w:r>
            <w:r>
              <w:rPr>
                <w:spacing w:val="-9"/>
                <w:sz w:val="22"/>
              </w:rPr>
              <w:t> </w:t>
            </w:r>
            <w:r>
              <w:rPr>
                <w:spacing w:val="-2"/>
                <w:sz w:val="22"/>
              </w:rPr>
              <w:t>certificate</w:t>
            </w:r>
            <w:r>
              <w:rPr>
                <w:spacing w:val="-9"/>
                <w:sz w:val="22"/>
              </w:rPr>
              <w:t> </w:t>
            </w:r>
            <w:r>
              <w:rPr>
                <w:spacing w:val="-2"/>
                <w:sz w:val="22"/>
              </w:rPr>
              <w:t>of</w:t>
            </w:r>
            <w:r>
              <w:rPr>
                <w:spacing w:val="-8"/>
                <w:sz w:val="22"/>
              </w:rPr>
              <w:t> </w:t>
            </w:r>
            <w:r>
              <w:rPr>
                <w:spacing w:val="-2"/>
                <w:sz w:val="22"/>
              </w:rPr>
              <w:t>income</w:t>
            </w:r>
            <w:r>
              <w:rPr>
                <w:spacing w:val="-9"/>
                <w:sz w:val="22"/>
              </w:rPr>
              <w:t> </w:t>
            </w:r>
            <w:r>
              <w:rPr>
                <w:spacing w:val="-2"/>
                <w:sz w:val="22"/>
              </w:rPr>
              <w:t>tax</w:t>
            </w:r>
            <w:r>
              <w:rPr>
                <w:spacing w:val="-9"/>
                <w:sz w:val="22"/>
              </w:rPr>
              <w:t> </w:t>
            </w:r>
            <w:r>
              <w:rPr>
                <w:spacing w:val="-2"/>
                <w:sz w:val="22"/>
              </w:rPr>
              <w:t>clearance</w:t>
            </w:r>
            <w:r>
              <w:rPr>
                <w:spacing w:val="-9"/>
                <w:sz w:val="22"/>
              </w:rPr>
              <w:t> </w:t>
            </w:r>
            <w:r>
              <w:rPr>
                <w:spacing w:val="-2"/>
                <w:sz w:val="22"/>
              </w:rPr>
              <w:t>from </w:t>
            </w:r>
            <w:r>
              <w:rPr>
                <w:sz w:val="22"/>
              </w:rPr>
              <w:t>the Government of Nepal.</w:t>
            </w:r>
          </w:p>
        </w:tc>
      </w:tr>
      <w:tr>
        <w:trPr>
          <w:trHeight w:val="1252" w:hRule="atLeast"/>
        </w:trPr>
        <w:tc>
          <w:tcPr>
            <w:tcW w:w="1726" w:type="dxa"/>
            <w:vMerge w:val="restart"/>
          </w:tcPr>
          <w:p>
            <w:pPr>
              <w:pStyle w:val="TableParagraph"/>
              <w:tabs>
                <w:tab w:pos="988" w:val="left" w:leader="none"/>
              </w:tabs>
              <w:spacing w:line="276" w:lineRule="auto"/>
              <w:ind w:left="379" w:right="94" w:hanging="272"/>
              <w:jc w:val="both"/>
              <w:rPr>
                <w:sz w:val="22"/>
              </w:rPr>
            </w:pPr>
            <w:bookmarkStart w:name="_bookmark91" w:id="197"/>
            <w:bookmarkEnd w:id="197"/>
            <w:r>
              <w:rPr/>
            </w:r>
            <w:r>
              <w:rPr>
                <w:spacing w:val="-4"/>
                <w:sz w:val="22"/>
              </w:rPr>
              <w:t>85.</w:t>
            </w:r>
            <w:r>
              <w:rPr>
                <w:sz w:val="22"/>
              </w:rPr>
              <w:tab/>
              <w:tab/>
            </w:r>
            <w:r>
              <w:rPr>
                <w:spacing w:val="-2"/>
                <w:sz w:val="22"/>
              </w:rPr>
              <w:t>Duties</w:t>
            </w:r>
            <w:r>
              <w:rPr>
                <w:spacing w:val="-2"/>
                <w:sz w:val="22"/>
              </w:rPr>
              <w:t>,</w:t>
            </w:r>
            <w:r>
              <w:rPr>
                <w:spacing w:val="-2"/>
                <w:sz w:val="22"/>
              </w:rPr>
              <w:t> </w:t>
            </w:r>
            <w:r>
              <w:rPr>
                <w:sz w:val="22"/>
              </w:rPr>
              <w:t>Taxes </w:t>
            </w:r>
            <w:r>
              <w:rPr>
                <w:sz w:val="22"/>
              </w:rPr>
              <w:t>an</w:t>
            </w:r>
            <w:r>
              <w:rPr>
                <w:sz w:val="22"/>
              </w:rPr>
              <w:t>d </w:t>
            </w:r>
            <w:r>
              <w:rPr>
                <w:spacing w:val="-2"/>
                <w:sz w:val="22"/>
              </w:rPr>
              <w:t>Royalties</w:t>
            </w:r>
          </w:p>
        </w:tc>
        <w:tc>
          <w:tcPr>
            <w:tcW w:w="7836" w:type="dxa"/>
          </w:tcPr>
          <w:p>
            <w:pPr>
              <w:pStyle w:val="TableParagraph"/>
              <w:spacing w:before="113"/>
              <w:ind w:left="628" w:right="96" w:hanging="521"/>
              <w:jc w:val="both"/>
              <w:rPr>
                <w:sz w:val="22"/>
              </w:rPr>
            </w:pPr>
            <w:r>
              <w:rPr>
                <w:sz w:val="22"/>
              </w:rPr>
              <w:t>85.1</w:t>
            </w:r>
            <w:r>
              <w:rPr>
                <w:spacing w:val="-10"/>
                <w:sz w:val="22"/>
              </w:rPr>
              <w:t> </w:t>
            </w:r>
            <w:r>
              <w:rPr>
                <w:sz w:val="22"/>
              </w:rPr>
              <w:t>Any</w:t>
            </w:r>
            <w:r>
              <w:rPr>
                <w:spacing w:val="-14"/>
                <w:sz w:val="22"/>
              </w:rPr>
              <w:t> </w:t>
            </w:r>
            <w:r>
              <w:rPr>
                <w:sz w:val="22"/>
              </w:rPr>
              <w:t>element</w:t>
            </w:r>
            <w:r>
              <w:rPr>
                <w:spacing w:val="-11"/>
                <w:sz w:val="22"/>
              </w:rPr>
              <w:t> </w:t>
            </w:r>
            <w:r>
              <w:rPr>
                <w:sz w:val="22"/>
              </w:rPr>
              <w:t>of</w:t>
            </w:r>
            <w:r>
              <w:rPr>
                <w:spacing w:val="-12"/>
                <w:sz w:val="22"/>
              </w:rPr>
              <w:t> </w:t>
            </w:r>
            <w:r>
              <w:rPr>
                <w:sz w:val="22"/>
              </w:rPr>
              <w:t>royalty,</w:t>
            </w:r>
            <w:r>
              <w:rPr>
                <w:spacing w:val="-13"/>
                <w:sz w:val="22"/>
              </w:rPr>
              <w:t> </w:t>
            </w:r>
            <w:r>
              <w:rPr>
                <w:sz w:val="22"/>
              </w:rPr>
              <w:t>duty</w:t>
            </w:r>
            <w:r>
              <w:rPr>
                <w:spacing w:val="-13"/>
                <w:sz w:val="22"/>
              </w:rPr>
              <w:t> </w:t>
            </w:r>
            <w:r>
              <w:rPr>
                <w:sz w:val="22"/>
              </w:rPr>
              <w:t>or</w:t>
            </w:r>
            <w:r>
              <w:rPr>
                <w:spacing w:val="-13"/>
                <w:sz w:val="22"/>
              </w:rPr>
              <w:t> </w:t>
            </w:r>
            <w:r>
              <w:rPr>
                <w:sz w:val="22"/>
              </w:rPr>
              <w:t>tax</w:t>
            </w:r>
            <w:r>
              <w:rPr>
                <w:spacing w:val="-13"/>
                <w:sz w:val="22"/>
              </w:rPr>
              <w:t> </w:t>
            </w:r>
            <w:r>
              <w:rPr>
                <w:sz w:val="22"/>
              </w:rPr>
              <w:t>in</w:t>
            </w:r>
            <w:r>
              <w:rPr>
                <w:spacing w:val="-13"/>
                <w:sz w:val="22"/>
              </w:rPr>
              <w:t> </w:t>
            </w:r>
            <w:r>
              <w:rPr>
                <w:sz w:val="22"/>
              </w:rPr>
              <w:t>the</w:t>
            </w:r>
            <w:r>
              <w:rPr>
                <w:spacing w:val="-12"/>
                <w:sz w:val="22"/>
              </w:rPr>
              <w:t> </w:t>
            </w:r>
            <w:r>
              <w:rPr>
                <w:sz w:val="22"/>
              </w:rPr>
              <w:t>price</w:t>
            </w:r>
            <w:r>
              <w:rPr>
                <w:spacing w:val="-12"/>
                <w:sz w:val="22"/>
              </w:rPr>
              <w:t> </w:t>
            </w:r>
            <w:r>
              <w:rPr>
                <w:sz w:val="22"/>
              </w:rPr>
              <w:t>of</w:t>
            </w:r>
            <w:r>
              <w:rPr>
                <w:spacing w:val="-12"/>
                <w:sz w:val="22"/>
              </w:rPr>
              <w:t> </w:t>
            </w:r>
            <w:r>
              <w:rPr>
                <w:sz w:val="22"/>
              </w:rPr>
              <w:t>any</w:t>
            </w:r>
            <w:r>
              <w:rPr>
                <w:spacing w:val="-13"/>
                <w:sz w:val="22"/>
              </w:rPr>
              <w:t> </w:t>
            </w:r>
            <w:r>
              <w:rPr>
                <w:sz w:val="22"/>
              </w:rPr>
              <w:t>goods</w:t>
            </w:r>
            <w:r>
              <w:rPr>
                <w:spacing w:val="-12"/>
                <w:sz w:val="22"/>
              </w:rPr>
              <w:t> </w:t>
            </w:r>
            <w:r>
              <w:rPr>
                <w:sz w:val="22"/>
              </w:rPr>
              <w:t>including</w:t>
            </w:r>
            <w:r>
              <w:rPr>
                <w:spacing w:val="-14"/>
                <w:sz w:val="22"/>
              </w:rPr>
              <w:t> </w:t>
            </w:r>
            <w:r>
              <w:rPr>
                <w:sz w:val="22"/>
              </w:rPr>
              <w:t>fuel</w:t>
            </w:r>
            <w:r>
              <w:rPr>
                <w:spacing w:val="-11"/>
                <w:sz w:val="22"/>
              </w:rPr>
              <w:t> </w:t>
            </w:r>
            <w:r>
              <w:rPr>
                <w:sz w:val="22"/>
              </w:rPr>
              <w:t>oil,</w:t>
            </w:r>
            <w:r>
              <w:rPr>
                <w:spacing w:val="-14"/>
                <w:sz w:val="22"/>
              </w:rPr>
              <w:t> </w:t>
            </w:r>
            <w:r>
              <w:rPr>
                <w:sz w:val="22"/>
              </w:rPr>
              <w:t>and lubricating oil, cement, timber, iron and iron goods locally procured by the Contractor</w:t>
            </w:r>
            <w:r>
              <w:rPr>
                <w:spacing w:val="-8"/>
                <w:sz w:val="22"/>
              </w:rPr>
              <w:t> </w:t>
            </w:r>
            <w:r>
              <w:rPr>
                <w:sz w:val="22"/>
              </w:rPr>
              <w:t>for</w:t>
            </w:r>
            <w:r>
              <w:rPr>
                <w:spacing w:val="-7"/>
                <w:sz w:val="22"/>
              </w:rPr>
              <w:t> </w:t>
            </w:r>
            <w:r>
              <w:rPr>
                <w:sz w:val="22"/>
              </w:rPr>
              <w:t>the</w:t>
            </w:r>
            <w:r>
              <w:rPr>
                <w:spacing w:val="-7"/>
                <w:sz w:val="22"/>
              </w:rPr>
              <w:t> </w:t>
            </w:r>
            <w:r>
              <w:rPr>
                <w:sz w:val="22"/>
              </w:rPr>
              <w:t>works</w:t>
            </w:r>
            <w:r>
              <w:rPr>
                <w:spacing w:val="-7"/>
                <w:sz w:val="22"/>
              </w:rPr>
              <w:t> </w:t>
            </w:r>
            <w:r>
              <w:rPr>
                <w:sz w:val="22"/>
              </w:rPr>
              <w:t>shall</w:t>
            </w:r>
            <w:r>
              <w:rPr>
                <w:spacing w:val="-6"/>
                <w:sz w:val="22"/>
              </w:rPr>
              <w:t> </w:t>
            </w:r>
            <w:r>
              <w:rPr>
                <w:sz w:val="22"/>
              </w:rPr>
              <w:t>be</w:t>
            </w:r>
            <w:r>
              <w:rPr>
                <w:spacing w:val="-7"/>
                <w:sz w:val="22"/>
              </w:rPr>
              <w:t> </w:t>
            </w:r>
            <w:r>
              <w:rPr>
                <w:sz w:val="22"/>
              </w:rPr>
              <w:t>included</w:t>
            </w:r>
            <w:r>
              <w:rPr>
                <w:spacing w:val="-7"/>
                <w:sz w:val="22"/>
              </w:rPr>
              <w:t> </w:t>
            </w:r>
            <w:r>
              <w:rPr>
                <w:sz w:val="22"/>
              </w:rPr>
              <w:t>in</w:t>
            </w:r>
            <w:r>
              <w:rPr>
                <w:spacing w:val="-9"/>
                <w:sz w:val="22"/>
              </w:rPr>
              <w:t> </w:t>
            </w:r>
            <w:r>
              <w:rPr>
                <w:sz w:val="22"/>
              </w:rPr>
              <w:t>the</w:t>
            </w:r>
            <w:r>
              <w:rPr>
                <w:spacing w:val="-5"/>
                <w:sz w:val="22"/>
              </w:rPr>
              <w:t> </w:t>
            </w:r>
            <w:r>
              <w:rPr>
                <w:sz w:val="22"/>
              </w:rPr>
              <w:t>Contract</w:t>
            </w:r>
            <w:r>
              <w:rPr>
                <w:spacing w:val="-6"/>
                <w:sz w:val="22"/>
              </w:rPr>
              <w:t> </w:t>
            </w:r>
            <w:r>
              <w:rPr>
                <w:sz w:val="22"/>
              </w:rPr>
              <w:t>rates</w:t>
            </w:r>
            <w:r>
              <w:rPr>
                <w:spacing w:val="-7"/>
                <w:sz w:val="22"/>
              </w:rPr>
              <w:t> </w:t>
            </w:r>
            <w:r>
              <w:rPr>
                <w:sz w:val="22"/>
              </w:rPr>
              <w:t>and</w:t>
            </w:r>
            <w:r>
              <w:rPr>
                <w:spacing w:val="-7"/>
                <w:sz w:val="22"/>
              </w:rPr>
              <w:t> </w:t>
            </w:r>
            <w:r>
              <w:rPr>
                <w:sz w:val="22"/>
              </w:rPr>
              <w:t>prices</w:t>
            </w:r>
            <w:r>
              <w:rPr>
                <w:spacing w:val="-7"/>
                <w:sz w:val="22"/>
              </w:rPr>
              <w:t> </w:t>
            </w:r>
            <w:r>
              <w:rPr>
                <w:sz w:val="22"/>
              </w:rPr>
              <w:t>and</w:t>
            </w:r>
            <w:r>
              <w:rPr>
                <w:spacing w:val="-7"/>
                <w:sz w:val="22"/>
              </w:rPr>
              <w:t> </w:t>
            </w:r>
            <w:r>
              <w:rPr>
                <w:sz w:val="22"/>
              </w:rPr>
              <w:t>no reimbursement</w:t>
            </w:r>
            <w:r>
              <w:rPr>
                <w:spacing w:val="-7"/>
                <w:sz w:val="22"/>
              </w:rPr>
              <w:t> </w:t>
            </w:r>
            <w:r>
              <w:rPr>
                <w:sz w:val="22"/>
              </w:rPr>
              <w:t>or</w:t>
            </w:r>
            <w:r>
              <w:rPr>
                <w:spacing w:val="-8"/>
                <w:sz w:val="22"/>
              </w:rPr>
              <w:t> </w:t>
            </w:r>
            <w:r>
              <w:rPr>
                <w:sz w:val="22"/>
              </w:rPr>
              <w:t>payment</w:t>
            </w:r>
            <w:r>
              <w:rPr>
                <w:spacing w:val="-7"/>
                <w:sz w:val="22"/>
              </w:rPr>
              <w:t> </w:t>
            </w:r>
            <w:r>
              <w:rPr>
                <w:sz w:val="22"/>
              </w:rPr>
              <w:t>in</w:t>
            </w:r>
            <w:r>
              <w:rPr>
                <w:spacing w:val="-9"/>
                <w:sz w:val="22"/>
              </w:rPr>
              <w:t> </w:t>
            </w:r>
            <w:r>
              <w:rPr>
                <w:sz w:val="22"/>
              </w:rPr>
              <w:t>that</w:t>
            </w:r>
            <w:r>
              <w:rPr>
                <w:spacing w:val="-7"/>
                <w:sz w:val="22"/>
              </w:rPr>
              <w:t> </w:t>
            </w:r>
            <w:r>
              <w:rPr>
                <w:sz w:val="22"/>
              </w:rPr>
              <w:t>respect</w:t>
            </w:r>
            <w:r>
              <w:rPr>
                <w:spacing w:val="-7"/>
                <w:sz w:val="22"/>
              </w:rPr>
              <w:t> </w:t>
            </w:r>
            <w:r>
              <w:rPr>
                <w:sz w:val="22"/>
              </w:rPr>
              <w:t>shall</w:t>
            </w:r>
            <w:r>
              <w:rPr>
                <w:spacing w:val="-7"/>
                <w:sz w:val="22"/>
              </w:rPr>
              <w:t> </w:t>
            </w:r>
            <w:r>
              <w:rPr>
                <w:sz w:val="22"/>
              </w:rPr>
              <w:t>be</w:t>
            </w:r>
            <w:r>
              <w:rPr>
                <w:spacing w:val="-6"/>
                <w:sz w:val="22"/>
              </w:rPr>
              <w:t> </w:t>
            </w:r>
            <w:r>
              <w:rPr>
                <w:sz w:val="22"/>
              </w:rPr>
              <w:t>made</w:t>
            </w:r>
            <w:r>
              <w:rPr>
                <w:spacing w:val="-11"/>
                <w:sz w:val="22"/>
              </w:rPr>
              <w:t> </w:t>
            </w:r>
            <w:r>
              <w:rPr>
                <w:sz w:val="22"/>
              </w:rPr>
              <w:t>to</w:t>
            </w:r>
            <w:r>
              <w:rPr>
                <w:spacing w:val="-9"/>
                <w:sz w:val="22"/>
              </w:rPr>
              <w:t> </w:t>
            </w:r>
            <w:r>
              <w:rPr>
                <w:sz w:val="22"/>
              </w:rPr>
              <w:t>the</w:t>
            </w:r>
            <w:r>
              <w:rPr>
                <w:spacing w:val="-8"/>
                <w:sz w:val="22"/>
              </w:rPr>
              <w:t> </w:t>
            </w:r>
            <w:r>
              <w:rPr>
                <w:sz w:val="22"/>
              </w:rPr>
              <w:t>Contractor.</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3"/>
              <w:ind w:left="628" w:right="94" w:hanging="521"/>
              <w:jc w:val="both"/>
              <w:rPr>
                <w:sz w:val="22"/>
              </w:rPr>
            </w:pPr>
            <w:r>
              <w:rPr>
                <w:sz w:val="22"/>
              </w:rPr>
              <w:t>85.2</w:t>
            </w:r>
            <w:r>
              <w:rPr>
                <w:spacing w:val="-3"/>
                <w:sz w:val="22"/>
              </w:rPr>
              <w:t> </w:t>
            </w:r>
            <w:r>
              <w:rPr>
                <w:sz w:val="22"/>
              </w:rPr>
              <w:t>The</w:t>
            </w:r>
            <w:r>
              <w:rPr>
                <w:spacing w:val="-1"/>
                <w:sz w:val="22"/>
              </w:rPr>
              <w:t> </w:t>
            </w:r>
            <w:r>
              <w:rPr>
                <w:sz w:val="22"/>
              </w:rPr>
              <w:t>Contractor</w:t>
            </w:r>
            <w:r>
              <w:rPr>
                <w:spacing w:val="-2"/>
                <w:sz w:val="22"/>
              </w:rPr>
              <w:t> </w:t>
            </w:r>
            <w:r>
              <w:rPr>
                <w:sz w:val="22"/>
              </w:rPr>
              <w:t>shall</w:t>
            </w:r>
            <w:r>
              <w:rPr>
                <w:spacing w:val="-2"/>
                <w:sz w:val="22"/>
              </w:rPr>
              <w:t> </w:t>
            </w:r>
            <w:r>
              <w:rPr>
                <w:sz w:val="22"/>
              </w:rPr>
              <w:t>familiarize</w:t>
            </w:r>
            <w:r>
              <w:rPr>
                <w:spacing w:val="-3"/>
                <w:sz w:val="22"/>
              </w:rPr>
              <w:t> </w:t>
            </w:r>
            <w:r>
              <w:rPr>
                <w:sz w:val="22"/>
              </w:rPr>
              <w:t>himself</w:t>
            </w:r>
            <w:r>
              <w:rPr>
                <w:spacing w:val="-1"/>
                <w:sz w:val="22"/>
              </w:rPr>
              <w:t> </w:t>
            </w:r>
            <w:r>
              <w:rPr>
                <w:sz w:val="22"/>
              </w:rPr>
              <w:t>with</w:t>
            </w:r>
            <w:r>
              <w:rPr>
                <w:spacing w:val="-2"/>
                <w:sz w:val="22"/>
              </w:rPr>
              <w:t> </w:t>
            </w:r>
            <w:r>
              <w:rPr>
                <w:sz w:val="22"/>
              </w:rPr>
              <w:t>GON</w:t>
            </w:r>
            <w:r>
              <w:rPr>
                <w:spacing w:val="-2"/>
                <w:sz w:val="22"/>
              </w:rPr>
              <w:t> </w:t>
            </w:r>
            <w:r>
              <w:rPr>
                <w:sz w:val="22"/>
              </w:rPr>
              <w:t>the</w:t>
            </w:r>
            <w:r>
              <w:rPr>
                <w:spacing w:val="-3"/>
                <w:sz w:val="22"/>
              </w:rPr>
              <w:t> </w:t>
            </w:r>
            <w:r>
              <w:rPr>
                <w:sz w:val="22"/>
              </w:rPr>
              <w:t>rules</w:t>
            </w:r>
            <w:r>
              <w:rPr>
                <w:spacing w:val="-3"/>
                <w:sz w:val="22"/>
              </w:rPr>
              <w:t> </w:t>
            </w:r>
            <w:r>
              <w:rPr>
                <w:sz w:val="22"/>
              </w:rPr>
              <w:t>and</w:t>
            </w:r>
            <w:r>
              <w:rPr>
                <w:spacing w:val="-2"/>
                <w:sz w:val="22"/>
              </w:rPr>
              <w:t> </w:t>
            </w:r>
            <w:r>
              <w:rPr>
                <w:sz w:val="22"/>
              </w:rPr>
              <w:t>regulations</w:t>
            </w:r>
            <w:r>
              <w:rPr>
                <w:spacing w:val="-3"/>
                <w:sz w:val="22"/>
              </w:rPr>
              <w:t> </w:t>
            </w:r>
            <w:r>
              <w:rPr>
                <w:sz w:val="22"/>
              </w:rPr>
              <w:t>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1"/>
                <w:sz w:val="22"/>
              </w:rPr>
              <w:t> </w:t>
            </w:r>
            <w:r>
              <w:rPr>
                <w:spacing w:val="-2"/>
                <w:sz w:val="22"/>
              </w:rPr>
              <w:t>clearing</w:t>
            </w:r>
            <w:r>
              <w:rPr>
                <w:spacing w:val="-10"/>
                <w:sz w:val="22"/>
              </w:rPr>
              <w:t> </w:t>
            </w:r>
            <w:r>
              <w:rPr>
                <w:spacing w:val="-2"/>
                <w:sz w:val="22"/>
              </w:rPr>
              <w:t>of</w:t>
            </w:r>
            <w:r>
              <w:rPr>
                <w:spacing w:val="-9"/>
                <w:sz w:val="22"/>
              </w:rPr>
              <w:t> </w:t>
            </w:r>
            <w:r>
              <w:rPr>
                <w:spacing w:val="-2"/>
                <w:sz w:val="22"/>
              </w:rPr>
              <w:t>goods</w:t>
            </w:r>
            <w:r>
              <w:rPr>
                <w:spacing w:val="-9"/>
                <w:sz w:val="22"/>
              </w:rPr>
              <w:t> </w:t>
            </w:r>
            <w:r>
              <w:rPr>
                <w:spacing w:val="-2"/>
                <w:sz w:val="22"/>
              </w:rPr>
              <w:t>and</w:t>
            </w:r>
            <w:r>
              <w:rPr>
                <w:spacing w:val="-12"/>
                <w:sz w:val="22"/>
              </w:rPr>
              <w:t> </w:t>
            </w:r>
            <w:r>
              <w:rPr>
                <w:spacing w:val="-2"/>
                <w:sz w:val="22"/>
              </w:rPr>
              <w:t>equipment,</w:t>
            </w:r>
            <w:r>
              <w:rPr>
                <w:spacing w:val="-12"/>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2" w:hRule="atLeast"/>
        </w:trPr>
        <w:tc>
          <w:tcPr>
            <w:tcW w:w="1726" w:type="dxa"/>
            <w:vMerge/>
            <w:tcBorders>
              <w:top w:val="nil"/>
            </w:tcBorders>
          </w:tcPr>
          <w:p>
            <w:pPr>
              <w:rPr>
                <w:sz w:val="2"/>
                <w:szCs w:val="2"/>
              </w:rPr>
            </w:pPr>
          </w:p>
        </w:tc>
        <w:tc>
          <w:tcPr>
            <w:tcW w:w="7836" w:type="dxa"/>
          </w:tcPr>
          <w:p>
            <w:pPr>
              <w:pStyle w:val="TableParagraph"/>
              <w:spacing w:before="113"/>
              <w:ind w:left="628" w:right="91" w:hanging="521"/>
              <w:jc w:val="both"/>
              <w:rPr>
                <w:sz w:val="22"/>
              </w:rPr>
            </w:pPr>
            <w:r>
              <w:rPr>
                <w:sz w:val="22"/>
              </w:rPr>
              <w:t>85.3</w:t>
            </w:r>
            <w:r>
              <w:rPr>
                <w:spacing w:val="-2"/>
                <w:sz w:val="22"/>
              </w:rPr>
              <w:t> </w:t>
            </w:r>
            <w:r>
              <w:rPr>
                <w:sz w:val="22"/>
              </w:rPr>
              <w:t>The Contractor</w:t>
            </w:r>
            <w:r>
              <w:rPr>
                <w:spacing w:val="-1"/>
                <w:sz w:val="22"/>
              </w:rPr>
              <w:t> </w:t>
            </w:r>
            <w:r>
              <w:rPr>
                <w:sz w:val="22"/>
              </w:rPr>
              <w:t>shall pay</w:t>
            </w:r>
            <w:r>
              <w:rPr>
                <w:spacing w:val="-2"/>
                <w:sz w:val="22"/>
              </w:rPr>
              <w:t> </w:t>
            </w:r>
            <w:r>
              <w:rPr>
                <w:sz w:val="22"/>
              </w:rPr>
              <w:t>and shall not be</w:t>
            </w:r>
            <w:r>
              <w:rPr>
                <w:spacing w:val="-1"/>
                <w:sz w:val="22"/>
              </w:rPr>
              <w:t> </w:t>
            </w:r>
            <w:r>
              <w:rPr>
                <w:sz w:val="22"/>
              </w:rPr>
              <w:t>entitled</w:t>
            </w:r>
            <w:r>
              <w:rPr>
                <w:spacing w:val="-2"/>
                <w:sz w:val="22"/>
              </w:rPr>
              <w:t> </w:t>
            </w:r>
            <w:r>
              <w:rPr>
                <w:sz w:val="22"/>
              </w:rPr>
              <w:t>to</w:t>
            </w:r>
            <w:r>
              <w:rPr>
                <w:spacing w:val="-2"/>
                <w:sz w:val="22"/>
              </w:rPr>
              <w:t> </w:t>
            </w:r>
            <w:r>
              <w:rPr>
                <w:sz w:val="22"/>
              </w:rPr>
              <w:t>the</w:t>
            </w:r>
            <w:r>
              <w:rPr>
                <w:spacing w:val="-1"/>
                <w:sz w:val="22"/>
              </w:rPr>
              <w:t> </w:t>
            </w:r>
            <w:r>
              <w:rPr>
                <w:sz w:val="22"/>
              </w:rPr>
              <w:t>reimbursement of</w:t>
            </w:r>
            <w:r>
              <w:rPr>
                <w:spacing w:val="-1"/>
                <w:sz w:val="22"/>
              </w:rPr>
              <w:t> </w:t>
            </w:r>
            <w:r>
              <w:rPr>
                <w:sz w:val="22"/>
              </w:rPr>
              <w:t>cost of extracting</w:t>
            </w:r>
            <w:r>
              <w:rPr>
                <w:spacing w:val="-14"/>
                <w:sz w:val="22"/>
              </w:rPr>
              <w:t> </w:t>
            </w:r>
            <w:r>
              <w:rPr>
                <w:sz w:val="22"/>
              </w:rPr>
              <w:t>construction</w:t>
            </w:r>
            <w:r>
              <w:rPr>
                <w:spacing w:val="-14"/>
                <w:sz w:val="22"/>
              </w:rPr>
              <w:t> </w:t>
            </w:r>
            <w:r>
              <w:rPr>
                <w:sz w:val="22"/>
              </w:rPr>
              <w:t>materials</w:t>
            </w:r>
            <w:r>
              <w:rPr>
                <w:spacing w:val="-14"/>
                <w:sz w:val="22"/>
              </w:rPr>
              <w:t> </w:t>
            </w:r>
            <w:r>
              <w:rPr>
                <w:sz w:val="22"/>
              </w:rPr>
              <w:t>such</w:t>
            </w:r>
            <w:r>
              <w:rPr>
                <w:spacing w:val="-13"/>
                <w:sz w:val="22"/>
              </w:rPr>
              <w:t> </w:t>
            </w:r>
            <w:r>
              <w:rPr>
                <w:sz w:val="22"/>
              </w:rPr>
              <w:t>as</w:t>
            </w:r>
            <w:r>
              <w:rPr>
                <w:spacing w:val="-14"/>
                <w:sz w:val="22"/>
              </w:rPr>
              <w:t> </w:t>
            </w:r>
            <w:r>
              <w:rPr>
                <w:sz w:val="22"/>
              </w:rPr>
              <w:t>sand,</w:t>
            </w:r>
            <w:r>
              <w:rPr>
                <w:spacing w:val="-14"/>
                <w:sz w:val="22"/>
              </w:rPr>
              <w:t> </w:t>
            </w:r>
            <w:r>
              <w:rPr>
                <w:sz w:val="22"/>
              </w:rPr>
              <w:t>stone/boulder,</w:t>
            </w:r>
            <w:r>
              <w:rPr>
                <w:spacing w:val="-14"/>
                <w:sz w:val="22"/>
              </w:rPr>
              <w:t> </w:t>
            </w:r>
            <w:r>
              <w:rPr>
                <w:sz w:val="22"/>
              </w:rPr>
              <w:t>gravel,</w:t>
            </w:r>
            <w:r>
              <w:rPr>
                <w:spacing w:val="-13"/>
                <w:sz w:val="22"/>
              </w:rPr>
              <w:t> </w:t>
            </w:r>
            <w:r>
              <w:rPr>
                <w:sz w:val="22"/>
              </w:rPr>
              <w:t>etc.</w:t>
            </w:r>
            <w:r>
              <w:rPr>
                <w:spacing w:val="-14"/>
                <w:sz w:val="22"/>
              </w:rPr>
              <w:t> </w:t>
            </w:r>
            <w:r>
              <w:rPr>
                <w:sz w:val="22"/>
              </w:rPr>
              <w:t>from</w:t>
            </w:r>
            <w:r>
              <w:rPr>
                <w:spacing w:val="-14"/>
                <w:sz w:val="22"/>
              </w:rPr>
              <w:t> </w:t>
            </w:r>
            <w:r>
              <w:rPr>
                <w:sz w:val="22"/>
              </w:rPr>
              <w:t>the 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8"/>
                <w:sz w:val="22"/>
              </w:rPr>
              <w:t> </w:t>
            </w:r>
            <w:r>
              <w:rPr>
                <w:color w:val="000000"/>
                <w:spacing w:val="-2"/>
                <w:sz w:val="22"/>
              </w:rPr>
              <w:t>employed</w:t>
            </w:r>
            <w:r>
              <w:rPr>
                <w:color w:val="000000"/>
                <w:spacing w:val="-7"/>
                <w:sz w:val="22"/>
              </w:rPr>
              <w:t> </w:t>
            </w:r>
            <w:r>
              <w:rPr>
                <w:color w:val="000000"/>
                <w:spacing w:val="-2"/>
                <w:sz w:val="22"/>
              </w:rPr>
              <w:t>directly</w:t>
            </w:r>
            <w:r>
              <w:rPr>
                <w:color w:val="000000"/>
                <w:spacing w:val="-9"/>
                <w:sz w:val="22"/>
              </w:rPr>
              <w:t> </w:t>
            </w:r>
            <w:r>
              <w:rPr>
                <w:color w:val="000000"/>
                <w:spacing w:val="-2"/>
                <w:sz w:val="22"/>
              </w:rPr>
              <w:t>by</w:t>
            </w:r>
            <w:r>
              <w:rPr>
                <w:color w:val="000000"/>
                <w:spacing w:val="-9"/>
                <w:sz w:val="22"/>
              </w:rPr>
              <w:t> </w:t>
            </w:r>
            <w:r>
              <w:rPr>
                <w:color w:val="000000"/>
                <w:spacing w:val="-2"/>
                <w:sz w:val="22"/>
              </w:rPr>
              <w:t>him</w:t>
            </w:r>
            <w:r>
              <w:rPr>
                <w:color w:val="000000"/>
                <w:spacing w:val="-10"/>
                <w:sz w:val="22"/>
              </w:rPr>
              <w:t> </w:t>
            </w:r>
            <w:r>
              <w:rPr>
                <w:color w:val="000000"/>
                <w:spacing w:val="-2"/>
                <w:sz w:val="22"/>
              </w:rPr>
              <w:t>and</w:t>
            </w:r>
            <w:r>
              <w:rPr>
                <w:color w:val="000000"/>
                <w:spacing w:val="-7"/>
                <w:sz w:val="22"/>
              </w:rPr>
              <w:t> </w:t>
            </w:r>
            <w:r>
              <w:rPr>
                <w:color w:val="000000"/>
                <w:spacing w:val="-2"/>
                <w:sz w:val="22"/>
              </w:rPr>
              <w:t>for</w:t>
            </w:r>
            <w:r>
              <w:rPr>
                <w:color w:val="000000"/>
                <w:spacing w:val="-6"/>
                <w:sz w:val="22"/>
              </w:rPr>
              <w:t> </w:t>
            </w:r>
            <w:r>
              <w:rPr>
                <w:color w:val="000000"/>
                <w:spacing w:val="-2"/>
                <w:sz w:val="22"/>
              </w:rPr>
              <w:t>whom</w:t>
            </w:r>
            <w:r>
              <w:rPr>
                <w:color w:val="000000"/>
                <w:spacing w:val="-10"/>
                <w:sz w:val="22"/>
              </w:rPr>
              <w:t> </w:t>
            </w:r>
            <w:r>
              <w:rPr>
                <w:color w:val="000000"/>
                <w:spacing w:val="-2"/>
                <w:sz w:val="22"/>
              </w:rPr>
              <w:t>he</w:t>
            </w:r>
            <w:r>
              <w:rPr>
                <w:color w:val="000000"/>
                <w:spacing w:val="-9"/>
                <w:sz w:val="22"/>
              </w:rPr>
              <w:t> </w:t>
            </w:r>
            <w:r>
              <w:rPr>
                <w:color w:val="000000"/>
                <w:spacing w:val="-2"/>
                <w:sz w:val="22"/>
              </w:rPr>
              <w:t>is</w:t>
            </w:r>
            <w:r>
              <w:rPr>
                <w:color w:val="000000"/>
                <w:spacing w:val="-9"/>
                <w:sz w:val="22"/>
              </w:rPr>
              <w:t> </w:t>
            </w:r>
            <w:r>
              <w:rPr>
                <w:color w:val="000000"/>
                <w:spacing w:val="-2"/>
                <w:sz w:val="22"/>
              </w:rPr>
              <w:t>responsible,</w:t>
            </w:r>
            <w:r>
              <w:rPr>
                <w:color w:val="000000"/>
                <w:spacing w:val="-7"/>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 from</w:t>
            </w:r>
            <w:r>
              <w:rPr>
                <w:color w:val="000000"/>
                <w:spacing w:val="-1"/>
                <w:sz w:val="22"/>
              </w:rPr>
              <w:t> </w:t>
            </w:r>
            <w:r>
              <w:rPr>
                <w:color w:val="000000"/>
                <w:sz w:val="22"/>
              </w:rPr>
              <w:t>payment of royalties, taxes or other kinds</w:t>
            </w:r>
            <w:r>
              <w:rPr>
                <w:color w:val="000000"/>
                <w:spacing w:val="-1"/>
                <w:sz w:val="22"/>
              </w:rPr>
              <w:t> </w:t>
            </w:r>
            <w:r>
              <w:rPr>
                <w:color w:val="000000"/>
                <w:sz w:val="22"/>
              </w:rPr>
              <w:t>of</w:t>
            </w:r>
            <w:r>
              <w:rPr>
                <w:color w:val="000000"/>
                <w:spacing w:val="-1"/>
                <w:sz w:val="22"/>
              </w:rPr>
              <w:t> </w:t>
            </w:r>
            <w:r>
              <w:rPr>
                <w:color w:val="000000"/>
                <w:sz w:val="22"/>
              </w:rPr>
              <w:t>surcharges</w:t>
            </w:r>
            <w:r>
              <w:rPr>
                <w:color w:val="000000"/>
                <w:spacing w:val="-1"/>
                <w:sz w:val="22"/>
              </w:rPr>
              <w:t> </w:t>
            </w:r>
            <w:r>
              <w:rPr>
                <w:color w:val="000000"/>
                <w:sz w:val="22"/>
              </w:rPr>
              <w:t>on</w:t>
            </w:r>
            <w:r>
              <w:rPr>
                <w:color w:val="000000"/>
                <w:spacing w:val="-1"/>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6" w:hRule="atLeast"/>
        </w:trPr>
        <w:tc>
          <w:tcPr>
            <w:tcW w:w="1726" w:type="dxa"/>
          </w:tcPr>
          <w:p>
            <w:pPr>
              <w:pStyle w:val="TableParagraph"/>
              <w:spacing w:line="278" w:lineRule="auto"/>
              <w:ind w:left="467" w:right="95" w:hanging="360"/>
              <w:rPr>
                <w:sz w:val="22"/>
              </w:rPr>
            </w:pPr>
            <w:bookmarkStart w:name="_bookmark92" w:id="198"/>
            <w:bookmarkEnd w:id="198"/>
            <w:r>
              <w:rPr/>
            </w:r>
            <w:r>
              <w:rPr>
                <w:sz w:val="22"/>
              </w:rPr>
              <w:t>86.</w:t>
            </w:r>
            <w:r>
              <w:rPr>
                <w:spacing w:val="79"/>
                <w:sz w:val="22"/>
              </w:rPr>
              <w:t> </w:t>
            </w:r>
            <w:r>
              <w:rPr>
                <w:sz w:val="22"/>
              </w:rPr>
              <w:t>Member</w:t>
            </w:r>
            <w:r>
              <w:rPr>
                <w:spacing w:val="80"/>
                <w:sz w:val="22"/>
              </w:rPr>
              <w:t> </w:t>
            </w:r>
            <w:r>
              <w:rPr>
                <w:sz w:val="22"/>
              </w:rPr>
              <w:t>o</w:t>
            </w:r>
            <w:r>
              <w:rPr>
                <w:sz w:val="22"/>
              </w:rPr>
              <w:t>f </w:t>
            </w:r>
            <w:r>
              <w:rPr>
                <w:spacing w:val="-2"/>
                <w:sz w:val="22"/>
              </w:rPr>
              <w:t>Government</w:t>
            </w:r>
          </w:p>
          <w:p>
            <w:pPr>
              <w:pStyle w:val="TableParagraph"/>
              <w:tabs>
                <w:tab w:pos="774" w:val="left" w:leader="none"/>
                <w:tab w:pos="1338" w:val="left" w:leader="none"/>
              </w:tabs>
              <w:spacing w:line="276" w:lineRule="auto"/>
              <w:ind w:left="467" w:right="95"/>
              <w:rPr>
                <w:sz w:val="22"/>
              </w:rPr>
            </w:pPr>
            <w:r>
              <w:rPr>
                <w:spacing w:val="-10"/>
                <w:sz w:val="22"/>
              </w:rPr>
              <w:t>,</w:t>
            </w:r>
            <w:r>
              <w:rPr>
                <w:sz w:val="22"/>
              </w:rPr>
              <w:tab/>
            </w:r>
            <w:r>
              <w:rPr>
                <w:spacing w:val="-4"/>
                <w:sz w:val="22"/>
              </w:rPr>
              <w:t>etc,</w:t>
            </w:r>
            <w:r>
              <w:rPr>
                <w:sz w:val="22"/>
              </w:rPr>
              <w:tab/>
            </w:r>
            <w:r>
              <w:rPr>
                <w:spacing w:val="-4"/>
                <w:sz w:val="22"/>
              </w:rPr>
              <w:t>not </w:t>
            </w:r>
            <w:r>
              <w:rPr>
                <w:spacing w:val="-2"/>
                <w:sz w:val="22"/>
              </w:rPr>
              <w:t>Personally Liable</w:t>
            </w:r>
          </w:p>
        </w:tc>
        <w:tc>
          <w:tcPr>
            <w:tcW w:w="7836" w:type="dxa"/>
          </w:tcPr>
          <w:p>
            <w:pPr>
              <w:pStyle w:val="TableParagraph"/>
              <w:spacing w:before="116"/>
              <w:ind w:left="628" w:right="92" w:hanging="521"/>
              <w:jc w:val="both"/>
              <w:rPr>
                <w:sz w:val="22"/>
              </w:rPr>
            </w:pPr>
            <w:r>
              <w:rPr>
                <w:sz w:val="22"/>
              </w:rPr>
              <w:t>86.1 No member or officer of GoN or the Employer or the Project Manager or any of their</w:t>
            </w:r>
            <w:r>
              <w:rPr>
                <w:spacing w:val="-2"/>
                <w:sz w:val="22"/>
              </w:rPr>
              <w:t> </w:t>
            </w:r>
            <w:r>
              <w:rPr>
                <w:sz w:val="22"/>
              </w:rPr>
              <w:t>respective</w:t>
            </w:r>
            <w:r>
              <w:rPr>
                <w:spacing w:val="-3"/>
                <w:sz w:val="22"/>
              </w:rPr>
              <w:t> </w:t>
            </w:r>
            <w:r>
              <w:rPr>
                <w:sz w:val="22"/>
              </w:rPr>
              <w:t>employees</w:t>
            </w:r>
            <w:r>
              <w:rPr>
                <w:spacing w:val="-4"/>
                <w:sz w:val="22"/>
              </w:rPr>
              <w:t> </w:t>
            </w:r>
            <w:r>
              <w:rPr>
                <w:sz w:val="22"/>
              </w:rPr>
              <w:t>shall</w:t>
            </w:r>
            <w:r>
              <w:rPr>
                <w:spacing w:val="-2"/>
                <w:sz w:val="22"/>
              </w:rPr>
              <w:t> </w:t>
            </w:r>
            <w:r>
              <w:rPr>
                <w:sz w:val="22"/>
              </w:rPr>
              <w:t>be</w:t>
            </w:r>
            <w:r>
              <w:rPr>
                <w:spacing w:val="-3"/>
                <w:sz w:val="22"/>
              </w:rPr>
              <w:t> </w:t>
            </w:r>
            <w:r>
              <w:rPr>
                <w:sz w:val="22"/>
              </w:rPr>
              <w:t>in</w:t>
            </w:r>
            <w:r>
              <w:rPr>
                <w:spacing w:val="-3"/>
                <w:sz w:val="22"/>
              </w:rPr>
              <w:t> </w:t>
            </w:r>
            <w:r>
              <w:rPr>
                <w:sz w:val="22"/>
              </w:rPr>
              <w:t>any</w:t>
            </w:r>
            <w:r>
              <w:rPr>
                <w:spacing w:val="-3"/>
                <w:sz w:val="22"/>
              </w:rPr>
              <w:t> </w:t>
            </w:r>
            <w:r>
              <w:rPr>
                <w:sz w:val="22"/>
              </w:rPr>
              <w:t>way</w:t>
            </w:r>
            <w:r>
              <w:rPr>
                <w:spacing w:val="-3"/>
                <w:sz w:val="22"/>
              </w:rPr>
              <w:t> </w:t>
            </w:r>
            <w:r>
              <w:rPr>
                <w:sz w:val="22"/>
              </w:rPr>
              <w:t>personally</w:t>
            </w:r>
            <w:r>
              <w:rPr>
                <w:spacing w:val="-3"/>
                <w:sz w:val="22"/>
              </w:rPr>
              <w:t> </w:t>
            </w:r>
            <w:r>
              <w:rPr>
                <w:sz w:val="22"/>
              </w:rPr>
              <w:t>bound</w:t>
            </w:r>
            <w:r>
              <w:rPr>
                <w:spacing w:val="-2"/>
                <w:sz w:val="22"/>
              </w:rPr>
              <w:t> </w:t>
            </w:r>
            <w:r>
              <w:rPr>
                <w:sz w:val="22"/>
              </w:rPr>
              <w:t>or</w:t>
            </w:r>
            <w:r>
              <w:rPr>
                <w:spacing w:val="-2"/>
                <w:sz w:val="22"/>
              </w:rPr>
              <w:t> </w:t>
            </w:r>
            <w:r>
              <w:rPr>
                <w:sz w:val="22"/>
              </w:rPr>
              <w:t>liable</w:t>
            </w:r>
            <w:r>
              <w:rPr>
                <w:spacing w:val="-4"/>
                <w:sz w:val="22"/>
              </w:rPr>
              <w:t> </w:t>
            </w:r>
            <w:r>
              <w:rPr>
                <w:sz w:val="22"/>
              </w:rPr>
              <w:t>for</w:t>
            </w:r>
            <w:r>
              <w:rPr>
                <w:spacing w:val="-2"/>
                <w:sz w:val="22"/>
              </w:rPr>
              <w:t> </w:t>
            </w:r>
            <w:r>
              <w:rPr>
                <w:sz w:val="22"/>
              </w:rPr>
              <w:t>the </w:t>
            </w:r>
            <w:r>
              <w:rPr>
                <w:spacing w:val="-2"/>
                <w:sz w:val="22"/>
              </w:rPr>
              <w:t>act</w:t>
            </w:r>
            <w:r>
              <w:rPr>
                <w:spacing w:val="-8"/>
                <w:sz w:val="22"/>
              </w:rPr>
              <w:t> </w:t>
            </w:r>
            <w:r>
              <w:rPr>
                <w:spacing w:val="-2"/>
                <w:sz w:val="22"/>
              </w:rPr>
              <w:t>or</w:t>
            </w:r>
            <w:r>
              <w:rPr>
                <w:spacing w:val="-11"/>
                <w:sz w:val="22"/>
              </w:rPr>
              <w:t> </w:t>
            </w:r>
            <w:r>
              <w:rPr>
                <w:spacing w:val="-2"/>
                <w:sz w:val="22"/>
              </w:rPr>
              <w:t>obligations</w:t>
            </w:r>
            <w:r>
              <w:rPr>
                <w:spacing w:val="-11"/>
                <w:sz w:val="22"/>
              </w:rPr>
              <w:t> </w:t>
            </w:r>
            <w:r>
              <w:rPr>
                <w:spacing w:val="-2"/>
                <w:sz w:val="22"/>
              </w:rPr>
              <w:t>of</w:t>
            </w:r>
            <w:r>
              <w:rPr>
                <w:spacing w:val="-11"/>
                <w:sz w:val="22"/>
              </w:rPr>
              <w:t> </w:t>
            </w:r>
            <w:r>
              <w:rPr>
                <w:spacing w:val="-2"/>
                <w:sz w:val="22"/>
              </w:rPr>
              <w:t>the</w:t>
            </w:r>
            <w:r>
              <w:rPr>
                <w:spacing w:val="-9"/>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9"/>
                <w:sz w:val="22"/>
              </w:rPr>
              <w:t> </w:t>
            </w:r>
            <w:r>
              <w:rPr>
                <w:spacing w:val="-2"/>
                <w:sz w:val="22"/>
              </w:rPr>
              <w:t>Contract</w:t>
            </w:r>
            <w:r>
              <w:rPr>
                <w:spacing w:val="-10"/>
                <w:sz w:val="22"/>
              </w:rPr>
              <w:t> </w:t>
            </w:r>
            <w:r>
              <w:rPr>
                <w:spacing w:val="-2"/>
                <w:sz w:val="22"/>
              </w:rPr>
              <w:t>or</w:t>
            </w:r>
            <w:r>
              <w:rPr>
                <w:spacing w:val="-11"/>
                <w:sz w:val="22"/>
              </w:rPr>
              <w:t> </w:t>
            </w:r>
            <w:r>
              <w:rPr>
                <w:spacing w:val="-2"/>
                <w:sz w:val="22"/>
              </w:rPr>
              <w:t>answerable</w:t>
            </w:r>
            <w:r>
              <w:rPr>
                <w:spacing w:val="-11"/>
                <w:sz w:val="22"/>
              </w:rPr>
              <w:t> </w:t>
            </w:r>
            <w:r>
              <w:rPr>
                <w:spacing w:val="-2"/>
                <w:sz w:val="22"/>
              </w:rPr>
              <w:t>for</w:t>
            </w:r>
            <w:r>
              <w:rPr>
                <w:spacing w:val="-11"/>
                <w:sz w:val="22"/>
              </w:rPr>
              <w:t> </w:t>
            </w:r>
            <w:r>
              <w:rPr>
                <w:spacing w:val="-2"/>
                <w:sz w:val="22"/>
              </w:rPr>
              <w:t>any</w:t>
            </w:r>
            <w:r>
              <w:rPr>
                <w:spacing w:val="-12"/>
                <w:sz w:val="22"/>
              </w:rPr>
              <w:t> </w:t>
            </w:r>
            <w:r>
              <w:rPr>
                <w:spacing w:val="-2"/>
                <w:sz w:val="22"/>
              </w:rPr>
              <w:t>default </w:t>
            </w:r>
            <w:r>
              <w:rPr>
                <w:sz w:val="22"/>
              </w:rPr>
              <w:t>or</w:t>
            </w:r>
            <w:r>
              <w:rPr>
                <w:spacing w:val="-10"/>
                <w:sz w:val="22"/>
              </w:rPr>
              <w:t> </w:t>
            </w:r>
            <w:r>
              <w:rPr>
                <w:sz w:val="22"/>
              </w:rPr>
              <w:t>omission</w:t>
            </w:r>
            <w:r>
              <w:rPr>
                <w:spacing w:val="-11"/>
                <w:sz w:val="22"/>
              </w:rPr>
              <w:t> </w:t>
            </w:r>
            <w:r>
              <w:rPr>
                <w:sz w:val="22"/>
              </w:rPr>
              <w:t>in</w:t>
            </w:r>
            <w:r>
              <w:rPr>
                <w:spacing w:val="-11"/>
                <w:sz w:val="22"/>
              </w:rPr>
              <w:t> </w:t>
            </w:r>
            <w:r>
              <w:rPr>
                <w:sz w:val="22"/>
              </w:rPr>
              <w:t>the</w:t>
            </w:r>
            <w:r>
              <w:rPr>
                <w:spacing w:val="-9"/>
                <w:sz w:val="22"/>
              </w:rPr>
              <w:t> </w:t>
            </w:r>
            <w:r>
              <w:rPr>
                <w:sz w:val="22"/>
              </w:rPr>
              <w:t>observance</w:t>
            </w:r>
            <w:r>
              <w:rPr>
                <w:spacing w:val="-11"/>
                <w:sz w:val="22"/>
              </w:rPr>
              <w:t> </w:t>
            </w:r>
            <w:r>
              <w:rPr>
                <w:sz w:val="22"/>
              </w:rPr>
              <w:t>or</w:t>
            </w:r>
            <w:r>
              <w:rPr>
                <w:spacing w:val="-7"/>
                <w:sz w:val="22"/>
              </w:rPr>
              <w:t> </w:t>
            </w:r>
            <w:r>
              <w:rPr>
                <w:sz w:val="22"/>
              </w:rPr>
              <w:t>performance</w:t>
            </w:r>
            <w:r>
              <w:rPr>
                <w:spacing w:val="-10"/>
                <w:sz w:val="22"/>
              </w:rPr>
              <w:t> </w:t>
            </w:r>
            <w:r>
              <w:rPr>
                <w:sz w:val="22"/>
              </w:rPr>
              <w:t>of</w:t>
            </w:r>
            <w:r>
              <w:rPr>
                <w:spacing w:val="-10"/>
                <w:sz w:val="22"/>
              </w:rPr>
              <w:t> </w:t>
            </w:r>
            <w:r>
              <w:rPr>
                <w:sz w:val="22"/>
              </w:rPr>
              <w:t>any</w:t>
            </w:r>
            <w:r>
              <w:rPr>
                <w:spacing w:val="-11"/>
                <w:sz w:val="22"/>
              </w:rPr>
              <w:t> </w:t>
            </w:r>
            <w:r>
              <w:rPr>
                <w:sz w:val="22"/>
              </w:rPr>
              <w:t>of</w:t>
            </w:r>
            <w:r>
              <w:rPr>
                <w:spacing w:val="-10"/>
                <w:sz w:val="22"/>
              </w:rPr>
              <w:t> </w:t>
            </w:r>
            <w:r>
              <w:rPr>
                <w:sz w:val="22"/>
              </w:rPr>
              <w:t>act,</w:t>
            </w:r>
            <w:r>
              <w:rPr>
                <w:spacing w:val="-9"/>
                <w:sz w:val="22"/>
              </w:rPr>
              <w:t> </w:t>
            </w:r>
            <w:r>
              <w:rPr>
                <w:sz w:val="22"/>
              </w:rPr>
              <w:t>matter</w:t>
            </w:r>
            <w:r>
              <w:rPr>
                <w:spacing w:val="-10"/>
                <w:sz w:val="22"/>
              </w:rPr>
              <w:t> </w:t>
            </w:r>
            <w:r>
              <w:rPr>
                <w:sz w:val="22"/>
              </w:rPr>
              <w:t>or</w:t>
            </w:r>
            <w:r>
              <w:rPr>
                <w:spacing w:val="-10"/>
                <w:sz w:val="22"/>
              </w:rPr>
              <w:t> </w:t>
            </w:r>
            <w:r>
              <w:rPr>
                <w:sz w:val="22"/>
              </w:rPr>
              <w:t>thing</w:t>
            </w:r>
            <w:r>
              <w:rPr>
                <w:spacing w:val="-11"/>
                <w:sz w:val="22"/>
              </w:rPr>
              <w:t> </w:t>
            </w:r>
            <w:r>
              <w:rPr>
                <w:sz w:val="22"/>
              </w:rPr>
              <w:t>which are herein contained.</w:t>
            </w:r>
          </w:p>
        </w:tc>
      </w:tr>
      <w:tr>
        <w:trPr>
          <w:trHeight w:val="1252" w:hRule="atLeast"/>
        </w:trPr>
        <w:tc>
          <w:tcPr>
            <w:tcW w:w="1726" w:type="dxa"/>
          </w:tcPr>
          <w:p>
            <w:pPr>
              <w:pStyle w:val="TableParagraph"/>
              <w:tabs>
                <w:tab w:pos="1434" w:val="left" w:leader="none"/>
              </w:tabs>
              <w:spacing w:line="276" w:lineRule="auto"/>
              <w:ind w:left="467" w:right="95" w:hanging="360"/>
              <w:rPr>
                <w:sz w:val="22"/>
              </w:rPr>
            </w:pPr>
            <w:bookmarkStart w:name="_bookmark93" w:id="199"/>
            <w:bookmarkEnd w:id="199"/>
            <w:r>
              <w:rPr/>
            </w:r>
            <w:r>
              <w:rPr>
                <w:sz w:val="22"/>
              </w:rPr>
              <w:t>87.</w:t>
            </w:r>
            <w:r>
              <w:rPr>
                <w:spacing w:val="36"/>
                <w:sz w:val="22"/>
              </w:rPr>
              <w:t> </w:t>
            </w:r>
            <w:r>
              <w:rPr>
                <w:sz w:val="22"/>
              </w:rPr>
              <w:t>Approval</w:t>
            </w:r>
            <w:r>
              <w:rPr>
                <w:spacing w:val="37"/>
                <w:sz w:val="22"/>
              </w:rPr>
              <w:t> </w:t>
            </w:r>
            <w:r>
              <w:rPr>
                <w:sz w:val="22"/>
              </w:rPr>
              <w:t>o</w:t>
            </w:r>
            <w:r>
              <w:rPr>
                <w:sz w:val="22"/>
              </w:rPr>
              <w:t>f </w:t>
            </w:r>
            <w:r>
              <w:rPr>
                <w:spacing w:val="-5"/>
                <w:sz w:val="22"/>
              </w:rPr>
              <w:t>Use</w:t>
            </w:r>
            <w:r>
              <w:rPr>
                <w:sz w:val="22"/>
              </w:rPr>
              <w:tab/>
            </w:r>
            <w:r>
              <w:rPr>
                <w:spacing w:val="-5"/>
                <w:sz w:val="22"/>
              </w:rPr>
              <w:t>o</w:t>
            </w:r>
            <w:r>
              <w:rPr>
                <w:spacing w:val="-5"/>
                <w:sz w:val="22"/>
              </w:rPr>
              <w:t>f</w:t>
            </w:r>
          </w:p>
          <w:p>
            <w:pPr>
              <w:pStyle w:val="TableParagraph"/>
              <w:ind w:left="467"/>
              <w:rPr>
                <w:sz w:val="22"/>
              </w:rPr>
            </w:pPr>
            <w:r>
              <w:rPr>
                <w:spacing w:val="-2"/>
                <w:sz w:val="22"/>
              </w:rPr>
              <w:t>Explosives</w:t>
            </w:r>
          </w:p>
        </w:tc>
        <w:tc>
          <w:tcPr>
            <w:tcW w:w="7836" w:type="dxa"/>
          </w:tcPr>
          <w:p>
            <w:pPr>
              <w:pStyle w:val="TableParagraph"/>
              <w:spacing w:before="113"/>
              <w:ind w:left="628" w:right="91" w:hanging="521"/>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8"/>
                <w:sz w:val="22"/>
              </w:rPr>
              <w:t> </w:t>
            </w:r>
            <w:r>
              <w:rPr>
                <w:spacing w:val="-2"/>
                <w:sz w:val="22"/>
              </w:rPr>
              <w:t>the</w:t>
            </w:r>
            <w:r>
              <w:rPr>
                <w:spacing w:val="-7"/>
                <w:sz w:val="22"/>
              </w:rPr>
              <w:t> </w:t>
            </w:r>
            <w:r>
              <w:rPr>
                <w:spacing w:val="-2"/>
                <w:sz w:val="22"/>
              </w:rPr>
              <w:t>Employer</w:t>
            </w:r>
            <w:r>
              <w:rPr>
                <w:spacing w:val="-7"/>
                <w:sz w:val="22"/>
              </w:rPr>
              <w:t> </w:t>
            </w:r>
            <w:r>
              <w:rPr>
                <w:spacing w:val="-2"/>
                <w:sz w:val="22"/>
              </w:rPr>
              <w:t>in</w:t>
            </w:r>
            <w:r>
              <w:rPr>
                <w:spacing w:val="-7"/>
                <w:sz w:val="22"/>
              </w:rPr>
              <w:t> </w:t>
            </w:r>
            <w:r>
              <w:rPr>
                <w:spacing w:val="-2"/>
                <w:sz w:val="22"/>
              </w:rPr>
              <w:t>writing</w:t>
            </w:r>
            <w:r>
              <w:rPr>
                <w:spacing w:val="-9"/>
                <w:sz w:val="22"/>
              </w:rPr>
              <w:t> </w:t>
            </w:r>
            <w:r>
              <w:rPr>
                <w:spacing w:val="-2"/>
                <w:sz w:val="22"/>
              </w:rPr>
              <w:t>and</w:t>
            </w:r>
            <w:r>
              <w:rPr>
                <w:spacing w:val="-7"/>
                <w:sz w:val="22"/>
              </w:rPr>
              <w:t> </w:t>
            </w:r>
            <w:r>
              <w:rPr>
                <w:spacing w:val="-2"/>
                <w:sz w:val="22"/>
              </w:rPr>
              <w:t>the</w:t>
            </w:r>
            <w:r>
              <w:rPr>
                <w:spacing w:val="-7"/>
                <w:sz w:val="22"/>
              </w:rPr>
              <w:t> </w:t>
            </w:r>
            <w:r>
              <w:rPr>
                <w:spacing w:val="-2"/>
                <w:sz w:val="22"/>
              </w:rPr>
              <w:t>Contractor</w:t>
            </w:r>
            <w:r>
              <w:rPr>
                <w:spacing w:val="-8"/>
                <w:sz w:val="22"/>
              </w:rPr>
              <w:t> </w:t>
            </w:r>
            <w:r>
              <w:rPr>
                <w:spacing w:val="-2"/>
                <w:sz w:val="22"/>
              </w:rPr>
              <w:t>shall</w:t>
            </w:r>
            <w:r>
              <w:rPr>
                <w:spacing w:val="-7"/>
                <w:sz w:val="22"/>
              </w:rPr>
              <w:t> </w:t>
            </w:r>
            <w:r>
              <w:rPr>
                <w:spacing w:val="-2"/>
                <w:sz w:val="22"/>
              </w:rPr>
              <w:t>provide,</w:t>
            </w:r>
            <w:r>
              <w:rPr>
                <w:spacing w:val="-7"/>
                <w:sz w:val="22"/>
              </w:rPr>
              <w:t> </w:t>
            </w:r>
            <w:r>
              <w:rPr>
                <w:spacing w:val="-2"/>
                <w:sz w:val="22"/>
              </w:rPr>
              <w:t>store</w:t>
            </w:r>
            <w:r>
              <w:rPr>
                <w:spacing w:val="-7"/>
                <w:sz w:val="22"/>
              </w:rPr>
              <w:t> </w:t>
            </w:r>
            <w:r>
              <w:rPr>
                <w:spacing w:val="-2"/>
                <w:sz w:val="22"/>
              </w:rPr>
              <w:t>and</w:t>
            </w:r>
            <w:r>
              <w:rPr>
                <w:spacing w:val="-7"/>
                <w:sz w:val="22"/>
              </w:rPr>
              <w:t> </w:t>
            </w:r>
            <w:r>
              <w:rPr>
                <w:spacing w:val="-2"/>
                <w:sz w:val="22"/>
              </w:rPr>
              <w:t>handle</w:t>
            </w:r>
            <w:r>
              <w:rPr>
                <w:spacing w:val="-7"/>
                <w:sz w:val="22"/>
              </w:rPr>
              <w:t> </w:t>
            </w:r>
            <w:r>
              <w:rPr>
                <w:spacing w:val="-2"/>
                <w:sz w:val="22"/>
              </w:rPr>
              <w:t>these and</w:t>
            </w:r>
            <w:r>
              <w:rPr>
                <w:spacing w:val="-6"/>
                <w:sz w:val="22"/>
              </w:rPr>
              <w:t> </w:t>
            </w:r>
            <w:r>
              <w:rPr>
                <w:spacing w:val="-2"/>
                <w:sz w:val="22"/>
              </w:rPr>
              <w:t>all</w:t>
            </w:r>
            <w:r>
              <w:rPr>
                <w:spacing w:val="-4"/>
                <w:sz w:val="22"/>
              </w:rPr>
              <w:t> </w:t>
            </w:r>
            <w:r>
              <w:rPr>
                <w:spacing w:val="-2"/>
                <w:sz w:val="22"/>
              </w:rPr>
              <w:t>other</w:t>
            </w:r>
            <w:r>
              <w:rPr>
                <w:spacing w:val="-6"/>
                <w:sz w:val="22"/>
              </w:rPr>
              <w:t> </w:t>
            </w:r>
            <w:r>
              <w:rPr>
                <w:spacing w:val="-2"/>
                <w:sz w:val="22"/>
              </w:rPr>
              <w:t>items</w:t>
            </w:r>
            <w:r>
              <w:rPr>
                <w:spacing w:val="-5"/>
                <w:sz w:val="22"/>
              </w:rPr>
              <w:t> </w:t>
            </w:r>
            <w:r>
              <w:rPr>
                <w:spacing w:val="-2"/>
                <w:sz w:val="22"/>
              </w:rPr>
              <w:t>of</w:t>
            </w:r>
            <w:r>
              <w:rPr>
                <w:spacing w:val="-4"/>
                <w:sz w:val="22"/>
              </w:rPr>
              <w:t> </w:t>
            </w:r>
            <w:r>
              <w:rPr>
                <w:spacing w:val="-2"/>
                <w:sz w:val="22"/>
              </w:rPr>
              <w:t>every</w:t>
            </w:r>
            <w:r>
              <w:rPr>
                <w:spacing w:val="-9"/>
                <w:sz w:val="22"/>
              </w:rPr>
              <w:t> </w:t>
            </w:r>
            <w:r>
              <w:rPr>
                <w:spacing w:val="-2"/>
                <w:sz w:val="22"/>
              </w:rPr>
              <w:t>kind</w:t>
            </w:r>
            <w:r>
              <w:rPr>
                <w:spacing w:val="-6"/>
                <w:sz w:val="22"/>
              </w:rPr>
              <w:t> </w:t>
            </w:r>
            <w:r>
              <w:rPr>
                <w:spacing w:val="-2"/>
                <w:sz w:val="22"/>
              </w:rPr>
              <w:t>whatsoever</w:t>
            </w:r>
            <w:r>
              <w:rPr>
                <w:spacing w:val="-6"/>
                <w:sz w:val="22"/>
              </w:rPr>
              <w:t> </w:t>
            </w:r>
            <w:r>
              <w:rPr>
                <w:spacing w:val="-2"/>
                <w:sz w:val="22"/>
              </w:rPr>
              <w:t>required</w:t>
            </w:r>
            <w:r>
              <w:rPr>
                <w:spacing w:val="-7"/>
                <w:sz w:val="22"/>
              </w:rPr>
              <w:t> </w:t>
            </w:r>
            <w:r>
              <w:rPr>
                <w:spacing w:val="-2"/>
                <w:sz w:val="22"/>
              </w:rPr>
              <w:t>for</w:t>
            </w:r>
            <w:r>
              <w:rPr>
                <w:spacing w:val="-5"/>
                <w:sz w:val="22"/>
              </w:rPr>
              <w:t> </w:t>
            </w:r>
            <w:r>
              <w:rPr>
                <w:spacing w:val="-2"/>
                <w:sz w:val="22"/>
              </w:rPr>
              <w:t>blasting</w:t>
            </w:r>
            <w:r>
              <w:rPr>
                <w:spacing w:val="-7"/>
                <w:sz w:val="22"/>
              </w:rPr>
              <w:t> </w:t>
            </w:r>
            <w:r>
              <w:rPr>
                <w:spacing w:val="-2"/>
                <w:sz w:val="22"/>
              </w:rPr>
              <w:t>operations,</w:t>
            </w:r>
            <w:r>
              <w:rPr>
                <w:spacing w:val="-6"/>
                <w:sz w:val="22"/>
              </w:rPr>
              <w:t> </w:t>
            </w:r>
            <w:r>
              <w:rPr>
                <w:spacing w:val="-2"/>
                <w:sz w:val="22"/>
              </w:rPr>
              <w:t>all</w:t>
            </w:r>
            <w:r>
              <w:rPr>
                <w:spacing w:val="-6"/>
                <w:sz w:val="22"/>
              </w:rPr>
              <w:t> </w:t>
            </w:r>
            <w:r>
              <w:rPr>
                <w:spacing w:val="-2"/>
                <w:sz w:val="22"/>
              </w:rPr>
              <w:t>at </w:t>
            </w:r>
            <w:r>
              <w:rPr>
                <w:sz w:val="22"/>
              </w:rPr>
              <w:t>his</w:t>
            </w:r>
            <w:r>
              <w:rPr>
                <w:spacing w:val="-4"/>
                <w:sz w:val="22"/>
              </w:rPr>
              <w:t> </w:t>
            </w:r>
            <w:r>
              <w:rPr>
                <w:sz w:val="22"/>
              </w:rPr>
              <w:t>own</w:t>
            </w:r>
            <w:r>
              <w:rPr>
                <w:spacing w:val="-5"/>
                <w:sz w:val="22"/>
              </w:rPr>
              <w:t> </w:t>
            </w:r>
            <w:r>
              <w:rPr>
                <w:sz w:val="22"/>
              </w:rPr>
              <w:t>expense</w:t>
            </w:r>
            <w:r>
              <w:rPr>
                <w:spacing w:val="-4"/>
                <w:sz w:val="22"/>
              </w:rPr>
              <w:t> </w:t>
            </w:r>
            <w:r>
              <w:rPr>
                <w:sz w:val="22"/>
              </w:rPr>
              <w:t>in</w:t>
            </w:r>
            <w:r>
              <w:rPr>
                <w:spacing w:val="-5"/>
                <w:sz w:val="22"/>
              </w:rPr>
              <w:t> </w:t>
            </w:r>
            <w:r>
              <w:rPr>
                <w:sz w:val="22"/>
              </w:rPr>
              <w:t>a</w:t>
            </w:r>
            <w:r>
              <w:rPr>
                <w:spacing w:val="-4"/>
                <w:sz w:val="22"/>
              </w:rPr>
              <w:t> </w:t>
            </w:r>
            <w:r>
              <w:rPr>
                <w:sz w:val="22"/>
              </w:rPr>
              <w:t>manner</w:t>
            </w:r>
            <w:r>
              <w:rPr>
                <w:spacing w:val="-4"/>
                <w:sz w:val="22"/>
              </w:rPr>
              <w:t> </w:t>
            </w:r>
            <w:r>
              <w:rPr>
                <w:sz w:val="22"/>
              </w:rPr>
              <w:t>approved</w:t>
            </w:r>
            <w:r>
              <w:rPr>
                <w:spacing w:val="-5"/>
                <w:sz w:val="22"/>
              </w:rPr>
              <w:t> </w:t>
            </w:r>
            <w:r>
              <w:rPr>
                <w:sz w:val="22"/>
              </w:rPr>
              <w:t>in</w:t>
            </w:r>
            <w:r>
              <w:rPr>
                <w:spacing w:val="-5"/>
                <w:sz w:val="22"/>
              </w:rPr>
              <w:t> </w:t>
            </w:r>
            <w:r>
              <w:rPr>
                <w:sz w:val="22"/>
              </w:rPr>
              <w:t>writing</w:t>
            </w:r>
            <w:r>
              <w:rPr>
                <w:spacing w:val="-5"/>
                <w:sz w:val="22"/>
              </w:rPr>
              <w:t> </w:t>
            </w:r>
            <w:r>
              <w:rPr>
                <w:sz w:val="22"/>
              </w:rPr>
              <w:t>by</w:t>
            </w:r>
            <w:r>
              <w:rPr>
                <w:spacing w:val="-8"/>
                <w:sz w:val="22"/>
              </w:rPr>
              <w:t> </w:t>
            </w:r>
            <w:r>
              <w:rPr>
                <w:sz w:val="22"/>
              </w:rPr>
              <w:t>the</w:t>
            </w:r>
            <w:r>
              <w:rPr>
                <w:spacing w:val="-4"/>
                <w:sz w:val="22"/>
              </w:rPr>
              <w:t> </w:t>
            </w:r>
            <w:r>
              <w:rPr>
                <w:sz w:val="22"/>
              </w:rPr>
              <w:t>Employer.</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504" w:hRule="atLeast"/>
        </w:trPr>
        <w:tc>
          <w:tcPr>
            <w:tcW w:w="1726" w:type="dxa"/>
          </w:tcPr>
          <w:p>
            <w:pPr>
              <w:pStyle w:val="TableParagraph"/>
              <w:tabs>
                <w:tab w:pos="587" w:val="left" w:leader="none"/>
              </w:tabs>
              <w:spacing w:before="116"/>
              <w:ind w:left="467" w:right="92"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6" w:type="dxa"/>
          </w:tcPr>
          <w:p>
            <w:pPr>
              <w:pStyle w:val="TableParagraph"/>
              <w:spacing w:before="114"/>
              <w:ind w:left="628" w:right="92" w:hanging="521"/>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4" w:hRule="atLeast"/>
        </w:trPr>
        <w:tc>
          <w:tcPr>
            <w:tcW w:w="1726" w:type="dxa"/>
          </w:tcPr>
          <w:p>
            <w:pPr>
              <w:pStyle w:val="TableParagraph"/>
              <w:tabs>
                <w:tab w:pos="640" w:val="left" w:leader="none"/>
              </w:tabs>
              <w:spacing w:line="280" w:lineRule="auto"/>
              <w:ind w:left="467" w:right="94"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6" w:type="dxa"/>
          </w:tcPr>
          <w:p>
            <w:pPr>
              <w:pStyle w:val="TableParagraph"/>
              <w:spacing w:before="113"/>
              <w:ind w:left="628" w:right="94" w:hanging="521"/>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7"/>
                <w:sz w:val="22"/>
              </w:rPr>
              <w:t> </w:t>
            </w:r>
            <w:r>
              <w:rPr>
                <w:sz w:val="22"/>
              </w:rPr>
              <w:t>to</w:t>
            </w:r>
            <w:r>
              <w:rPr>
                <w:spacing w:val="-4"/>
                <w:sz w:val="22"/>
              </w:rPr>
              <w:t> </w:t>
            </w:r>
            <w:r>
              <w:rPr>
                <w:sz w:val="22"/>
              </w:rPr>
              <w:t>be</w:t>
            </w:r>
            <w:r>
              <w:rPr>
                <w:spacing w:val="-1"/>
                <w:sz w:val="22"/>
              </w:rPr>
              <w:t> </w:t>
            </w:r>
            <w:r>
              <w:rPr>
                <w:sz w:val="22"/>
              </w:rPr>
              <w:t>concerned</w:t>
            </w:r>
            <w:r>
              <w:rPr>
                <w:spacing w:val="-4"/>
                <w:sz w:val="22"/>
              </w:rPr>
              <w:t> </w:t>
            </w:r>
            <w:r>
              <w:rPr>
                <w:sz w:val="22"/>
              </w:rPr>
              <w:t>or</w:t>
            </w:r>
            <w:r>
              <w:rPr>
                <w:spacing w:val="-3"/>
                <w:sz w:val="22"/>
              </w:rPr>
              <w:t> </w:t>
            </w:r>
            <w:r>
              <w:rPr>
                <w:sz w:val="22"/>
              </w:rPr>
              <w:t>affected</w:t>
            </w:r>
            <w:r>
              <w:rPr>
                <w:spacing w:val="-4"/>
                <w:sz w:val="22"/>
              </w:rPr>
              <w:t> </w:t>
            </w:r>
            <w:r>
              <w:rPr>
                <w:sz w:val="22"/>
              </w:rPr>
              <w:t>by</w:t>
            </w:r>
            <w:r>
              <w:rPr>
                <w:spacing w:val="-4"/>
                <w:sz w:val="22"/>
              </w:rPr>
              <w:t> </w:t>
            </w:r>
            <w:r>
              <w:rPr>
                <w:sz w:val="22"/>
              </w:rPr>
              <w:t>blasting</w:t>
            </w:r>
            <w:r>
              <w:rPr>
                <w:spacing w:val="-4"/>
                <w:sz w:val="22"/>
              </w:rPr>
              <w:t> </w:t>
            </w:r>
            <w:r>
              <w:rPr>
                <w:sz w:val="22"/>
              </w:rPr>
              <w:t>operation.</w:t>
            </w:r>
          </w:p>
        </w:tc>
      </w:tr>
      <w:tr>
        <w:trPr>
          <w:trHeight w:val="1507" w:hRule="atLeast"/>
        </w:trPr>
        <w:tc>
          <w:tcPr>
            <w:tcW w:w="1726" w:type="dxa"/>
          </w:tcPr>
          <w:p>
            <w:pPr>
              <w:pStyle w:val="TableParagraph"/>
              <w:tabs>
                <w:tab w:pos="1436" w:val="left" w:leader="none"/>
              </w:tabs>
              <w:spacing w:line="278" w:lineRule="auto"/>
              <w:ind w:left="379" w:right="95" w:hanging="272"/>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6" w:type="dxa"/>
          </w:tcPr>
          <w:p>
            <w:pPr>
              <w:pStyle w:val="TableParagraph"/>
              <w:spacing w:before="116"/>
              <w:ind w:left="628" w:right="93" w:hanging="521"/>
              <w:jc w:val="both"/>
              <w:rPr>
                <w:sz w:val="22"/>
              </w:rPr>
            </w:pPr>
            <w:r>
              <w:rPr>
                <w:spacing w:val="-2"/>
                <w:sz w:val="22"/>
              </w:rPr>
              <w:t>90.1</w:t>
            </w:r>
            <w:r>
              <w:rPr>
                <w:spacing w:val="-6"/>
                <w:sz w:val="22"/>
              </w:rPr>
              <w:t> </w:t>
            </w:r>
            <w:r>
              <w:rPr>
                <w:spacing w:val="-2"/>
                <w:sz w:val="22"/>
              </w:rPr>
              <w:t>Before</w:t>
            </w:r>
            <w:r>
              <w:rPr>
                <w:spacing w:val="-10"/>
                <w:sz w:val="22"/>
              </w:rPr>
              <w:t> </w:t>
            </w:r>
            <w:r>
              <w:rPr>
                <w:spacing w:val="-2"/>
                <w:sz w:val="22"/>
              </w:rPr>
              <w:t>the</w:t>
            </w:r>
            <w:r>
              <w:rPr>
                <w:spacing w:val="-8"/>
                <w:sz w:val="22"/>
              </w:rPr>
              <w:t> </w:t>
            </w:r>
            <w:r>
              <w:rPr>
                <w:spacing w:val="-2"/>
                <w:sz w:val="22"/>
              </w:rPr>
              <w:t>beginning</w:t>
            </w:r>
            <w:r>
              <w:rPr>
                <w:spacing w:val="-10"/>
                <w:sz w:val="22"/>
              </w:rPr>
              <w:t> </w:t>
            </w:r>
            <w:r>
              <w:rPr>
                <w:spacing w:val="-2"/>
                <w:sz w:val="22"/>
              </w:rPr>
              <w:t>of</w:t>
            </w:r>
            <w:r>
              <w:rPr>
                <w:spacing w:val="-8"/>
                <w:sz w:val="22"/>
              </w:rPr>
              <w:t> </w:t>
            </w:r>
            <w:r>
              <w:rPr>
                <w:spacing w:val="-2"/>
                <w:sz w:val="22"/>
              </w:rPr>
              <w:t>the</w:t>
            </w:r>
            <w:r>
              <w:rPr>
                <w:spacing w:val="-8"/>
                <w:sz w:val="22"/>
              </w:rPr>
              <w:t> </w:t>
            </w:r>
            <w:r>
              <w:rPr>
                <w:spacing w:val="-2"/>
                <w:sz w:val="22"/>
              </w:rPr>
              <w:t>Defects</w:t>
            </w:r>
            <w:r>
              <w:rPr>
                <w:spacing w:val="-8"/>
                <w:sz w:val="22"/>
              </w:rPr>
              <w:t> </w:t>
            </w:r>
            <w:r>
              <w:rPr>
                <w:spacing w:val="-2"/>
                <w:sz w:val="22"/>
              </w:rPr>
              <w:t>Liability</w:t>
            </w:r>
            <w:r>
              <w:rPr>
                <w:spacing w:val="-8"/>
                <w:sz w:val="22"/>
              </w:rPr>
              <w:t> </w:t>
            </w:r>
            <w:r>
              <w:rPr>
                <w:spacing w:val="-2"/>
                <w:sz w:val="22"/>
              </w:rPr>
              <w:t>Period,</w:t>
            </w:r>
            <w:r>
              <w:rPr>
                <w:spacing w:val="-8"/>
                <w:sz w:val="22"/>
              </w:rPr>
              <w:t> </w:t>
            </w:r>
            <w:r>
              <w:rPr>
                <w:spacing w:val="-2"/>
                <w:sz w:val="22"/>
              </w:rPr>
              <w:t>the</w:t>
            </w:r>
            <w:r>
              <w:rPr>
                <w:spacing w:val="-8"/>
                <w:sz w:val="22"/>
              </w:rPr>
              <w:t> </w:t>
            </w:r>
            <w:r>
              <w:rPr>
                <w:spacing w:val="-2"/>
                <w:sz w:val="22"/>
              </w:rPr>
              <w:t>Contractor</w:t>
            </w:r>
            <w:r>
              <w:rPr>
                <w:spacing w:val="-8"/>
                <w:sz w:val="22"/>
              </w:rPr>
              <w:t> </w:t>
            </w:r>
            <w:r>
              <w:rPr>
                <w:spacing w:val="-2"/>
                <w:sz w:val="22"/>
              </w:rPr>
              <w:t>shall</w:t>
            </w:r>
            <w:r>
              <w:rPr>
                <w:spacing w:val="-9"/>
                <w:sz w:val="22"/>
              </w:rPr>
              <w:t> </w:t>
            </w:r>
            <w:r>
              <w:rPr>
                <w:spacing w:val="-2"/>
                <w:sz w:val="22"/>
              </w:rPr>
              <w:t>account</w:t>
            </w:r>
            <w:r>
              <w:rPr>
                <w:spacing w:val="-7"/>
                <w:sz w:val="22"/>
              </w:rPr>
              <w:t> </w:t>
            </w:r>
            <w:r>
              <w:rPr>
                <w:spacing w:val="-2"/>
                <w:sz w:val="22"/>
              </w:rPr>
              <w:t>to </w:t>
            </w:r>
            <w:r>
              <w:rPr>
                <w:sz w:val="22"/>
              </w:rPr>
              <w:t>the satisfaction of the Project Manager for all explosives brought on to the Site during the execution of the Contract and the Contractor shall remove all unused explosives from the Site on completion of works when ordered by the Project </w:t>
            </w:r>
            <w:r>
              <w:rPr>
                <w:spacing w:val="-2"/>
                <w:sz w:val="22"/>
              </w:rPr>
              <w:t>Manager.</w:t>
            </w:r>
          </w:p>
        </w:tc>
      </w:tr>
      <w:tr>
        <w:trPr>
          <w:trHeight w:val="3021" w:hRule="atLeast"/>
        </w:trPr>
        <w:tc>
          <w:tcPr>
            <w:tcW w:w="1726" w:type="dxa"/>
          </w:tcPr>
          <w:p>
            <w:pPr>
              <w:pStyle w:val="TableParagraph"/>
              <w:tabs>
                <w:tab w:pos="1007" w:val="left" w:leader="none"/>
              </w:tabs>
              <w:spacing w:line="278" w:lineRule="auto"/>
              <w:ind w:left="379" w:right="95" w:hanging="272"/>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6" w:type="dxa"/>
          </w:tcPr>
          <w:p>
            <w:pPr>
              <w:pStyle w:val="TableParagraph"/>
              <w:spacing w:before="113"/>
              <w:ind w:left="628" w:right="93" w:hanging="521"/>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7"/>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6"/>
                <w:sz w:val="22"/>
              </w:rPr>
              <w:t> </w:t>
            </w:r>
            <w:r>
              <w:rPr>
                <w:spacing w:val="-2"/>
                <w:sz w:val="22"/>
              </w:rPr>
              <w:t>his</w:t>
            </w:r>
            <w:r>
              <w:rPr>
                <w:spacing w:val="-7"/>
                <w:sz w:val="22"/>
              </w:rPr>
              <w:t> </w:t>
            </w:r>
            <w:r>
              <w:rPr>
                <w:spacing w:val="-2"/>
                <w:sz w:val="22"/>
              </w:rPr>
              <w:t>costing</w:t>
            </w:r>
            <w:r>
              <w:rPr>
                <w:spacing w:val="-6"/>
                <w:sz w:val="22"/>
              </w:rPr>
              <w:t> </w:t>
            </w:r>
            <w:r>
              <w:rPr>
                <w:spacing w:val="-2"/>
                <w:sz w:val="22"/>
              </w:rPr>
              <w:t>of works,</w:t>
            </w:r>
            <w:r>
              <w:rPr>
                <w:spacing w:val="-6"/>
                <w:sz w:val="22"/>
              </w:rPr>
              <w:t> </w:t>
            </w:r>
            <w:r>
              <w:rPr>
                <w:spacing w:val="-2"/>
                <w:sz w:val="22"/>
              </w:rPr>
              <w:t>any</w:t>
            </w:r>
            <w:r>
              <w:rPr>
                <w:spacing w:val="-7"/>
                <w:sz w:val="22"/>
              </w:rPr>
              <w:t> </w:t>
            </w:r>
            <w:r>
              <w:rPr>
                <w:spacing w:val="-2"/>
                <w:sz w:val="22"/>
              </w:rPr>
              <w:t>temporary</w:t>
            </w:r>
            <w:r>
              <w:rPr>
                <w:spacing w:val="-6"/>
                <w:sz w:val="22"/>
              </w:rPr>
              <w:t> </w:t>
            </w:r>
            <w:r>
              <w:rPr>
                <w:spacing w:val="-2"/>
                <w:sz w:val="22"/>
              </w:rPr>
              <w:t>works</w:t>
            </w:r>
            <w:r>
              <w:rPr>
                <w:spacing w:val="-5"/>
                <w:sz w:val="22"/>
              </w:rPr>
              <w:t> </w:t>
            </w:r>
            <w:r>
              <w:rPr>
                <w:spacing w:val="-2"/>
                <w:sz w:val="22"/>
              </w:rPr>
              <w:t>or</w:t>
            </w:r>
            <w:r>
              <w:rPr>
                <w:spacing w:val="-5"/>
                <w:sz w:val="22"/>
              </w:rPr>
              <w:t> </w:t>
            </w:r>
            <w:r>
              <w:rPr>
                <w:spacing w:val="-2"/>
                <w:sz w:val="22"/>
              </w:rPr>
              <w:t>diversion </w:t>
            </w:r>
            <w:r>
              <w:rPr>
                <w:sz w:val="22"/>
              </w:rPr>
              <w:t>that are needed during the construction period. All traffic diversion should be designed for the safety of both the motoring public and the men at work. It shall ensure</w:t>
            </w:r>
            <w:r>
              <w:rPr>
                <w:spacing w:val="-13"/>
                <w:sz w:val="22"/>
              </w:rPr>
              <w:t> </w:t>
            </w:r>
            <w:r>
              <w:rPr>
                <w:sz w:val="22"/>
              </w:rPr>
              <w:t>the</w:t>
            </w:r>
            <w:r>
              <w:rPr>
                <w:spacing w:val="-11"/>
                <w:sz w:val="22"/>
              </w:rPr>
              <w:t> </w:t>
            </w:r>
            <w:r>
              <w:rPr>
                <w:sz w:val="22"/>
              </w:rPr>
              <w:t>uninterrupted</w:t>
            </w:r>
            <w:r>
              <w:rPr>
                <w:spacing w:val="-12"/>
                <w:sz w:val="22"/>
              </w:rPr>
              <w:t> </w:t>
            </w:r>
            <w:r>
              <w:rPr>
                <w:sz w:val="22"/>
              </w:rPr>
              <w:t>flow</w:t>
            </w:r>
            <w:r>
              <w:rPr>
                <w:spacing w:val="-11"/>
                <w:sz w:val="22"/>
              </w:rPr>
              <w:t> </w:t>
            </w:r>
            <w:r>
              <w:rPr>
                <w:sz w:val="22"/>
              </w:rPr>
              <w:t>of</w:t>
            </w:r>
            <w:r>
              <w:rPr>
                <w:spacing w:val="-12"/>
                <w:sz w:val="22"/>
              </w:rPr>
              <w:t> </w:t>
            </w:r>
            <w:r>
              <w:rPr>
                <w:sz w:val="22"/>
              </w:rPr>
              <w:t>traffic</w:t>
            </w:r>
            <w:r>
              <w:rPr>
                <w:spacing w:val="-11"/>
                <w:sz w:val="22"/>
              </w:rPr>
              <w:t> </w:t>
            </w:r>
            <w:r>
              <w:rPr>
                <w:sz w:val="22"/>
              </w:rPr>
              <w:t>and</w:t>
            </w:r>
            <w:r>
              <w:rPr>
                <w:spacing w:val="-11"/>
                <w:sz w:val="22"/>
              </w:rPr>
              <w:t> </w:t>
            </w:r>
            <w:r>
              <w:rPr>
                <w:sz w:val="22"/>
              </w:rPr>
              <w:t>minimum</w:t>
            </w:r>
            <w:r>
              <w:rPr>
                <w:spacing w:val="-12"/>
                <w:sz w:val="22"/>
              </w:rPr>
              <w:t> </w:t>
            </w:r>
            <w:r>
              <w:rPr>
                <w:sz w:val="22"/>
              </w:rPr>
              <w:t>inconvenience</w:t>
            </w:r>
            <w:r>
              <w:rPr>
                <w:spacing w:val="-12"/>
                <w:sz w:val="22"/>
              </w:rPr>
              <w:t> </w:t>
            </w:r>
            <w:r>
              <w:rPr>
                <w:sz w:val="22"/>
              </w:rPr>
              <w:t>to</w:t>
            </w:r>
            <w:r>
              <w:rPr>
                <w:spacing w:val="-14"/>
                <w:sz w:val="22"/>
              </w:rPr>
              <w:t> </w:t>
            </w:r>
            <w:r>
              <w:rPr>
                <w:sz w:val="22"/>
              </w:rPr>
              <w:t>the</w:t>
            </w:r>
            <w:r>
              <w:rPr>
                <w:spacing w:val="-11"/>
                <w:sz w:val="22"/>
              </w:rPr>
              <w:t> </w:t>
            </w:r>
            <w:r>
              <w:rPr>
                <w:sz w:val="22"/>
              </w:rPr>
              <w:t>public during</w:t>
            </w:r>
            <w:r>
              <w:rPr>
                <w:spacing w:val="-10"/>
                <w:sz w:val="22"/>
              </w:rPr>
              <w:t> </w:t>
            </w:r>
            <w:r>
              <w:rPr>
                <w:sz w:val="22"/>
              </w:rPr>
              <w:t>the</w:t>
            </w:r>
            <w:r>
              <w:rPr>
                <w:spacing w:val="-11"/>
                <w:sz w:val="22"/>
              </w:rPr>
              <w:t> </w:t>
            </w:r>
            <w:r>
              <w:rPr>
                <w:sz w:val="22"/>
              </w:rPr>
              <w:t>period</w:t>
            </w:r>
            <w:r>
              <w:rPr>
                <w:spacing w:val="-9"/>
                <w:sz w:val="22"/>
              </w:rPr>
              <w:t> </w:t>
            </w:r>
            <w:r>
              <w:rPr>
                <w:sz w:val="22"/>
              </w:rPr>
              <w:t>concerned.</w:t>
            </w:r>
            <w:r>
              <w:rPr>
                <w:spacing w:val="-9"/>
                <w:sz w:val="22"/>
              </w:rPr>
              <w:t> </w:t>
            </w:r>
            <w:r>
              <w:rPr>
                <w:sz w:val="22"/>
              </w:rPr>
              <w:t>As</w:t>
            </w:r>
            <w:r>
              <w:rPr>
                <w:spacing w:val="-11"/>
                <w:sz w:val="22"/>
              </w:rPr>
              <w:t> </w:t>
            </w:r>
            <w:r>
              <w:rPr>
                <w:sz w:val="22"/>
              </w:rPr>
              <w:t>such,</w:t>
            </w:r>
            <w:r>
              <w:rPr>
                <w:spacing w:val="-11"/>
                <w:sz w:val="22"/>
              </w:rPr>
              <w:t> </w:t>
            </w:r>
            <w:r>
              <w:rPr>
                <w:sz w:val="22"/>
              </w:rPr>
              <w:t>adequate</w:t>
            </w:r>
            <w:r>
              <w:rPr>
                <w:spacing w:val="-11"/>
                <w:sz w:val="22"/>
              </w:rPr>
              <w:t> </w:t>
            </w:r>
            <w:r>
              <w:rPr>
                <w:sz w:val="22"/>
              </w:rPr>
              <w:t>warning</w:t>
            </w:r>
            <w:r>
              <w:rPr>
                <w:spacing w:val="-11"/>
                <w:sz w:val="22"/>
              </w:rPr>
              <w:t> </w:t>
            </w:r>
            <w:r>
              <w:rPr>
                <w:sz w:val="22"/>
              </w:rPr>
              <w:t>signs,</w:t>
            </w:r>
            <w:r>
              <w:rPr>
                <w:spacing w:val="-11"/>
                <w:sz w:val="22"/>
              </w:rPr>
              <w:t> </w:t>
            </w:r>
            <w:r>
              <w:rPr>
                <w:sz w:val="22"/>
              </w:rPr>
              <w:t>flagmen</w:t>
            </w:r>
            <w:r>
              <w:rPr>
                <w:spacing w:val="-9"/>
                <w:sz w:val="22"/>
              </w:rPr>
              <w:t> </w:t>
            </w:r>
            <w:r>
              <w:rPr>
                <w:sz w:val="22"/>
              </w:rPr>
              <w:t>and</w:t>
            </w:r>
            <w:r>
              <w:rPr>
                <w:spacing w:val="-11"/>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5" w:hRule="atLeast"/>
        </w:trPr>
        <w:tc>
          <w:tcPr>
            <w:tcW w:w="1726" w:type="dxa"/>
          </w:tcPr>
          <w:p>
            <w:pPr>
              <w:pStyle w:val="TableParagraph"/>
              <w:tabs>
                <w:tab w:pos="1070" w:val="left" w:leader="none"/>
              </w:tabs>
              <w:spacing w:line="278" w:lineRule="auto"/>
              <w:ind w:left="379" w:right="95" w:hanging="272"/>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r>
              <w:rPr>
                <w:color w:val="000000"/>
                <w:spacing w:val="80"/>
                <w:sz w:val="22"/>
              </w:rPr>
              <w:t> </w:t>
            </w:r>
            <w:r>
              <w:rPr>
                <w:color w:val="000000"/>
                <w:spacing w:val="-4"/>
                <w:sz w:val="22"/>
                <w:highlight w:val="yellow"/>
              </w:rPr>
              <w:t>Fund</w:t>
            </w:r>
          </w:p>
        </w:tc>
        <w:tc>
          <w:tcPr>
            <w:tcW w:w="7836" w:type="dxa"/>
          </w:tcPr>
          <w:p>
            <w:pPr>
              <w:pStyle w:val="TableParagraph"/>
              <w:numPr>
                <w:ilvl w:val="1"/>
                <w:numId w:val="74"/>
              </w:numPr>
              <w:tabs>
                <w:tab w:pos="546" w:val="left" w:leader="none"/>
                <w:tab w:pos="628" w:val="left" w:leader="none"/>
              </w:tabs>
              <w:spacing w:line="240" w:lineRule="auto" w:before="113" w:after="0"/>
              <w:ind w:left="628" w:right="99" w:hanging="521"/>
              <w:jc w:val="both"/>
              <w:rPr>
                <w:sz w:val="22"/>
              </w:rPr>
            </w:pPr>
            <w:r>
              <w:rPr>
                <w:color w:val="000000"/>
                <w:sz w:val="22"/>
                <w:highlight w:val="yellow"/>
              </w:rPr>
              <w:t>The</w:t>
            </w:r>
            <w:r>
              <w:rPr>
                <w:color w:val="000000"/>
                <w:spacing w:val="-10"/>
                <w:sz w:val="22"/>
                <w:highlight w:val="yellow"/>
              </w:rPr>
              <w:t> </w:t>
            </w:r>
            <w:r>
              <w:rPr>
                <w:color w:val="000000"/>
                <w:sz w:val="22"/>
                <w:highlight w:val="yellow"/>
              </w:rPr>
              <w:t>contractor</w:t>
            </w:r>
            <w:r>
              <w:rPr>
                <w:color w:val="000000"/>
                <w:spacing w:val="-9"/>
                <w:sz w:val="22"/>
                <w:highlight w:val="yellow"/>
              </w:rPr>
              <w:t> </w:t>
            </w:r>
            <w:r>
              <w:rPr>
                <w:color w:val="000000"/>
                <w:sz w:val="22"/>
                <w:highlight w:val="yellow"/>
              </w:rPr>
              <w:t>shall</w:t>
            </w:r>
            <w:r>
              <w:rPr>
                <w:color w:val="000000"/>
                <w:spacing w:val="-9"/>
                <w:sz w:val="22"/>
                <w:highlight w:val="yellow"/>
              </w:rPr>
              <w:t> </w:t>
            </w:r>
            <w:r>
              <w:rPr>
                <w:color w:val="000000"/>
                <w:sz w:val="22"/>
                <w:highlight w:val="yellow"/>
              </w:rPr>
              <w:t>enroll</w:t>
            </w:r>
            <w:r>
              <w:rPr>
                <w:color w:val="000000"/>
                <w:spacing w:val="-9"/>
                <w:sz w:val="22"/>
                <w:highlight w:val="yellow"/>
              </w:rPr>
              <w:t> </w:t>
            </w:r>
            <w:r>
              <w:rPr>
                <w:color w:val="000000"/>
                <w:sz w:val="22"/>
                <w:highlight w:val="yellow"/>
              </w:rPr>
              <w:t>the</w:t>
            </w:r>
            <w:r>
              <w:rPr>
                <w:color w:val="000000"/>
                <w:spacing w:val="-10"/>
                <w:sz w:val="22"/>
                <w:highlight w:val="yellow"/>
              </w:rPr>
              <w:t> </w:t>
            </w:r>
            <w:r>
              <w:rPr>
                <w:color w:val="000000"/>
                <w:sz w:val="22"/>
                <w:highlight w:val="yellow"/>
              </w:rPr>
              <w:t>laborers,</w:t>
            </w:r>
            <w:r>
              <w:rPr>
                <w:color w:val="000000"/>
                <w:spacing w:val="-10"/>
                <w:sz w:val="22"/>
                <w:highlight w:val="yellow"/>
              </w:rPr>
              <w:t> </w:t>
            </w:r>
            <w:r>
              <w:rPr>
                <w:color w:val="000000"/>
                <w:sz w:val="22"/>
                <w:highlight w:val="yellow"/>
              </w:rPr>
              <w:t>employees,</w:t>
            </w:r>
            <w:r>
              <w:rPr>
                <w:color w:val="000000"/>
                <w:spacing w:val="-8"/>
                <w:sz w:val="22"/>
                <w:highlight w:val="yellow"/>
              </w:rPr>
              <w:t> </w:t>
            </w:r>
            <w:r>
              <w:rPr>
                <w:color w:val="000000"/>
                <w:sz w:val="22"/>
                <w:highlight w:val="yellow"/>
              </w:rPr>
              <w:t>or</w:t>
            </w:r>
            <w:r>
              <w:rPr>
                <w:color w:val="000000"/>
                <w:spacing w:val="-9"/>
                <w:sz w:val="22"/>
                <w:highlight w:val="yellow"/>
              </w:rPr>
              <w:t> </w:t>
            </w:r>
            <w:r>
              <w:rPr>
                <w:color w:val="000000"/>
                <w:sz w:val="22"/>
                <w:highlight w:val="yellow"/>
              </w:rPr>
              <w:t>other</w:t>
            </w:r>
            <w:r>
              <w:rPr>
                <w:color w:val="000000"/>
                <w:spacing w:val="-9"/>
                <w:sz w:val="22"/>
                <w:highlight w:val="yellow"/>
              </w:rPr>
              <w:t> </w:t>
            </w:r>
            <w:r>
              <w:rPr>
                <w:color w:val="000000"/>
                <w:sz w:val="22"/>
                <w:highlight w:val="yellow"/>
              </w:rPr>
              <w:t>workforce</w:t>
            </w:r>
            <w:r>
              <w:rPr>
                <w:color w:val="000000"/>
                <w:spacing w:val="-10"/>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5"/>
                <w:sz w:val="22"/>
                <w:highlight w:val="yellow"/>
              </w:rPr>
              <w:t> </w:t>
            </w:r>
            <w:r>
              <w:rPr>
                <w:color w:val="000000"/>
                <w:sz w:val="22"/>
                <w:highlight w:val="yellow"/>
              </w:rPr>
              <w:t>work</w:t>
            </w:r>
            <w:r>
              <w:rPr>
                <w:color w:val="000000"/>
                <w:spacing w:val="-10"/>
                <w:sz w:val="22"/>
                <w:highlight w:val="yellow"/>
              </w:rPr>
              <w:t> </w:t>
            </w:r>
            <w:r>
              <w:rPr>
                <w:color w:val="000000"/>
                <w:sz w:val="22"/>
                <w:highlight w:val="yellow"/>
              </w:rPr>
              <w:t>in</w:t>
            </w:r>
            <w:r>
              <w:rPr>
                <w:color w:val="000000"/>
                <w:spacing w:val="-10"/>
                <w:sz w:val="22"/>
                <w:highlight w:val="yellow"/>
              </w:rPr>
              <w:t> </w:t>
            </w:r>
            <w:r>
              <w:rPr>
                <w:color w:val="000000"/>
                <w:sz w:val="22"/>
                <w:highlight w:val="yellow"/>
              </w:rPr>
              <w:t>the</w:t>
            </w:r>
            <w:r>
              <w:rPr>
                <w:color w:val="000000"/>
                <w:spacing w:val="-7"/>
                <w:sz w:val="22"/>
                <w:highlight w:val="yellow"/>
              </w:rPr>
              <w:t> </w:t>
            </w:r>
            <w:r>
              <w:rPr>
                <w:color w:val="000000"/>
                <w:sz w:val="22"/>
                <w:highlight w:val="yellow"/>
              </w:rPr>
              <w:t>Social</w:t>
            </w:r>
            <w:r>
              <w:rPr>
                <w:color w:val="000000"/>
                <w:spacing w:val="-6"/>
                <w:sz w:val="22"/>
                <w:highlight w:val="yellow"/>
              </w:rPr>
              <w:t> </w:t>
            </w:r>
            <w:r>
              <w:rPr>
                <w:color w:val="000000"/>
                <w:sz w:val="22"/>
                <w:highlight w:val="yellow"/>
              </w:rPr>
              <w:t>Security</w:t>
            </w:r>
            <w:r>
              <w:rPr>
                <w:color w:val="000000"/>
                <w:spacing w:val="-8"/>
                <w:sz w:val="22"/>
                <w:highlight w:val="yellow"/>
              </w:rPr>
              <w:t> </w:t>
            </w:r>
            <w:r>
              <w:rPr>
                <w:color w:val="000000"/>
                <w:sz w:val="22"/>
                <w:highlight w:val="yellow"/>
              </w:rPr>
              <w:t>Fund</w:t>
            </w:r>
            <w:r>
              <w:rPr>
                <w:color w:val="000000"/>
                <w:spacing w:val="-8"/>
                <w:sz w:val="22"/>
                <w:highlight w:val="yellow"/>
              </w:rPr>
              <w:t> </w:t>
            </w:r>
            <w:r>
              <w:rPr>
                <w:color w:val="000000"/>
                <w:sz w:val="22"/>
                <w:highlight w:val="yellow"/>
              </w:rPr>
              <w:t>in</w:t>
            </w:r>
            <w:r>
              <w:rPr>
                <w:color w:val="000000"/>
                <w:spacing w:val="-8"/>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5"/>
                <w:sz w:val="22"/>
                <w:highlight w:val="yellow"/>
              </w:rPr>
              <w:t> </w:t>
            </w:r>
            <w:r>
              <w:rPr>
                <w:color w:val="000000"/>
                <w:sz w:val="22"/>
                <w:highlight w:val="yellow"/>
              </w:rPr>
              <w:t>prevailing</w:t>
            </w:r>
            <w:r>
              <w:rPr>
                <w:color w:val="000000"/>
                <w:spacing w:val="-10"/>
                <w:sz w:val="22"/>
                <w:highlight w:val="yellow"/>
              </w:rPr>
              <w:t> </w:t>
            </w:r>
            <w:r>
              <w:rPr>
                <w:color w:val="000000"/>
                <w:sz w:val="22"/>
                <w:highlight w:val="yellow"/>
              </w:rPr>
              <w:t>laws.</w:t>
            </w:r>
          </w:p>
          <w:p>
            <w:pPr>
              <w:pStyle w:val="TableParagraph"/>
              <w:numPr>
                <w:ilvl w:val="1"/>
                <w:numId w:val="74"/>
              </w:numPr>
              <w:tabs>
                <w:tab w:pos="534" w:val="left" w:leader="none"/>
                <w:tab w:pos="628" w:val="left" w:leader="none"/>
              </w:tabs>
              <w:spacing w:line="240" w:lineRule="auto" w:before="121" w:after="0"/>
              <w:ind w:left="628" w:right="95" w:hanging="521"/>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8"/>
                <w:sz w:val="22"/>
                <w:highlight w:val="yellow"/>
              </w:rPr>
              <w:t> </w:t>
            </w:r>
            <w:r>
              <w:rPr>
                <w:color w:val="000000"/>
                <w:spacing w:val="-2"/>
                <w:sz w:val="22"/>
                <w:highlight w:val="yellow"/>
              </w:rPr>
              <w:t>shall</w:t>
            </w:r>
            <w:r>
              <w:rPr>
                <w:color w:val="000000"/>
                <w:spacing w:val="-8"/>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responsible</w:t>
            </w:r>
            <w:r>
              <w:rPr>
                <w:color w:val="000000"/>
                <w:spacing w:val="-8"/>
                <w:sz w:val="22"/>
                <w:highlight w:val="yellow"/>
              </w:rPr>
              <w:t> </w:t>
            </w:r>
            <w:r>
              <w:rPr>
                <w:color w:val="000000"/>
                <w:spacing w:val="-2"/>
                <w:sz w:val="22"/>
                <w:highlight w:val="yellow"/>
              </w:rPr>
              <w:t>to</w:t>
            </w:r>
            <w:r>
              <w:rPr>
                <w:color w:val="000000"/>
                <w:spacing w:val="-7"/>
                <w:sz w:val="22"/>
                <w:highlight w:val="yellow"/>
              </w:rPr>
              <w:t> </w:t>
            </w:r>
            <w:r>
              <w:rPr>
                <w:color w:val="000000"/>
                <w:spacing w:val="-2"/>
                <w:sz w:val="22"/>
                <w:highlight w:val="yellow"/>
              </w:rPr>
              <w:t>disburse</w:t>
            </w:r>
            <w:r>
              <w:rPr>
                <w:color w:val="000000"/>
                <w:spacing w:val="-8"/>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remuneration,</w:t>
            </w:r>
            <w:r>
              <w:rPr>
                <w:color w:val="000000"/>
                <w:spacing w:val="-9"/>
                <w:sz w:val="22"/>
                <w:highlight w:val="yellow"/>
              </w:rPr>
              <w:t> </w:t>
            </w:r>
            <w:r>
              <w:rPr>
                <w:color w:val="000000"/>
                <w:spacing w:val="-2"/>
                <w:sz w:val="22"/>
                <w:highlight w:val="yellow"/>
              </w:rPr>
              <w:t>benefits,</w:t>
            </w:r>
            <w:r>
              <w:rPr>
                <w:color w:val="000000"/>
                <w:spacing w:val="-9"/>
                <w:sz w:val="22"/>
                <w:highlight w:val="yellow"/>
              </w:rPr>
              <w:t> </w:t>
            </w:r>
            <w:r>
              <w:rPr>
                <w:color w:val="000000"/>
                <w:spacing w:val="-2"/>
                <w:sz w:val="22"/>
                <w:highlight w:val="yellow"/>
              </w:rPr>
              <w:t>and</w:t>
            </w:r>
            <w:r>
              <w:rPr>
                <w:color w:val="000000"/>
                <w:spacing w:val="-7"/>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4"/>
              </w:numPr>
              <w:tabs>
                <w:tab w:pos="548" w:val="left" w:leader="none"/>
                <w:tab w:pos="628" w:val="left" w:leader="none"/>
              </w:tabs>
              <w:spacing w:line="240" w:lineRule="auto" w:before="122" w:after="0"/>
              <w:ind w:left="628" w:right="99" w:hanging="521"/>
              <w:jc w:val="both"/>
              <w:rPr>
                <w:sz w:val="22"/>
              </w:rPr>
            </w:pPr>
            <w:r>
              <w:rPr>
                <w:color w:val="000000"/>
                <w:sz w:val="22"/>
                <w:highlight w:val="yellow"/>
              </w:rPr>
              <w:t>The</w:t>
            </w:r>
            <w:r>
              <w:rPr>
                <w:color w:val="000000"/>
                <w:spacing w:val="-4"/>
                <w:sz w:val="22"/>
                <w:highlight w:val="yellow"/>
              </w:rPr>
              <w:t> </w:t>
            </w:r>
            <w:r>
              <w:rPr>
                <w:color w:val="000000"/>
                <w:sz w:val="22"/>
                <w:highlight w:val="yellow"/>
              </w:rPr>
              <w:t>contractor</w:t>
            </w:r>
            <w:r>
              <w:rPr>
                <w:color w:val="000000"/>
                <w:spacing w:val="-4"/>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4"/>
                <w:sz w:val="22"/>
                <w:highlight w:val="yellow"/>
              </w:rPr>
              <w:t> </w:t>
            </w:r>
            <w:r>
              <w:rPr>
                <w:color w:val="000000"/>
                <w:sz w:val="22"/>
                <w:highlight w:val="yellow"/>
              </w:rPr>
              <w:t>responsible</w:t>
            </w:r>
            <w:r>
              <w:rPr>
                <w:color w:val="000000"/>
                <w:spacing w:val="-4"/>
                <w:sz w:val="22"/>
                <w:highlight w:val="yellow"/>
              </w:rPr>
              <w:t> </w:t>
            </w:r>
            <w:r>
              <w:rPr>
                <w:color w:val="000000"/>
                <w:sz w:val="22"/>
                <w:highlight w:val="yellow"/>
              </w:rPr>
              <w:t>for</w:t>
            </w:r>
            <w:r>
              <w:rPr>
                <w:color w:val="000000"/>
                <w:spacing w:val="-4"/>
                <w:sz w:val="22"/>
                <w:highlight w:val="yellow"/>
              </w:rPr>
              <w:t> </w:t>
            </w:r>
            <w:r>
              <w:rPr>
                <w:color w:val="000000"/>
                <w:sz w:val="22"/>
                <w:highlight w:val="yellow"/>
              </w:rPr>
              <w:t>ensuring</w:t>
            </w:r>
            <w:r>
              <w:rPr>
                <w:color w:val="000000"/>
                <w:spacing w:val="-5"/>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4"/>
                <w:sz w:val="22"/>
                <w:highlight w:val="yellow"/>
              </w:rPr>
              <w:t> </w:t>
            </w:r>
            <w:r>
              <w:rPr>
                <w:color w:val="000000"/>
                <w:sz w:val="22"/>
                <w:highlight w:val="yellow"/>
              </w:rPr>
              <w:t>required</w:t>
            </w:r>
            <w:r>
              <w:rPr>
                <w:color w:val="000000"/>
                <w:spacing w:val="-3"/>
                <w:sz w:val="22"/>
                <w:highlight w:val="yellow"/>
              </w:rPr>
              <w:t> </w:t>
            </w:r>
            <w:r>
              <w:rPr>
                <w:color w:val="000000"/>
                <w:sz w:val="22"/>
                <w:highlight w:val="yellow"/>
              </w:rPr>
              <w:t>work</w:t>
            </w:r>
            <w:r>
              <w:rPr>
                <w:color w:val="000000"/>
                <w:spacing w:val="-5"/>
                <w:sz w:val="22"/>
                <w:highlight w:val="yellow"/>
              </w:rPr>
              <w:t> </w:t>
            </w:r>
            <w:r>
              <w:rPr>
                <w:color w:val="000000"/>
                <w:sz w:val="22"/>
                <w:highlight w:val="yellow"/>
              </w:rPr>
              <w:t>permit</w:t>
            </w:r>
            <w:r>
              <w:rPr>
                <w:color w:val="000000"/>
                <w:spacing w:val="-4"/>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1"/>
                <w:sz w:val="22"/>
                <w:highlight w:val="yellow"/>
              </w:rPr>
              <w:t> </w:t>
            </w:r>
            <w:r>
              <w:rPr>
                <w:color w:val="000000"/>
                <w:sz w:val="22"/>
                <w:highlight w:val="yellow"/>
              </w:rPr>
              <w:t>obtained</w:t>
            </w:r>
            <w:r>
              <w:rPr>
                <w:color w:val="000000"/>
                <w:spacing w:val="-11"/>
                <w:sz w:val="22"/>
                <w:highlight w:val="yellow"/>
              </w:rPr>
              <w:t> </w:t>
            </w:r>
            <w:r>
              <w:rPr>
                <w:color w:val="000000"/>
                <w:sz w:val="22"/>
                <w:highlight w:val="yellow"/>
              </w:rPr>
              <w:t>in</w:t>
            </w:r>
            <w:r>
              <w:rPr>
                <w:color w:val="000000"/>
                <w:spacing w:val="-11"/>
                <w:sz w:val="22"/>
                <w:highlight w:val="yellow"/>
              </w:rPr>
              <w:t> </w:t>
            </w:r>
            <w:r>
              <w:rPr>
                <w:color w:val="000000"/>
                <w:sz w:val="22"/>
                <w:highlight w:val="yellow"/>
              </w:rPr>
              <w:t>accordance</w:t>
            </w:r>
            <w:r>
              <w:rPr>
                <w:color w:val="000000"/>
                <w:spacing w:val="-10"/>
                <w:sz w:val="22"/>
                <w:highlight w:val="yellow"/>
              </w:rPr>
              <w:t> </w:t>
            </w:r>
            <w:r>
              <w:rPr>
                <w:color w:val="000000"/>
                <w:sz w:val="22"/>
                <w:highlight w:val="yellow"/>
              </w:rPr>
              <w:t>with</w:t>
            </w:r>
            <w:r>
              <w:rPr>
                <w:color w:val="000000"/>
                <w:spacing w:val="-11"/>
                <w:sz w:val="22"/>
                <w:highlight w:val="yellow"/>
              </w:rPr>
              <w:t> </w:t>
            </w:r>
            <w:r>
              <w:rPr>
                <w:color w:val="000000"/>
                <w:sz w:val="22"/>
                <w:highlight w:val="yellow"/>
              </w:rPr>
              <w:t>prevailing</w:t>
            </w:r>
            <w:r>
              <w:rPr>
                <w:color w:val="000000"/>
                <w:spacing w:val="-13"/>
                <w:sz w:val="22"/>
                <w:highlight w:val="yellow"/>
              </w:rPr>
              <w:t> </w:t>
            </w:r>
            <w:r>
              <w:rPr>
                <w:color w:val="000000"/>
                <w:sz w:val="22"/>
                <w:highlight w:val="yellow"/>
              </w:rPr>
              <w:t>laws</w:t>
            </w:r>
            <w:r>
              <w:rPr>
                <w:color w:val="000000"/>
                <w:spacing w:val="-10"/>
                <w:sz w:val="22"/>
                <w:highlight w:val="yellow"/>
              </w:rPr>
              <w:t> </w:t>
            </w:r>
            <w:r>
              <w:rPr>
                <w:color w:val="000000"/>
                <w:sz w:val="22"/>
                <w:highlight w:val="yellow"/>
              </w:rPr>
              <w:t>in</w:t>
            </w:r>
            <w:r>
              <w:rPr>
                <w:color w:val="000000"/>
                <w:spacing w:val="-11"/>
                <w:sz w:val="22"/>
                <w:highlight w:val="yellow"/>
              </w:rPr>
              <w:t> </w:t>
            </w:r>
            <w:r>
              <w:rPr>
                <w:color w:val="000000"/>
                <w:sz w:val="22"/>
                <w:highlight w:val="yellow"/>
              </w:rPr>
              <w:t>respect</w:t>
            </w:r>
            <w:r>
              <w:rPr>
                <w:color w:val="000000"/>
                <w:spacing w:val="-9"/>
                <w:sz w:val="22"/>
                <w:highlight w:val="yellow"/>
              </w:rPr>
              <w:t> </w:t>
            </w:r>
            <w:r>
              <w:rPr>
                <w:color w:val="000000"/>
                <w:sz w:val="22"/>
                <w:highlight w:val="yellow"/>
              </w:rPr>
              <w:t>of</w:t>
            </w:r>
            <w:r>
              <w:rPr>
                <w:color w:val="000000"/>
                <w:spacing w:val="-10"/>
                <w:sz w:val="22"/>
                <w:highlight w:val="yellow"/>
              </w:rPr>
              <w:t> </w:t>
            </w:r>
            <w:r>
              <w:rPr>
                <w:color w:val="000000"/>
                <w:sz w:val="22"/>
                <w:highlight w:val="yellow"/>
              </w:rPr>
              <w:t>foreign</w:t>
            </w:r>
            <w:r>
              <w:rPr>
                <w:color w:val="000000"/>
                <w:spacing w:val="-8"/>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3"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4"/>
        <w:rPr>
          <w:sz w:val="36"/>
        </w:rPr>
      </w:pPr>
    </w:p>
    <w:p>
      <w:pPr>
        <w:spacing w:before="0"/>
        <w:ind w:left="0" w:right="721" w:firstLine="0"/>
        <w:jc w:val="center"/>
        <w:rPr>
          <w:b/>
          <w:sz w:val="36"/>
        </w:rPr>
      </w:pPr>
      <w:r>
        <w:rPr>
          <w:b/>
          <w:spacing w:val="-6"/>
          <w:sz w:val="36"/>
        </w:rPr>
        <w:t>Section</w:t>
      </w:r>
      <w:r>
        <w:rPr>
          <w:b/>
          <w:spacing w:val="-7"/>
          <w:sz w:val="36"/>
        </w:rPr>
        <w:t> </w:t>
      </w:r>
      <w:r>
        <w:rPr>
          <w:b/>
          <w:spacing w:val="-6"/>
          <w:sz w:val="36"/>
        </w:rPr>
        <w:t>VIII:</w:t>
      </w:r>
      <w:r>
        <w:rPr>
          <w:b/>
          <w:spacing w:val="-9"/>
          <w:sz w:val="36"/>
        </w:rPr>
        <w:t> </w:t>
      </w:r>
      <w:r>
        <w:rPr>
          <w:b/>
          <w:spacing w:val="-6"/>
          <w:sz w:val="36"/>
        </w:rPr>
        <w:t>Special</w:t>
      </w:r>
      <w:r>
        <w:rPr>
          <w:b/>
          <w:spacing w:val="-5"/>
          <w:sz w:val="36"/>
        </w:rPr>
        <w:t> </w:t>
      </w:r>
      <w:r>
        <w:rPr>
          <w:b/>
          <w:spacing w:val="-6"/>
          <w:sz w:val="36"/>
        </w:rPr>
        <w:t>Conditions of</w:t>
      </w:r>
      <w:r>
        <w:rPr>
          <w:b/>
          <w:spacing w:val="-9"/>
          <w:sz w:val="36"/>
        </w:rPr>
        <w:t> </w:t>
      </w:r>
      <w:r>
        <w:rPr>
          <w:b/>
          <w:spacing w:val="-6"/>
          <w:sz w:val="36"/>
        </w:rPr>
        <w:t>Contract</w:t>
      </w:r>
    </w:p>
    <w:p>
      <w:pPr>
        <w:pStyle w:val="BodyText"/>
        <w:spacing w:before="371"/>
        <w:rPr>
          <w:b/>
          <w:sz w:val="36"/>
        </w:rPr>
      </w:pPr>
    </w:p>
    <w:p>
      <w:pPr>
        <w:pStyle w:val="BodyText"/>
        <w:spacing w:line="264" w:lineRule="auto"/>
        <w:ind w:left="142" w:right="875"/>
        <w:jc w:val="center"/>
      </w:pPr>
      <w:r>
        <w:rPr>
          <w:spacing w:val="-4"/>
        </w:rPr>
        <w:t>The</w:t>
      </w:r>
      <w:r>
        <w:rPr>
          <w:spacing w:val="-8"/>
        </w:rPr>
        <w:t> </w:t>
      </w:r>
      <w:r>
        <w:rPr>
          <w:spacing w:val="-4"/>
        </w:rPr>
        <w:t>following</w:t>
      </w:r>
      <w:r>
        <w:rPr>
          <w:spacing w:val="-8"/>
        </w:rPr>
        <w:t> </w:t>
      </w:r>
      <w:r>
        <w:rPr>
          <w:spacing w:val="-4"/>
        </w:rPr>
        <w:t>Special</w:t>
      </w:r>
      <w:r>
        <w:rPr>
          <w:spacing w:val="-7"/>
        </w:rPr>
        <w:t> </w:t>
      </w:r>
      <w:r>
        <w:rPr>
          <w:spacing w:val="-4"/>
        </w:rPr>
        <w:t>Conditions</w:t>
      </w:r>
      <w:r>
        <w:rPr>
          <w:spacing w:val="-7"/>
        </w:rPr>
        <w:t> </w:t>
      </w:r>
      <w:r>
        <w:rPr>
          <w:spacing w:val="-4"/>
        </w:rPr>
        <w:t>of</w:t>
      </w:r>
      <w:r>
        <w:rPr>
          <w:spacing w:val="-7"/>
        </w:rPr>
        <w:t> </w:t>
      </w:r>
      <w:r>
        <w:rPr>
          <w:spacing w:val="-4"/>
        </w:rPr>
        <w:t>Contract</w:t>
      </w:r>
      <w:r>
        <w:rPr>
          <w:spacing w:val="-7"/>
        </w:rPr>
        <w:t> </w:t>
      </w:r>
      <w:r>
        <w:rPr>
          <w:spacing w:val="-4"/>
        </w:rPr>
        <w:t>shall</w:t>
      </w:r>
      <w:r>
        <w:rPr>
          <w:spacing w:val="-7"/>
        </w:rPr>
        <w:t> </w:t>
      </w:r>
      <w:r>
        <w:rPr>
          <w:spacing w:val="-4"/>
        </w:rPr>
        <w:t>supplement</w:t>
      </w:r>
      <w:r>
        <w:rPr>
          <w:spacing w:val="-7"/>
        </w:rPr>
        <w:t> </w:t>
      </w:r>
      <w:r>
        <w:rPr>
          <w:spacing w:val="-4"/>
        </w:rPr>
        <w:t>the GCC.</w:t>
      </w:r>
      <w:r>
        <w:rPr>
          <w:spacing w:val="-8"/>
        </w:rPr>
        <w:t> </w:t>
      </w:r>
      <w:r>
        <w:rPr>
          <w:spacing w:val="-4"/>
        </w:rPr>
        <w:t>Whenever</w:t>
      </w:r>
      <w:r>
        <w:rPr>
          <w:spacing w:val="-7"/>
        </w:rPr>
        <w:t> </w:t>
      </w:r>
      <w:r>
        <w:rPr>
          <w:spacing w:val="-4"/>
        </w:rPr>
        <w:t>there</w:t>
      </w:r>
      <w:r>
        <w:rPr>
          <w:spacing w:val="-8"/>
        </w:rPr>
        <w:t> </w:t>
      </w:r>
      <w:r>
        <w:rPr>
          <w:spacing w:val="-4"/>
        </w:rPr>
        <w:t>is</w:t>
      </w:r>
      <w:r>
        <w:rPr>
          <w:spacing w:val="-7"/>
        </w:rPr>
        <w:t> </w:t>
      </w:r>
      <w:r>
        <w:rPr>
          <w:spacing w:val="-4"/>
        </w:rPr>
        <w:t>a</w:t>
      </w:r>
      <w:r>
        <w:rPr>
          <w:spacing w:val="-8"/>
        </w:rPr>
        <w:t> </w:t>
      </w:r>
      <w:r>
        <w:rPr>
          <w:spacing w:val="-4"/>
        </w:rPr>
        <w:t>conflict, 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3"/>
        </w:rPr>
        <w:t> </w:t>
      </w:r>
      <w:r>
        <w:rPr/>
        <w:t>GCC.</w:t>
      </w:r>
    </w:p>
    <w:p>
      <w:pPr>
        <w:pStyle w:val="BodyText"/>
        <w:spacing w:before="12"/>
      </w:pPr>
    </w:p>
    <w:p>
      <w:pPr>
        <w:spacing w:before="0"/>
        <w:ind w:left="0" w:right="714" w:firstLine="0"/>
        <w:jc w:val="center"/>
        <w:rPr>
          <w:b/>
          <w:i/>
          <w:sz w:val="36"/>
        </w:rPr>
      </w:pPr>
      <w:r>
        <w:rPr>
          <w:b/>
          <w:i/>
          <w:spacing w:val="-6"/>
          <w:sz w:val="36"/>
        </w:rPr>
        <w:t>[Infrastructure</w:t>
      </w:r>
      <w:r>
        <w:rPr>
          <w:b/>
          <w:i/>
          <w:spacing w:val="-9"/>
          <w:sz w:val="36"/>
        </w:rPr>
        <w:t> </w:t>
      </w:r>
      <w:r>
        <w:rPr>
          <w:b/>
          <w:i/>
          <w:spacing w:val="-6"/>
          <w:sz w:val="36"/>
        </w:rPr>
        <w:t>Development Office,</w:t>
      </w:r>
      <w:r>
        <w:rPr>
          <w:b/>
          <w:i/>
          <w:spacing w:val="-8"/>
          <w:sz w:val="36"/>
        </w:rPr>
        <w:t> </w:t>
      </w:r>
      <w:r>
        <w:rPr>
          <w:b/>
          <w:i/>
          <w:spacing w:val="-6"/>
          <w:sz w:val="36"/>
        </w:rPr>
        <w:t>Baglung]</w:t>
      </w: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spacing w:before="104"/>
        <w:rPr>
          <w:b/>
          <w:i/>
          <w:sz w:val="32"/>
        </w:rPr>
      </w:pPr>
    </w:p>
    <w:p>
      <w:pPr>
        <w:spacing w:before="0"/>
        <w:ind w:left="650" w:right="1374" w:firstLine="1"/>
        <w:jc w:val="center"/>
        <w:rPr>
          <w:b/>
          <w:i/>
          <w:sz w:val="32"/>
        </w:rPr>
      </w:pPr>
      <w:r>
        <w:rPr>
          <w:b/>
          <w:i/>
          <w:color w:val="000000"/>
          <w:sz w:val="32"/>
          <w:highlight w:val="yellow"/>
        </w:rPr>
        <w:t>Upgrading of madan marga bangechaur dekhi marepipal Road &amp;</w:t>
      </w:r>
      <w:r>
        <w:rPr>
          <w:b/>
          <w:i/>
          <w:color w:val="000000"/>
          <w:sz w:val="32"/>
        </w:rPr>
        <w:t> </w:t>
      </w:r>
      <w:r>
        <w:rPr>
          <w:b/>
          <w:i/>
          <w:color w:val="000000"/>
          <w:sz w:val="32"/>
          <w:highlight w:val="yellow"/>
        </w:rPr>
        <w:t>Upgrading</w:t>
      </w:r>
      <w:r>
        <w:rPr>
          <w:b/>
          <w:i/>
          <w:color w:val="000000"/>
          <w:spacing w:val="-5"/>
          <w:sz w:val="32"/>
          <w:highlight w:val="yellow"/>
        </w:rPr>
        <w:t> </w:t>
      </w:r>
      <w:r>
        <w:rPr>
          <w:b/>
          <w:i/>
          <w:color w:val="000000"/>
          <w:sz w:val="32"/>
          <w:highlight w:val="yellow"/>
        </w:rPr>
        <w:t>of</w:t>
      </w:r>
      <w:r>
        <w:rPr>
          <w:b/>
          <w:i/>
          <w:color w:val="000000"/>
          <w:spacing w:val="-6"/>
          <w:sz w:val="32"/>
          <w:highlight w:val="yellow"/>
        </w:rPr>
        <w:t> </w:t>
      </w:r>
      <w:r>
        <w:rPr>
          <w:b/>
          <w:i/>
          <w:color w:val="000000"/>
          <w:sz w:val="32"/>
          <w:highlight w:val="yellow"/>
        </w:rPr>
        <w:t>Rithako</w:t>
      </w:r>
      <w:r>
        <w:rPr>
          <w:b/>
          <w:i/>
          <w:color w:val="000000"/>
          <w:spacing w:val="-5"/>
          <w:sz w:val="32"/>
          <w:highlight w:val="yellow"/>
        </w:rPr>
        <w:t> </w:t>
      </w:r>
      <w:r>
        <w:rPr>
          <w:b/>
          <w:i/>
          <w:color w:val="000000"/>
          <w:sz w:val="32"/>
          <w:highlight w:val="yellow"/>
        </w:rPr>
        <w:t>Bot</w:t>
      </w:r>
      <w:r>
        <w:rPr>
          <w:b/>
          <w:i/>
          <w:color w:val="000000"/>
          <w:spacing w:val="-6"/>
          <w:sz w:val="32"/>
          <w:highlight w:val="yellow"/>
        </w:rPr>
        <w:t> </w:t>
      </w:r>
      <w:r>
        <w:rPr>
          <w:b/>
          <w:i/>
          <w:color w:val="000000"/>
          <w:sz w:val="32"/>
          <w:highlight w:val="yellow"/>
        </w:rPr>
        <w:t>Dekhi</w:t>
      </w:r>
      <w:r>
        <w:rPr>
          <w:b/>
          <w:i/>
          <w:color w:val="000000"/>
          <w:spacing w:val="-6"/>
          <w:sz w:val="32"/>
          <w:highlight w:val="yellow"/>
        </w:rPr>
        <w:t> </w:t>
      </w:r>
      <w:r>
        <w:rPr>
          <w:b/>
          <w:i/>
          <w:color w:val="000000"/>
          <w:sz w:val="32"/>
          <w:highlight w:val="yellow"/>
        </w:rPr>
        <w:t>Rishika</w:t>
      </w:r>
      <w:r>
        <w:rPr>
          <w:b/>
          <w:i/>
          <w:color w:val="000000"/>
          <w:spacing w:val="-5"/>
          <w:sz w:val="32"/>
          <w:highlight w:val="yellow"/>
        </w:rPr>
        <w:t> </w:t>
      </w:r>
      <w:r>
        <w:rPr>
          <w:b/>
          <w:i/>
          <w:color w:val="000000"/>
          <w:sz w:val="32"/>
          <w:highlight w:val="yellow"/>
        </w:rPr>
        <w:t>Nursary</w:t>
      </w:r>
      <w:r>
        <w:rPr>
          <w:b/>
          <w:i/>
          <w:color w:val="000000"/>
          <w:spacing w:val="-6"/>
          <w:sz w:val="32"/>
          <w:highlight w:val="yellow"/>
        </w:rPr>
        <w:t> </w:t>
      </w:r>
      <w:r>
        <w:rPr>
          <w:b/>
          <w:i/>
          <w:color w:val="000000"/>
          <w:sz w:val="32"/>
          <w:highlight w:val="yellow"/>
        </w:rPr>
        <w:t>sammako</w:t>
      </w:r>
      <w:r>
        <w:rPr>
          <w:b/>
          <w:i/>
          <w:color w:val="000000"/>
          <w:spacing w:val="-5"/>
          <w:sz w:val="32"/>
          <w:highlight w:val="yellow"/>
        </w:rPr>
        <w:t> </w:t>
      </w:r>
      <w:r>
        <w:rPr>
          <w:b/>
          <w:i/>
          <w:color w:val="000000"/>
          <w:sz w:val="32"/>
          <w:highlight w:val="yellow"/>
        </w:rPr>
        <w:t>Road,</w:t>
      </w:r>
      <w:r>
        <w:rPr>
          <w:b/>
          <w:i/>
          <w:color w:val="000000"/>
          <w:sz w:val="32"/>
        </w:rPr>
        <w:t> </w:t>
      </w:r>
      <w:r>
        <w:rPr>
          <w:b/>
          <w:i/>
          <w:color w:val="000000"/>
          <w:spacing w:val="-2"/>
          <w:sz w:val="32"/>
          <w:highlight w:val="yellow"/>
        </w:rPr>
        <w:t>BaNaPa-01</w:t>
      </w:r>
    </w:p>
    <w:p>
      <w:pPr>
        <w:pStyle w:val="BodyText"/>
        <w:spacing w:before="367"/>
        <w:rPr>
          <w:b/>
          <w:i/>
          <w:sz w:val="32"/>
        </w:rPr>
      </w:pPr>
    </w:p>
    <w:p>
      <w:pPr>
        <w:spacing w:before="1"/>
        <w:ind w:left="2489" w:right="0" w:firstLine="0"/>
        <w:jc w:val="left"/>
        <w:rPr>
          <w:b/>
          <w:i/>
          <w:sz w:val="32"/>
        </w:rPr>
      </w:pPr>
      <w:r>
        <w:rPr>
          <w:b/>
          <w:i/>
          <w:color w:val="000000"/>
          <w:spacing w:val="-2"/>
          <w:sz w:val="32"/>
          <w:highlight w:val="yellow"/>
        </w:rPr>
        <w:t>IDOBAGLUNG/NCB/W/R/53/2083/84</w:t>
      </w:r>
    </w:p>
    <w:p>
      <w:pPr>
        <w:spacing w:after="0"/>
        <w:jc w:val="left"/>
        <w:rPr>
          <w:b/>
          <w:i/>
          <w:sz w:val="32"/>
        </w:rPr>
        <w:sectPr>
          <w:pgSz w:w="12240" w:h="15840"/>
          <w:pgMar w:header="523" w:footer="0" w:top="1280" w:bottom="280" w:left="1080" w:right="360"/>
        </w:sectPr>
      </w:pPr>
    </w:p>
    <w:p>
      <w:pPr>
        <w:pStyle w:val="BodyText"/>
        <w:rPr>
          <w:b/>
          <w:i/>
          <w:sz w:val="36"/>
        </w:rPr>
      </w:pPr>
    </w:p>
    <w:p>
      <w:pPr>
        <w:pStyle w:val="BodyText"/>
        <w:spacing w:before="81"/>
        <w:rPr>
          <w:b/>
          <w:i/>
          <w:sz w:val="36"/>
        </w:rPr>
      </w:pPr>
    </w:p>
    <w:p>
      <w:pPr>
        <w:spacing w:before="1"/>
        <w:ind w:left="0" w:right="737" w:firstLine="0"/>
        <w:jc w:val="center"/>
        <w:rPr>
          <w:b/>
          <w:sz w:val="36"/>
        </w:rPr>
      </w:pPr>
      <w:r>
        <w:rPr>
          <w:b/>
          <w:spacing w:val="-6"/>
          <w:sz w:val="36"/>
        </w:rPr>
        <w:t>Special Conditions</w:t>
      </w:r>
      <w:r>
        <w:rPr>
          <w:b/>
          <w:spacing w:val="-5"/>
          <w:sz w:val="36"/>
        </w:rPr>
        <w:t> </w:t>
      </w:r>
      <w:r>
        <w:rPr>
          <w:b/>
          <w:spacing w:val="-6"/>
          <w:sz w:val="36"/>
        </w:rPr>
        <w:t>of</w:t>
      </w:r>
      <w:r>
        <w:rPr>
          <w:b/>
          <w:spacing w:val="-9"/>
          <w:sz w:val="36"/>
        </w:rPr>
        <w:t> </w:t>
      </w:r>
      <w:r>
        <w:rPr>
          <w:b/>
          <w:spacing w:val="-6"/>
          <w:sz w:val="36"/>
        </w:rPr>
        <w:t>Contract</w:t>
      </w:r>
    </w:p>
    <w:p>
      <w:pPr>
        <w:pStyle w:val="BodyText"/>
        <w:spacing w:before="42"/>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563" w:hRule="atLeast"/>
        </w:trPr>
        <w:tc>
          <w:tcPr>
            <w:tcW w:w="10286" w:type="dxa"/>
            <w:gridSpan w:val="2"/>
            <w:shd w:val="clear" w:color="auto" w:fill="BEBEBE"/>
          </w:tcPr>
          <w:p>
            <w:pPr>
              <w:pStyle w:val="TableParagraph"/>
              <w:spacing w:before="112"/>
              <w:ind w:left="4615"/>
              <w:rPr>
                <w:sz w:val="26"/>
              </w:rPr>
            </w:pPr>
            <w:r>
              <w:rPr>
                <w:spacing w:val="-8"/>
                <w:sz w:val="26"/>
              </w:rPr>
              <w:t>A.</w:t>
            </w:r>
            <w:r>
              <w:rPr>
                <w:spacing w:val="-15"/>
                <w:sz w:val="26"/>
              </w:rPr>
              <w:t> </w:t>
            </w:r>
            <w:r>
              <w:rPr>
                <w:spacing w:val="-2"/>
                <w:sz w:val="26"/>
              </w:rPr>
              <w:t>General</w:t>
            </w:r>
          </w:p>
        </w:tc>
      </w:tr>
      <w:tr>
        <w:trPr>
          <w:trHeight w:val="491" w:hRule="atLeast"/>
        </w:trPr>
        <w:tc>
          <w:tcPr>
            <w:tcW w:w="1603" w:type="dxa"/>
          </w:tcPr>
          <w:p>
            <w:pPr>
              <w:pStyle w:val="TableParagraph"/>
              <w:spacing w:before="113"/>
              <w:ind w:left="107"/>
              <w:rPr>
                <w:sz w:val="22"/>
              </w:rPr>
            </w:pPr>
            <w:r>
              <w:rPr>
                <w:sz w:val="22"/>
              </w:rPr>
              <w:t>GCC</w:t>
            </w:r>
            <w:r>
              <w:rPr>
                <w:spacing w:val="-13"/>
                <w:sz w:val="22"/>
              </w:rPr>
              <w:t> </w:t>
            </w:r>
            <w:r>
              <w:rPr>
                <w:sz w:val="22"/>
              </w:rPr>
              <w:t>1.1</w:t>
            </w:r>
            <w:r>
              <w:rPr>
                <w:spacing w:val="-12"/>
                <w:sz w:val="22"/>
              </w:rPr>
              <w:t> </w:t>
            </w:r>
            <w:r>
              <w:rPr>
                <w:spacing w:val="-5"/>
                <w:sz w:val="22"/>
              </w:rPr>
              <w:t>(p)</w:t>
            </w:r>
          </w:p>
        </w:tc>
        <w:tc>
          <w:tcPr>
            <w:tcW w:w="8683" w:type="dxa"/>
          </w:tcPr>
          <w:p>
            <w:pPr>
              <w:pStyle w:val="TableParagraph"/>
              <w:spacing w:before="113"/>
              <w:ind w:left="107"/>
              <w:rPr>
                <w:b/>
                <w:i/>
                <w:sz w:val="22"/>
              </w:rPr>
            </w:pPr>
            <w:r>
              <w:rPr>
                <w:spacing w:val="-2"/>
                <w:sz w:val="22"/>
              </w:rPr>
              <w:t>The</w:t>
            </w:r>
            <w:r>
              <w:rPr>
                <w:spacing w:val="-8"/>
                <w:sz w:val="22"/>
              </w:rPr>
              <w:t> </w:t>
            </w:r>
            <w:r>
              <w:rPr>
                <w:spacing w:val="-2"/>
                <w:sz w:val="22"/>
              </w:rPr>
              <w:t>Employer</w:t>
            </w:r>
            <w:r>
              <w:rPr>
                <w:spacing w:val="-7"/>
                <w:sz w:val="22"/>
              </w:rPr>
              <w:t> </w:t>
            </w:r>
            <w:r>
              <w:rPr>
                <w:spacing w:val="-2"/>
                <w:sz w:val="22"/>
              </w:rPr>
              <w:t>is</w:t>
            </w:r>
            <w:r>
              <w:rPr>
                <w:spacing w:val="-7"/>
                <w:sz w:val="22"/>
              </w:rPr>
              <w:t> </w:t>
            </w:r>
            <w:r>
              <w:rPr>
                <w:b/>
                <w:i/>
                <w:spacing w:val="-2"/>
                <w:sz w:val="22"/>
              </w:rPr>
              <w:t>Infrastructure</w:t>
            </w:r>
            <w:r>
              <w:rPr>
                <w:b/>
                <w:i/>
                <w:spacing w:val="-8"/>
                <w:sz w:val="22"/>
              </w:rPr>
              <w:t> </w:t>
            </w:r>
            <w:r>
              <w:rPr>
                <w:b/>
                <w:i/>
                <w:spacing w:val="-2"/>
                <w:sz w:val="22"/>
              </w:rPr>
              <w:t>Development</w:t>
            </w:r>
            <w:r>
              <w:rPr>
                <w:b/>
                <w:i/>
                <w:spacing w:val="-6"/>
                <w:sz w:val="22"/>
              </w:rPr>
              <w:t> </w:t>
            </w:r>
            <w:r>
              <w:rPr>
                <w:b/>
                <w:i/>
                <w:spacing w:val="-2"/>
                <w:sz w:val="22"/>
              </w:rPr>
              <w:t>Office,Baglung</w:t>
            </w:r>
          </w:p>
        </w:tc>
      </w:tr>
      <w:tr>
        <w:trPr>
          <w:trHeight w:val="494" w:hRule="atLeast"/>
        </w:trPr>
        <w:tc>
          <w:tcPr>
            <w:tcW w:w="1603" w:type="dxa"/>
          </w:tcPr>
          <w:p>
            <w:pPr>
              <w:pStyle w:val="TableParagraph"/>
              <w:spacing w:before="116"/>
              <w:ind w:left="107"/>
              <w:rPr>
                <w:sz w:val="22"/>
              </w:rPr>
            </w:pPr>
            <w:r>
              <w:rPr>
                <w:sz w:val="22"/>
              </w:rPr>
              <w:t>GCC</w:t>
            </w:r>
            <w:r>
              <w:rPr>
                <w:spacing w:val="-13"/>
                <w:sz w:val="22"/>
              </w:rPr>
              <w:t> </w:t>
            </w:r>
            <w:r>
              <w:rPr>
                <w:sz w:val="22"/>
              </w:rPr>
              <w:t>1.1</w:t>
            </w:r>
            <w:r>
              <w:rPr>
                <w:spacing w:val="-12"/>
                <w:sz w:val="22"/>
              </w:rPr>
              <w:t> </w:t>
            </w:r>
            <w:r>
              <w:rPr>
                <w:spacing w:val="-5"/>
                <w:sz w:val="22"/>
              </w:rPr>
              <w:t>(u)</w:t>
            </w:r>
          </w:p>
        </w:tc>
        <w:tc>
          <w:tcPr>
            <w:tcW w:w="8683" w:type="dxa"/>
          </w:tcPr>
          <w:p>
            <w:pPr>
              <w:pStyle w:val="TableParagraph"/>
              <w:spacing w:before="118"/>
              <w:ind w:left="107"/>
              <w:rPr>
                <w:b/>
                <w:i/>
                <w:sz w:val="22"/>
              </w:rPr>
            </w:pPr>
            <w:r>
              <w:rPr>
                <w:spacing w:val="-2"/>
                <w:sz w:val="22"/>
              </w:rPr>
              <w:t>The</w:t>
            </w:r>
            <w:r>
              <w:rPr>
                <w:spacing w:val="-6"/>
                <w:sz w:val="22"/>
              </w:rPr>
              <w:t> </w:t>
            </w:r>
            <w:r>
              <w:rPr>
                <w:spacing w:val="-2"/>
                <w:sz w:val="22"/>
              </w:rPr>
              <w:t>Intended</w:t>
            </w:r>
            <w:r>
              <w:rPr>
                <w:spacing w:val="-6"/>
                <w:sz w:val="22"/>
              </w:rPr>
              <w:t> </w:t>
            </w:r>
            <w:r>
              <w:rPr>
                <w:spacing w:val="-2"/>
                <w:sz w:val="22"/>
              </w:rPr>
              <w:t>Completion</w:t>
            </w:r>
            <w:r>
              <w:rPr>
                <w:spacing w:val="-6"/>
                <w:sz w:val="22"/>
              </w:rPr>
              <w:t> </w:t>
            </w:r>
            <w:r>
              <w:rPr>
                <w:spacing w:val="-2"/>
                <w:sz w:val="22"/>
              </w:rPr>
              <w:t>Date</w:t>
            </w:r>
            <w:r>
              <w:rPr>
                <w:spacing w:val="-5"/>
                <w:sz w:val="22"/>
              </w:rPr>
              <w:t> </w:t>
            </w:r>
            <w:r>
              <w:rPr>
                <w:spacing w:val="-2"/>
                <w:sz w:val="22"/>
              </w:rPr>
              <w:t>for</w:t>
            </w:r>
            <w:r>
              <w:rPr>
                <w:spacing w:val="-5"/>
                <w:sz w:val="22"/>
              </w:rPr>
              <w:t> </w:t>
            </w:r>
            <w:r>
              <w:rPr>
                <w:spacing w:val="-2"/>
                <w:sz w:val="22"/>
              </w:rPr>
              <w:t>the</w:t>
            </w:r>
            <w:r>
              <w:rPr>
                <w:spacing w:val="-5"/>
                <w:sz w:val="22"/>
              </w:rPr>
              <w:t> </w:t>
            </w:r>
            <w:r>
              <w:rPr>
                <w:spacing w:val="-2"/>
                <w:sz w:val="22"/>
              </w:rPr>
              <w:t>whole</w:t>
            </w:r>
            <w:r>
              <w:rPr>
                <w:spacing w:val="-6"/>
                <w:sz w:val="22"/>
              </w:rPr>
              <w:t> </w:t>
            </w:r>
            <w:r>
              <w:rPr>
                <w:spacing w:val="-2"/>
                <w:sz w:val="22"/>
              </w:rPr>
              <w:t>of</w:t>
            </w:r>
            <w:r>
              <w:rPr>
                <w:spacing w:val="-5"/>
                <w:sz w:val="22"/>
              </w:rPr>
              <w:t> </w:t>
            </w:r>
            <w:r>
              <w:rPr>
                <w:spacing w:val="-2"/>
                <w:sz w:val="22"/>
              </w:rPr>
              <w:t>the</w:t>
            </w:r>
            <w:r>
              <w:rPr>
                <w:spacing w:val="-8"/>
                <w:sz w:val="22"/>
              </w:rPr>
              <w:t> </w:t>
            </w:r>
            <w:r>
              <w:rPr>
                <w:spacing w:val="-2"/>
                <w:sz w:val="22"/>
              </w:rPr>
              <w:t>Works</w:t>
            </w:r>
            <w:r>
              <w:rPr>
                <w:spacing w:val="-6"/>
                <w:sz w:val="22"/>
              </w:rPr>
              <w:t> </w:t>
            </w:r>
            <w:r>
              <w:rPr>
                <w:spacing w:val="-2"/>
                <w:sz w:val="22"/>
              </w:rPr>
              <w:t>shall</w:t>
            </w:r>
            <w:r>
              <w:rPr>
                <w:spacing w:val="-5"/>
                <w:sz w:val="22"/>
              </w:rPr>
              <w:t> </w:t>
            </w:r>
            <w:r>
              <w:rPr>
                <w:spacing w:val="-2"/>
                <w:sz w:val="22"/>
              </w:rPr>
              <w:t>be</w:t>
            </w:r>
            <w:r>
              <w:rPr>
                <w:spacing w:val="-4"/>
                <w:sz w:val="22"/>
              </w:rPr>
              <w:t> </w:t>
            </w:r>
            <w:r>
              <w:rPr>
                <w:color w:val="000000"/>
                <w:spacing w:val="-2"/>
                <w:sz w:val="22"/>
                <w:highlight w:val="yellow"/>
              </w:rPr>
              <w:t>2084</w:t>
            </w:r>
            <w:r>
              <w:rPr>
                <w:b/>
                <w:i/>
                <w:color w:val="000000"/>
                <w:spacing w:val="-2"/>
                <w:sz w:val="22"/>
                <w:highlight w:val="yellow"/>
              </w:rPr>
              <w:t>/01/15</w:t>
            </w:r>
          </w:p>
        </w:tc>
      </w:tr>
      <w:tr>
        <w:trPr>
          <w:trHeight w:val="993" w:hRule="atLeast"/>
        </w:trPr>
        <w:tc>
          <w:tcPr>
            <w:tcW w:w="1603" w:type="dxa"/>
          </w:tcPr>
          <w:p>
            <w:pPr>
              <w:pStyle w:val="TableParagraph"/>
              <w:spacing w:before="241"/>
              <w:ind w:left="107"/>
              <w:rPr>
                <w:sz w:val="22"/>
              </w:rPr>
            </w:pPr>
            <w:r>
              <w:rPr>
                <w:sz w:val="22"/>
              </w:rPr>
              <w:t>GCC</w:t>
            </w:r>
            <w:r>
              <w:rPr>
                <w:spacing w:val="-7"/>
                <w:sz w:val="22"/>
              </w:rPr>
              <w:t> </w:t>
            </w:r>
            <w:r>
              <w:rPr>
                <w:sz w:val="22"/>
              </w:rPr>
              <w:t>1.1(bb)</w:t>
            </w:r>
            <w:r>
              <w:rPr>
                <w:spacing w:val="-6"/>
                <w:sz w:val="22"/>
              </w:rPr>
              <w:t> </w:t>
            </w:r>
            <w:r>
              <w:rPr>
                <w:sz w:val="22"/>
              </w:rPr>
              <w:t>&amp; GCC 10.1</w:t>
            </w:r>
          </w:p>
        </w:tc>
        <w:tc>
          <w:tcPr>
            <w:tcW w:w="8683" w:type="dxa"/>
          </w:tcPr>
          <w:p>
            <w:pPr>
              <w:pStyle w:val="TableParagraph"/>
              <w:spacing w:before="113"/>
              <w:ind w:left="107"/>
              <w:rPr>
                <w:sz w:val="22"/>
              </w:rPr>
            </w:pP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1"/>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0"/>
              <w:ind w:left="107"/>
              <w:rPr>
                <w:sz w:val="22"/>
              </w:rPr>
            </w:pPr>
            <w:r>
              <w:rPr>
                <w:spacing w:val="-2"/>
                <w:sz w:val="22"/>
              </w:rPr>
              <w:t>The</w:t>
            </w:r>
            <w:r>
              <w:rPr>
                <w:spacing w:val="-6"/>
                <w:sz w:val="22"/>
              </w:rPr>
              <w:t> </w:t>
            </w:r>
            <w:r>
              <w:rPr>
                <w:spacing w:val="-2"/>
                <w:sz w:val="22"/>
              </w:rPr>
              <w:t>Project</w:t>
            </w:r>
            <w:r>
              <w:rPr>
                <w:spacing w:val="-5"/>
                <w:sz w:val="22"/>
              </w:rPr>
              <w:t> </w:t>
            </w:r>
            <w:r>
              <w:rPr>
                <w:spacing w:val="-2"/>
                <w:sz w:val="22"/>
              </w:rPr>
              <w:t>Manager</w:t>
            </w:r>
            <w:r>
              <w:rPr>
                <w:spacing w:val="-4"/>
                <w:sz w:val="22"/>
              </w:rPr>
              <w:t> </w:t>
            </w:r>
            <w:r>
              <w:rPr>
                <w:spacing w:val="-2"/>
                <w:sz w:val="22"/>
              </w:rPr>
              <w:t>and</w:t>
            </w:r>
            <w:r>
              <w:rPr>
                <w:spacing w:val="-6"/>
                <w:sz w:val="22"/>
              </w:rPr>
              <w:t> </w:t>
            </w:r>
            <w:r>
              <w:rPr>
                <w:spacing w:val="-2"/>
                <w:sz w:val="22"/>
              </w:rPr>
              <w:t>Engineer</w:t>
            </w:r>
            <w:r>
              <w:rPr>
                <w:spacing w:val="-5"/>
                <w:sz w:val="22"/>
              </w:rPr>
              <w:t> </w:t>
            </w:r>
            <w:r>
              <w:rPr>
                <w:spacing w:val="-2"/>
                <w:sz w:val="22"/>
              </w:rPr>
              <w:t>are</w:t>
            </w:r>
            <w:r>
              <w:rPr>
                <w:spacing w:val="-5"/>
                <w:sz w:val="22"/>
              </w:rPr>
              <w:t> </w:t>
            </w:r>
            <w:r>
              <w:rPr>
                <w:spacing w:val="-2"/>
                <w:sz w:val="22"/>
              </w:rPr>
              <w:t>synonyms.</w:t>
            </w:r>
          </w:p>
        </w:tc>
      </w:tr>
      <w:tr>
        <w:trPr>
          <w:trHeight w:val="491"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(ee)</w:t>
            </w:r>
          </w:p>
        </w:tc>
        <w:tc>
          <w:tcPr>
            <w:tcW w:w="8683" w:type="dxa"/>
          </w:tcPr>
          <w:p>
            <w:pPr>
              <w:pStyle w:val="TableParagraph"/>
              <w:tabs>
                <w:tab w:pos="2203" w:val="left" w:leader="none"/>
              </w:tabs>
              <w:spacing w:before="113"/>
              <w:ind w:left="107"/>
              <w:rPr>
                <w:sz w:val="22"/>
              </w:rPr>
            </w:pPr>
            <w:r>
              <w:rPr>
                <w:sz w:val="22"/>
              </w:rPr>
              <w:t>The</w:t>
            </w:r>
            <w:r>
              <w:rPr>
                <w:spacing w:val="-7"/>
                <w:sz w:val="22"/>
              </w:rPr>
              <w:t> </w:t>
            </w:r>
            <w:r>
              <w:rPr>
                <w:sz w:val="22"/>
              </w:rPr>
              <w:t>Site</w:t>
            </w:r>
            <w:r>
              <w:rPr>
                <w:spacing w:val="-9"/>
                <w:sz w:val="22"/>
              </w:rPr>
              <w:t> </w:t>
            </w:r>
            <w:r>
              <w:rPr>
                <w:sz w:val="22"/>
              </w:rPr>
              <w:t>is</w:t>
            </w:r>
            <w:r>
              <w:rPr>
                <w:spacing w:val="-9"/>
                <w:sz w:val="22"/>
              </w:rPr>
              <w:t> </w:t>
            </w:r>
            <w:r>
              <w:rPr>
                <w:sz w:val="22"/>
              </w:rPr>
              <w:t>located</w:t>
            </w:r>
            <w:r>
              <w:rPr>
                <w:spacing w:val="-6"/>
                <w:sz w:val="22"/>
              </w:rPr>
              <w:t> </w:t>
            </w:r>
            <w:r>
              <w:rPr>
                <w:spacing w:val="-5"/>
                <w:sz w:val="22"/>
              </w:rPr>
              <w:t>at</w:t>
            </w:r>
            <w:r>
              <w:rPr>
                <w:sz w:val="22"/>
              </w:rPr>
              <w:tab/>
            </w:r>
            <w:r>
              <w:rPr>
                <w:color w:val="000000"/>
                <w:spacing w:val="-2"/>
                <w:sz w:val="22"/>
                <w:highlight w:val="yellow"/>
              </w:rPr>
              <w:t>Baglung</w:t>
            </w:r>
            <w:r>
              <w:rPr>
                <w:color w:val="000000"/>
                <w:spacing w:val="1"/>
                <w:sz w:val="22"/>
                <w:highlight w:val="yellow"/>
              </w:rPr>
              <w:t> </w:t>
            </w:r>
            <w:r>
              <w:rPr>
                <w:color w:val="000000"/>
                <w:spacing w:val="-2"/>
                <w:sz w:val="22"/>
                <w:highlight w:val="yellow"/>
              </w:rPr>
              <w:t>Municipality-01,</w:t>
            </w:r>
            <w:r>
              <w:rPr>
                <w:color w:val="000000"/>
                <w:spacing w:val="5"/>
                <w:sz w:val="22"/>
                <w:highlight w:val="yellow"/>
              </w:rPr>
              <w:t> </w:t>
            </w:r>
            <w:r>
              <w:rPr>
                <w:color w:val="000000"/>
                <w:spacing w:val="-2"/>
                <w:sz w:val="22"/>
                <w:highlight w:val="yellow"/>
              </w:rPr>
              <w:t>Baglung</w:t>
            </w:r>
          </w:p>
        </w:tc>
      </w:tr>
      <w:tr>
        <w:trPr>
          <w:trHeight w:val="493"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(hh)</w:t>
            </w:r>
          </w:p>
        </w:tc>
        <w:tc>
          <w:tcPr>
            <w:tcW w:w="8683" w:type="dxa"/>
          </w:tcPr>
          <w:p>
            <w:pPr>
              <w:pStyle w:val="TableParagraph"/>
              <w:spacing w:before="116"/>
              <w:ind w:left="107"/>
              <w:rPr>
                <w:b/>
                <w:sz w:val="22"/>
              </w:rPr>
            </w:pPr>
            <w:r>
              <w:rPr>
                <w:sz w:val="22"/>
              </w:rPr>
              <w:t>The</w:t>
            </w:r>
            <w:r>
              <w:rPr>
                <w:spacing w:val="-13"/>
                <w:sz w:val="22"/>
              </w:rPr>
              <w:t> </w:t>
            </w:r>
            <w:r>
              <w:rPr>
                <w:sz w:val="22"/>
              </w:rPr>
              <w:t>Start</w:t>
            </w:r>
            <w:r>
              <w:rPr>
                <w:spacing w:val="-11"/>
                <w:sz w:val="22"/>
              </w:rPr>
              <w:t> </w:t>
            </w:r>
            <w:r>
              <w:rPr>
                <w:sz w:val="22"/>
              </w:rPr>
              <w:t>Date</w:t>
            </w:r>
            <w:r>
              <w:rPr>
                <w:spacing w:val="-12"/>
                <w:sz w:val="22"/>
              </w:rPr>
              <w:t> </w:t>
            </w:r>
            <w:r>
              <w:rPr>
                <w:sz w:val="22"/>
              </w:rPr>
              <w:t>shall</w:t>
            </w:r>
            <w:r>
              <w:rPr>
                <w:spacing w:val="-12"/>
                <w:sz w:val="22"/>
              </w:rPr>
              <w:t> </w:t>
            </w:r>
            <w:r>
              <w:rPr>
                <w:sz w:val="22"/>
              </w:rPr>
              <w:t>be</w:t>
            </w:r>
            <w:r>
              <w:rPr>
                <w:spacing w:val="-13"/>
                <w:sz w:val="22"/>
              </w:rPr>
              <w:t> </w:t>
            </w:r>
            <w:r>
              <w:rPr>
                <w:b/>
                <w:sz w:val="22"/>
              </w:rPr>
              <w:t>7</w:t>
            </w:r>
            <w:r>
              <w:rPr>
                <w:b/>
                <w:spacing w:val="-12"/>
                <w:sz w:val="22"/>
              </w:rPr>
              <w:t> </w:t>
            </w:r>
            <w:r>
              <w:rPr>
                <w:b/>
                <w:sz w:val="22"/>
              </w:rPr>
              <w:t>Days</w:t>
            </w:r>
            <w:r>
              <w:rPr>
                <w:b/>
                <w:spacing w:val="-13"/>
                <w:sz w:val="22"/>
              </w:rPr>
              <w:t> </w:t>
            </w:r>
            <w:r>
              <w:rPr>
                <w:b/>
                <w:sz w:val="22"/>
              </w:rPr>
              <w:t>After</w:t>
            </w:r>
            <w:r>
              <w:rPr>
                <w:b/>
                <w:spacing w:val="-12"/>
                <w:sz w:val="22"/>
              </w:rPr>
              <w:t> </w:t>
            </w:r>
            <w:r>
              <w:rPr>
                <w:b/>
                <w:spacing w:val="-2"/>
                <w:sz w:val="22"/>
              </w:rPr>
              <w:t>Agreement</w:t>
            </w:r>
          </w:p>
        </w:tc>
      </w:tr>
      <w:tr>
        <w:trPr>
          <w:trHeight w:val="746"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(ll)</w:t>
            </w:r>
          </w:p>
        </w:tc>
        <w:tc>
          <w:tcPr>
            <w:tcW w:w="8683" w:type="dxa"/>
          </w:tcPr>
          <w:p>
            <w:pPr>
              <w:pStyle w:val="TableParagraph"/>
              <w:spacing w:before="116"/>
              <w:ind w:left="107" w:firstLine="24"/>
              <w:rPr>
                <w:sz w:val="22"/>
              </w:rPr>
            </w:pPr>
            <w:r>
              <w:rPr>
                <w:sz w:val="22"/>
              </w:rPr>
              <w:t>The</w:t>
            </w:r>
            <w:r>
              <w:rPr>
                <w:spacing w:val="40"/>
                <w:sz w:val="22"/>
              </w:rPr>
              <w:t> </w:t>
            </w:r>
            <w:r>
              <w:rPr>
                <w:sz w:val="22"/>
              </w:rPr>
              <w:t>Works</w:t>
            </w:r>
            <w:r>
              <w:rPr>
                <w:spacing w:val="40"/>
                <w:sz w:val="22"/>
              </w:rPr>
              <w:t> </w:t>
            </w:r>
            <w:r>
              <w:rPr>
                <w:sz w:val="22"/>
              </w:rPr>
              <w:t>consist</w:t>
            </w:r>
            <w:r>
              <w:rPr>
                <w:spacing w:val="40"/>
                <w:sz w:val="22"/>
              </w:rPr>
              <w:t> </w:t>
            </w:r>
            <w:r>
              <w:rPr>
                <w:sz w:val="22"/>
              </w:rPr>
              <w:t>of</w:t>
            </w:r>
            <w:r>
              <w:rPr>
                <w:spacing w:val="40"/>
                <w:sz w:val="22"/>
              </w:rPr>
              <w:t> </w:t>
            </w:r>
            <w:r>
              <w:rPr>
                <w:color w:val="000000"/>
                <w:sz w:val="22"/>
                <w:highlight w:val="yellow"/>
              </w:rPr>
              <w:t>Upgrading</w:t>
            </w:r>
            <w:r>
              <w:rPr>
                <w:color w:val="000000"/>
                <w:spacing w:val="40"/>
                <w:sz w:val="22"/>
                <w:highlight w:val="yellow"/>
              </w:rPr>
              <w:t> </w:t>
            </w:r>
            <w:r>
              <w:rPr>
                <w:color w:val="000000"/>
                <w:sz w:val="22"/>
                <w:highlight w:val="yellow"/>
              </w:rPr>
              <w:t>of</w:t>
            </w:r>
            <w:r>
              <w:rPr>
                <w:color w:val="000000"/>
                <w:spacing w:val="65"/>
                <w:sz w:val="22"/>
                <w:highlight w:val="yellow"/>
              </w:rPr>
              <w:t> </w:t>
            </w:r>
            <w:r>
              <w:rPr>
                <w:color w:val="000000"/>
                <w:sz w:val="22"/>
                <w:highlight w:val="yellow"/>
              </w:rPr>
              <w:t>madan</w:t>
            </w:r>
            <w:r>
              <w:rPr>
                <w:color w:val="000000"/>
                <w:spacing w:val="40"/>
                <w:sz w:val="22"/>
                <w:highlight w:val="yellow"/>
              </w:rPr>
              <w:t> </w:t>
            </w:r>
            <w:r>
              <w:rPr>
                <w:color w:val="000000"/>
                <w:sz w:val="22"/>
                <w:highlight w:val="yellow"/>
              </w:rPr>
              <w:t>marga</w:t>
            </w:r>
            <w:r>
              <w:rPr>
                <w:color w:val="000000"/>
                <w:spacing w:val="40"/>
                <w:sz w:val="22"/>
                <w:highlight w:val="yellow"/>
              </w:rPr>
              <w:t> </w:t>
            </w:r>
            <w:r>
              <w:rPr>
                <w:color w:val="000000"/>
                <w:sz w:val="22"/>
                <w:highlight w:val="yellow"/>
              </w:rPr>
              <w:t>bangechaur</w:t>
            </w:r>
            <w:r>
              <w:rPr>
                <w:color w:val="000000"/>
                <w:spacing w:val="40"/>
                <w:sz w:val="22"/>
                <w:highlight w:val="yellow"/>
              </w:rPr>
              <w:t> </w:t>
            </w:r>
            <w:r>
              <w:rPr>
                <w:color w:val="000000"/>
                <w:sz w:val="22"/>
                <w:highlight w:val="yellow"/>
              </w:rPr>
              <w:t>dekhi</w:t>
            </w:r>
            <w:r>
              <w:rPr>
                <w:color w:val="000000"/>
                <w:spacing w:val="40"/>
                <w:sz w:val="22"/>
                <w:highlight w:val="yellow"/>
              </w:rPr>
              <w:t> </w:t>
            </w:r>
            <w:r>
              <w:rPr>
                <w:color w:val="000000"/>
                <w:sz w:val="22"/>
                <w:highlight w:val="yellow"/>
              </w:rPr>
              <w:t>marepipal</w:t>
            </w:r>
            <w:r>
              <w:rPr>
                <w:color w:val="000000"/>
                <w:spacing w:val="40"/>
                <w:sz w:val="22"/>
                <w:highlight w:val="yellow"/>
              </w:rPr>
              <w:t> </w:t>
            </w:r>
            <w:r>
              <w:rPr>
                <w:color w:val="000000"/>
                <w:sz w:val="22"/>
                <w:highlight w:val="yellow"/>
              </w:rPr>
              <w:t>Road</w:t>
            </w:r>
            <w:r>
              <w:rPr>
                <w:color w:val="000000"/>
                <w:spacing w:val="40"/>
                <w:sz w:val="22"/>
                <w:highlight w:val="yellow"/>
              </w:rPr>
              <w:t> </w:t>
            </w:r>
            <w:r>
              <w:rPr>
                <w:color w:val="000000"/>
                <w:sz w:val="22"/>
                <w:highlight w:val="yellow"/>
              </w:rPr>
              <w:t>&amp;</w:t>
            </w:r>
            <w:r>
              <w:rPr>
                <w:color w:val="000000"/>
                <w:spacing w:val="40"/>
                <w:sz w:val="22"/>
              </w:rPr>
              <w:t> </w:t>
            </w:r>
            <w:r>
              <w:rPr>
                <w:color w:val="000000"/>
                <w:sz w:val="22"/>
                <w:highlight w:val="yellow"/>
              </w:rPr>
              <w:t>Upgrading of Rithako Bot Dekhi Rishika Nursary sammako Road,</w:t>
            </w:r>
            <w:r>
              <w:rPr>
                <w:color w:val="000000"/>
                <w:spacing w:val="40"/>
                <w:sz w:val="22"/>
                <w:highlight w:val="yellow"/>
              </w:rPr>
              <w:t> </w:t>
            </w:r>
            <w:r>
              <w:rPr>
                <w:color w:val="000000"/>
                <w:sz w:val="22"/>
                <w:highlight w:val="yellow"/>
              </w:rPr>
              <w:t>BaNaPa-01</w:t>
            </w:r>
          </w:p>
        </w:tc>
      </w:tr>
      <w:tr>
        <w:trPr>
          <w:trHeight w:val="491" w:hRule="atLeast"/>
        </w:trPr>
        <w:tc>
          <w:tcPr>
            <w:tcW w:w="1603" w:type="dxa"/>
          </w:tcPr>
          <w:p>
            <w:pPr>
              <w:pStyle w:val="TableParagraph"/>
              <w:spacing w:before="113"/>
              <w:ind w:left="107"/>
              <w:rPr>
                <w:sz w:val="22"/>
              </w:rPr>
            </w:pPr>
            <w:r>
              <w:rPr>
                <w:sz w:val="22"/>
              </w:rPr>
              <w:t>GCC</w:t>
            </w:r>
            <w:r>
              <w:rPr>
                <w:spacing w:val="-4"/>
                <w:sz w:val="22"/>
              </w:rPr>
              <w:t> </w:t>
            </w:r>
            <w:r>
              <w:rPr>
                <w:spacing w:val="-5"/>
                <w:sz w:val="22"/>
              </w:rPr>
              <w:t>2.2</w:t>
            </w:r>
          </w:p>
        </w:tc>
        <w:tc>
          <w:tcPr>
            <w:tcW w:w="8683" w:type="dxa"/>
          </w:tcPr>
          <w:p>
            <w:pPr>
              <w:pStyle w:val="TableParagraph"/>
              <w:spacing w:before="116"/>
              <w:ind w:left="107"/>
              <w:rPr>
                <w:b/>
                <w:i/>
                <w:sz w:val="22"/>
              </w:rPr>
            </w:pPr>
            <w:r>
              <w:rPr>
                <w:spacing w:val="-4"/>
                <w:sz w:val="22"/>
              </w:rPr>
              <w:t>Sectional</w:t>
            </w:r>
            <w:r>
              <w:rPr>
                <w:spacing w:val="-2"/>
                <w:sz w:val="22"/>
              </w:rPr>
              <w:t> </w:t>
            </w:r>
            <w:r>
              <w:rPr>
                <w:spacing w:val="-4"/>
                <w:sz w:val="22"/>
              </w:rPr>
              <w:t>Completions</w:t>
            </w:r>
            <w:r>
              <w:rPr>
                <w:sz w:val="22"/>
              </w:rPr>
              <w:t> </w:t>
            </w:r>
            <w:r>
              <w:rPr>
                <w:spacing w:val="-4"/>
                <w:sz w:val="22"/>
              </w:rPr>
              <w:t>are:</w:t>
            </w:r>
            <w:r>
              <w:rPr>
                <w:sz w:val="22"/>
              </w:rPr>
              <w:t> </w:t>
            </w:r>
            <w:r>
              <w:rPr>
                <w:spacing w:val="-4"/>
                <w:sz w:val="22"/>
              </w:rPr>
              <w:t>"</w:t>
            </w:r>
            <w:r>
              <w:rPr>
                <w:b/>
                <w:i/>
                <w:spacing w:val="-4"/>
                <w:sz w:val="22"/>
              </w:rPr>
              <w:t>Not</w:t>
            </w:r>
            <w:r>
              <w:rPr>
                <w:b/>
                <w:i/>
                <w:spacing w:val="-2"/>
                <w:sz w:val="22"/>
              </w:rPr>
              <w:t> </w:t>
            </w:r>
            <w:r>
              <w:rPr>
                <w:b/>
                <w:i/>
                <w:spacing w:val="-4"/>
                <w:sz w:val="22"/>
              </w:rPr>
              <w:t>applicable"</w:t>
            </w:r>
          </w:p>
        </w:tc>
      </w:tr>
      <w:tr>
        <w:trPr>
          <w:trHeight w:val="494" w:hRule="atLeast"/>
        </w:trPr>
        <w:tc>
          <w:tcPr>
            <w:tcW w:w="1603" w:type="dxa"/>
          </w:tcPr>
          <w:p>
            <w:pPr>
              <w:pStyle w:val="TableParagraph"/>
              <w:spacing w:before="116"/>
              <w:ind w:left="107"/>
              <w:rPr>
                <w:sz w:val="22"/>
              </w:rPr>
            </w:pPr>
            <w:r>
              <w:rPr>
                <w:sz w:val="22"/>
              </w:rPr>
              <w:t>GCC</w:t>
            </w:r>
            <w:r>
              <w:rPr>
                <w:spacing w:val="-5"/>
                <w:sz w:val="22"/>
              </w:rPr>
              <w:t> </w:t>
            </w:r>
            <w:r>
              <w:rPr>
                <w:sz w:val="22"/>
              </w:rPr>
              <w:t>2.3</w:t>
            </w:r>
            <w:r>
              <w:rPr>
                <w:spacing w:val="-1"/>
                <w:sz w:val="22"/>
              </w:rPr>
              <w:t> </w:t>
            </w:r>
            <w:r>
              <w:rPr>
                <w:spacing w:val="-5"/>
                <w:sz w:val="22"/>
              </w:rPr>
              <w:t>(i)</w:t>
            </w:r>
          </w:p>
        </w:tc>
        <w:tc>
          <w:tcPr>
            <w:tcW w:w="8683" w:type="dxa"/>
          </w:tcPr>
          <w:p>
            <w:pPr>
              <w:pStyle w:val="TableParagraph"/>
              <w:spacing w:before="118"/>
              <w:ind w:left="107"/>
              <w:rPr>
                <w:b/>
                <w:i/>
                <w:sz w:val="22"/>
              </w:rPr>
            </w:pPr>
            <w:r>
              <w:rPr>
                <w:sz w:val="22"/>
              </w:rPr>
              <w:t>The</w:t>
            </w:r>
            <w:r>
              <w:rPr>
                <w:spacing w:val="-4"/>
                <w:sz w:val="22"/>
              </w:rPr>
              <w:t> </w:t>
            </w:r>
            <w:r>
              <w:rPr>
                <w:sz w:val="22"/>
              </w:rPr>
              <w:t>following</w:t>
            </w:r>
            <w:r>
              <w:rPr>
                <w:spacing w:val="-5"/>
                <w:sz w:val="22"/>
              </w:rPr>
              <w:t> </w:t>
            </w:r>
            <w:r>
              <w:rPr>
                <w:sz w:val="22"/>
              </w:rPr>
              <w:t>documents</w:t>
            </w:r>
            <w:r>
              <w:rPr>
                <w:spacing w:val="-2"/>
                <w:sz w:val="22"/>
              </w:rPr>
              <w:t> </w:t>
            </w:r>
            <w:r>
              <w:rPr>
                <w:sz w:val="22"/>
              </w:rPr>
              <w:t>also</w:t>
            </w:r>
            <w:r>
              <w:rPr>
                <w:spacing w:val="-4"/>
                <w:sz w:val="22"/>
              </w:rPr>
              <w:t> </w:t>
            </w:r>
            <w:r>
              <w:rPr>
                <w:sz w:val="22"/>
              </w:rPr>
              <w:t>form</w:t>
            </w:r>
            <w:r>
              <w:rPr>
                <w:spacing w:val="-6"/>
                <w:sz w:val="22"/>
              </w:rPr>
              <w:t> </w:t>
            </w:r>
            <w:r>
              <w:rPr>
                <w:sz w:val="22"/>
              </w:rPr>
              <w:t>part</w:t>
            </w:r>
            <w:r>
              <w:rPr>
                <w:spacing w:val="-4"/>
                <w:sz w:val="22"/>
              </w:rPr>
              <w:t> </w:t>
            </w:r>
            <w:r>
              <w:rPr>
                <w:sz w:val="22"/>
              </w:rPr>
              <w:t>of</w:t>
            </w:r>
            <w:r>
              <w:rPr>
                <w:spacing w:val="-3"/>
                <w:sz w:val="22"/>
              </w:rPr>
              <w:t> </w:t>
            </w:r>
            <w:r>
              <w:rPr>
                <w:sz w:val="22"/>
              </w:rPr>
              <w:t>the</w:t>
            </w:r>
            <w:r>
              <w:rPr>
                <w:spacing w:val="-2"/>
                <w:sz w:val="22"/>
              </w:rPr>
              <w:t> </w:t>
            </w:r>
            <w:r>
              <w:rPr>
                <w:sz w:val="22"/>
              </w:rPr>
              <w:t>Contract:</w:t>
            </w:r>
            <w:r>
              <w:rPr>
                <w:spacing w:val="3"/>
                <w:sz w:val="22"/>
              </w:rPr>
              <w:t> </w:t>
            </w:r>
            <w:r>
              <w:rPr>
                <w:b/>
                <w:i/>
                <w:spacing w:val="-5"/>
                <w:sz w:val="22"/>
              </w:rPr>
              <w:t>N/A</w:t>
            </w:r>
          </w:p>
        </w:tc>
      </w:tr>
      <w:tr>
        <w:trPr>
          <w:trHeight w:val="866" w:hRule="atLeast"/>
        </w:trPr>
        <w:tc>
          <w:tcPr>
            <w:tcW w:w="1603" w:type="dxa"/>
          </w:tcPr>
          <w:p>
            <w:pPr>
              <w:pStyle w:val="TableParagraph"/>
              <w:spacing w:before="114"/>
              <w:ind w:left="107"/>
              <w:rPr>
                <w:sz w:val="22"/>
              </w:rPr>
            </w:pPr>
            <w:r>
              <w:rPr>
                <w:spacing w:val="-2"/>
                <w:sz w:val="22"/>
              </w:rPr>
              <w:t>GCC</w:t>
            </w:r>
            <w:r>
              <w:rPr>
                <w:spacing w:val="-10"/>
                <w:sz w:val="22"/>
              </w:rPr>
              <w:t> </w:t>
            </w:r>
            <w:r>
              <w:rPr>
                <w:spacing w:val="-5"/>
                <w:sz w:val="22"/>
              </w:rPr>
              <w:t>3.1</w:t>
            </w:r>
          </w:p>
        </w:tc>
        <w:tc>
          <w:tcPr>
            <w:tcW w:w="8683" w:type="dxa"/>
          </w:tcPr>
          <w:p>
            <w:pPr>
              <w:pStyle w:val="TableParagraph"/>
              <w:spacing w:before="116"/>
              <w:ind w:left="107"/>
              <w:rPr>
                <w:b/>
                <w:sz w:val="22"/>
              </w:rPr>
            </w:pPr>
            <w:r>
              <w:rPr>
                <w:spacing w:val="-2"/>
                <w:sz w:val="22"/>
              </w:rPr>
              <w:t>The</w:t>
            </w:r>
            <w:r>
              <w:rPr>
                <w:spacing w:val="-11"/>
                <w:sz w:val="22"/>
              </w:rPr>
              <w:t> </w:t>
            </w:r>
            <w:r>
              <w:rPr>
                <w:spacing w:val="-2"/>
                <w:sz w:val="22"/>
              </w:rPr>
              <w:t>language</w:t>
            </w:r>
            <w:r>
              <w:rPr>
                <w:spacing w:val="-9"/>
                <w:sz w:val="22"/>
              </w:rPr>
              <w:t> </w:t>
            </w:r>
            <w:r>
              <w:rPr>
                <w:spacing w:val="-2"/>
                <w:sz w:val="22"/>
              </w:rPr>
              <w:t>of</w:t>
            </w:r>
            <w:r>
              <w:rPr>
                <w:spacing w:val="-10"/>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6"/>
                <w:sz w:val="22"/>
              </w:rPr>
              <w:t> </w:t>
            </w:r>
            <w:r>
              <w:rPr>
                <w:b/>
                <w:spacing w:val="-2"/>
                <w:sz w:val="22"/>
              </w:rPr>
              <w:t>ENGLISH/NEPALI</w:t>
            </w:r>
          </w:p>
          <w:p>
            <w:pPr>
              <w:pStyle w:val="TableParagraph"/>
              <w:spacing w:before="122"/>
              <w:ind w:left="107"/>
              <w:rPr>
                <w:sz w:val="22"/>
              </w:rPr>
            </w:pPr>
            <w:r>
              <w:rPr>
                <w:spacing w:val="-2"/>
                <w:sz w:val="22"/>
              </w:rPr>
              <w:t>The</w:t>
            </w:r>
            <w:r>
              <w:rPr>
                <w:spacing w:val="-10"/>
                <w:sz w:val="22"/>
              </w:rPr>
              <w:t> </w:t>
            </w:r>
            <w:r>
              <w:rPr>
                <w:spacing w:val="-2"/>
                <w:sz w:val="22"/>
              </w:rPr>
              <w:t>law</w:t>
            </w:r>
            <w:r>
              <w:rPr>
                <w:spacing w:val="-10"/>
                <w:sz w:val="22"/>
              </w:rPr>
              <w:t> </w:t>
            </w:r>
            <w:r>
              <w:rPr>
                <w:spacing w:val="-2"/>
                <w:sz w:val="22"/>
              </w:rPr>
              <w:t>that</w:t>
            </w:r>
            <w:r>
              <w:rPr>
                <w:spacing w:val="-8"/>
                <w:sz w:val="22"/>
              </w:rPr>
              <w:t> </w:t>
            </w:r>
            <w:r>
              <w:rPr>
                <w:spacing w:val="-2"/>
                <w:sz w:val="22"/>
              </w:rPr>
              <w:t>applies</w:t>
            </w:r>
            <w:r>
              <w:rPr>
                <w:spacing w:val="-9"/>
                <w:sz w:val="22"/>
              </w:rPr>
              <w:t> </w:t>
            </w:r>
            <w:r>
              <w:rPr>
                <w:spacing w:val="-2"/>
                <w:sz w:val="22"/>
              </w:rPr>
              <w:t>to</w:t>
            </w:r>
            <w:r>
              <w:rPr>
                <w:spacing w:val="-10"/>
                <w:sz w:val="22"/>
              </w:rPr>
              <w:t> </w:t>
            </w:r>
            <w:r>
              <w:rPr>
                <w:spacing w:val="-2"/>
                <w:sz w:val="22"/>
              </w:rPr>
              <w:t>the</w:t>
            </w:r>
            <w:r>
              <w:rPr>
                <w:spacing w:val="-8"/>
                <w:sz w:val="22"/>
              </w:rPr>
              <w:t> </w:t>
            </w:r>
            <w:r>
              <w:rPr>
                <w:spacing w:val="-2"/>
                <w:sz w:val="22"/>
              </w:rPr>
              <w:t>Contract</w:t>
            </w:r>
            <w:r>
              <w:rPr>
                <w:spacing w:val="-8"/>
                <w:sz w:val="22"/>
              </w:rPr>
              <w:t> </w:t>
            </w:r>
            <w:r>
              <w:rPr>
                <w:spacing w:val="-2"/>
                <w:sz w:val="22"/>
              </w:rPr>
              <w:t>is</w:t>
            </w:r>
            <w:r>
              <w:rPr>
                <w:spacing w:val="-9"/>
                <w:sz w:val="22"/>
              </w:rPr>
              <w:t> </w:t>
            </w:r>
            <w:r>
              <w:rPr>
                <w:spacing w:val="-2"/>
                <w:sz w:val="22"/>
              </w:rPr>
              <w:t>the</w:t>
            </w:r>
            <w:r>
              <w:rPr>
                <w:spacing w:val="-9"/>
                <w:sz w:val="22"/>
              </w:rPr>
              <w:t> </w:t>
            </w:r>
            <w:r>
              <w:rPr>
                <w:spacing w:val="-2"/>
                <w:sz w:val="22"/>
              </w:rPr>
              <w:t>law</w:t>
            </w:r>
            <w:r>
              <w:rPr>
                <w:spacing w:val="-8"/>
                <w:sz w:val="22"/>
              </w:rPr>
              <w:t> </w:t>
            </w:r>
            <w:r>
              <w:rPr>
                <w:spacing w:val="-2"/>
                <w:sz w:val="22"/>
              </w:rPr>
              <w:t>of</w:t>
            </w:r>
            <w:r>
              <w:rPr>
                <w:spacing w:val="-9"/>
                <w:sz w:val="22"/>
              </w:rPr>
              <w:t> </w:t>
            </w:r>
            <w:r>
              <w:rPr>
                <w:spacing w:val="-4"/>
                <w:sz w:val="22"/>
              </w:rPr>
              <w:t>NEPAL</w:t>
            </w:r>
          </w:p>
        </w:tc>
      </w:tr>
      <w:tr>
        <w:trPr>
          <w:trHeight w:val="493"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11.1</w:t>
            </w:r>
          </w:p>
        </w:tc>
        <w:tc>
          <w:tcPr>
            <w:tcW w:w="8683" w:type="dxa"/>
          </w:tcPr>
          <w:p>
            <w:pPr>
              <w:pStyle w:val="TableParagraph"/>
              <w:spacing w:before="116"/>
              <w:ind w:left="107"/>
              <w:rPr>
                <w:sz w:val="22"/>
              </w:rPr>
            </w:pPr>
            <w:r>
              <w:rPr>
                <w:sz w:val="22"/>
              </w:rPr>
              <w:t>The</w:t>
            </w:r>
            <w:r>
              <w:rPr>
                <w:spacing w:val="-7"/>
                <w:sz w:val="22"/>
              </w:rPr>
              <w:t> </w:t>
            </w:r>
            <w:r>
              <w:rPr>
                <w:sz w:val="22"/>
              </w:rPr>
              <w:t>Project</w:t>
            </w:r>
            <w:r>
              <w:rPr>
                <w:spacing w:val="-1"/>
                <w:sz w:val="22"/>
              </w:rPr>
              <w:t> </w:t>
            </w:r>
            <w:r>
              <w:rPr>
                <w:sz w:val="22"/>
              </w:rPr>
              <w:t>Manager </w:t>
            </w:r>
            <w:r>
              <w:rPr>
                <w:b/>
                <w:i/>
                <w:color w:val="000000"/>
                <w:sz w:val="22"/>
                <w:highlight w:val="yellow"/>
              </w:rPr>
              <w:t>“may”</w:t>
            </w:r>
            <w:r>
              <w:rPr>
                <w:b/>
                <w:i/>
                <w:color w:val="000000"/>
                <w:spacing w:val="-2"/>
                <w:sz w:val="22"/>
              </w:rPr>
              <w:t> </w:t>
            </w:r>
            <w:r>
              <w:rPr>
                <w:color w:val="000000"/>
                <w:sz w:val="22"/>
              </w:rPr>
              <w:t>delegate</w:t>
            </w:r>
            <w:r>
              <w:rPr>
                <w:color w:val="000000"/>
                <w:spacing w:val="-2"/>
                <w:sz w:val="22"/>
              </w:rPr>
              <w:t> </w:t>
            </w:r>
            <w:r>
              <w:rPr>
                <w:color w:val="000000"/>
                <w:sz w:val="22"/>
              </w:rPr>
              <w:t>any</w:t>
            </w:r>
            <w:r>
              <w:rPr>
                <w:color w:val="000000"/>
                <w:spacing w:val="-5"/>
                <w:sz w:val="22"/>
              </w:rPr>
              <w:t> </w:t>
            </w:r>
            <w:r>
              <w:rPr>
                <w:color w:val="000000"/>
                <w:sz w:val="22"/>
              </w:rPr>
              <w:t>of</w:t>
            </w:r>
            <w:r>
              <w:rPr>
                <w:color w:val="000000"/>
                <w:spacing w:val="-5"/>
                <w:sz w:val="22"/>
              </w:rPr>
              <w:t> </w:t>
            </w:r>
            <w:r>
              <w:rPr>
                <w:color w:val="000000"/>
                <w:sz w:val="22"/>
              </w:rPr>
              <w:t>his</w:t>
            </w:r>
            <w:r>
              <w:rPr>
                <w:color w:val="000000"/>
                <w:spacing w:val="-4"/>
                <w:sz w:val="22"/>
              </w:rPr>
              <w:t> </w:t>
            </w:r>
            <w:r>
              <w:rPr>
                <w:color w:val="000000"/>
                <w:sz w:val="22"/>
              </w:rPr>
              <w:t>duties</w:t>
            </w:r>
            <w:r>
              <w:rPr>
                <w:color w:val="000000"/>
                <w:spacing w:val="-4"/>
                <w:sz w:val="22"/>
              </w:rPr>
              <w:t> </w:t>
            </w:r>
            <w:r>
              <w:rPr>
                <w:color w:val="000000"/>
                <w:sz w:val="22"/>
              </w:rPr>
              <w:t>and</w:t>
            </w:r>
            <w:r>
              <w:rPr>
                <w:color w:val="000000"/>
                <w:spacing w:val="-2"/>
                <w:sz w:val="22"/>
              </w:rPr>
              <w:t> responsibilities.</w:t>
            </w:r>
          </w:p>
        </w:tc>
      </w:tr>
      <w:tr>
        <w:trPr>
          <w:trHeight w:val="491" w:hRule="atLeast"/>
        </w:trPr>
        <w:tc>
          <w:tcPr>
            <w:tcW w:w="1603" w:type="dxa"/>
          </w:tcPr>
          <w:p>
            <w:pPr>
              <w:pStyle w:val="TableParagraph"/>
              <w:spacing w:before="113"/>
              <w:ind w:left="107"/>
              <w:rPr>
                <w:sz w:val="22"/>
              </w:rPr>
            </w:pPr>
            <w:r>
              <w:rPr>
                <w:spacing w:val="-2"/>
                <w:sz w:val="22"/>
              </w:rPr>
              <w:t>GCC</w:t>
            </w:r>
            <w:r>
              <w:rPr>
                <w:spacing w:val="-11"/>
                <w:sz w:val="22"/>
              </w:rPr>
              <w:t> </w:t>
            </w:r>
            <w:r>
              <w:rPr>
                <w:spacing w:val="-2"/>
                <w:sz w:val="22"/>
              </w:rPr>
              <w:t>12.1</w:t>
            </w:r>
            <w:r>
              <w:rPr>
                <w:spacing w:val="-10"/>
                <w:sz w:val="22"/>
              </w:rPr>
              <w:t> </w:t>
            </w:r>
            <w:r>
              <w:rPr>
                <w:spacing w:val="-5"/>
                <w:sz w:val="22"/>
              </w:rPr>
              <w:t>(a)</w:t>
            </w:r>
          </w:p>
        </w:tc>
        <w:tc>
          <w:tcPr>
            <w:tcW w:w="8683" w:type="dxa"/>
          </w:tcPr>
          <w:p>
            <w:pPr>
              <w:pStyle w:val="TableParagraph"/>
              <w:spacing w:before="116"/>
              <w:ind w:left="160"/>
              <w:rPr>
                <w:sz w:val="22"/>
              </w:rPr>
            </w:pPr>
            <w:r>
              <w:rPr>
                <w:spacing w:val="-4"/>
                <w:sz w:val="22"/>
              </w:rPr>
              <w:t>The</w:t>
            </w:r>
            <w:r>
              <w:rPr>
                <w:spacing w:val="-2"/>
                <w:sz w:val="22"/>
              </w:rPr>
              <w:t> </w:t>
            </w:r>
            <w:r>
              <w:rPr>
                <w:spacing w:val="-4"/>
                <w:sz w:val="22"/>
              </w:rPr>
              <w:t>agreed</w:t>
            </w:r>
            <w:r>
              <w:rPr>
                <w:spacing w:val="-2"/>
                <w:sz w:val="22"/>
              </w:rPr>
              <w:t> </w:t>
            </w:r>
            <w:r>
              <w:rPr>
                <w:spacing w:val="-4"/>
                <w:sz w:val="22"/>
              </w:rPr>
              <w:t>electronic</w:t>
            </w:r>
            <w:r>
              <w:rPr>
                <w:spacing w:val="-1"/>
                <w:sz w:val="22"/>
              </w:rPr>
              <w:t> </w:t>
            </w:r>
            <w:r>
              <w:rPr>
                <w:spacing w:val="-4"/>
                <w:sz w:val="22"/>
              </w:rPr>
              <w:t>transmission</w:t>
            </w:r>
            <w:r>
              <w:rPr>
                <w:spacing w:val="-3"/>
                <w:sz w:val="22"/>
              </w:rPr>
              <w:t> </w:t>
            </w:r>
            <w:r>
              <w:rPr>
                <w:spacing w:val="-4"/>
                <w:sz w:val="22"/>
              </w:rPr>
              <w:t>shall</w:t>
            </w:r>
            <w:r>
              <w:rPr>
                <w:sz w:val="22"/>
              </w:rPr>
              <w:t> </w:t>
            </w:r>
            <w:r>
              <w:rPr>
                <w:spacing w:val="-4"/>
                <w:sz w:val="22"/>
              </w:rPr>
              <w:t>be:</w:t>
            </w:r>
            <w:r>
              <w:rPr>
                <w:spacing w:val="4"/>
                <w:sz w:val="22"/>
              </w:rPr>
              <w:t> </w:t>
            </w:r>
            <w:hyperlink r:id="rId9">
              <w:r>
                <w:rPr>
                  <w:color w:val="000000"/>
                  <w:spacing w:val="-4"/>
                  <w:sz w:val="22"/>
                  <w:highlight w:val="yellow"/>
                </w:rPr>
                <w:t>idobaglung1@gmail.com</w:t>
              </w:r>
            </w:hyperlink>
          </w:p>
        </w:tc>
      </w:tr>
      <w:tr>
        <w:trPr>
          <w:trHeight w:val="49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14.1</w:t>
            </w:r>
          </w:p>
        </w:tc>
        <w:tc>
          <w:tcPr>
            <w:tcW w:w="8683" w:type="dxa"/>
          </w:tcPr>
          <w:p>
            <w:pPr>
              <w:pStyle w:val="TableParagraph"/>
              <w:spacing w:before="116"/>
              <w:ind w:left="160"/>
              <w:rPr>
                <w:b/>
                <w:i/>
                <w:sz w:val="22"/>
              </w:rPr>
            </w:pPr>
            <w:r>
              <w:rPr>
                <w:spacing w:val="-4"/>
                <w:sz w:val="22"/>
              </w:rPr>
              <w:t>Schedule</w:t>
            </w:r>
            <w:r>
              <w:rPr>
                <w:spacing w:val="-1"/>
                <w:sz w:val="22"/>
              </w:rPr>
              <w:t> </w:t>
            </w:r>
            <w:r>
              <w:rPr>
                <w:spacing w:val="-4"/>
                <w:sz w:val="22"/>
              </w:rPr>
              <w:t>of</w:t>
            </w:r>
            <w:r>
              <w:rPr>
                <w:spacing w:val="-1"/>
                <w:sz w:val="22"/>
              </w:rPr>
              <w:t> </w:t>
            </w:r>
            <w:r>
              <w:rPr>
                <w:spacing w:val="-4"/>
                <w:sz w:val="22"/>
              </w:rPr>
              <w:t>other</w:t>
            </w:r>
            <w:r>
              <w:rPr>
                <w:spacing w:val="-1"/>
                <w:sz w:val="22"/>
              </w:rPr>
              <w:t> </w:t>
            </w:r>
            <w:r>
              <w:rPr>
                <w:spacing w:val="-4"/>
                <w:sz w:val="22"/>
              </w:rPr>
              <w:t>contractors:</w:t>
            </w:r>
            <w:r>
              <w:rPr>
                <w:spacing w:val="2"/>
                <w:sz w:val="22"/>
              </w:rPr>
              <w:t> </w:t>
            </w:r>
            <w:r>
              <w:rPr>
                <w:b/>
                <w:i/>
                <w:spacing w:val="-5"/>
                <w:sz w:val="22"/>
              </w:rPr>
              <w:t>N/A</w:t>
            </w:r>
          </w:p>
        </w:tc>
      </w:tr>
      <w:tr>
        <w:trPr>
          <w:trHeight w:val="2623"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19.1</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minimum insurance</w:t>
            </w:r>
            <w:r>
              <w:rPr>
                <w:spacing w:val="-1"/>
                <w:sz w:val="22"/>
              </w:rPr>
              <w:t> </w:t>
            </w:r>
            <w:r>
              <w:rPr>
                <w:spacing w:val="-4"/>
                <w:sz w:val="22"/>
              </w:rPr>
              <w:t>amounts</w:t>
            </w:r>
            <w:r>
              <w:rPr>
                <w:spacing w:val="1"/>
                <w:sz w:val="22"/>
              </w:rPr>
              <w:t> </w:t>
            </w:r>
            <w:r>
              <w:rPr>
                <w:spacing w:val="-4"/>
                <w:sz w:val="22"/>
              </w:rPr>
              <w:t>and</w:t>
            </w:r>
            <w:r>
              <w:rPr>
                <w:spacing w:val="-3"/>
                <w:sz w:val="22"/>
              </w:rPr>
              <w:t> </w:t>
            </w:r>
            <w:r>
              <w:rPr>
                <w:spacing w:val="-4"/>
                <w:sz w:val="22"/>
              </w:rPr>
              <w:t>deductibles</w:t>
            </w:r>
            <w:r>
              <w:rPr>
                <w:spacing w:val="-1"/>
                <w:sz w:val="22"/>
              </w:rPr>
              <w:t> </w:t>
            </w:r>
            <w:r>
              <w:rPr>
                <w:spacing w:val="-4"/>
                <w:sz w:val="22"/>
              </w:rPr>
              <w:t>shall</w:t>
            </w:r>
            <w:r>
              <w:rPr>
                <w:sz w:val="22"/>
              </w:rPr>
              <w:t> </w:t>
            </w:r>
            <w:r>
              <w:rPr>
                <w:spacing w:val="-5"/>
                <w:sz w:val="22"/>
              </w:rPr>
              <w:t>be:</w:t>
            </w:r>
          </w:p>
          <w:p>
            <w:pPr>
              <w:pStyle w:val="TableParagraph"/>
              <w:numPr>
                <w:ilvl w:val="0"/>
                <w:numId w:val="75"/>
              </w:numPr>
              <w:tabs>
                <w:tab w:pos="827" w:val="left" w:leader="none"/>
              </w:tabs>
              <w:spacing w:line="240" w:lineRule="auto" w:before="119" w:after="0"/>
              <w:ind w:left="827" w:right="97" w:hanging="360"/>
              <w:jc w:val="left"/>
              <w:rPr>
                <w:sz w:val="22"/>
              </w:rPr>
            </w:pPr>
            <w:r>
              <w:rPr>
                <w:sz w:val="22"/>
              </w:rPr>
              <w:t>The minimum cover for loss of or damage to the Works, Plant and Materials is: </w:t>
            </w:r>
            <w:r>
              <w:rPr>
                <w:b/>
                <w:sz w:val="22"/>
              </w:rPr>
              <w:t>115 % </w:t>
            </w:r>
            <w:r>
              <w:rPr>
                <w:sz w:val="22"/>
              </w:rPr>
              <w:t>of the Contract Amount.</w:t>
            </w:r>
          </w:p>
          <w:p>
            <w:pPr>
              <w:pStyle w:val="TableParagraph"/>
              <w:numPr>
                <w:ilvl w:val="0"/>
                <w:numId w:val="75"/>
              </w:numPr>
              <w:tabs>
                <w:tab w:pos="826" w:val="left" w:leader="none"/>
              </w:tabs>
              <w:spacing w:line="240" w:lineRule="auto" w:before="121" w:after="0"/>
              <w:ind w:left="826" w:right="0" w:hanging="359"/>
              <w:jc w:val="left"/>
              <w:rPr>
                <w:sz w:val="22"/>
              </w:rPr>
            </w:pPr>
            <w:r>
              <w:rPr>
                <w:sz w:val="22"/>
              </w:rPr>
              <w:t>The</w:t>
            </w:r>
            <w:r>
              <w:rPr>
                <w:spacing w:val="30"/>
                <w:sz w:val="22"/>
              </w:rPr>
              <w:t> </w:t>
            </w:r>
            <w:r>
              <w:rPr>
                <w:sz w:val="22"/>
              </w:rPr>
              <w:t>maximum</w:t>
            </w:r>
            <w:r>
              <w:rPr>
                <w:spacing w:val="29"/>
                <w:sz w:val="22"/>
              </w:rPr>
              <w:t> </w:t>
            </w:r>
            <w:r>
              <w:rPr>
                <w:sz w:val="22"/>
              </w:rPr>
              <w:t>deductible</w:t>
            </w:r>
            <w:r>
              <w:rPr>
                <w:spacing w:val="27"/>
                <w:sz w:val="22"/>
              </w:rPr>
              <w:t> </w:t>
            </w:r>
            <w:r>
              <w:rPr>
                <w:sz w:val="22"/>
              </w:rPr>
              <w:t>for</w:t>
            </w:r>
            <w:r>
              <w:rPr>
                <w:spacing w:val="31"/>
                <w:sz w:val="22"/>
              </w:rPr>
              <w:t> </w:t>
            </w:r>
            <w:r>
              <w:rPr>
                <w:sz w:val="22"/>
              </w:rPr>
              <w:t>insurance</w:t>
            </w:r>
            <w:r>
              <w:rPr>
                <w:spacing w:val="30"/>
                <w:sz w:val="22"/>
              </w:rPr>
              <w:t> </w:t>
            </w:r>
            <w:r>
              <w:rPr>
                <w:sz w:val="22"/>
              </w:rPr>
              <w:t>of</w:t>
            </w:r>
            <w:r>
              <w:rPr>
                <w:spacing w:val="29"/>
                <w:sz w:val="22"/>
              </w:rPr>
              <w:t> </w:t>
            </w:r>
            <w:r>
              <w:rPr>
                <w:sz w:val="22"/>
              </w:rPr>
              <w:t>the</w:t>
            </w:r>
            <w:r>
              <w:rPr>
                <w:spacing w:val="30"/>
                <w:sz w:val="22"/>
              </w:rPr>
              <w:t> </w:t>
            </w:r>
            <w:r>
              <w:rPr>
                <w:sz w:val="22"/>
              </w:rPr>
              <w:t>Works</w:t>
            </w:r>
            <w:r>
              <w:rPr>
                <w:spacing w:val="31"/>
                <w:sz w:val="22"/>
              </w:rPr>
              <w:t> </w:t>
            </w:r>
            <w:r>
              <w:rPr>
                <w:sz w:val="22"/>
              </w:rPr>
              <w:t>and</w:t>
            </w:r>
            <w:r>
              <w:rPr>
                <w:spacing w:val="29"/>
                <w:sz w:val="22"/>
              </w:rPr>
              <w:t> </w:t>
            </w:r>
            <w:r>
              <w:rPr>
                <w:sz w:val="22"/>
              </w:rPr>
              <w:t>of</w:t>
            </w:r>
            <w:r>
              <w:rPr>
                <w:spacing w:val="31"/>
                <w:sz w:val="22"/>
              </w:rPr>
              <w:t> </w:t>
            </w:r>
            <w:r>
              <w:rPr>
                <w:sz w:val="22"/>
              </w:rPr>
              <w:t>Plant</w:t>
            </w:r>
            <w:r>
              <w:rPr>
                <w:spacing w:val="30"/>
                <w:sz w:val="22"/>
              </w:rPr>
              <w:t> </w:t>
            </w:r>
            <w:r>
              <w:rPr>
                <w:sz w:val="22"/>
              </w:rPr>
              <w:t>and</w:t>
            </w:r>
            <w:r>
              <w:rPr>
                <w:spacing w:val="28"/>
                <w:sz w:val="22"/>
              </w:rPr>
              <w:t> </w:t>
            </w:r>
            <w:r>
              <w:rPr>
                <w:sz w:val="22"/>
              </w:rPr>
              <w:t>Materials</w:t>
            </w:r>
            <w:r>
              <w:rPr>
                <w:spacing w:val="31"/>
                <w:sz w:val="22"/>
              </w:rPr>
              <w:t> </w:t>
            </w:r>
            <w:r>
              <w:rPr>
                <w:spacing w:val="-5"/>
                <w:sz w:val="22"/>
              </w:rPr>
              <w:t>is:</w:t>
            </w:r>
          </w:p>
          <w:p>
            <w:pPr>
              <w:pStyle w:val="TableParagraph"/>
              <w:spacing w:before="1"/>
              <w:ind w:left="827"/>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w:t>
            </w:r>
            <w:r>
              <w:rPr>
                <w:b/>
                <w:i/>
                <w:spacing w:val="-6"/>
                <w:sz w:val="22"/>
              </w:rPr>
              <w:t> </w:t>
            </w:r>
            <w:r>
              <w:rPr>
                <w:b/>
                <w:i/>
                <w:spacing w:val="-2"/>
                <w:sz w:val="22"/>
              </w:rPr>
              <w:t>per</w:t>
            </w:r>
            <w:r>
              <w:rPr>
                <w:b/>
                <w:i/>
                <w:spacing w:val="-5"/>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5"/>
                <w:sz w:val="22"/>
              </w:rPr>
              <w:t> </w:t>
            </w:r>
            <w:r>
              <w:rPr>
                <w:b/>
                <w:i/>
                <w:spacing w:val="-2"/>
                <w:sz w:val="22"/>
              </w:rPr>
              <w:t>Nepal</w:t>
            </w:r>
            <w:r>
              <w:rPr>
                <w:b/>
                <w:i/>
                <w:spacing w:val="-4"/>
                <w:sz w:val="22"/>
              </w:rPr>
              <w:t> </w:t>
            </w:r>
            <w:r>
              <w:rPr>
                <w:b/>
                <w:i/>
                <w:spacing w:val="-2"/>
                <w:sz w:val="22"/>
              </w:rPr>
              <w:t>Insurance</w:t>
            </w:r>
            <w:r>
              <w:rPr>
                <w:b/>
                <w:i/>
                <w:spacing w:val="-7"/>
                <w:sz w:val="22"/>
              </w:rPr>
              <w:t> </w:t>
            </w:r>
            <w:r>
              <w:rPr>
                <w:b/>
                <w:i/>
                <w:spacing w:val="-2"/>
                <w:sz w:val="22"/>
              </w:rPr>
              <w:t>Authority].</w:t>
            </w:r>
          </w:p>
          <w:p>
            <w:pPr>
              <w:pStyle w:val="TableParagraph"/>
              <w:numPr>
                <w:ilvl w:val="0"/>
                <w:numId w:val="75"/>
              </w:numPr>
              <w:tabs>
                <w:tab w:pos="827" w:val="left" w:leader="none"/>
              </w:tabs>
              <w:spacing w:line="240" w:lineRule="auto" w:before="119" w:after="0"/>
              <w:ind w:left="827" w:right="92" w:hanging="360"/>
              <w:jc w:val="left"/>
              <w:rPr>
                <w:b/>
                <w:i/>
                <w:sz w:val="22"/>
              </w:rPr>
            </w:pPr>
            <w:r>
              <w:rPr>
                <w:sz w:val="22"/>
              </w:rPr>
              <w:t>The minimum cover for loss or damage to immovable Equipment/plants is : </w:t>
            </w:r>
            <w:r>
              <w:rPr>
                <w:b/>
                <w:i/>
                <w:sz w:val="22"/>
              </w:rPr>
              <w:t>100% (i.e Replacement</w:t>
            </w:r>
            <w:r>
              <w:rPr>
                <w:b/>
                <w:i/>
                <w:spacing w:val="-4"/>
                <w:sz w:val="22"/>
              </w:rPr>
              <w:t> </w:t>
            </w:r>
            <w:r>
              <w:rPr>
                <w:b/>
                <w:i/>
                <w:sz w:val="22"/>
              </w:rPr>
              <w:t>Cost)</w:t>
            </w:r>
          </w:p>
          <w:p>
            <w:pPr>
              <w:pStyle w:val="TableParagraph"/>
              <w:numPr>
                <w:ilvl w:val="0"/>
                <w:numId w:val="75"/>
              </w:numPr>
              <w:tabs>
                <w:tab w:pos="826" w:val="left" w:leader="none"/>
              </w:tabs>
              <w:spacing w:line="236" w:lineRule="exact" w:before="121" w:after="0"/>
              <w:ind w:left="826" w:right="0" w:hanging="359"/>
              <w:jc w:val="left"/>
              <w:rPr>
                <w:b/>
                <w:i/>
                <w:sz w:val="22"/>
              </w:rPr>
            </w:pPr>
            <w:r>
              <w:rPr>
                <w:sz w:val="22"/>
              </w:rPr>
              <w:t>The</w:t>
            </w:r>
            <w:r>
              <w:rPr>
                <w:spacing w:val="-2"/>
                <w:sz w:val="22"/>
              </w:rPr>
              <w:t> </w:t>
            </w:r>
            <w:r>
              <w:rPr>
                <w:sz w:val="22"/>
              </w:rPr>
              <w:t>maximum</w:t>
            </w:r>
            <w:r>
              <w:rPr>
                <w:spacing w:val="-3"/>
                <w:sz w:val="22"/>
              </w:rPr>
              <w:t> </w:t>
            </w:r>
            <w:r>
              <w:rPr>
                <w:sz w:val="22"/>
              </w:rPr>
              <w:t>deductible</w:t>
            </w:r>
            <w:r>
              <w:rPr>
                <w:spacing w:val="-3"/>
                <w:sz w:val="22"/>
              </w:rPr>
              <w:t> </w:t>
            </w:r>
            <w:r>
              <w:rPr>
                <w:sz w:val="22"/>
              </w:rPr>
              <w:t>for</w:t>
            </w:r>
            <w:r>
              <w:rPr>
                <w:spacing w:val="-4"/>
                <w:sz w:val="22"/>
              </w:rPr>
              <w:t> </w:t>
            </w:r>
            <w:r>
              <w:rPr>
                <w:sz w:val="22"/>
              </w:rPr>
              <w:t>insurance</w:t>
            </w:r>
            <w:r>
              <w:rPr>
                <w:spacing w:val="-2"/>
                <w:sz w:val="22"/>
              </w:rPr>
              <w:t> </w:t>
            </w:r>
            <w:r>
              <w:rPr>
                <w:sz w:val="22"/>
              </w:rPr>
              <w:t>of</w:t>
            </w:r>
            <w:r>
              <w:rPr>
                <w:spacing w:val="1"/>
                <w:sz w:val="22"/>
              </w:rPr>
              <w:t> </w:t>
            </w:r>
            <w:r>
              <w:rPr>
                <w:sz w:val="22"/>
              </w:rPr>
              <w:t>immovable Equipment/plant</w:t>
            </w:r>
            <w:r>
              <w:rPr>
                <w:spacing w:val="-1"/>
                <w:sz w:val="22"/>
              </w:rPr>
              <w:t> </w:t>
            </w:r>
            <w:r>
              <w:rPr>
                <w:sz w:val="22"/>
              </w:rPr>
              <w:t>is: </w:t>
            </w:r>
            <w:r>
              <w:rPr>
                <w:b/>
                <w:i/>
                <w:sz w:val="22"/>
              </w:rPr>
              <w:t>[insert</w:t>
            </w:r>
            <w:r>
              <w:rPr>
                <w:b/>
                <w:i/>
                <w:spacing w:val="-4"/>
                <w:sz w:val="22"/>
              </w:rPr>
              <w:t> </w:t>
            </w:r>
            <w:r>
              <w:rPr>
                <w:b/>
                <w:i/>
                <w:spacing w:val="-2"/>
                <w:sz w:val="22"/>
              </w:rPr>
              <w:t>value</w:t>
            </w:r>
          </w:p>
        </w:tc>
      </w:tr>
    </w:tbl>
    <w:p>
      <w:pPr>
        <w:pStyle w:val="TableParagraph"/>
        <w:spacing w:after="0" w:line="236" w:lineRule="exact"/>
        <w:jc w:val="left"/>
        <w:rPr>
          <w:b/>
          <w:i/>
          <w:sz w:val="22"/>
        </w:rPr>
        <w:sectPr>
          <w:pgSz w:w="12240" w:h="15840"/>
          <w:pgMar w:header="523" w:footer="0" w:top="1280" w:bottom="280" w:left="1080" w:right="360"/>
        </w:sectPr>
      </w:pPr>
    </w:p>
    <w:p>
      <w:pPr>
        <w:pStyle w:val="BodyText"/>
        <w:spacing w:before="4"/>
        <w:rPr>
          <w:b/>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2743" w:hRule="atLeast"/>
        </w:trPr>
        <w:tc>
          <w:tcPr>
            <w:tcW w:w="1603" w:type="dxa"/>
          </w:tcPr>
          <w:p>
            <w:pPr>
              <w:pStyle w:val="TableParagraph"/>
              <w:rPr>
                <w:sz w:val="20"/>
              </w:rPr>
            </w:pPr>
          </w:p>
        </w:tc>
        <w:tc>
          <w:tcPr>
            <w:tcW w:w="8683" w:type="dxa"/>
          </w:tcPr>
          <w:p>
            <w:pPr>
              <w:pStyle w:val="TableParagraph"/>
              <w:spacing w:line="249" w:lineRule="exact"/>
              <w:ind w:left="827"/>
              <w:rPr>
                <w:b/>
                <w:i/>
                <w:sz w:val="22"/>
              </w:rPr>
            </w:pPr>
            <w:r>
              <w:rPr>
                <w:b/>
                <w:i/>
                <w:spacing w:val="-2"/>
                <w:sz w:val="22"/>
              </w:rPr>
              <w:t>as</w:t>
            </w:r>
            <w:r>
              <w:rPr>
                <w:b/>
                <w:i/>
                <w:spacing w:val="-6"/>
                <w:sz w:val="22"/>
              </w:rPr>
              <w:t> </w:t>
            </w:r>
            <w:r>
              <w:rPr>
                <w:b/>
                <w:i/>
                <w:spacing w:val="-2"/>
                <w:sz w:val="22"/>
              </w:rPr>
              <w:t>per</w:t>
            </w:r>
            <w:r>
              <w:rPr>
                <w:b/>
                <w:i/>
                <w:spacing w:val="-6"/>
                <w:sz w:val="22"/>
              </w:rPr>
              <w:t> </w:t>
            </w:r>
            <w:r>
              <w:rPr>
                <w:b/>
                <w:i/>
                <w:spacing w:val="-2"/>
                <w:sz w:val="22"/>
              </w:rPr>
              <w:t>the</w:t>
            </w:r>
            <w:r>
              <w:rPr>
                <w:b/>
                <w:i/>
                <w:spacing w:val="-6"/>
                <w:sz w:val="22"/>
              </w:rPr>
              <w:t> </w:t>
            </w:r>
            <w:r>
              <w:rPr>
                <w:b/>
                <w:i/>
                <w:spacing w:val="-2"/>
                <w:sz w:val="22"/>
              </w:rPr>
              <w:t>provision</w:t>
            </w:r>
            <w:r>
              <w:rPr>
                <w:b/>
                <w:i/>
                <w:spacing w:val="-7"/>
                <w:sz w:val="22"/>
              </w:rPr>
              <w:t> </w:t>
            </w:r>
            <w:r>
              <w:rPr>
                <w:b/>
                <w:i/>
                <w:spacing w:val="-2"/>
                <w:sz w:val="22"/>
              </w:rPr>
              <w:t>of</w:t>
            </w:r>
            <w:r>
              <w:rPr>
                <w:b/>
                <w:i/>
                <w:spacing w:val="-5"/>
                <w:sz w:val="22"/>
              </w:rPr>
              <w:t> </w:t>
            </w:r>
            <w:r>
              <w:rPr>
                <w:b/>
                <w:i/>
                <w:spacing w:val="-2"/>
                <w:sz w:val="22"/>
              </w:rPr>
              <w:t>Nepal</w:t>
            </w:r>
            <w:r>
              <w:rPr>
                <w:b/>
                <w:i/>
                <w:spacing w:val="-5"/>
                <w:sz w:val="22"/>
              </w:rPr>
              <w:t> </w:t>
            </w:r>
            <w:r>
              <w:rPr>
                <w:b/>
                <w:i/>
                <w:spacing w:val="-2"/>
                <w:sz w:val="22"/>
              </w:rPr>
              <w:t>Insurance</w:t>
            </w:r>
            <w:r>
              <w:rPr>
                <w:b/>
                <w:i/>
                <w:spacing w:val="-5"/>
                <w:sz w:val="22"/>
              </w:rPr>
              <w:t> </w:t>
            </w:r>
            <w:r>
              <w:rPr>
                <w:b/>
                <w:i/>
                <w:spacing w:val="-2"/>
                <w:sz w:val="22"/>
              </w:rPr>
              <w:t>Authority].</w:t>
            </w:r>
          </w:p>
          <w:p>
            <w:pPr>
              <w:pStyle w:val="TableParagraph"/>
              <w:numPr>
                <w:ilvl w:val="0"/>
                <w:numId w:val="76"/>
              </w:numPr>
              <w:tabs>
                <w:tab w:pos="827" w:val="left" w:leader="none"/>
              </w:tabs>
              <w:spacing w:line="240" w:lineRule="auto" w:before="121" w:after="0"/>
              <w:ind w:left="827" w:right="96" w:hanging="360"/>
              <w:jc w:val="left"/>
              <w:rPr>
                <w:sz w:val="22"/>
              </w:rPr>
            </w:pPr>
            <w:r>
              <w:rPr>
                <w:sz w:val="22"/>
              </w:rPr>
              <w:t>The minimum cover for loss of or damage to</w:t>
            </w:r>
            <w:r>
              <w:rPr>
                <w:spacing w:val="23"/>
                <w:sz w:val="22"/>
              </w:rPr>
              <w:t> </w:t>
            </w:r>
            <w:r>
              <w:rPr>
                <w:sz w:val="22"/>
              </w:rPr>
              <w:t>other property is: </w:t>
            </w:r>
            <w:r>
              <w:rPr>
                <w:b/>
                <w:i/>
                <w:sz w:val="22"/>
              </w:rPr>
              <w:t>[insert amount]</w:t>
            </w:r>
            <w:r>
              <w:rPr>
                <w:b/>
                <w:i/>
                <w:sz w:val="22"/>
                <w:vertAlign w:val="superscript"/>
              </w:rPr>
              <w:t>9</w:t>
            </w:r>
            <w:r>
              <w:rPr>
                <w:sz w:val="22"/>
                <w:vertAlign w:val="baseline"/>
              </w:rPr>
              <w:t>with</w:t>
            </w:r>
            <w:r>
              <w:rPr>
                <w:spacing w:val="40"/>
                <w:sz w:val="22"/>
                <w:vertAlign w:val="baseline"/>
              </w:rPr>
              <w:t> </w:t>
            </w:r>
            <w:r>
              <w:rPr>
                <w:sz w:val="22"/>
                <w:vertAlign w:val="baseline"/>
              </w:rPr>
              <w:t>unlimited number of occurrences</w:t>
            </w:r>
          </w:p>
          <w:p>
            <w:pPr>
              <w:pStyle w:val="TableParagraph"/>
              <w:numPr>
                <w:ilvl w:val="0"/>
                <w:numId w:val="76"/>
              </w:numPr>
              <w:tabs>
                <w:tab w:pos="827" w:val="left" w:leader="none"/>
              </w:tabs>
              <w:spacing w:line="240" w:lineRule="auto" w:before="118" w:after="0"/>
              <w:ind w:left="827" w:right="95" w:hanging="360"/>
              <w:jc w:val="left"/>
              <w:rPr>
                <w:b/>
                <w:i/>
                <w:sz w:val="22"/>
              </w:rPr>
            </w:pPr>
            <w:r>
              <w:rPr>
                <w:sz w:val="22"/>
              </w:rPr>
              <w:t>The</w:t>
            </w:r>
            <w:r>
              <w:rPr>
                <w:spacing w:val="26"/>
                <w:sz w:val="22"/>
              </w:rPr>
              <w:t> </w:t>
            </w:r>
            <w:r>
              <w:rPr>
                <w:sz w:val="22"/>
              </w:rPr>
              <w:t>maximum deductible</w:t>
            </w:r>
            <w:r>
              <w:rPr>
                <w:spacing w:val="24"/>
                <w:sz w:val="22"/>
              </w:rPr>
              <w:t> </w:t>
            </w:r>
            <w:r>
              <w:rPr>
                <w:sz w:val="22"/>
              </w:rPr>
              <w:t>for</w:t>
            </w:r>
            <w:r>
              <w:rPr>
                <w:spacing w:val="24"/>
                <w:sz w:val="22"/>
              </w:rPr>
              <w:t> </w:t>
            </w:r>
            <w:r>
              <w:rPr>
                <w:sz w:val="22"/>
              </w:rPr>
              <w:t>insurance</w:t>
            </w:r>
            <w:r>
              <w:rPr>
                <w:spacing w:val="24"/>
                <w:sz w:val="22"/>
              </w:rPr>
              <w:t> </w:t>
            </w:r>
            <w:r>
              <w:rPr>
                <w:sz w:val="22"/>
              </w:rPr>
              <w:t>of</w:t>
            </w:r>
            <w:r>
              <w:rPr>
                <w:spacing w:val="24"/>
                <w:sz w:val="22"/>
              </w:rPr>
              <w:t> </w:t>
            </w:r>
            <w:r>
              <w:rPr>
                <w:sz w:val="22"/>
              </w:rPr>
              <w:t>other</w:t>
            </w:r>
            <w:r>
              <w:rPr>
                <w:spacing w:val="24"/>
                <w:sz w:val="22"/>
              </w:rPr>
              <w:t> </w:t>
            </w:r>
            <w:r>
              <w:rPr>
                <w:sz w:val="22"/>
              </w:rPr>
              <w:t>property is:</w:t>
            </w:r>
            <w:r>
              <w:rPr>
                <w:spacing w:val="30"/>
                <w:sz w:val="22"/>
              </w:rPr>
              <w:t> </w:t>
            </w:r>
            <w:r>
              <w:rPr>
                <w:b/>
                <w:i/>
                <w:sz w:val="22"/>
              </w:rPr>
              <w:t>[insert</w:t>
            </w:r>
            <w:r>
              <w:rPr>
                <w:b/>
                <w:i/>
                <w:spacing w:val="23"/>
                <w:sz w:val="22"/>
              </w:rPr>
              <w:t> </w:t>
            </w:r>
            <w:r>
              <w:rPr>
                <w:b/>
                <w:i/>
                <w:sz w:val="22"/>
              </w:rPr>
              <w:t>value as per the provision of Nepal Insurance Authority].</w:t>
            </w:r>
          </w:p>
          <w:p>
            <w:pPr>
              <w:pStyle w:val="TableParagraph"/>
              <w:numPr>
                <w:ilvl w:val="0"/>
                <w:numId w:val="76"/>
              </w:numPr>
              <w:tabs>
                <w:tab w:pos="826" w:val="left" w:leader="none"/>
              </w:tabs>
              <w:spacing w:line="240" w:lineRule="auto" w:before="121" w:after="0"/>
              <w:ind w:left="826" w:right="0" w:hanging="359"/>
              <w:jc w:val="left"/>
              <w:rPr>
                <w:sz w:val="22"/>
              </w:rPr>
            </w:pPr>
            <w:r>
              <w:rPr>
                <w:sz w:val="22"/>
              </w:rPr>
              <w:t>The</w:t>
            </w:r>
            <w:r>
              <w:rPr>
                <w:spacing w:val="-7"/>
                <w:sz w:val="22"/>
              </w:rPr>
              <w:t> </w:t>
            </w:r>
            <w:r>
              <w:rPr>
                <w:sz w:val="22"/>
              </w:rPr>
              <w:t>minimum</w:t>
            </w:r>
            <w:r>
              <w:rPr>
                <w:spacing w:val="-11"/>
                <w:sz w:val="22"/>
              </w:rPr>
              <w:t> </w:t>
            </w:r>
            <w:r>
              <w:rPr>
                <w:sz w:val="22"/>
              </w:rPr>
              <w:t>cover</w:t>
            </w:r>
            <w:r>
              <w:rPr>
                <w:spacing w:val="-9"/>
                <w:sz w:val="22"/>
              </w:rPr>
              <w:t> </w:t>
            </w:r>
            <w:r>
              <w:rPr>
                <w:sz w:val="22"/>
              </w:rPr>
              <w:t>for</w:t>
            </w:r>
            <w:r>
              <w:rPr>
                <w:spacing w:val="-10"/>
                <w:sz w:val="22"/>
              </w:rPr>
              <w:t> </w:t>
            </w:r>
            <w:r>
              <w:rPr>
                <w:sz w:val="22"/>
              </w:rPr>
              <w:t>personal</w:t>
            </w:r>
            <w:r>
              <w:rPr>
                <w:spacing w:val="-9"/>
                <w:sz w:val="22"/>
              </w:rPr>
              <w:t> </w:t>
            </w:r>
            <w:r>
              <w:rPr>
                <w:sz w:val="22"/>
              </w:rPr>
              <w:t>injury</w:t>
            </w:r>
            <w:r>
              <w:rPr>
                <w:spacing w:val="-11"/>
                <w:sz w:val="22"/>
              </w:rPr>
              <w:t> </w:t>
            </w:r>
            <w:r>
              <w:rPr>
                <w:sz w:val="22"/>
              </w:rPr>
              <w:t>or</w:t>
            </w:r>
            <w:r>
              <w:rPr>
                <w:spacing w:val="-9"/>
                <w:sz w:val="22"/>
              </w:rPr>
              <w:t> </w:t>
            </w:r>
            <w:r>
              <w:rPr>
                <w:sz w:val="22"/>
              </w:rPr>
              <w:t>death</w:t>
            </w:r>
            <w:r>
              <w:rPr>
                <w:spacing w:val="-9"/>
                <w:sz w:val="22"/>
              </w:rPr>
              <w:t> </w:t>
            </w:r>
            <w:r>
              <w:rPr>
                <w:spacing w:val="-2"/>
                <w:sz w:val="22"/>
              </w:rPr>
              <w:t>insurance</w:t>
            </w:r>
          </w:p>
          <w:p>
            <w:pPr>
              <w:pStyle w:val="TableParagraph"/>
              <w:numPr>
                <w:ilvl w:val="1"/>
                <w:numId w:val="76"/>
              </w:numPr>
              <w:tabs>
                <w:tab w:pos="1103" w:val="left" w:leader="none"/>
              </w:tabs>
              <w:spacing w:line="240" w:lineRule="auto" w:before="121" w:after="0"/>
              <w:ind w:left="1103" w:right="0" w:hanging="268"/>
              <w:jc w:val="left"/>
              <w:rPr>
                <w:sz w:val="22"/>
              </w:rPr>
            </w:pPr>
            <w:r>
              <w:rPr>
                <w:sz w:val="22"/>
              </w:rPr>
              <w:t>for</w:t>
            </w:r>
            <w:r>
              <w:rPr>
                <w:spacing w:val="-12"/>
                <w:sz w:val="22"/>
              </w:rPr>
              <w:t> </w:t>
            </w:r>
            <w:r>
              <w:rPr>
                <w:sz w:val="22"/>
              </w:rPr>
              <w:t>the</w:t>
            </w:r>
            <w:r>
              <w:rPr>
                <w:spacing w:val="-9"/>
                <w:sz w:val="22"/>
              </w:rPr>
              <w:t> </w:t>
            </w:r>
            <w:r>
              <w:rPr>
                <w:sz w:val="22"/>
              </w:rPr>
              <w:t>Contractor’s</w:t>
            </w:r>
            <w:r>
              <w:rPr>
                <w:spacing w:val="-11"/>
                <w:sz w:val="22"/>
              </w:rPr>
              <w:t> </w:t>
            </w:r>
            <w:r>
              <w:rPr>
                <w:sz w:val="22"/>
              </w:rPr>
              <w:t>employees</w:t>
            </w:r>
            <w:r>
              <w:rPr>
                <w:spacing w:val="-10"/>
                <w:sz w:val="22"/>
              </w:rPr>
              <w:t> </w:t>
            </w:r>
            <w:r>
              <w:rPr>
                <w:sz w:val="22"/>
              </w:rPr>
              <w:t>is</w:t>
            </w:r>
            <w:r>
              <w:rPr>
                <w:spacing w:val="-11"/>
                <w:sz w:val="22"/>
              </w:rPr>
              <w:t> </w:t>
            </w:r>
            <w:r>
              <w:rPr>
                <w:sz w:val="22"/>
              </w:rPr>
              <w:t>that</w:t>
            </w:r>
            <w:r>
              <w:rPr>
                <w:spacing w:val="-9"/>
                <w:sz w:val="22"/>
              </w:rPr>
              <w:t> </w:t>
            </w:r>
            <w:r>
              <w:rPr>
                <w:sz w:val="22"/>
              </w:rPr>
              <w:t>specified</w:t>
            </w:r>
            <w:r>
              <w:rPr>
                <w:spacing w:val="-10"/>
                <w:sz w:val="22"/>
              </w:rPr>
              <w:t> </w:t>
            </w:r>
            <w:r>
              <w:rPr>
                <w:sz w:val="22"/>
              </w:rPr>
              <w:t>in</w:t>
            </w:r>
            <w:r>
              <w:rPr>
                <w:spacing w:val="-11"/>
                <w:sz w:val="22"/>
              </w:rPr>
              <w:t> </w:t>
            </w:r>
            <w:r>
              <w:rPr>
                <w:sz w:val="22"/>
              </w:rPr>
              <w:t>the</w:t>
            </w:r>
            <w:r>
              <w:rPr>
                <w:spacing w:val="-9"/>
                <w:sz w:val="22"/>
              </w:rPr>
              <w:t> </w:t>
            </w:r>
            <w:r>
              <w:rPr>
                <w:sz w:val="22"/>
              </w:rPr>
              <w:t>Labor</w:t>
            </w:r>
            <w:r>
              <w:rPr>
                <w:spacing w:val="-8"/>
                <w:sz w:val="22"/>
              </w:rPr>
              <w:t> </w:t>
            </w:r>
            <w:r>
              <w:rPr>
                <w:sz w:val="22"/>
              </w:rPr>
              <w:t>act</w:t>
            </w:r>
            <w:r>
              <w:rPr>
                <w:spacing w:val="-8"/>
                <w:sz w:val="22"/>
              </w:rPr>
              <w:t> </w:t>
            </w:r>
            <w:r>
              <w:rPr>
                <w:sz w:val="22"/>
              </w:rPr>
              <w:t>of</w:t>
            </w:r>
            <w:r>
              <w:rPr>
                <w:spacing w:val="-6"/>
                <w:sz w:val="22"/>
              </w:rPr>
              <w:t> </w:t>
            </w:r>
            <w:r>
              <w:rPr>
                <w:sz w:val="22"/>
              </w:rPr>
              <w:t>Nepal</w:t>
            </w:r>
            <w:r>
              <w:rPr>
                <w:spacing w:val="-10"/>
                <w:sz w:val="22"/>
              </w:rPr>
              <w:t> </w:t>
            </w:r>
            <w:r>
              <w:rPr>
                <w:spacing w:val="-5"/>
                <w:sz w:val="22"/>
              </w:rPr>
              <w:t>and</w:t>
            </w:r>
          </w:p>
          <w:p>
            <w:pPr>
              <w:pStyle w:val="TableParagraph"/>
              <w:numPr>
                <w:ilvl w:val="1"/>
                <w:numId w:val="76"/>
              </w:numPr>
              <w:tabs>
                <w:tab w:pos="1102" w:val="left" w:leader="none"/>
              </w:tabs>
              <w:spacing w:line="240" w:lineRule="auto" w:before="119" w:after="0"/>
              <w:ind w:left="1102" w:right="0" w:hanging="267"/>
              <w:jc w:val="left"/>
              <w:rPr>
                <w:sz w:val="22"/>
              </w:rPr>
            </w:pPr>
            <w:r>
              <w:rPr>
                <w:sz w:val="22"/>
              </w:rPr>
              <w:t>for</w:t>
            </w:r>
            <w:r>
              <w:rPr>
                <w:spacing w:val="-9"/>
                <w:sz w:val="22"/>
              </w:rPr>
              <w:t> </w:t>
            </w:r>
            <w:r>
              <w:rPr>
                <w:sz w:val="22"/>
              </w:rPr>
              <w:t>other</w:t>
            </w:r>
            <w:r>
              <w:rPr>
                <w:spacing w:val="-8"/>
                <w:sz w:val="22"/>
              </w:rPr>
              <w:t> </w:t>
            </w:r>
            <w:r>
              <w:rPr>
                <w:sz w:val="22"/>
              </w:rPr>
              <w:t>people</w:t>
            </w:r>
            <w:r>
              <w:rPr>
                <w:spacing w:val="-9"/>
                <w:sz w:val="22"/>
              </w:rPr>
              <w:t> </w:t>
            </w:r>
            <w:r>
              <w:rPr>
                <w:sz w:val="22"/>
              </w:rPr>
              <w:t>is:</w:t>
            </w:r>
            <w:r>
              <w:rPr>
                <w:spacing w:val="-8"/>
                <w:sz w:val="22"/>
              </w:rPr>
              <w:t> </w:t>
            </w:r>
            <w:r>
              <w:rPr>
                <w:b/>
                <w:i/>
                <w:sz w:val="22"/>
              </w:rPr>
              <w:t>1</w:t>
            </w:r>
            <w:r>
              <w:rPr>
                <w:b/>
                <w:i/>
                <w:spacing w:val="-10"/>
                <w:sz w:val="22"/>
              </w:rPr>
              <w:t> </w:t>
            </w:r>
            <w:r>
              <w:rPr>
                <w:b/>
                <w:i/>
                <w:sz w:val="22"/>
              </w:rPr>
              <w:t>million</w:t>
            </w:r>
            <w:r>
              <w:rPr>
                <w:b/>
                <w:i/>
                <w:spacing w:val="-7"/>
                <w:sz w:val="22"/>
              </w:rPr>
              <w:t> </w:t>
            </w:r>
            <w:r>
              <w:rPr>
                <w:sz w:val="22"/>
              </w:rPr>
              <w:t>with</w:t>
            </w:r>
            <w:r>
              <w:rPr>
                <w:spacing w:val="-9"/>
                <w:sz w:val="22"/>
              </w:rPr>
              <w:t> </w:t>
            </w:r>
            <w:r>
              <w:rPr>
                <w:sz w:val="22"/>
              </w:rPr>
              <w:t>an</w:t>
            </w:r>
            <w:r>
              <w:rPr>
                <w:spacing w:val="-10"/>
                <w:sz w:val="22"/>
              </w:rPr>
              <w:t> </w:t>
            </w:r>
            <w:r>
              <w:rPr>
                <w:sz w:val="22"/>
              </w:rPr>
              <w:t>unlimited</w:t>
            </w:r>
            <w:r>
              <w:rPr>
                <w:spacing w:val="-8"/>
                <w:sz w:val="22"/>
              </w:rPr>
              <w:t> </w:t>
            </w:r>
            <w:r>
              <w:rPr>
                <w:sz w:val="22"/>
              </w:rPr>
              <w:t>number</w:t>
            </w:r>
            <w:r>
              <w:rPr>
                <w:spacing w:val="-8"/>
                <w:sz w:val="22"/>
              </w:rPr>
              <w:t> </w:t>
            </w:r>
            <w:r>
              <w:rPr>
                <w:sz w:val="22"/>
              </w:rPr>
              <w:t>of</w:t>
            </w:r>
            <w:r>
              <w:rPr>
                <w:spacing w:val="-8"/>
                <w:sz w:val="22"/>
              </w:rPr>
              <w:t> </w:t>
            </w:r>
            <w:r>
              <w:rPr>
                <w:spacing w:val="-2"/>
                <w:sz w:val="22"/>
              </w:rPr>
              <w:t>occurrences</w:t>
            </w:r>
          </w:p>
        </w:tc>
      </w:tr>
      <w:tr>
        <w:trPr>
          <w:trHeight w:val="493" w:hRule="atLeast"/>
        </w:trPr>
        <w:tc>
          <w:tcPr>
            <w:tcW w:w="1603" w:type="dxa"/>
          </w:tcPr>
          <w:p>
            <w:pPr>
              <w:pStyle w:val="TableParagraph"/>
              <w:spacing w:before="116"/>
              <w:ind w:left="107"/>
              <w:rPr>
                <w:sz w:val="22"/>
              </w:rPr>
            </w:pPr>
            <w:r>
              <w:rPr>
                <w:sz w:val="22"/>
              </w:rPr>
              <w:t>GCC</w:t>
            </w:r>
            <w:r>
              <w:rPr>
                <w:spacing w:val="-7"/>
                <w:sz w:val="22"/>
              </w:rPr>
              <w:t> </w:t>
            </w:r>
            <w:r>
              <w:rPr>
                <w:spacing w:val="-4"/>
                <w:sz w:val="22"/>
              </w:rPr>
              <w:t>20.1</w:t>
            </w:r>
          </w:p>
        </w:tc>
        <w:tc>
          <w:tcPr>
            <w:tcW w:w="8683" w:type="dxa"/>
          </w:tcPr>
          <w:p>
            <w:pPr>
              <w:pStyle w:val="TableParagraph"/>
              <w:spacing w:before="118"/>
              <w:ind w:left="107"/>
              <w:rPr>
                <w:b/>
                <w:i/>
                <w:sz w:val="22"/>
              </w:rPr>
            </w:pPr>
            <w:r>
              <w:rPr>
                <w:sz w:val="22"/>
              </w:rPr>
              <w:t>Site</w:t>
            </w:r>
            <w:r>
              <w:rPr>
                <w:spacing w:val="-13"/>
                <w:sz w:val="22"/>
              </w:rPr>
              <w:t> </w:t>
            </w:r>
            <w:r>
              <w:rPr>
                <w:sz w:val="22"/>
              </w:rPr>
              <w:t>Investigation</w:t>
            </w:r>
            <w:r>
              <w:rPr>
                <w:spacing w:val="-13"/>
                <w:sz w:val="22"/>
              </w:rPr>
              <w:t> </w:t>
            </w:r>
            <w:r>
              <w:rPr>
                <w:sz w:val="22"/>
              </w:rPr>
              <w:t>Reports</w:t>
            </w:r>
            <w:r>
              <w:rPr>
                <w:spacing w:val="-13"/>
                <w:sz w:val="22"/>
              </w:rPr>
              <w:t> </w:t>
            </w:r>
            <w:r>
              <w:rPr>
                <w:sz w:val="22"/>
              </w:rPr>
              <w:t>are:</w:t>
            </w:r>
            <w:r>
              <w:rPr>
                <w:spacing w:val="-9"/>
                <w:sz w:val="22"/>
              </w:rPr>
              <w:t> </w:t>
            </w:r>
            <w:r>
              <w:rPr>
                <w:b/>
                <w:i/>
                <w:spacing w:val="-5"/>
                <w:sz w:val="22"/>
              </w:rPr>
              <w:t>N/A</w:t>
            </w:r>
          </w:p>
        </w:tc>
      </w:tr>
      <w:tr>
        <w:trPr>
          <w:trHeight w:val="494" w:hRule="atLeast"/>
        </w:trPr>
        <w:tc>
          <w:tcPr>
            <w:tcW w:w="1603" w:type="dxa"/>
          </w:tcPr>
          <w:p>
            <w:pPr>
              <w:pStyle w:val="TableParagraph"/>
              <w:spacing w:before="114"/>
              <w:ind w:left="107"/>
              <w:rPr>
                <w:sz w:val="22"/>
              </w:rPr>
            </w:pPr>
            <w:r>
              <w:rPr>
                <w:sz w:val="22"/>
              </w:rPr>
              <w:t>GCC</w:t>
            </w:r>
            <w:r>
              <w:rPr>
                <w:spacing w:val="-7"/>
                <w:sz w:val="22"/>
              </w:rPr>
              <w:t> </w:t>
            </w:r>
            <w:r>
              <w:rPr>
                <w:spacing w:val="-4"/>
                <w:sz w:val="22"/>
              </w:rPr>
              <w:t>23.1</w:t>
            </w:r>
          </w:p>
        </w:tc>
        <w:tc>
          <w:tcPr>
            <w:tcW w:w="8683" w:type="dxa"/>
          </w:tcPr>
          <w:p>
            <w:pPr>
              <w:pStyle w:val="TableParagraph"/>
              <w:spacing w:before="116"/>
              <w:ind w:left="107"/>
              <w:rPr>
                <w:sz w:val="22"/>
              </w:rPr>
            </w:pPr>
            <w:r>
              <w:rPr>
                <w:sz w:val="22"/>
              </w:rPr>
              <w:t>The</w:t>
            </w:r>
            <w:r>
              <w:rPr>
                <w:spacing w:val="-12"/>
                <w:sz w:val="22"/>
              </w:rPr>
              <w:t> </w:t>
            </w:r>
            <w:r>
              <w:rPr>
                <w:sz w:val="22"/>
              </w:rPr>
              <w:t>following</w:t>
            </w:r>
            <w:r>
              <w:rPr>
                <w:spacing w:val="-11"/>
                <w:sz w:val="22"/>
              </w:rPr>
              <w:t> </w:t>
            </w:r>
            <w:r>
              <w:rPr>
                <w:sz w:val="22"/>
              </w:rPr>
              <w:t>shall</w:t>
            </w:r>
            <w:r>
              <w:rPr>
                <w:spacing w:val="-9"/>
                <w:sz w:val="22"/>
              </w:rPr>
              <w:t> </w:t>
            </w:r>
            <w:r>
              <w:rPr>
                <w:sz w:val="22"/>
              </w:rPr>
              <w:t>be</w:t>
            </w:r>
            <w:r>
              <w:rPr>
                <w:spacing w:val="-9"/>
                <w:sz w:val="22"/>
              </w:rPr>
              <w:t> </w:t>
            </w:r>
            <w:r>
              <w:rPr>
                <w:sz w:val="22"/>
              </w:rPr>
              <w:t>designed</w:t>
            </w:r>
            <w:r>
              <w:rPr>
                <w:spacing w:val="-12"/>
                <w:sz w:val="22"/>
              </w:rPr>
              <w:t> </w:t>
            </w:r>
            <w:r>
              <w:rPr>
                <w:sz w:val="22"/>
              </w:rPr>
              <w:t>by</w:t>
            </w:r>
            <w:r>
              <w:rPr>
                <w:spacing w:val="-12"/>
                <w:sz w:val="22"/>
              </w:rPr>
              <w:t> </w:t>
            </w:r>
            <w:r>
              <w:rPr>
                <w:sz w:val="22"/>
              </w:rPr>
              <w:t>the</w:t>
            </w:r>
            <w:r>
              <w:rPr>
                <w:spacing w:val="-9"/>
                <w:sz w:val="22"/>
              </w:rPr>
              <w:t> </w:t>
            </w:r>
            <w:r>
              <w:rPr>
                <w:sz w:val="22"/>
              </w:rPr>
              <w:t>Contractor</w:t>
            </w:r>
            <w:r>
              <w:rPr>
                <w:spacing w:val="-5"/>
                <w:sz w:val="22"/>
              </w:rPr>
              <w:t> N/A</w:t>
            </w:r>
          </w:p>
        </w:tc>
      </w:tr>
      <w:tr>
        <w:trPr>
          <w:trHeight w:val="745" w:hRule="atLeast"/>
        </w:trPr>
        <w:tc>
          <w:tcPr>
            <w:tcW w:w="1603" w:type="dxa"/>
          </w:tcPr>
          <w:p>
            <w:pPr>
              <w:pStyle w:val="TableParagraph"/>
              <w:spacing w:before="113"/>
              <w:ind w:left="107"/>
              <w:rPr>
                <w:sz w:val="22"/>
              </w:rPr>
            </w:pPr>
            <w:r>
              <w:rPr>
                <w:sz w:val="22"/>
              </w:rPr>
              <w:t>GCC</w:t>
            </w:r>
            <w:r>
              <w:rPr>
                <w:spacing w:val="-5"/>
                <w:sz w:val="22"/>
              </w:rPr>
              <w:t> </w:t>
            </w:r>
            <w:r>
              <w:rPr>
                <w:spacing w:val="-4"/>
                <w:sz w:val="22"/>
              </w:rPr>
              <w:t>24.2</w:t>
            </w:r>
          </w:p>
        </w:tc>
        <w:tc>
          <w:tcPr>
            <w:tcW w:w="8683" w:type="dxa"/>
          </w:tcPr>
          <w:p>
            <w:pPr>
              <w:pStyle w:val="TableParagraph"/>
              <w:spacing w:before="116"/>
              <w:ind w:left="107"/>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w:t>
            </w:r>
            <w:r>
              <w:rPr>
                <w:spacing w:val="40"/>
                <w:sz w:val="22"/>
              </w:rPr>
              <w:t> </w:t>
            </w:r>
            <w:r>
              <w:rPr>
                <w:spacing w:val="-2"/>
                <w:sz w:val="22"/>
              </w:rPr>
              <w:t>guidelines.</w:t>
            </w:r>
          </w:p>
        </w:tc>
      </w:tr>
      <w:tr>
        <w:trPr>
          <w:trHeight w:val="517"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26.1</w:t>
            </w:r>
          </w:p>
        </w:tc>
        <w:tc>
          <w:tcPr>
            <w:tcW w:w="8683" w:type="dxa"/>
          </w:tcPr>
          <w:p>
            <w:pPr>
              <w:pStyle w:val="TableParagraph"/>
              <w:spacing w:before="140"/>
              <w:ind w:left="107"/>
              <w:rPr>
                <w:b/>
                <w:i/>
                <w:sz w:val="22"/>
              </w:rPr>
            </w:pPr>
            <w:r>
              <w:rPr>
                <w:spacing w:val="-6"/>
                <w:sz w:val="22"/>
              </w:rPr>
              <w:t>The</w:t>
            </w:r>
            <w:r>
              <w:rPr>
                <w:spacing w:val="-7"/>
                <w:sz w:val="22"/>
              </w:rPr>
              <w:t> </w:t>
            </w:r>
            <w:r>
              <w:rPr>
                <w:spacing w:val="-6"/>
                <w:sz w:val="22"/>
              </w:rPr>
              <w:t>Site</w:t>
            </w:r>
            <w:r>
              <w:rPr>
                <w:spacing w:val="-4"/>
                <w:sz w:val="22"/>
              </w:rPr>
              <w:t> </w:t>
            </w:r>
            <w:r>
              <w:rPr>
                <w:spacing w:val="-6"/>
                <w:sz w:val="22"/>
              </w:rPr>
              <w:t>Possession</w:t>
            </w:r>
            <w:r>
              <w:rPr>
                <w:spacing w:val="-4"/>
                <w:sz w:val="22"/>
              </w:rPr>
              <w:t> </w:t>
            </w:r>
            <w:r>
              <w:rPr>
                <w:spacing w:val="-6"/>
                <w:sz w:val="22"/>
              </w:rPr>
              <w:t>Date(s) shall</w:t>
            </w:r>
            <w:r>
              <w:rPr>
                <w:spacing w:val="-3"/>
                <w:sz w:val="22"/>
              </w:rPr>
              <w:t> </w:t>
            </w:r>
            <w:r>
              <w:rPr>
                <w:spacing w:val="-6"/>
                <w:sz w:val="22"/>
              </w:rPr>
              <w:t>be:</w:t>
            </w:r>
            <w:r>
              <w:rPr>
                <w:spacing w:val="-5"/>
                <w:sz w:val="22"/>
              </w:rPr>
              <w:t> </w:t>
            </w:r>
            <w:r>
              <w:rPr>
                <w:b/>
                <w:i/>
                <w:color w:val="000000"/>
                <w:spacing w:val="-6"/>
                <w:sz w:val="22"/>
                <w:highlight w:val="yellow"/>
              </w:rPr>
              <w:t>7</w:t>
            </w:r>
            <w:r>
              <w:rPr>
                <w:b/>
                <w:i/>
                <w:color w:val="000000"/>
                <w:spacing w:val="-5"/>
                <w:sz w:val="22"/>
                <w:highlight w:val="yellow"/>
              </w:rPr>
              <w:t> </w:t>
            </w:r>
            <w:r>
              <w:rPr>
                <w:b/>
                <w:i/>
                <w:color w:val="000000"/>
                <w:spacing w:val="-6"/>
                <w:sz w:val="22"/>
                <w:highlight w:val="yellow"/>
              </w:rPr>
              <w:t>Days</w:t>
            </w:r>
            <w:r>
              <w:rPr>
                <w:b/>
                <w:i/>
                <w:color w:val="000000"/>
                <w:spacing w:val="-3"/>
                <w:sz w:val="22"/>
                <w:highlight w:val="yellow"/>
              </w:rPr>
              <w:t> </w:t>
            </w:r>
            <w:r>
              <w:rPr>
                <w:b/>
                <w:i/>
                <w:color w:val="000000"/>
                <w:spacing w:val="-6"/>
                <w:sz w:val="22"/>
                <w:highlight w:val="yellow"/>
              </w:rPr>
              <w:t>After</w:t>
            </w:r>
            <w:r>
              <w:rPr>
                <w:b/>
                <w:i/>
                <w:color w:val="000000"/>
                <w:spacing w:val="-2"/>
                <w:sz w:val="22"/>
                <w:highlight w:val="yellow"/>
              </w:rPr>
              <w:t> </w:t>
            </w:r>
            <w:r>
              <w:rPr>
                <w:b/>
                <w:i/>
                <w:color w:val="000000"/>
                <w:spacing w:val="-6"/>
                <w:sz w:val="22"/>
                <w:highlight w:val="yellow"/>
              </w:rPr>
              <w:t>Agreement</w:t>
            </w:r>
          </w:p>
        </w:tc>
      </w:tr>
      <w:tr>
        <w:trPr>
          <w:trHeight w:val="494"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30.1</w:t>
            </w:r>
          </w:p>
        </w:tc>
        <w:tc>
          <w:tcPr>
            <w:tcW w:w="8683" w:type="dxa"/>
          </w:tcPr>
          <w:p>
            <w:pPr>
              <w:pStyle w:val="TableParagraph"/>
              <w:spacing w:before="118"/>
              <w:ind w:left="107"/>
              <w:rPr>
                <w:b/>
                <w:i/>
                <w:sz w:val="22"/>
              </w:rPr>
            </w:pPr>
            <w:r>
              <w:rPr>
                <w:spacing w:val="-4"/>
                <w:sz w:val="22"/>
              </w:rPr>
              <w:t>The</w:t>
            </w:r>
            <w:r>
              <w:rPr>
                <w:spacing w:val="-6"/>
                <w:sz w:val="22"/>
              </w:rPr>
              <w:t> </w:t>
            </w:r>
            <w:r>
              <w:rPr>
                <w:spacing w:val="-4"/>
                <w:sz w:val="22"/>
              </w:rPr>
              <w:t>place</w:t>
            </w:r>
            <w:r>
              <w:rPr>
                <w:spacing w:val="-6"/>
                <w:sz w:val="22"/>
              </w:rPr>
              <w:t> </w:t>
            </w:r>
            <w:r>
              <w:rPr>
                <w:spacing w:val="-4"/>
                <w:sz w:val="22"/>
              </w:rPr>
              <w:t>of</w:t>
            </w:r>
            <w:r>
              <w:rPr>
                <w:spacing w:val="-6"/>
                <w:sz w:val="22"/>
              </w:rPr>
              <w:t> </w:t>
            </w:r>
            <w:r>
              <w:rPr>
                <w:spacing w:val="-4"/>
                <w:sz w:val="22"/>
              </w:rPr>
              <w:t>arbitration</w:t>
            </w:r>
            <w:r>
              <w:rPr>
                <w:spacing w:val="-6"/>
                <w:sz w:val="22"/>
              </w:rPr>
              <w:t> </w:t>
            </w:r>
            <w:r>
              <w:rPr>
                <w:spacing w:val="-4"/>
                <w:sz w:val="22"/>
              </w:rPr>
              <w:t>shall</w:t>
            </w:r>
            <w:r>
              <w:rPr>
                <w:spacing w:val="-5"/>
                <w:sz w:val="22"/>
              </w:rPr>
              <w:t> </w:t>
            </w:r>
            <w:r>
              <w:rPr>
                <w:spacing w:val="-4"/>
                <w:sz w:val="22"/>
              </w:rPr>
              <w:t>be:</w:t>
            </w:r>
            <w:r>
              <w:rPr>
                <w:b/>
                <w:i/>
                <w:color w:val="000000"/>
                <w:spacing w:val="-7"/>
                <w:sz w:val="22"/>
                <w:highlight w:val="yellow"/>
              </w:rPr>
              <w:t> </w:t>
            </w:r>
            <w:r>
              <w:rPr>
                <w:b/>
                <w:i/>
                <w:color w:val="000000"/>
                <w:spacing w:val="-4"/>
                <w:sz w:val="22"/>
                <w:highlight w:val="yellow"/>
              </w:rPr>
              <w:t>NEPCA,</w:t>
            </w:r>
            <w:r>
              <w:rPr>
                <w:b/>
                <w:i/>
                <w:color w:val="000000"/>
                <w:spacing w:val="-9"/>
                <w:sz w:val="22"/>
                <w:highlight w:val="yellow"/>
              </w:rPr>
              <w:t> </w:t>
            </w:r>
            <w:r>
              <w:rPr>
                <w:b/>
                <w:i/>
                <w:color w:val="000000"/>
                <w:spacing w:val="-4"/>
                <w:sz w:val="22"/>
                <w:highlight w:val="yellow"/>
              </w:rPr>
              <w:t>Kathmandu,</w:t>
            </w:r>
            <w:r>
              <w:rPr>
                <w:b/>
                <w:i/>
                <w:color w:val="000000"/>
                <w:spacing w:val="-8"/>
                <w:sz w:val="22"/>
                <w:highlight w:val="yellow"/>
              </w:rPr>
              <w:t> </w:t>
            </w:r>
            <w:r>
              <w:rPr>
                <w:b/>
                <w:i/>
                <w:color w:val="000000"/>
                <w:spacing w:val="-4"/>
                <w:sz w:val="22"/>
                <w:highlight w:val="yellow"/>
              </w:rPr>
              <w:t>Nepal</w:t>
            </w:r>
          </w:p>
        </w:tc>
      </w:tr>
      <w:tr>
        <w:trPr>
          <w:trHeight w:val="563" w:hRule="atLeast"/>
        </w:trPr>
        <w:tc>
          <w:tcPr>
            <w:tcW w:w="10286" w:type="dxa"/>
            <w:gridSpan w:val="2"/>
            <w:shd w:val="clear" w:color="auto" w:fill="BEBEBE"/>
          </w:tcPr>
          <w:p>
            <w:pPr>
              <w:pStyle w:val="TableParagraph"/>
              <w:spacing w:before="112"/>
              <w:ind w:left="4315"/>
              <w:rPr>
                <w:sz w:val="26"/>
              </w:rPr>
            </w:pPr>
            <w:r>
              <w:rPr>
                <w:spacing w:val="-4"/>
                <w:sz w:val="26"/>
              </w:rPr>
              <w:t>C.</w:t>
            </w:r>
            <w:r>
              <w:rPr>
                <w:spacing w:val="-9"/>
                <w:sz w:val="26"/>
              </w:rPr>
              <w:t> </w:t>
            </w:r>
            <w:r>
              <w:rPr>
                <w:spacing w:val="-4"/>
                <w:sz w:val="26"/>
              </w:rPr>
              <w:t>Time</w:t>
            </w:r>
            <w:r>
              <w:rPr>
                <w:spacing w:val="-9"/>
                <w:sz w:val="26"/>
              </w:rPr>
              <w:t> </w:t>
            </w:r>
            <w:r>
              <w:rPr>
                <w:spacing w:val="-4"/>
                <w:sz w:val="26"/>
              </w:rPr>
              <w:t>Control</w:t>
            </w:r>
          </w:p>
        </w:tc>
      </w:tr>
      <w:tr>
        <w:trPr>
          <w:trHeight w:val="746"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34.1</w:t>
            </w:r>
          </w:p>
        </w:tc>
        <w:tc>
          <w:tcPr>
            <w:tcW w:w="8683" w:type="dxa"/>
          </w:tcPr>
          <w:p>
            <w:pPr>
              <w:pStyle w:val="TableParagraph"/>
              <w:spacing w:before="113"/>
              <w:ind w:left="107"/>
              <w:rPr>
                <w:sz w:val="22"/>
              </w:rPr>
            </w:pPr>
            <w:r>
              <w:rPr>
                <w:sz w:val="22"/>
              </w:rPr>
              <w:t>The Contractor shall submit for approval a Program</w:t>
            </w:r>
            <w:r>
              <w:rPr>
                <w:spacing w:val="-1"/>
                <w:sz w:val="22"/>
              </w:rPr>
              <w:t> </w:t>
            </w:r>
            <w:r>
              <w:rPr>
                <w:sz w:val="22"/>
              </w:rPr>
              <w:t>for the Works within 15 days</w:t>
            </w:r>
            <w:r>
              <w:rPr>
                <w:spacing w:val="-2"/>
                <w:sz w:val="22"/>
              </w:rPr>
              <w:t> </w:t>
            </w:r>
            <w:r>
              <w:rPr>
                <w:sz w:val="22"/>
              </w:rPr>
              <w:t>from</w:t>
            </w:r>
            <w:r>
              <w:rPr>
                <w:spacing w:val="-5"/>
                <w:sz w:val="22"/>
              </w:rPr>
              <w:t> </w:t>
            </w:r>
            <w:r>
              <w:rPr>
                <w:sz w:val="22"/>
              </w:rPr>
              <w:t>the</w:t>
            </w:r>
            <w:r>
              <w:rPr>
                <w:spacing w:val="-2"/>
                <w:sz w:val="22"/>
              </w:rPr>
              <w:t> </w:t>
            </w:r>
            <w:r>
              <w:rPr>
                <w:sz w:val="22"/>
              </w:rPr>
              <w:t>date of the Letter of Acceptance.</w:t>
            </w:r>
          </w:p>
        </w:tc>
      </w:tr>
      <w:tr>
        <w:trPr>
          <w:trHeight w:val="1237"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34.3</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period</w:t>
            </w:r>
            <w:r>
              <w:rPr>
                <w:spacing w:val="-3"/>
                <w:sz w:val="22"/>
              </w:rPr>
              <w:t> </w:t>
            </w:r>
            <w:r>
              <w:rPr>
                <w:spacing w:val="-4"/>
                <w:sz w:val="22"/>
              </w:rPr>
              <w:t>between</w:t>
            </w:r>
            <w:r>
              <w:rPr>
                <w:sz w:val="22"/>
              </w:rPr>
              <w:t> </w:t>
            </w:r>
            <w:r>
              <w:rPr>
                <w:spacing w:val="-4"/>
                <w:sz w:val="22"/>
              </w:rPr>
              <w:t>Program updates</w:t>
            </w:r>
            <w:r>
              <w:rPr>
                <w:spacing w:val="-2"/>
                <w:sz w:val="22"/>
              </w:rPr>
              <w:t> </w:t>
            </w:r>
            <w:r>
              <w:rPr>
                <w:spacing w:val="-4"/>
                <w:sz w:val="22"/>
              </w:rPr>
              <w:t>is</w:t>
            </w:r>
            <w:r>
              <w:rPr>
                <w:spacing w:val="3"/>
                <w:sz w:val="22"/>
              </w:rPr>
              <w:t> </w:t>
            </w:r>
            <w:r>
              <w:rPr>
                <w:spacing w:val="-5"/>
                <w:sz w:val="22"/>
              </w:rPr>
              <w:t>N/A</w:t>
            </w:r>
          </w:p>
          <w:p>
            <w:pPr>
              <w:pStyle w:val="TableParagraph"/>
              <w:spacing w:before="119"/>
              <w:ind w:left="107"/>
              <w:rPr>
                <w:b/>
                <w:sz w:val="22"/>
              </w:rPr>
            </w:pPr>
            <w:r>
              <w:rPr>
                <w:spacing w:val="-2"/>
                <w:sz w:val="22"/>
              </w:rPr>
              <w:t>The</w:t>
            </w:r>
            <w:r>
              <w:rPr>
                <w:spacing w:val="-8"/>
                <w:sz w:val="22"/>
              </w:rPr>
              <w:t> </w:t>
            </w:r>
            <w:r>
              <w:rPr>
                <w:spacing w:val="-2"/>
                <w:sz w:val="22"/>
              </w:rPr>
              <w:t>amount</w:t>
            </w:r>
            <w:r>
              <w:rPr>
                <w:spacing w:val="-5"/>
                <w:sz w:val="22"/>
              </w:rPr>
              <w:t> </w:t>
            </w:r>
            <w:r>
              <w:rPr>
                <w:spacing w:val="-2"/>
                <w:sz w:val="22"/>
              </w:rPr>
              <w:t>to</w:t>
            </w:r>
            <w:r>
              <w:rPr>
                <w:spacing w:val="-5"/>
                <w:sz w:val="22"/>
              </w:rPr>
              <w:t> </w:t>
            </w:r>
            <w:r>
              <w:rPr>
                <w:spacing w:val="-2"/>
                <w:sz w:val="22"/>
              </w:rPr>
              <w:t>be</w:t>
            </w:r>
            <w:r>
              <w:rPr>
                <w:spacing w:val="-6"/>
                <w:sz w:val="22"/>
              </w:rPr>
              <w:t> </w:t>
            </w:r>
            <w:r>
              <w:rPr>
                <w:spacing w:val="-2"/>
                <w:sz w:val="22"/>
              </w:rPr>
              <w:t>withheld</w:t>
            </w:r>
            <w:r>
              <w:rPr>
                <w:spacing w:val="-6"/>
                <w:sz w:val="22"/>
              </w:rPr>
              <w:t> </w:t>
            </w:r>
            <w:r>
              <w:rPr>
                <w:spacing w:val="-2"/>
                <w:sz w:val="22"/>
              </w:rPr>
              <w:t>for</w:t>
            </w:r>
            <w:r>
              <w:rPr>
                <w:spacing w:val="-4"/>
                <w:sz w:val="22"/>
              </w:rPr>
              <w:t> </w:t>
            </w:r>
            <w:r>
              <w:rPr>
                <w:spacing w:val="-2"/>
                <w:sz w:val="22"/>
              </w:rPr>
              <w:t>late</w:t>
            </w:r>
            <w:r>
              <w:rPr>
                <w:spacing w:val="-6"/>
                <w:sz w:val="22"/>
              </w:rPr>
              <w:t> </w:t>
            </w:r>
            <w:r>
              <w:rPr>
                <w:spacing w:val="-2"/>
                <w:sz w:val="22"/>
              </w:rPr>
              <w:t>submission</w:t>
            </w:r>
            <w:r>
              <w:rPr>
                <w:spacing w:val="-5"/>
                <w:sz w:val="22"/>
              </w:rPr>
              <w:t> </w:t>
            </w:r>
            <w:r>
              <w:rPr>
                <w:spacing w:val="-2"/>
                <w:sz w:val="22"/>
              </w:rPr>
              <w:t>of</w:t>
            </w:r>
            <w:r>
              <w:rPr>
                <w:spacing w:val="-5"/>
                <w:sz w:val="22"/>
              </w:rPr>
              <w:t> </w:t>
            </w:r>
            <w:r>
              <w:rPr>
                <w:spacing w:val="-2"/>
                <w:sz w:val="22"/>
              </w:rPr>
              <w:t>an</w:t>
            </w:r>
            <w:r>
              <w:rPr>
                <w:spacing w:val="-6"/>
                <w:sz w:val="22"/>
              </w:rPr>
              <w:t> </w:t>
            </w:r>
            <w:r>
              <w:rPr>
                <w:spacing w:val="-2"/>
                <w:sz w:val="22"/>
              </w:rPr>
              <w:t>updated</w:t>
            </w:r>
            <w:r>
              <w:rPr>
                <w:spacing w:val="-5"/>
                <w:sz w:val="22"/>
              </w:rPr>
              <w:t> </w:t>
            </w:r>
            <w:r>
              <w:rPr>
                <w:spacing w:val="-2"/>
                <w:sz w:val="22"/>
              </w:rPr>
              <w:t>Program</w:t>
            </w:r>
            <w:r>
              <w:rPr>
                <w:spacing w:val="-10"/>
                <w:sz w:val="22"/>
              </w:rPr>
              <w:t> </w:t>
            </w:r>
            <w:r>
              <w:rPr>
                <w:spacing w:val="-2"/>
                <w:sz w:val="22"/>
              </w:rPr>
              <w:t>is </w:t>
            </w:r>
            <w:r>
              <w:rPr>
                <w:b/>
                <w:spacing w:val="-5"/>
                <w:sz w:val="22"/>
              </w:rPr>
              <w:t>N/A</w:t>
            </w:r>
          </w:p>
        </w:tc>
      </w:tr>
      <w:tr>
        <w:trPr>
          <w:trHeight w:val="443" w:hRule="atLeast"/>
        </w:trPr>
        <w:tc>
          <w:tcPr>
            <w:tcW w:w="10286" w:type="dxa"/>
            <w:gridSpan w:val="2"/>
            <w:shd w:val="clear" w:color="auto" w:fill="BEBEBE"/>
          </w:tcPr>
          <w:p>
            <w:pPr>
              <w:pStyle w:val="TableParagraph"/>
              <w:spacing w:before="112"/>
              <w:ind w:left="4190"/>
              <w:rPr>
                <w:sz w:val="26"/>
              </w:rPr>
            </w:pPr>
            <w:r>
              <w:rPr>
                <w:spacing w:val="-2"/>
                <w:sz w:val="26"/>
              </w:rPr>
              <w:t>D.</w:t>
            </w:r>
            <w:r>
              <w:rPr>
                <w:spacing w:val="-15"/>
                <w:sz w:val="26"/>
              </w:rPr>
              <w:t> </w:t>
            </w:r>
            <w:r>
              <w:rPr>
                <w:spacing w:val="-2"/>
                <w:sz w:val="26"/>
              </w:rPr>
              <w:t>Quality</w:t>
            </w:r>
            <w:r>
              <w:rPr>
                <w:spacing w:val="-14"/>
                <w:sz w:val="26"/>
              </w:rPr>
              <w:t> </w:t>
            </w:r>
            <w:r>
              <w:rPr>
                <w:spacing w:val="-2"/>
                <w:sz w:val="26"/>
              </w:rPr>
              <w:t>Control</w:t>
            </w:r>
          </w:p>
        </w:tc>
      </w:tr>
      <w:tr>
        <w:trPr>
          <w:trHeight w:val="513"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42.1</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Defects</w:t>
            </w:r>
            <w:r>
              <w:rPr>
                <w:spacing w:val="-2"/>
                <w:sz w:val="22"/>
              </w:rPr>
              <w:t> </w:t>
            </w:r>
            <w:r>
              <w:rPr>
                <w:spacing w:val="-4"/>
                <w:sz w:val="22"/>
              </w:rPr>
              <w:t>Liability</w:t>
            </w:r>
            <w:r>
              <w:rPr>
                <w:spacing w:val="-3"/>
                <w:sz w:val="22"/>
              </w:rPr>
              <w:t> </w:t>
            </w:r>
            <w:r>
              <w:rPr>
                <w:spacing w:val="-4"/>
                <w:sz w:val="22"/>
              </w:rPr>
              <w:t>Period</w:t>
            </w:r>
            <w:r>
              <w:rPr>
                <w:spacing w:val="-2"/>
                <w:sz w:val="22"/>
              </w:rPr>
              <w:t> </w:t>
            </w:r>
            <w:r>
              <w:rPr>
                <w:spacing w:val="-4"/>
                <w:sz w:val="22"/>
              </w:rPr>
              <w:t>is:</w:t>
            </w:r>
            <w:r>
              <w:rPr>
                <w:spacing w:val="-1"/>
                <w:sz w:val="22"/>
              </w:rPr>
              <w:t> </w:t>
            </w:r>
            <w:r>
              <w:rPr>
                <w:b/>
                <w:i/>
                <w:spacing w:val="-4"/>
                <w:sz w:val="22"/>
              </w:rPr>
              <w:t>365</w:t>
            </w:r>
            <w:r>
              <w:rPr>
                <w:b/>
                <w:i/>
                <w:spacing w:val="-1"/>
                <w:sz w:val="22"/>
              </w:rPr>
              <w:t> </w:t>
            </w:r>
            <w:r>
              <w:rPr>
                <w:spacing w:val="-4"/>
                <w:sz w:val="22"/>
              </w:rPr>
              <w:t>days.</w:t>
            </w:r>
          </w:p>
        </w:tc>
      </w:tr>
      <w:tr>
        <w:trPr>
          <w:trHeight w:val="561" w:hRule="atLeast"/>
        </w:trPr>
        <w:tc>
          <w:tcPr>
            <w:tcW w:w="10286" w:type="dxa"/>
            <w:gridSpan w:val="2"/>
            <w:shd w:val="clear" w:color="auto" w:fill="BEBEBE"/>
          </w:tcPr>
          <w:p>
            <w:pPr>
              <w:pStyle w:val="TableParagraph"/>
              <w:spacing w:before="112"/>
              <w:ind w:left="4358"/>
              <w:rPr>
                <w:sz w:val="26"/>
              </w:rPr>
            </w:pPr>
            <w:r>
              <w:rPr>
                <w:spacing w:val="-4"/>
                <w:sz w:val="26"/>
              </w:rPr>
              <w:t>E.</w:t>
            </w:r>
            <w:r>
              <w:rPr>
                <w:spacing w:val="-11"/>
                <w:sz w:val="26"/>
              </w:rPr>
              <w:t> </w:t>
            </w:r>
            <w:r>
              <w:rPr>
                <w:spacing w:val="-4"/>
                <w:sz w:val="26"/>
              </w:rPr>
              <w:t>Cost</w:t>
            </w:r>
            <w:r>
              <w:rPr>
                <w:spacing w:val="-8"/>
                <w:sz w:val="26"/>
              </w:rPr>
              <w:t> </w:t>
            </w:r>
            <w:r>
              <w:rPr>
                <w:spacing w:val="-4"/>
                <w:sz w:val="26"/>
              </w:rPr>
              <w:t>Control</w:t>
            </w:r>
          </w:p>
        </w:tc>
      </w:tr>
      <w:tr>
        <w:trPr>
          <w:trHeight w:val="49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49.1</w:t>
            </w:r>
          </w:p>
        </w:tc>
        <w:tc>
          <w:tcPr>
            <w:tcW w:w="8683" w:type="dxa"/>
          </w:tcPr>
          <w:p>
            <w:pPr>
              <w:pStyle w:val="TableParagraph"/>
              <w:spacing w:before="116"/>
              <w:ind w:left="107"/>
              <w:rPr>
                <w:b/>
                <w:i/>
                <w:sz w:val="22"/>
              </w:rPr>
            </w:pPr>
            <w:r>
              <w:rPr>
                <w:b/>
                <w:i/>
                <w:spacing w:val="-5"/>
                <w:sz w:val="22"/>
              </w:rPr>
              <w:t>0%</w:t>
            </w:r>
          </w:p>
        </w:tc>
      </w:tr>
      <w:tr>
        <w:trPr>
          <w:trHeight w:val="491"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53.1</w:t>
            </w:r>
          </w:p>
        </w:tc>
        <w:tc>
          <w:tcPr>
            <w:tcW w:w="8683" w:type="dxa"/>
          </w:tcPr>
          <w:p>
            <w:pPr>
              <w:pStyle w:val="TableParagraph"/>
              <w:spacing w:before="145"/>
              <w:ind w:left="107"/>
              <w:rPr>
                <w:sz w:val="22"/>
              </w:rPr>
            </w:pPr>
            <w:r>
              <w:rPr>
                <w:spacing w:val="-2"/>
                <w:sz w:val="22"/>
              </w:rPr>
              <w:t>The</w:t>
            </w:r>
            <w:r>
              <w:rPr>
                <w:spacing w:val="-11"/>
                <w:sz w:val="22"/>
              </w:rPr>
              <w:t> </w:t>
            </w:r>
            <w:r>
              <w:rPr>
                <w:spacing w:val="-2"/>
                <w:sz w:val="22"/>
              </w:rPr>
              <w:t>Contract</w:t>
            </w:r>
            <w:r>
              <w:rPr>
                <w:spacing w:val="-9"/>
                <w:sz w:val="22"/>
              </w:rPr>
              <w:t> </w:t>
            </w:r>
            <w:r>
              <w:rPr>
                <w:b/>
                <w:i/>
                <w:color w:val="000000"/>
                <w:spacing w:val="-2"/>
                <w:sz w:val="22"/>
                <w:highlight w:val="yellow"/>
              </w:rPr>
              <w:t>“is</w:t>
            </w:r>
            <w:r>
              <w:rPr>
                <w:b/>
                <w:i/>
                <w:color w:val="000000"/>
                <w:spacing w:val="-11"/>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10"/>
                <w:sz w:val="22"/>
              </w:rPr>
              <w:t> </w:t>
            </w:r>
            <w:r>
              <w:rPr>
                <w:color w:val="000000"/>
                <w:spacing w:val="-2"/>
                <w:sz w:val="22"/>
              </w:rPr>
              <w:t>to</w:t>
            </w:r>
            <w:r>
              <w:rPr>
                <w:color w:val="000000"/>
                <w:spacing w:val="-11"/>
                <w:sz w:val="22"/>
              </w:rPr>
              <w:t> </w:t>
            </w:r>
            <w:r>
              <w:rPr>
                <w:color w:val="000000"/>
                <w:spacing w:val="-2"/>
                <w:sz w:val="22"/>
              </w:rPr>
              <w:t>price</w:t>
            </w:r>
            <w:r>
              <w:rPr>
                <w:color w:val="000000"/>
                <w:spacing w:val="-10"/>
                <w:sz w:val="22"/>
              </w:rPr>
              <w:t> </w:t>
            </w:r>
            <w:r>
              <w:rPr>
                <w:color w:val="000000"/>
                <w:spacing w:val="-2"/>
                <w:sz w:val="22"/>
              </w:rPr>
              <w:t>adjustment,</w:t>
            </w:r>
          </w:p>
        </w:tc>
      </w:tr>
      <w:tr>
        <w:trPr>
          <w:trHeight w:val="940"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53.6</w:t>
            </w:r>
          </w:p>
        </w:tc>
        <w:tc>
          <w:tcPr>
            <w:tcW w:w="8683" w:type="dxa"/>
          </w:tcPr>
          <w:p>
            <w:pPr>
              <w:pStyle w:val="TableParagraph"/>
              <w:spacing w:before="118"/>
              <w:ind w:left="115" w:right="92" w:hanging="8"/>
              <w:jc w:val="both"/>
              <w:rPr>
                <w:sz w:val="22"/>
              </w:rPr>
            </w:pPr>
            <w:r>
              <w:rPr>
                <w:sz w:val="22"/>
              </w:rPr>
              <w:t>Base</w:t>
            </w:r>
            <w:r>
              <w:rPr>
                <w:spacing w:val="55"/>
                <w:sz w:val="22"/>
              </w:rPr>
              <w:t>  </w:t>
            </w:r>
            <w:r>
              <w:rPr>
                <w:sz w:val="22"/>
              </w:rPr>
              <w:t>Price</w:t>
            </w:r>
            <w:r>
              <w:rPr>
                <w:spacing w:val="55"/>
                <w:sz w:val="22"/>
              </w:rPr>
              <w:t>  </w:t>
            </w:r>
            <w:r>
              <w:rPr>
                <w:sz w:val="22"/>
              </w:rPr>
              <w:t>of</w:t>
            </w:r>
            <w:r>
              <w:rPr>
                <w:spacing w:val="56"/>
                <w:sz w:val="22"/>
              </w:rPr>
              <w:t>  </w:t>
            </w:r>
            <w:r>
              <w:rPr>
                <w:sz w:val="22"/>
              </w:rPr>
              <w:t>Construction</w:t>
            </w:r>
            <w:r>
              <w:rPr>
                <w:spacing w:val="55"/>
                <w:sz w:val="22"/>
              </w:rPr>
              <w:t>  </w:t>
            </w:r>
            <w:r>
              <w:rPr>
                <w:sz w:val="22"/>
              </w:rPr>
              <w:t>Materials</w:t>
            </w:r>
            <w:r>
              <w:rPr>
                <w:spacing w:val="55"/>
                <w:sz w:val="22"/>
              </w:rPr>
              <w:t>  </w:t>
            </w:r>
            <w:r>
              <w:rPr>
                <w:sz w:val="22"/>
              </w:rPr>
              <w:t>applicable</w:t>
            </w:r>
            <w:r>
              <w:rPr>
                <w:spacing w:val="55"/>
                <w:sz w:val="22"/>
              </w:rPr>
              <w:t>  </w:t>
            </w:r>
            <w:r>
              <w:rPr>
                <w:sz w:val="22"/>
              </w:rPr>
              <w:t>for</w:t>
            </w:r>
            <w:r>
              <w:rPr>
                <w:spacing w:val="55"/>
                <w:sz w:val="22"/>
              </w:rPr>
              <w:t>  </w:t>
            </w:r>
            <w:r>
              <w:rPr>
                <w:sz w:val="22"/>
              </w:rPr>
              <w:t>price</w:t>
            </w:r>
            <w:r>
              <w:rPr>
                <w:spacing w:val="55"/>
                <w:sz w:val="22"/>
              </w:rPr>
              <w:t>  </w:t>
            </w:r>
            <w:r>
              <w:rPr>
                <w:sz w:val="22"/>
              </w:rPr>
              <w:t>adjustment</w:t>
            </w:r>
            <w:r>
              <w:rPr>
                <w:spacing w:val="57"/>
                <w:sz w:val="22"/>
              </w:rPr>
              <w:t>  </w:t>
            </w:r>
            <w:r>
              <w:rPr>
                <w:sz w:val="22"/>
              </w:rPr>
              <w:t>shall</w:t>
            </w:r>
            <w:r>
              <w:rPr>
                <w:spacing w:val="56"/>
                <w:sz w:val="22"/>
              </w:rPr>
              <w:t>  </w:t>
            </w:r>
            <w:r>
              <w:rPr>
                <w:sz w:val="22"/>
              </w:rPr>
              <w:t>be as per the Table of Adjustment Data submitted by Bidder together with the Letter of Price Bid </w:t>
            </w:r>
            <w:r>
              <w:rPr>
                <w:spacing w:val="-2"/>
                <w:sz w:val="22"/>
              </w:rPr>
              <w:t>which</w:t>
            </w:r>
            <w:r>
              <w:rPr>
                <w:spacing w:val="-9"/>
                <w:sz w:val="22"/>
              </w:rPr>
              <w:t> </w:t>
            </w:r>
            <w:r>
              <w:rPr>
                <w:spacing w:val="-2"/>
                <w:sz w:val="22"/>
              </w:rPr>
              <w:t>is</w:t>
            </w:r>
            <w:r>
              <w:rPr>
                <w:spacing w:val="-5"/>
                <w:sz w:val="22"/>
              </w:rPr>
              <w:t> </w:t>
            </w:r>
            <w:r>
              <w:rPr>
                <w:spacing w:val="-2"/>
                <w:sz w:val="22"/>
              </w:rPr>
              <w:t>approved</w:t>
            </w:r>
            <w:r>
              <w:rPr>
                <w:spacing w:val="-9"/>
                <w:sz w:val="22"/>
              </w:rPr>
              <w:t> </w:t>
            </w:r>
            <w:r>
              <w:rPr>
                <w:spacing w:val="-2"/>
                <w:sz w:val="22"/>
              </w:rPr>
              <w:t>by</w:t>
            </w:r>
            <w:r>
              <w:rPr>
                <w:spacing w:val="-9"/>
                <w:sz w:val="22"/>
              </w:rPr>
              <w:t> </w:t>
            </w:r>
            <w:r>
              <w:rPr>
                <w:spacing w:val="-2"/>
                <w:sz w:val="22"/>
              </w:rPr>
              <w:t>the</w:t>
            </w:r>
            <w:r>
              <w:rPr>
                <w:spacing w:val="-9"/>
                <w:sz w:val="22"/>
              </w:rPr>
              <w:t> </w:t>
            </w:r>
            <w:r>
              <w:rPr>
                <w:spacing w:val="-2"/>
                <w:sz w:val="22"/>
              </w:rPr>
              <w:t>Project</w:t>
            </w:r>
            <w:r>
              <w:rPr>
                <w:spacing w:val="-5"/>
                <w:sz w:val="22"/>
              </w:rPr>
              <w:t> </w:t>
            </w:r>
            <w:r>
              <w:rPr>
                <w:spacing w:val="-2"/>
                <w:sz w:val="22"/>
              </w:rPr>
              <w:t>manager</w:t>
            </w:r>
            <w:r>
              <w:rPr>
                <w:spacing w:val="-9"/>
                <w:sz w:val="22"/>
              </w:rPr>
              <w:t> </w:t>
            </w:r>
            <w:r>
              <w:rPr>
                <w:spacing w:val="-2"/>
                <w:sz w:val="22"/>
              </w:rPr>
              <w:t>and</w:t>
            </w:r>
            <w:r>
              <w:rPr>
                <w:spacing w:val="-9"/>
                <w:sz w:val="22"/>
              </w:rPr>
              <w:t> </w:t>
            </w:r>
            <w:r>
              <w:rPr>
                <w:spacing w:val="-2"/>
                <w:sz w:val="22"/>
              </w:rPr>
              <w:t>attached</w:t>
            </w:r>
            <w:r>
              <w:rPr>
                <w:spacing w:val="-7"/>
                <w:sz w:val="22"/>
              </w:rPr>
              <w:t> </w:t>
            </w:r>
            <w:r>
              <w:rPr>
                <w:spacing w:val="-2"/>
                <w:sz w:val="22"/>
              </w:rPr>
              <w:t>as</w:t>
            </w:r>
            <w:r>
              <w:rPr>
                <w:spacing w:val="-9"/>
                <w:sz w:val="22"/>
              </w:rPr>
              <w:t> </w:t>
            </w:r>
            <w:r>
              <w:rPr>
                <w:spacing w:val="-2"/>
                <w:sz w:val="22"/>
              </w:rPr>
              <w:t>Annex-1.</w:t>
            </w:r>
          </w:p>
        </w:tc>
      </w:tr>
    </w:tbl>
    <w:p>
      <w:pPr>
        <w:pStyle w:val="BodyText"/>
        <w:spacing w:before="210"/>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914704</wp:posOffset>
                </wp:positionH>
                <wp:positionV relativeFrom="paragraph">
                  <wp:posOffset>294639</wp:posOffset>
                </wp:positionV>
                <wp:extent cx="1829435" cy="9525"/>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9997pt;width:144.020pt;height:.72003pt;mso-position-horizontal-relative:page;mso-position-vertical-relative:paragraph;z-index:-15721472;mso-wrap-distance-left:0;mso-wrap-distance-right:0" id="docshape25" filled="true" fillcolor="#000000" stroked="false">
                <v:fill type="solid"/>
                <w10:wrap type="topAndBottom"/>
              </v:rect>
            </w:pict>
          </mc:Fallback>
        </mc:AlternateContent>
      </w:r>
    </w:p>
    <w:p>
      <w:pPr>
        <w:spacing w:line="278" w:lineRule="auto" w:before="115"/>
        <w:ind w:left="360" w:right="1240" w:firstLine="0"/>
        <w:jc w:val="left"/>
        <w:rPr>
          <w:sz w:val="20"/>
        </w:rPr>
      </w:pPr>
      <w:r>
        <w:rPr>
          <w:sz w:val="20"/>
          <w:vertAlign w:val="superscript"/>
        </w:rPr>
        <w:t>9</w:t>
      </w:r>
      <w:r>
        <w:rPr>
          <w:spacing w:val="-3"/>
          <w:sz w:val="20"/>
          <w:vertAlign w:val="baseline"/>
        </w:rPr>
        <w:t> </w:t>
      </w:r>
      <w:r>
        <w:rPr>
          <w:sz w:val="20"/>
          <w:vertAlign w:val="baseline"/>
        </w:rPr>
        <w:t>The</w:t>
      </w:r>
      <w:r>
        <w:rPr>
          <w:spacing w:val="-3"/>
          <w:sz w:val="20"/>
          <w:vertAlign w:val="baseline"/>
        </w:rPr>
        <w:t> </w:t>
      </w:r>
      <w:r>
        <w:rPr>
          <w:sz w:val="20"/>
          <w:vertAlign w:val="baseline"/>
        </w:rPr>
        <w:t>amount</w:t>
      </w:r>
      <w:r>
        <w:rPr>
          <w:spacing w:val="-4"/>
          <w:sz w:val="20"/>
          <w:vertAlign w:val="baseline"/>
        </w:rPr>
        <w:t> </w:t>
      </w:r>
      <w:r>
        <w:rPr>
          <w:sz w:val="20"/>
          <w:vertAlign w:val="baseline"/>
        </w:rPr>
        <w:t>depends</w:t>
      </w:r>
      <w:r>
        <w:rPr>
          <w:spacing w:val="-4"/>
          <w:sz w:val="20"/>
          <w:vertAlign w:val="baseline"/>
        </w:rPr>
        <w:t> </w:t>
      </w:r>
      <w:r>
        <w:rPr>
          <w:sz w:val="20"/>
          <w:vertAlign w:val="baseline"/>
        </w:rPr>
        <w:t>on</w:t>
      </w:r>
      <w:r>
        <w:rPr>
          <w:spacing w:val="-4"/>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5"/>
          <w:sz w:val="20"/>
          <w:vertAlign w:val="baseline"/>
        </w:rPr>
        <w:t> </w:t>
      </w:r>
      <w:r>
        <w:rPr>
          <w:sz w:val="20"/>
          <w:vertAlign w:val="baseline"/>
        </w:rPr>
        <w:t>construction site,</w:t>
      </w:r>
      <w:r>
        <w:rPr>
          <w:spacing w:val="-3"/>
          <w:sz w:val="20"/>
          <w:vertAlign w:val="baseline"/>
        </w:rPr>
        <w:t> </w:t>
      </w:r>
      <w:r>
        <w:rPr>
          <w:sz w:val="20"/>
          <w:vertAlign w:val="baseline"/>
        </w:rPr>
        <w:t>surrounding</w:t>
      </w:r>
      <w:r>
        <w:rPr>
          <w:spacing w:val="-3"/>
          <w:sz w:val="20"/>
          <w:vertAlign w:val="baseline"/>
        </w:rPr>
        <w:t> </w:t>
      </w:r>
      <w:r>
        <w:rPr>
          <w:sz w:val="20"/>
          <w:vertAlign w:val="baseline"/>
        </w:rPr>
        <w:t>property</w:t>
      </w:r>
      <w:r>
        <w:rPr>
          <w:spacing w:val="-7"/>
          <w:sz w:val="20"/>
          <w:vertAlign w:val="baseline"/>
        </w:rPr>
        <w:t> </w:t>
      </w:r>
      <w:r>
        <w:rPr>
          <w:sz w:val="20"/>
          <w:vertAlign w:val="baseline"/>
        </w:rPr>
        <w:t>etc.</w:t>
      </w:r>
      <w:r>
        <w:rPr>
          <w:spacing w:val="-2"/>
          <w:sz w:val="20"/>
          <w:vertAlign w:val="baseline"/>
        </w:rPr>
        <w:t> </w:t>
      </w:r>
      <w:r>
        <w:rPr>
          <w:sz w:val="20"/>
          <w:vertAlign w:val="baseline"/>
        </w:rPr>
        <w:t>and</w:t>
      </w:r>
      <w:r>
        <w:rPr>
          <w:spacing w:val="-2"/>
          <w:sz w:val="20"/>
          <w:vertAlign w:val="baseline"/>
        </w:rPr>
        <w:t> </w:t>
      </w:r>
      <w:r>
        <w:rPr>
          <w:sz w:val="20"/>
          <w:vertAlign w:val="baseline"/>
        </w:rPr>
        <w:t>hence</w:t>
      </w:r>
      <w:r>
        <w:rPr>
          <w:spacing w:val="-3"/>
          <w:sz w:val="20"/>
          <w:vertAlign w:val="baseline"/>
        </w:rPr>
        <w:t> </w:t>
      </w:r>
      <w:r>
        <w:rPr>
          <w:sz w:val="20"/>
          <w:vertAlign w:val="baseline"/>
        </w:rPr>
        <w:t>differs case to case. Suitable amount should be inserted depending upon site condition and surrounding environment.</w:t>
      </w:r>
    </w:p>
    <w:p>
      <w:pPr>
        <w:spacing w:after="0" w:line="278" w:lineRule="auto"/>
        <w:jc w:val="left"/>
        <w:rPr>
          <w:sz w:val="20"/>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686" w:hRule="atLeast"/>
        </w:trPr>
        <w:tc>
          <w:tcPr>
            <w:tcW w:w="1603" w:type="dxa"/>
          </w:tcPr>
          <w:p>
            <w:pPr>
              <w:pStyle w:val="TableParagraph"/>
              <w:spacing w:before="114"/>
              <w:ind w:left="107"/>
              <w:rPr>
                <w:sz w:val="22"/>
              </w:rPr>
            </w:pPr>
            <w:r>
              <w:rPr>
                <w:sz w:val="22"/>
              </w:rPr>
              <w:t>GCC</w:t>
            </w:r>
            <w:r>
              <w:rPr>
                <w:spacing w:val="-7"/>
                <w:sz w:val="22"/>
              </w:rPr>
              <w:t> </w:t>
            </w:r>
            <w:r>
              <w:rPr>
                <w:spacing w:val="-4"/>
                <w:sz w:val="22"/>
              </w:rPr>
              <w:t>53.7</w:t>
            </w:r>
          </w:p>
        </w:tc>
        <w:tc>
          <w:tcPr>
            <w:tcW w:w="8683" w:type="dxa"/>
          </w:tcPr>
          <w:p>
            <w:pPr>
              <w:pStyle w:val="TableParagraph"/>
              <w:spacing w:before="116"/>
              <w:ind w:left="107"/>
              <w:rPr>
                <w:sz w:val="22"/>
              </w:rPr>
            </w:pPr>
            <w:r>
              <w:rPr>
                <w:sz w:val="22"/>
              </w:rPr>
              <w:t>The</w:t>
            </w:r>
            <w:r>
              <w:rPr>
                <w:spacing w:val="-14"/>
                <w:sz w:val="22"/>
              </w:rPr>
              <w:t> </w:t>
            </w:r>
            <w:r>
              <w:rPr>
                <w:sz w:val="22"/>
              </w:rPr>
              <w:t>Price</w:t>
            </w:r>
            <w:r>
              <w:rPr>
                <w:spacing w:val="-11"/>
                <w:sz w:val="22"/>
              </w:rPr>
              <w:t> </w:t>
            </w:r>
            <w:r>
              <w:rPr>
                <w:sz w:val="22"/>
              </w:rPr>
              <w:t>Adjustment</w:t>
            </w:r>
            <w:r>
              <w:rPr>
                <w:spacing w:val="-11"/>
                <w:sz w:val="22"/>
              </w:rPr>
              <w:t> </w:t>
            </w:r>
            <w:r>
              <w:rPr>
                <w:sz w:val="22"/>
              </w:rPr>
              <w:t>amount</w:t>
            </w:r>
            <w:r>
              <w:rPr>
                <w:spacing w:val="-11"/>
                <w:sz w:val="22"/>
              </w:rPr>
              <w:t> </w:t>
            </w:r>
            <w:r>
              <w:rPr>
                <w:sz w:val="22"/>
              </w:rPr>
              <w:t>shall</w:t>
            </w:r>
            <w:r>
              <w:rPr>
                <w:spacing w:val="-11"/>
                <w:sz w:val="22"/>
              </w:rPr>
              <w:t> </w:t>
            </w:r>
            <w:r>
              <w:rPr>
                <w:sz w:val="22"/>
              </w:rPr>
              <w:t>be</w:t>
            </w:r>
            <w:r>
              <w:rPr>
                <w:spacing w:val="-11"/>
                <w:sz w:val="22"/>
              </w:rPr>
              <w:t> </w:t>
            </w:r>
            <w:r>
              <w:rPr>
                <w:sz w:val="22"/>
              </w:rPr>
              <w:t>limited</w:t>
            </w:r>
            <w:r>
              <w:rPr>
                <w:spacing w:val="-11"/>
                <w:sz w:val="22"/>
              </w:rPr>
              <w:t> </w:t>
            </w:r>
            <w:r>
              <w:rPr>
                <w:sz w:val="22"/>
              </w:rPr>
              <w:t>to</w:t>
            </w:r>
            <w:r>
              <w:rPr>
                <w:spacing w:val="-11"/>
                <w:sz w:val="22"/>
              </w:rPr>
              <w:t> </w:t>
            </w:r>
            <w:r>
              <w:rPr>
                <w:sz w:val="22"/>
              </w:rPr>
              <w:t>a</w:t>
            </w:r>
            <w:r>
              <w:rPr>
                <w:spacing w:val="-10"/>
                <w:sz w:val="22"/>
              </w:rPr>
              <w:t> </w:t>
            </w:r>
            <w:r>
              <w:rPr>
                <w:sz w:val="22"/>
              </w:rPr>
              <w:t>maximum</w:t>
            </w:r>
            <w:r>
              <w:rPr>
                <w:spacing w:val="-9"/>
                <w:sz w:val="22"/>
              </w:rPr>
              <w:t> </w:t>
            </w:r>
            <w:r>
              <w:rPr>
                <w:sz w:val="22"/>
              </w:rPr>
              <w:t>of:</w:t>
            </w:r>
            <w:r>
              <w:rPr>
                <w:spacing w:val="-9"/>
                <w:sz w:val="22"/>
              </w:rPr>
              <w:t> </w:t>
            </w:r>
            <w:r>
              <w:rPr>
                <w:b/>
                <w:i/>
                <w:sz w:val="22"/>
              </w:rPr>
              <w:t>[Insert</w:t>
            </w:r>
            <w:r>
              <w:rPr>
                <w:b/>
                <w:i/>
                <w:spacing w:val="-9"/>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4"/>
                <w:sz w:val="22"/>
              </w:rPr>
              <w:t> </w:t>
            </w:r>
            <w:r>
              <w:rPr>
                <w:b/>
                <w:i/>
                <w:sz w:val="22"/>
              </w:rPr>
              <w:t>%] </w:t>
            </w:r>
            <w:r>
              <w:rPr>
                <w:spacing w:val="-2"/>
                <w:sz w:val="22"/>
              </w:rPr>
              <w:t>percentage</w:t>
            </w:r>
            <w:r>
              <w:rPr>
                <w:spacing w:val="-10"/>
                <w:sz w:val="22"/>
              </w:rPr>
              <w:t> </w:t>
            </w:r>
            <w:r>
              <w:rPr>
                <w:spacing w:val="-2"/>
                <w:sz w:val="22"/>
              </w:rPr>
              <w:t>of</w:t>
            </w:r>
            <w:r>
              <w:rPr>
                <w:spacing w:val="-12"/>
                <w:sz w:val="22"/>
              </w:rPr>
              <w:t> </w:t>
            </w:r>
            <w:r>
              <w:rPr>
                <w:spacing w:val="-2"/>
                <w:sz w:val="22"/>
              </w:rPr>
              <w:t>the</w:t>
            </w:r>
            <w:r>
              <w:rPr>
                <w:spacing w:val="-12"/>
                <w:sz w:val="22"/>
              </w:rPr>
              <w:t> </w:t>
            </w:r>
            <w:r>
              <w:rPr>
                <w:spacing w:val="-2"/>
                <w:sz w:val="22"/>
              </w:rPr>
              <w:t>initial</w:t>
            </w:r>
            <w:r>
              <w:rPr>
                <w:spacing w:val="-9"/>
                <w:sz w:val="22"/>
              </w:rPr>
              <w:t> </w:t>
            </w:r>
            <w:r>
              <w:rPr>
                <w:spacing w:val="-2"/>
                <w:sz w:val="22"/>
              </w:rPr>
              <w:t>Contract</w:t>
            </w:r>
            <w:r>
              <w:rPr>
                <w:spacing w:val="-9"/>
                <w:sz w:val="22"/>
              </w:rPr>
              <w:t> </w:t>
            </w:r>
            <w:r>
              <w:rPr>
                <w:spacing w:val="-2"/>
                <w:sz w:val="22"/>
              </w:rPr>
              <w:t>Amount</w:t>
            </w:r>
            <w:r>
              <w:rPr>
                <w:spacing w:val="-9"/>
                <w:sz w:val="22"/>
              </w:rPr>
              <w:t> </w:t>
            </w:r>
            <w:r>
              <w:rPr>
                <w:spacing w:val="-2"/>
                <w:sz w:val="22"/>
              </w:rPr>
              <w:t>(without</w:t>
            </w:r>
            <w:r>
              <w:rPr>
                <w:spacing w:val="-11"/>
                <w:sz w:val="22"/>
              </w:rPr>
              <w:t> </w:t>
            </w:r>
            <w:r>
              <w:rPr>
                <w:spacing w:val="-2"/>
                <w:sz w:val="22"/>
              </w:rPr>
              <w:t>VAT</w:t>
            </w:r>
            <w:r>
              <w:rPr>
                <w:spacing w:val="-10"/>
                <w:sz w:val="22"/>
              </w:rPr>
              <w:t> </w:t>
            </w:r>
            <w:r>
              <w:rPr>
                <w:spacing w:val="-2"/>
                <w:sz w:val="22"/>
              </w:rPr>
              <w:t>but</w:t>
            </w:r>
            <w:r>
              <w:rPr>
                <w:spacing w:val="-11"/>
                <w:sz w:val="22"/>
              </w:rPr>
              <w:t> </w:t>
            </w:r>
            <w:r>
              <w:rPr>
                <w:spacing w:val="-2"/>
                <w:sz w:val="22"/>
              </w:rPr>
              <w:t>including</w:t>
            </w:r>
            <w:r>
              <w:rPr>
                <w:spacing w:val="-12"/>
                <w:sz w:val="22"/>
              </w:rPr>
              <w:t> </w:t>
            </w:r>
            <w:r>
              <w:rPr>
                <w:spacing w:val="-2"/>
                <w:sz w:val="22"/>
              </w:rPr>
              <w:t>PS).</w:t>
            </w:r>
          </w:p>
        </w:tc>
      </w:tr>
      <w:tr>
        <w:trPr>
          <w:trHeight w:val="618" w:hRule="atLeast"/>
        </w:trPr>
        <w:tc>
          <w:tcPr>
            <w:tcW w:w="1603" w:type="dxa"/>
          </w:tcPr>
          <w:p>
            <w:pPr>
              <w:pStyle w:val="TableParagraph"/>
              <w:spacing w:before="113"/>
              <w:ind w:left="107"/>
              <w:rPr>
                <w:sz w:val="22"/>
              </w:rPr>
            </w:pPr>
            <w:r>
              <w:rPr>
                <w:sz w:val="22"/>
              </w:rPr>
              <w:t>GCC</w:t>
            </w:r>
            <w:r>
              <w:rPr>
                <w:spacing w:val="-7"/>
                <w:sz w:val="22"/>
              </w:rPr>
              <w:t> </w:t>
            </w:r>
            <w:r>
              <w:rPr>
                <w:spacing w:val="-4"/>
                <w:sz w:val="22"/>
              </w:rPr>
              <w:t>54.1</w:t>
            </w:r>
          </w:p>
        </w:tc>
        <w:tc>
          <w:tcPr>
            <w:tcW w:w="8683" w:type="dxa"/>
          </w:tcPr>
          <w:p>
            <w:pPr>
              <w:pStyle w:val="TableParagraph"/>
              <w:spacing w:before="207"/>
              <w:ind w:left="107"/>
              <w:rPr>
                <w:sz w:val="22"/>
              </w:rPr>
            </w:pPr>
            <w:r>
              <w:rPr>
                <w:sz w:val="22"/>
              </w:rPr>
              <w:t>The</w:t>
            </w:r>
            <w:r>
              <w:rPr>
                <w:spacing w:val="-10"/>
                <w:sz w:val="22"/>
              </w:rPr>
              <w:t> </w:t>
            </w:r>
            <w:r>
              <w:rPr>
                <w:sz w:val="22"/>
              </w:rPr>
              <w:t>proportion</w:t>
            </w:r>
            <w:r>
              <w:rPr>
                <w:spacing w:val="-10"/>
                <w:sz w:val="22"/>
              </w:rPr>
              <w:t> </w:t>
            </w:r>
            <w:r>
              <w:rPr>
                <w:sz w:val="22"/>
              </w:rPr>
              <w:t>of</w:t>
            </w:r>
            <w:r>
              <w:rPr>
                <w:spacing w:val="-10"/>
                <w:sz w:val="22"/>
              </w:rPr>
              <w:t> </w:t>
            </w:r>
            <w:r>
              <w:rPr>
                <w:sz w:val="22"/>
              </w:rPr>
              <w:t>payments</w:t>
            </w:r>
            <w:r>
              <w:rPr>
                <w:spacing w:val="-9"/>
                <w:sz w:val="22"/>
              </w:rPr>
              <w:t> </w:t>
            </w:r>
            <w:r>
              <w:rPr>
                <w:sz w:val="22"/>
              </w:rPr>
              <w:t>retained</w:t>
            </w:r>
            <w:r>
              <w:rPr>
                <w:spacing w:val="-11"/>
                <w:sz w:val="22"/>
              </w:rPr>
              <w:t> </w:t>
            </w:r>
            <w:r>
              <w:rPr>
                <w:sz w:val="22"/>
              </w:rPr>
              <w:t>is:</w:t>
            </w:r>
            <w:r>
              <w:rPr>
                <w:spacing w:val="-8"/>
                <w:sz w:val="22"/>
              </w:rPr>
              <w:t> </w:t>
            </w:r>
            <w:r>
              <w:rPr>
                <w:sz w:val="22"/>
              </w:rPr>
              <w:t>5</w:t>
            </w:r>
            <w:r>
              <w:rPr>
                <w:spacing w:val="-10"/>
                <w:sz w:val="22"/>
              </w:rPr>
              <w:t> </w:t>
            </w:r>
            <w:r>
              <w:rPr>
                <w:sz w:val="22"/>
              </w:rPr>
              <w:t>(five)</w:t>
            </w:r>
            <w:r>
              <w:rPr>
                <w:spacing w:val="-9"/>
                <w:sz w:val="22"/>
              </w:rPr>
              <w:t> </w:t>
            </w:r>
            <w:r>
              <w:rPr>
                <w:spacing w:val="-2"/>
                <w:sz w:val="22"/>
              </w:rPr>
              <w:t>percent.</w:t>
            </w:r>
          </w:p>
        </w:tc>
      </w:tr>
      <w:tr>
        <w:trPr>
          <w:trHeight w:val="1000" w:hRule="atLeast"/>
        </w:trPr>
        <w:tc>
          <w:tcPr>
            <w:tcW w:w="1603" w:type="dxa"/>
          </w:tcPr>
          <w:p>
            <w:pPr>
              <w:pStyle w:val="TableParagraph"/>
              <w:spacing w:before="113"/>
              <w:ind w:left="107"/>
              <w:rPr>
                <w:sz w:val="22"/>
              </w:rPr>
            </w:pPr>
            <w:r>
              <w:rPr>
                <w:sz w:val="22"/>
              </w:rPr>
              <w:t>GCC</w:t>
            </w:r>
            <w:r>
              <w:rPr>
                <w:spacing w:val="-7"/>
                <w:sz w:val="22"/>
              </w:rPr>
              <w:t> </w:t>
            </w:r>
            <w:r>
              <w:rPr>
                <w:spacing w:val="-4"/>
                <w:sz w:val="22"/>
              </w:rPr>
              <w:t>55.1</w:t>
            </w:r>
          </w:p>
        </w:tc>
        <w:tc>
          <w:tcPr>
            <w:tcW w:w="8683" w:type="dxa"/>
          </w:tcPr>
          <w:p>
            <w:pPr>
              <w:pStyle w:val="TableParagraph"/>
              <w:spacing w:line="259" w:lineRule="auto" w:before="116"/>
              <w:ind w:left="107" w:right="106"/>
              <w:jc w:val="both"/>
              <w:rPr>
                <w:sz w:val="22"/>
              </w:rPr>
            </w:pPr>
            <w:r>
              <w:rPr>
                <w:sz w:val="22"/>
              </w:rPr>
              <w:t>The liquidated damages for the whole of the Works are 0.05 Percent of the final Contract Price (without VAT but including PS) per day. The maximum amount of liquidated damages for the whole of the Works is 10 Percent of the final Contract Price (without VAT but including PS).</w:t>
            </w:r>
          </w:p>
        </w:tc>
      </w:tr>
      <w:tr>
        <w:trPr>
          <w:trHeight w:val="491" w:hRule="atLeast"/>
        </w:trPr>
        <w:tc>
          <w:tcPr>
            <w:tcW w:w="1603" w:type="dxa"/>
          </w:tcPr>
          <w:p>
            <w:pPr>
              <w:pStyle w:val="TableParagraph"/>
              <w:spacing w:before="113"/>
              <w:ind w:left="107"/>
              <w:rPr>
                <w:sz w:val="22"/>
              </w:rPr>
            </w:pPr>
            <w:r>
              <w:rPr>
                <w:sz w:val="22"/>
              </w:rPr>
              <w:t>GCC</w:t>
            </w:r>
            <w:r>
              <w:rPr>
                <w:spacing w:val="1"/>
                <w:sz w:val="22"/>
              </w:rPr>
              <w:t> </w:t>
            </w:r>
            <w:r>
              <w:rPr>
                <w:spacing w:val="-4"/>
                <w:sz w:val="22"/>
              </w:rPr>
              <w:t>56.1</w:t>
            </w:r>
          </w:p>
        </w:tc>
        <w:tc>
          <w:tcPr>
            <w:tcW w:w="8683" w:type="dxa"/>
          </w:tcPr>
          <w:p>
            <w:pPr>
              <w:pStyle w:val="TableParagraph"/>
              <w:spacing w:before="145"/>
              <w:ind w:left="107"/>
              <w:rPr>
                <w:sz w:val="22"/>
              </w:rPr>
            </w:pPr>
            <w:r>
              <w:rPr>
                <w:sz w:val="22"/>
              </w:rPr>
              <w:t>The provision</w:t>
            </w:r>
            <w:r>
              <w:rPr>
                <w:spacing w:val="1"/>
                <w:sz w:val="22"/>
              </w:rPr>
              <w:t> </w:t>
            </w:r>
            <w:r>
              <w:rPr>
                <w:sz w:val="22"/>
              </w:rPr>
              <w:t>of</w:t>
            </w:r>
            <w:r>
              <w:rPr>
                <w:spacing w:val="4"/>
                <w:sz w:val="22"/>
              </w:rPr>
              <w:t> </w:t>
            </w:r>
            <w:r>
              <w:rPr>
                <w:sz w:val="22"/>
              </w:rPr>
              <w:t>bonus</w:t>
            </w:r>
            <w:r>
              <w:rPr>
                <w:spacing w:val="7"/>
                <w:sz w:val="22"/>
              </w:rPr>
              <w:t> </w:t>
            </w:r>
            <w:r>
              <w:rPr>
                <w:b/>
                <w:i/>
                <w:sz w:val="22"/>
              </w:rPr>
              <w:t>“Not</w:t>
            </w:r>
            <w:r>
              <w:rPr>
                <w:b/>
                <w:i/>
                <w:spacing w:val="2"/>
                <w:sz w:val="22"/>
              </w:rPr>
              <w:t> </w:t>
            </w:r>
            <w:r>
              <w:rPr>
                <w:b/>
                <w:i/>
                <w:sz w:val="22"/>
              </w:rPr>
              <w:t>Applicable”</w:t>
            </w:r>
            <w:r>
              <w:rPr>
                <w:b/>
                <w:i/>
                <w:spacing w:val="2"/>
                <w:sz w:val="22"/>
              </w:rPr>
              <w:t> </w:t>
            </w:r>
            <w:r>
              <w:rPr>
                <w:sz w:val="22"/>
              </w:rPr>
              <w:t>in</w:t>
            </w:r>
            <w:r>
              <w:rPr>
                <w:spacing w:val="1"/>
                <w:sz w:val="22"/>
              </w:rPr>
              <w:t> </w:t>
            </w:r>
            <w:r>
              <w:rPr>
                <w:sz w:val="22"/>
              </w:rPr>
              <w:t>the</w:t>
            </w:r>
            <w:r>
              <w:rPr>
                <w:spacing w:val="1"/>
                <w:sz w:val="22"/>
              </w:rPr>
              <w:t> </w:t>
            </w:r>
            <w:r>
              <w:rPr>
                <w:spacing w:val="-2"/>
                <w:sz w:val="22"/>
              </w:rPr>
              <w:t>contract.</w:t>
            </w:r>
          </w:p>
        </w:tc>
      </w:tr>
      <w:tr>
        <w:trPr>
          <w:trHeight w:val="1192" w:hRule="atLeast"/>
        </w:trPr>
        <w:tc>
          <w:tcPr>
            <w:tcW w:w="1603" w:type="dxa"/>
          </w:tcPr>
          <w:p>
            <w:pPr>
              <w:pStyle w:val="TableParagraph"/>
              <w:spacing w:before="113"/>
              <w:ind w:left="107"/>
              <w:rPr>
                <w:sz w:val="22"/>
              </w:rPr>
            </w:pPr>
            <w:r>
              <w:rPr>
                <w:sz w:val="22"/>
              </w:rPr>
              <w:t>GCC</w:t>
            </w:r>
            <w:r>
              <w:rPr>
                <w:spacing w:val="3"/>
                <w:sz w:val="22"/>
              </w:rPr>
              <w:t> </w:t>
            </w:r>
            <w:r>
              <w:rPr>
                <w:spacing w:val="-4"/>
                <w:sz w:val="22"/>
              </w:rPr>
              <w:t>57.1</w:t>
            </w:r>
          </w:p>
        </w:tc>
        <w:tc>
          <w:tcPr>
            <w:tcW w:w="8683" w:type="dxa"/>
          </w:tcPr>
          <w:p>
            <w:pPr>
              <w:pStyle w:val="TableParagraph"/>
              <w:spacing w:before="116"/>
              <w:ind w:left="107" w:right="92"/>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 the Advance Payments shall be:</w:t>
            </w:r>
            <w:r>
              <w:rPr>
                <w:color w:val="000000"/>
                <w:spacing w:val="20"/>
                <w:sz w:val="22"/>
              </w:rPr>
              <w:t> </w:t>
            </w:r>
            <w:r>
              <w:rPr>
                <w:b/>
                <w:i/>
                <w:color w:val="000000"/>
                <w:sz w:val="22"/>
              </w:rPr>
              <w:t>[20] percent of initial contract amount</w:t>
            </w:r>
            <w:r>
              <w:rPr>
                <w:b/>
                <w:i/>
                <w:color w:val="000000"/>
                <w:spacing w:val="23"/>
                <w:sz w:val="22"/>
              </w:rPr>
              <w:t> </w:t>
            </w:r>
            <w:r>
              <w:rPr>
                <w:b/>
                <w:i/>
                <w:color w:val="000000"/>
                <w:sz w:val="22"/>
              </w:rPr>
              <w:t>(without VAT but including PS)]</w:t>
            </w:r>
            <w:r>
              <w:rPr>
                <w:b/>
                <w:i/>
                <w:color w:val="000000"/>
                <w:spacing w:val="40"/>
                <w:sz w:val="22"/>
              </w:rPr>
              <w:t> </w:t>
            </w:r>
            <w:r>
              <w:rPr>
                <w:color w:val="000000"/>
                <w:sz w:val="22"/>
              </w:rPr>
              <w:t>in single installment and shall be paid to the Contractor after submission of insurance and commencement</w:t>
            </w:r>
            <w:r>
              <w:rPr>
                <w:color w:val="000000"/>
                <w:spacing w:val="-5"/>
                <w:sz w:val="22"/>
              </w:rPr>
              <w:t> </w:t>
            </w:r>
            <w:r>
              <w:rPr>
                <w:color w:val="000000"/>
                <w:sz w:val="22"/>
              </w:rPr>
              <w:t>of</w:t>
            </w:r>
            <w:r>
              <w:rPr>
                <w:color w:val="000000"/>
                <w:spacing w:val="-5"/>
                <w:sz w:val="22"/>
              </w:rPr>
              <w:t> </w:t>
            </w:r>
            <w:r>
              <w:rPr>
                <w:color w:val="000000"/>
                <w:sz w:val="22"/>
              </w:rPr>
              <w:t>construction</w:t>
            </w:r>
            <w:r>
              <w:rPr>
                <w:color w:val="000000"/>
                <w:spacing w:val="-6"/>
                <w:sz w:val="22"/>
              </w:rPr>
              <w:t> </w:t>
            </w:r>
            <w:r>
              <w:rPr>
                <w:color w:val="000000"/>
                <w:sz w:val="22"/>
              </w:rPr>
              <w:t>work</w:t>
            </w:r>
            <w:r>
              <w:rPr>
                <w:color w:val="000000"/>
                <w:spacing w:val="-7"/>
                <w:sz w:val="22"/>
              </w:rPr>
              <w:t> </w:t>
            </w:r>
            <w:r>
              <w:rPr>
                <w:color w:val="000000"/>
                <w:sz w:val="22"/>
              </w:rPr>
              <w:t>.</w:t>
            </w:r>
          </w:p>
        </w:tc>
      </w:tr>
      <w:tr>
        <w:trPr>
          <w:trHeight w:val="144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57.3</w:t>
            </w:r>
          </w:p>
        </w:tc>
        <w:tc>
          <w:tcPr>
            <w:tcW w:w="8683" w:type="dxa"/>
          </w:tcPr>
          <w:p>
            <w:pPr>
              <w:pStyle w:val="TableParagraph"/>
              <w:spacing w:before="116"/>
              <w:ind w:left="143" w:right="95"/>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4"/>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1"/>
                <w:sz w:val="22"/>
                <w:vertAlign w:val="baseline"/>
              </w:rPr>
              <w:t> </w:t>
            </w:r>
            <w:r>
              <w:rPr>
                <w:sz w:val="22"/>
                <w:vertAlign w:val="baseline"/>
              </w:rPr>
              <w:t>payment</w:t>
            </w:r>
            <w:r>
              <w:rPr>
                <w:spacing w:val="-9"/>
                <w:sz w:val="22"/>
                <w:vertAlign w:val="baseline"/>
              </w:rPr>
              <w:t> </w:t>
            </w:r>
            <w:r>
              <w:rPr>
                <w:sz w:val="22"/>
                <w:vertAlign w:val="baseline"/>
              </w:rPr>
              <w:t>has</w:t>
            </w:r>
            <w:r>
              <w:rPr>
                <w:spacing w:val="-11"/>
                <w:sz w:val="22"/>
                <w:vertAlign w:val="baseline"/>
              </w:rPr>
              <w:t> </w:t>
            </w:r>
            <w:r>
              <w:rPr>
                <w:sz w:val="22"/>
                <w:vertAlign w:val="baseline"/>
              </w:rPr>
              <w:t>been</w:t>
            </w:r>
            <w:r>
              <w:rPr>
                <w:spacing w:val="-12"/>
                <w:sz w:val="22"/>
                <w:vertAlign w:val="baseline"/>
              </w:rPr>
              <w:t> </w:t>
            </w:r>
            <w:r>
              <w:rPr>
                <w:sz w:val="22"/>
                <w:vertAlign w:val="baseline"/>
              </w:rPr>
              <w:t>repaid;</w:t>
            </w:r>
            <w:r>
              <w:rPr>
                <w:spacing w:val="-10"/>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1"/>
                <w:sz w:val="22"/>
                <w:vertAlign w:val="baseline"/>
              </w:rPr>
              <w:t> </w:t>
            </w:r>
            <w:r>
              <w:rPr>
                <w:sz w:val="22"/>
                <w:vertAlign w:val="baseline"/>
              </w:rPr>
              <w:t>advance</w:t>
            </w:r>
            <w:r>
              <w:rPr>
                <w:spacing w:val="-9"/>
                <w:sz w:val="22"/>
                <w:vertAlign w:val="baseline"/>
              </w:rPr>
              <w:t> </w:t>
            </w:r>
            <w:r>
              <w:rPr>
                <w:sz w:val="22"/>
                <w:vertAlign w:val="baseline"/>
              </w:rPr>
              <w:t>payment</w:t>
            </w:r>
            <w:r>
              <w:rPr>
                <w:spacing w:val="-9"/>
                <w:sz w:val="22"/>
                <w:vertAlign w:val="baseline"/>
              </w:rPr>
              <w:t> </w:t>
            </w:r>
            <w:r>
              <w:rPr>
                <w:sz w:val="22"/>
                <w:vertAlign w:val="baseline"/>
              </w:rPr>
              <w:t>shall</w:t>
            </w:r>
            <w:r>
              <w:rPr>
                <w:spacing w:val="-10"/>
                <w:sz w:val="22"/>
                <w:vertAlign w:val="baseline"/>
              </w:rPr>
              <w:t> </w:t>
            </w:r>
            <w:r>
              <w:rPr>
                <w:sz w:val="22"/>
                <w:vertAlign w:val="baseline"/>
              </w:rPr>
              <w:t>be</w:t>
            </w:r>
            <w:r>
              <w:rPr>
                <w:spacing w:val="-11"/>
                <w:sz w:val="22"/>
                <w:vertAlign w:val="baseline"/>
              </w:rPr>
              <w:t> </w:t>
            </w:r>
            <w:r>
              <w:rPr>
                <w:sz w:val="22"/>
                <w:vertAlign w:val="baseline"/>
              </w:rPr>
              <w:t>completely</w:t>
            </w:r>
            <w:r>
              <w:rPr>
                <w:spacing w:val="-11"/>
                <w:sz w:val="22"/>
                <w:vertAlign w:val="baseline"/>
              </w:rPr>
              <w:t> </w:t>
            </w:r>
            <w:r>
              <w:rPr>
                <w:sz w:val="22"/>
                <w:vertAlign w:val="baseline"/>
              </w:rPr>
              <w:t>repaid prior</w:t>
            </w:r>
            <w:r>
              <w:rPr>
                <w:spacing w:val="-2"/>
                <w:sz w:val="22"/>
                <w:vertAlign w:val="baseline"/>
              </w:rPr>
              <w:t> </w:t>
            </w:r>
            <w:r>
              <w:rPr>
                <w:sz w:val="22"/>
                <w:vertAlign w:val="baseline"/>
              </w:rPr>
              <w:t>to</w:t>
            </w:r>
            <w:r>
              <w:rPr>
                <w:spacing w:val="-3"/>
                <w:sz w:val="22"/>
                <w:vertAlign w:val="baseline"/>
              </w:rPr>
              <w:t> </w:t>
            </w:r>
            <w:r>
              <w:rPr>
                <w:sz w:val="22"/>
                <w:vertAlign w:val="baseline"/>
              </w:rPr>
              <w:t>the</w:t>
            </w:r>
            <w:r>
              <w:rPr>
                <w:spacing w:val="-2"/>
                <w:sz w:val="22"/>
                <w:vertAlign w:val="baseline"/>
              </w:rPr>
              <w:t> </w:t>
            </w:r>
            <w:r>
              <w:rPr>
                <w:sz w:val="22"/>
                <w:vertAlign w:val="baseline"/>
              </w:rPr>
              <w:t>end</w:t>
            </w:r>
            <w:r>
              <w:rPr>
                <w:spacing w:val="-3"/>
                <w:sz w:val="22"/>
                <w:vertAlign w:val="baseline"/>
              </w:rPr>
              <w:t> </w:t>
            </w:r>
            <w:r>
              <w:rPr>
                <w:sz w:val="22"/>
                <w:vertAlign w:val="baseline"/>
              </w:rPr>
              <w:t>of</w:t>
            </w:r>
            <w:r>
              <w:rPr>
                <w:spacing w:val="-2"/>
                <w:sz w:val="22"/>
                <w:vertAlign w:val="baseline"/>
              </w:rPr>
              <w:t> </w:t>
            </w:r>
            <w:r>
              <w:rPr>
                <w:sz w:val="22"/>
                <w:vertAlign w:val="baseline"/>
              </w:rPr>
              <w:t>80</w:t>
            </w:r>
            <w:r>
              <w:rPr>
                <w:spacing w:val="-3"/>
                <w:sz w:val="22"/>
                <w:vertAlign w:val="baseline"/>
              </w:rPr>
              <w:t> </w:t>
            </w:r>
            <w:r>
              <w:rPr>
                <w:sz w:val="22"/>
                <w:vertAlign w:val="baseline"/>
              </w:rPr>
              <w:t>%</w:t>
            </w:r>
            <w:r>
              <w:rPr>
                <w:spacing w:val="-2"/>
                <w:sz w:val="22"/>
                <w:vertAlign w:val="baseline"/>
              </w:rPr>
              <w:t> </w:t>
            </w:r>
            <w:r>
              <w:rPr>
                <w:sz w:val="22"/>
                <w:vertAlign w:val="baseline"/>
              </w:rPr>
              <w:t>of</w:t>
            </w:r>
            <w:r>
              <w:rPr>
                <w:spacing w:val="-2"/>
                <w:sz w:val="22"/>
                <w:vertAlign w:val="baseline"/>
              </w:rPr>
              <w:t> </w:t>
            </w:r>
            <w:r>
              <w:rPr>
                <w:sz w:val="22"/>
                <w:vertAlign w:val="baseline"/>
              </w:rPr>
              <w:t>the</w:t>
            </w:r>
            <w:r>
              <w:rPr>
                <w:spacing w:val="-2"/>
                <w:sz w:val="22"/>
                <w:vertAlign w:val="baseline"/>
              </w:rPr>
              <w:t> </w:t>
            </w:r>
            <w:r>
              <w:rPr>
                <w:sz w:val="22"/>
                <w:vertAlign w:val="baseline"/>
              </w:rPr>
              <w:t>approved</w:t>
            </w:r>
            <w:r>
              <w:rPr>
                <w:spacing w:val="-3"/>
                <w:sz w:val="22"/>
                <w:vertAlign w:val="baseline"/>
              </w:rPr>
              <w:t> </w:t>
            </w:r>
            <w:r>
              <w:rPr>
                <w:sz w:val="22"/>
                <w:vertAlign w:val="baseline"/>
              </w:rPr>
              <w:t>contract</w:t>
            </w:r>
            <w:r>
              <w:rPr>
                <w:spacing w:val="-1"/>
                <w:sz w:val="22"/>
                <w:vertAlign w:val="baseline"/>
              </w:rPr>
              <w:t> </w:t>
            </w:r>
            <w:r>
              <w:rPr>
                <w:sz w:val="22"/>
                <w:vertAlign w:val="baseline"/>
              </w:rPr>
              <w:t>price.</w:t>
            </w:r>
          </w:p>
        </w:tc>
      </w:tr>
      <w:tr>
        <w:trPr>
          <w:trHeight w:val="434"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57.4</w:t>
            </w:r>
          </w:p>
        </w:tc>
        <w:tc>
          <w:tcPr>
            <w:tcW w:w="8683" w:type="dxa"/>
          </w:tcPr>
          <w:p>
            <w:pPr>
              <w:pStyle w:val="TableParagraph"/>
              <w:spacing w:before="118"/>
              <w:ind w:left="107"/>
              <w:rPr>
                <w:sz w:val="22"/>
              </w:rPr>
            </w:pPr>
            <w:r>
              <w:rPr>
                <w:spacing w:val="-2"/>
                <w:sz w:val="22"/>
              </w:rPr>
              <w:t>Recover</w:t>
            </w:r>
            <w:r>
              <w:rPr>
                <w:spacing w:val="-12"/>
                <w:sz w:val="22"/>
              </w:rPr>
              <w:t> </w:t>
            </w:r>
            <w:r>
              <w:rPr>
                <w:spacing w:val="-2"/>
                <w:sz w:val="22"/>
              </w:rPr>
              <w:t>interest</w:t>
            </w:r>
            <w:r>
              <w:rPr>
                <w:spacing w:val="-10"/>
                <w:sz w:val="22"/>
              </w:rPr>
              <w:t> </w:t>
            </w:r>
            <w:r>
              <w:rPr>
                <w:spacing w:val="-2"/>
                <w:sz w:val="22"/>
              </w:rPr>
              <w:t>on</w:t>
            </w:r>
            <w:r>
              <w:rPr>
                <w:spacing w:val="-12"/>
                <w:sz w:val="22"/>
              </w:rPr>
              <w:t> </w:t>
            </w:r>
            <w:r>
              <w:rPr>
                <w:spacing w:val="-2"/>
                <w:sz w:val="22"/>
              </w:rPr>
              <w:t>the</w:t>
            </w:r>
            <w:r>
              <w:rPr>
                <w:spacing w:val="-11"/>
                <w:sz w:val="22"/>
              </w:rPr>
              <w:t> </w:t>
            </w:r>
            <w:r>
              <w:rPr>
                <w:spacing w:val="-2"/>
                <w:sz w:val="22"/>
              </w:rPr>
              <w:t>advance</w:t>
            </w:r>
            <w:r>
              <w:rPr>
                <w:spacing w:val="-9"/>
                <w:sz w:val="22"/>
              </w:rPr>
              <w:t> </w:t>
            </w:r>
            <w:r>
              <w:rPr>
                <w:spacing w:val="-2"/>
                <w:sz w:val="22"/>
              </w:rPr>
              <w:t>amount</w:t>
            </w:r>
            <w:r>
              <w:rPr>
                <w:spacing w:val="-10"/>
                <w:sz w:val="22"/>
              </w:rPr>
              <w:t> </w:t>
            </w:r>
            <w:r>
              <w:rPr>
                <w:spacing w:val="-2"/>
                <w:sz w:val="22"/>
              </w:rPr>
              <w:t>from</w:t>
            </w:r>
            <w:r>
              <w:rPr>
                <w:spacing w:val="-11"/>
                <w:sz w:val="22"/>
              </w:rPr>
              <w:t> </w:t>
            </w:r>
            <w:r>
              <w:rPr>
                <w:spacing w:val="-2"/>
                <w:sz w:val="22"/>
              </w:rPr>
              <w:t>the</w:t>
            </w:r>
            <w:r>
              <w:rPr>
                <w:spacing w:val="-9"/>
                <w:sz w:val="22"/>
              </w:rPr>
              <w:t> </w:t>
            </w:r>
            <w:r>
              <w:rPr>
                <w:spacing w:val="-2"/>
                <w:sz w:val="22"/>
              </w:rPr>
              <w:t>Contractor</w:t>
            </w:r>
            <w:r>
              <w:rPr>
                <w:spacing w:val="-11"/>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11"/>
                <w:sz w:val="22"/>
              </w:rPr>
              <w:t> </w:t>
            </w:r>
            <w:r>
              <w:rPr>
                <w:spacing w:val="-2"/>
                <w:sz w:val="22"/>
              </w:rPr>
              <w:t>rate</w:t>
            </w:r>
            <w:r>
              <w:rPr>
                <w:spacing w:val="-9"/>
                <w:sz w:val="22"/>
              </w:rPr>
              <w:t> </w:t>
            </w:r>
            <w:r>
              <w:rPr>
                <w:spacing w:val="-2"/>
                <w:sz w:val="22"/>
              </w:rPr>
              <w:t>of</w:t>
            </w:r>
            <w:r>
              <w:rPr>
                <w:spacing w:val="-8"/>
                <w:sz w:val="22"/>
              </w:rPr>
              <w:t> </w:t>
            </w:r>
            <w:r>
              <w:rPr>
                <w:b/>
                <w:spacing w:val="-2"/>
                <w:sz w:val="22"/>
              </w:rPr>
              <w:t>10</w:t>
            </w:r>
            <w:r>
              <w:rPr>
                <w:b/>
                <w:spacing w:val="-11"/>
                <w:sz w:val="22"/>
              </w:rPr>
              <w:t> </w:t>
            </w:r>
            <w:r>
              <w:rPr>
                <w:b/>
                <w:spacing w:val="-5"/>
                <w:sz w:val="22"/>
              </w:rPr>
              <w:t>%</w:t>
            </w:r>
            <w:r>
              <w:rPr>
                <w:spacing w:val="-5"/>
                <w:sz w:val="22"/>
              </w:rPr>
              <w:t>.</w:t>
            </w:r>
          </w:p>
        </w:tc>
      </w:tr>
      <w:tr>
        <w:trPr>
          <w:trHeight w:val="1432"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58.1</w:t>
            </w:r>
          </w:p>
        </w:tc>
        <w:tc>
          <w:tcPr>
            <w:tcW w:w="8683" w:type="dxa"/>
          </w:tcPr>
          <w:p>
            <w:pPr>
              <w:pStyle w:val="TableParagraph"/>
              <w:spacing w:before="116"/>
              <w:ind w:left="107"/>
              <w:rPr>
                <w:sz w:val="22"/>
              </w:rPr>
            </w:pPr>
            <w:r>
              <w:rPr>
                <w:spacing w:val="-4"/>
                <w:sz w:val="22"/>
              </w:rPr>
              <w:t>The Performance</w:t>
            </w:r>
            <w:r>
              <w:rPr>
                <w:spacing w:val="-2"/>
                <w:sz w:val="22"/>
              </w:rPr>
              <w:t> </w:t>
            </w:r>
            <w:r>
              <w:rPr>
                <w:spacing w:val="-4"/>
                <w:sz w:val="22"/>
              </w:rPr>
              <w:t>Security</w:t>
            </w:r>
            <w:r>
              <w:rPr>
                <w:spacing w:val="-5"/>
                <w:sz w:val="22"/>
              </w:rPr>
              <w:t> </w:t>
            </w:r>
            <w:r>
              <w:rPr>
                <w:spacing w:val="-4"/>
                <w:sz w:val="22"/>
              </w:rPr>
              <w:t>amount</w:t>
            </w:r>
            <w:r>
              <w:rPr>
                <w:spacing w:val="-1"/>
                <w:sz w:val="22"/>
              </w:rPr>
              <w:t> </w:t>
            </w:r>
            <w:r>
              <w:rPr>
                <w:spacing w:val="-4"/>
                <w:sz w:val="22"/>
              </w:rPr>
              <w:t>is:</w:t>
            </w:r>
            <w:r>
              <w:rPr>
                <w:sz w:val="22"/>
              </w:rPr>
              <w:t> </w:t>
            </w:r>
            <w:r>
              <w:rPr>
                <w:b/>
                <w:spacing w:val="-4"/>
                <w:sz w:val="22"/>
              </w:rPr>
              <w:t>5%</w:t>
            </w:r>
            <w:r>
              <w:rPr>
                <w:b/>
                <w:spacing w:val="-3"/>
                <w:sz w:val="22"/>
              </w:rPr>
              <w:t> </w:t>
            </w:r>
            <w:r>
              <w:rPr>
                <w:b/>
                <w:spacing w:val="-4"/>
                <w:sz w:val="22"/>
              </w:rPr>
              <w:t>of</w:t>
            </w:r>
            <w:r>
              <w:rPr>
                <w:b/>
                <w:spacing w:val="-2"/>
                <w:sz w:val="22"/>
              </w:rPr>
              <w:t> </w:t>
            </w:r>
            <w:r>
              <w:rPr>
                <w:b/>
                <w:spacing w:val="-4"/>
                <w:sz w:val="22"/>
              </w:rPr>
              <w:t>Bid</w:t>
            </w:r>
            <w:r>
              <w:rPr>
                <w:b/>
                <w:spacing w:val="-3"/>
                <w:sz w:val="22"/>
              </w:rPr>
              <w:t> </w:t>
            </w:r>
            <w:r>
              <w:rPr>
                <w:b/>
                <w:spacing w:val="-4"/>
                <w:sz w:val="22"/>
              </w:rPr>
              <w:t>Price</w:t>
            </w:r>
            <w:r>
              <w:rPr>
                <w:b/>
                <w:spacing w:val="-2"/>
                <w:sz w:val="22"/>
              </w:rPr>
              <w:t> </w:t>
            </w:r>
            <w:r>
              <w:rPr>
                <w:b/>
                <w:spacing w:val="-4"/>
                <w:sz w:val="22"/>
              </w:rPr>
              <w:t>without</w:t>
            </w:r>
            <w:r>
              <w:rPr>
                <w:b/>
                <w:spacing w:val="-2"/>
                <w:sz w:val="22"/>
              </w:rPr>
              <w:t> </w:t>
            </w:r>
            <w:r>
              <w:rPr>
                <w:b/>
                <w:spacing w:val="-4"/>
                <w:sz w:val="22"/>
              </w:rPr>
              <w:t>VAT</w:t>
            </w:r>
            <w:r>
              <w:rPr>
                <w:b/>
                <w:spacing w:val="-3"/>
                <w:sz w:val="22"/>
              </w:rPr>
              <w:t> </w:t>
            </w:r>
            <w:r>
              <w:rPr>
                <w:b/>
                <w:spacing w:val="-4"/>
                <w:sz w:val="22"/>
              </w:rPr>
              <w:t>But</w:t>
            </w:r>
            <w:r>
              <w:rPr>
                <w:b/>
                <w:spacing w:val="-1"/>
                <w:sz w:val="22"/>
              </w:rPr>
              <w:t> </w:t>
            </w:r>
            <w:r>
              <w:rPr>
                <w:b/>
                <w:spacing w:val="-4"/>
                <w:sz w:val="22"/>
              </w:rPr>
              <w:t>Including</w:t>
            </w:r>
            <w:r>
              <w:rPr>
                <w:b/>
                <w:spacing w:val="-3"/>
                <w:sz w:val="22"/>
              </w:rPr>
              <w:t> </w:t>
            </w:r>
            <w:r>
              <w:rPr>
                <w:b/>
                <w:spacing w:val="-5"/>
                <w:sz w:val="22"/>
              </w:rPr>
              <w:t>PS</w:t>
            </w:r>
            <w:r>
              <w:rPr>
                <w:spacing w:val="-5"/>
                <w:sz w:val="22"/>
              </w:rPr>
              <w:t>.</w:t>
            </w:r>
          </w:p>
          <w:p>
            <w:pPr>
              <w:pStyle w:val="TableParagraph"/>
              <w:spacing w:before="240"/>
              <w:rPr>
                <w:sz w:val="22"/>
              </w:rPr>
            </w:pPr>
          </w:p>
          <w:p>
            <w:pPr>
              <w:pStyle w:val="TableParagraph"/>
              <w:spacing w:before="1"/>
              <w:ind w:left="107"/>
              <w:rPr>
                <w:b/>
                <w:i/>
                <w:sz w:val="22"/>
              </w:rPr>
            </w:pPr>
            <w:r>
              <w:rPr>
                <w:b/>
                <w:i/>
                <w:sz w:val="22"/>
              </w:rPr>
              <w:t>[insert</w:t>
            </w:r>
            <w:r>
              <w:rPr>
                <w:b/>
                <w:i/>
                <w:spacing w:val="28"/>
                <w:sz w:val="22"/>
              </w:rPr>
              <w:t> </w:t>
            </w:r>
            <w:r>
              <w:rPr>
                <w:b/>
                <w:i/>
                <w:sz w:val="22"/>
              </w:rPr>
              <w:t>amount</w:t>
            </w:r>
            <w:r>
              <w:rPr>
                <w:b/>
                <w:i/>
                <w:spacing w:val="28"/>
                <w:sz w:val="22"/>
              </w:rPr>
              <w:t> </w:t>
            </w:r>
            <w:r>
              <w:rPr>
                <w:b/>
                <w:i/>
                <w:sz w:val="22"/>
              </w:rPr>
              <w:t>including</w:t>
            </w:r>
            <w:r>
              <w:rPr>
                <w:b/>
                <w:i/>
                <w:spacing w:val="28"/>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28"/>
                <w:sz w:val="22"/>
              </w:rPr>
              <w:t> </w:t>
            </w:r>
            <w:r>
              <w:rPr>
                <w:b/>
                <w:i/>
                <w:sz w:val="22"/>
              </w:rPr>
              <w:t>based</w:t>
            </w:r>
            <w:r>
              <w:rPr>
                <w:b/>
                <w:i/>
                <w:spacing w:val="27"/>
                <w:sz w:val="22"/>
              </w:rPr>
              <w:t> </w:t>
            </w:r>
            <w:r>
              <w:rPr>
                <w:b/>
                <w:i/>
                <w:sz w:val="22"/>
              </w:rPr>
              <w:t>on</w:t>
            </w:r>
            <w:r>
              <w:rPr>
                <w:b/>
                <w:i/>
                <w:spacing w:val="27"/>
                <w:sz w:val="22"/>
              </w:rPr>
              <w:t> </w:t>
            </w:r>
            <w:r>
              <w:rPr>
                <w:b/>
                <w:i/>
                <w:sz w:val="22"/>
              </w:rPr>
              <w:t>ITB</w:t>
            </w:r>
            <w:r>
              <w:rPr>
                <w:b/>
                <w:i/>
                <w:spacing w:val="28"/>
                <w:sz w:val="22"/>
              </w:rPr>
              <w:t> </w:t>
            </w:r>
            <w:r>
              <w:rPr>
                <w:b/>
                <w:i/>
                <w:sz w:val="22"/>
              </w:rPr>
              <w:t>29.5</w:t>
            </w:r>
            <w:r>
              <w:rPr>
                <w:b/>
                <w:i/>
                <w:spacing w:val="28"/>
                <w:sz w:val="22"/>
              </w:rPr>
              <w:t> </w:t>
            </w:r>
            <w:r>
              <w:rPr>
                <w:b/>
                <w:i/>
                <w:sz w:val="22"/>
              </w:rPr>
              <w:t>and/or</w:t>
            </w:r>
            <w:r>
              <w:rPr>
                <w:b/>
                <w:i/>
                <w:spacing w:val="29"/>
                <w:sz w:val="22"/>
              </w:rPr>
              <w:t> </w:t>
            </w:r>
            <w:r>
              <w:rPr>
                <w:b/>
                <w:i/>
                <w:sz w:val="22"/>
              </w:rPr>
              <w:t>ITB</w:t>
            </w:r>
            <w:r>
              <w:rPr>
                <w:b/>
                <w:i/>
                <w:spacing w:val="26"/>
                <w:sz w:val="22"/>
              </w:rPr>
              <w:t> </w:t>
            </w:r>
            <w:r>
              <w:rPr>
                <w:b/>
                <w:i/>
                <w:sz w:val="22"/>
              </w:rPr>
              <w:t>34.1</w:t>
            </w:r>
            <w:r>
              <w:rPr>
                <w:b/>
                <w:i/>
                <w:spacing w:val="27"/>
                <w:sz w:val="22"/>
              </w:rPr>
              <w:t> </w:t>
            </w:r>
            <w:r>
              <w:rPr>
                <w:b/>
                <w:i/>
                <w:sz w:val="22"/>
              </w:rPr>
              <w:t>if</w:t>
            </w:r>
            <w:r>
              <w:rPr>
                <w:b/>
                <w:i/>
                <w:spacing w:val="28"/>
                <w:sz w:val="22"/>
              </w:rPr>
              <w:t> </w:t>
            </w:r>
            <w:r>
              <w:rPr>
                <w:b/>
                <w:i/>
                <w:sz w:val="22"/>
              </w:rPr>
              <w:t>the Employer</w:t>
            </w:r>
            <w:r>
              <w:rPr>
                <w:b/>
                <w:i/>
                <w:spacing w:val="-14"/>
                <w:sz w:val="22"/>
              </w:rPr>
              <w:t> </w:t>
            </w:r>
            <w:r>
              <w:rPr>
                <w:b/>
                <w:i/>
                <w:sz w:val="22"/>
              </w:rPr>
              <w:t>has</w:t>
            </w:r>
            <w:r>
              <w:rPr>
                <w:b/>
                <w:i/>
                <w:spacing w:val="-14"/>
                <w:sz w:val="22"/>
              </w:rPr>
              <w:t> </w:t>
            </w:r>
            <w:r>
              <w:rPr>
                <w:b/>
                <w:i/>
                <w:sz w:val="22"/>
              </w:rPr>
              <w:t>increased</w:t>
            </w:r>
            <w:r>
              <w:rPr>
                <w:b/>
                <w:i/>
                <w:spacing w:val="-14"/>
                <w:sz w:val="22"/>
              </w:rPr>
              <w:t> </w:t>
            </w:r>
            <w:r>
              <w:rPr>
                <w:b/>
                <w:i/>
                <w:sz w:val="22"/>
              </w:rPr>
              <w:t>the</w:t>
            </w:r>
            <w:r>
              <w:rPr>
                <w:b/>
                <w:i/>
                <w:spacing w:val="-12"/>
                <w:sz w:val="22"/>
              </w:rPr>
              <w:t> </w:t>
            </w:r>
            <w:r>
              <w:rPr>
                <w:b/>
                <w:i/>
                <w:sz w:val="22"/>
              </w:rPr>
              <w:t>Performance</w:t>
            </w:r>
            <w:r>
              <w:rPr>
                <w:b/>
                <w:i/>
                <w:spacing w:val="-14"/>
                <w:sz w:val="22"/>
              </w:rPr>
              <w:t> </w:t>
            </w:r>
            <w:r>
              <w:rPr>
                <w:b/>
                <w:i/>
                <w:sz w:val="22"/>
              </w:rPr>
              <w:t>Security</w:t>
            </w:r>
            <w:r>
              <w:rPr>
                <w:b/>
                <w:i/>
                <w:spacing w:val="-13"/>
                <w:sz w:val="22"/>
              </w:rPr>
              <w:t> </w:t>
            </w:r>
            <w:r>
              <w:rPr>
                <w:b/>
                <w:i/>
                <w:sz w:val="22"/>
              </w:rPr>
              <w:t>amount]</w:t>
            </w:r>
          </w:p>
        </w:tc>
      </w:tr>
      <w:tr>
        <w:trPr>
          <w:trHeight w:val="561" w:hRule="atLeast"/>
        </w:trPr>
        <w:tc>
          <w:tcPr>
            <w:tcW w:w="10286" w:type="dxa"/>
            <w:gridSpan w:val="2"/>
            <w:shd w:val="clear" w:color="auto" w:fill="BEBEBE"/>
          </w:tcPr>
          <w:p>
            <w:pPr>
              <w:pStyle w:val="TableParagraph"/>
              <w:spacing w:before="119"/>
              <w:ind w:left="3756"/>
              <w:rPr>
                <w:b/>
                <w:sz w:val="26"/>
              </w:rPr>
            </w:pPr>
            <w:r>
              <w:rPr>
                <w:b/>
                <w:spacing w:val="-2"/>
                <w:sz w:val="26"/>
              </w:rPr>
              <w:t>G.</w:t>
            </w:r>
            <w:r>
              <w:rPr>
                <w:b/>
                <w:spacing w:val="-15"/>
                <w:sz w:val="26"/>
              </w:rPr>
              <w:t> </w:t>
            </w:r>
            <w:r>
              <w:rPr>
                <w:b/>
                <w:spacing w:val="-2"/>
                <w:sz w:val="26"/>
              </w:rPr>
              <w:t>Finishing</w:t>
            </w:r>
            <w:r>
              <w:rPr>
                <w:b/>
                <w:spacing w:val="-13"/>
                <w:sz w:val="26"/>
              </w:rPr>
              <w:t> </w:t>
            </w:r>
            <w:r>
              <w:rPr>
                <w:b/>
                <w:spacing w:val="-2"/>
                <w:sz w:val="26"/>
              </w:rPr>
              <w:t>the</w:t>
            </w:r>
            <w:r>
              <w:rPr>
                <w:b/>
                <w:spacing w:val="-14"/>
                <w:sz w:val="26"/>
              </w:rPr>
              <w:t> </w:t>
            </w:r>
            <w:r>
              <w:rPr>
                <w:b/>
                <w:spacing w:val="-2"/>
                <w:sz w:val="26"/>
              </w:rPr>
              <w:t>Contract</w:t>
            </w:r>
          </w:p>
        </w:tc>
      </w:tr>
      <w:tr>
        <w:trPr>
          <w:trHeight w:val="493"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71.1</w:t>
            </w:r>
          </w:p>
        </w:tc>
        <w:tc>
          <w:tcPr>
            <w:tcW w:w="8683" w:type="dxa"/>
          </w:tcPr>
          <w:p>
            <w:pPr>
              <w:pStyle w:val="TableParagraph"/>
              <w:spacing w:before="137"/>
              <w:ind w:left="107"/>
              <w:rPr>
                <w:sz w:val="22"/>
              </w:rPr>
            </w:pPr>
            <w:r>
              <w:rPr>
                <w:spacing w:val="-2"/>
                <w:sz w:val="22"/>
              </w:rPr>
              <w:t>The</w:t>
            </w:r>
            <w:r>
              <w:rPr>
                <w:spacing w:val="-9"/>
                <w:sz w:val="22"/>
              </w:rPr>
              <w:t> </w:t>
            </w:r>
            <w:r>
              <w:rPr>
                <w:spacing w:val="-2"/>
                <w:sz w:val="22"/>
              </w:rPr>
              <w:t>date</w:t>
            </w:r>
            <w:r>
              <w:rPr>
                <w:spacing w:val="-6"/>
                <w:sz w:val="22"/>
              </w:rPr>
              <w:t> </w:t>
            </w:r>
            <w:r>
              <w:rPr>
                <w:spacing w:val="-2"/>
                <w:sz w:val="22"/>
              </w:rPr>
              <w:t>by</w:t>
            </w:r>
            <w:r>
              <w:rPr>
                <w:spacing w:val="-9"/>
                <w:sz w:val="22"/>
              </w:rPr>
              <w:t> </w:t>
            </w:r>
            <w:r>
              <w:rPr>
                <w:spacing w:val="-2"/>
                <w:sz w:val="22"/>
              </w:rPr>
              <w:t>which</w:t>
            </w:r>
            <w:r>
              <w:rPr>
                <w:spacing w:val="-6"/>
                <w:sz w:val="22"/>
              </w:rPr>
              <w:t> </w:t>
            </w:r>
            <w:r>
              <w:rPr>
                <w:spacing w:val="-2"/>
                <w:sz w:val="22"/>
              </w:rPr>
              <w:t>operating</w:t>
            </w:r>
            <w:r>
              <w:rPr>
                <w:spacing w:val="-9"/>
                <w:sz w:val="22"/>
              </w:rPr>
              <w:t> </w:t>
            </w:r>
            <w:r>
              <w:rPr>
                <w:spacing w:val="-2"/>
                <w:sz w:val="22"/>
              </w:rPr>
              <w:t>and</w:t>
            </w:r>
            <w:r>
              <w:rPr>
                <w:spacing w:val="-4"/>
                <w:sz w:val="22"/>
              </w:rPr>
              <w:t> </w:t>
            </w:r>
            <w:r>
              <w:rPr>
                <w:spacing w:val="-2"/>
                <w:sz w:val="22"/>
              </w:rPr>
              <w:t>maintenance</w:t>
            </w:r>
            <w:r>
              <w:rPr>
                <w:spacing w:val="-3"/>
                <w:sz w:val="22"/>
              </w:rPr>
              <w:t> </w:t>
            </w:r>
            <w:r>
              <w:rPr>
                <w:spacing w:val="-2"/>
                <w:sz w:val="22"/>
              </w:rPr>
              <w:t>manuals</w:t>
            </w:r>
            <w:r>
              <w:rPr>
                <w:spacing w:val="-6"/>
                <w:sz w:val="22"/>
              </w:rPr>
              <w:t> </w:t>
            </w:r>
            <w:r>
              <w:rPr>
                <w:spacing w:val="-2"/>
                <w:sz w:val="22"/>
              </w:rPr>
              <w:t>are</w:t>
            </w:r>
            <w:r>
              <w:rPr>
                <w:spacing w:val="-6"/>
                <w:sz w:val="22"/>
              </w:rPr>
              <w:t> </w:t>
            </w:r>
            <w:r>
              <w:rPr>
                <w:spacing w:val="-2"/>
                <w:sz w:val="22"/>
              </w:rPr>
              <w:t>required</w:t>
            </w:r>
            <w:r>
              <w:rPr>
                <w:spacing w:val="-6"/>
                <w:sz w:val="22"/>
              </w:rPr>
              <w:t> </w:t>
            </w:r>
            <w:r>
              <w:rPr>
                <w:spacing w:val="-2"/>
                <w:sz w:val="22"/>
              </w:rPr>
              <w:t>is;N/A</w:t>
            </w:r>
          </w:p>
        </w:tc>
      </w:tr>
      <w:tr>
        <w:trPr>
          <w:trHeight w:val="1391" w:hRule="atLeast"/>
        </w:trPr>
        <w:tc>
          <w:tcPr>
            <w:tcW w:w="1603" w:type="dxa"/>
          </w:tcPr>
          <w:p>
            <w:pPr>
              <w:pStyle w:val="TableParagraph"/>
              <w:spacing w:line="247" w:lineRule="exact"/>
              <w:ind w:left="107"/>
              <w:rPr>
                <w:sz w:val="22"/>
              </w:rPr>
            </w:pPr>
            <w:r>
              <w:rPr>
                <w:sz w:val="22"/>
              </w:rPr>
              <w:t>GCC</w:t>
            </w:r>
            <w:r>
              <w:rPr>
                <w:spacing w:val="-4"/>
                <w:sz w:val="22"/>
              </w:rPr>
              <w:t> 71.2</w:t>
            </w:r>
          </w:p>
        </w:tc>
        <w:tc>
          <w:tcPr>
            <w:tcW w:w="8683" w:type="dxa"/>
          </w:tcPr>
          <w:p>
            <w:pPr>
              <w:pStyle w:val="TableParagraph"/>
              <w:spacing w:line="360" w:lineRule="auto"/>
              <w:ind w:left="107"/>
              <w:rPr>
                <w:sz w:val="22"/>
              </w:rPr>
            </w:pPr>
            <w:r>
              <w:rPr>
                <w:sz w:val="22"/>
              </w:rPr>
              <w:t>The</w:t>
            </w:r>
            <w:r>
              <w:rPr>
                <w:spacing w:val="34"/>
                <w:sz w:val="22"/>
              </w:rPr>
              <w:t> </w:t>
            </w:r>
            <w:r>
              <w:rPr>
                <w:sz w:val="22"/>
              </w:rPr>
              <w:t>date</w:t>
            </w:r>
            <w:r>
              <w:rPr>
                <w:spacing w:val="34"/>
                <w:sz w:val="22"/>
              </w:rPr>
              <w:t> </w:t>
            </w:r>
            <w:r>
              <w:rPr>
                <w:sz w:val="22"/>
              </w:rPr>
              <w:t>by</w:t>
            </w:r>
            <w:r>
              <w:rPr>
                <w:spacing w:val="33"/>
                <w:sz w:val="22"/>
              </w:rPr>
              <w:t> </w:t>
            </w:r>
            <w:r>
              <w:rPr>
                <w:sz w:val="22"/>
              </w:rPr>
              <w:t>which</w:t>
            </w:r>
            <w:r>
              <w:rPr>
                <w:spacing w:val="34"/>
                <w:sz w:val="22"/>
              </w:rPr>
              <w:t> </w:t>
            </w:r>
            <w:r>
              <w:rPr>
                <w:sz w:val="22"/>
              </w:rPr>
              <w:t>“as</w:t>
            </w:r>
            <w:r>
              <w:rPr>
                <w:spacing w:val="36"/>
                <w:sz w:val="22"/>
              </w:rPr>
              <w:t> </w:t>
            </w:r>
            <w:r>
              <w:rPr>
                <w:sz w:val="22"/>
              </w:rPr>
              <w:t>built”</w:t>
            </w:r>
            <w:r>
              <w:rPr>
                <w:spacing w:val="36"/>
                <w:sz w:val="22"/>
              </w:rPr>
              <w:t> </w:t>
            </w:r>
            <w:r>
              <w:rPr>
                <w:sz w:val="22"/>
              </w:rPr>
              <w:t>drawings</w:t>
            </w:r>
            <w:r>
              <w:rPr>
                <w:spacing w:val="36"/>
                <w:sz w:val="22"/>
              </w:rPr>
              <w:t> </w:t>
            </w:r>
            <w:r>
              <w:rPr>
                <w:sz w:val="22"/>
              </w:rPr>
              <w:t>are</w:t>
            </w:r>
            <w:r>
              <w:rPr>
                <w:spacing w:val="34"/>
                <w:sz w:val="22"/>
              </w:rPr>
              <w:t> </w:t>
            </w:r>
            <w:r>
              <w:rPr>
                <w:sz w:val="22"/>
              </w:rPr>
              <w:t>required</w:t>
            </w:r>
            <w:r>
              <w:rPr>
                <w:spacing w:val="34"/>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6"/>
                <w:sz w:val="22"/>
                <w:highlight w:val="yellow"/>
              </w:rPr>
              <w:t> </w:t>
            </w:r>
            <w:r>
              <w:rPr>
                <w:color w:val="000000"/>
                <w:sz w:val="22"/>
                <w:highlight w:val="yellow"/>
              </w:rPr>
              <w:t>Days</w:t>
            </w:r>
            <w:r>
              <w:rPr>
                <w:color w:val="000000"/>
                <w:spacing w:val="36"/>
                <w:sz w:val="22"/>
                <w:highlight w:val="yellow"/>
              </w:rPr>
              <w:t> </w:t>
            </w:r>
            <w:r>
              <w:rPr>
                <w:color w:val="000000"/>
                <w:sz w:val="22"/>
                <w:highlight w:val="yellow"/>
              </w:rPr>
              <w:t>after</w:t>
            </w:r>
            <w:r>
              <w:rPr>
                <w:color w:val="000000"/>
                <w:spacing w:val="32"/>
                <w:sz w:val="22"/>
                <w:highlight w:val="yellow"/>
              </w:rPr>
              <w:t> </w:t>
            </w:r>
            <w:r>
              <w:rPr>
                <w:color w:val="000000"/>
                <w:sz w:val="22"/>
                <w:highlight w:val="yellow"/>
              </w:rPr>
              <w:t>completion</w:t>
            </w:r>
            <w:r>
              <w:rPr>
                <w:color w:val="000000"/>
                <w:spacing w:val="36"/>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20" w:lineRule="auto" w:before="31"/>
              <w:ind w:left="107" w:right="1072"/>
              <w:rPr>
                <w:sz w:val="22"/>
              </w:rPr>
            </w:pPr>
            <w:r>
              <w:rPr>
                <w:sz w:val="22"/>
              </w:rPr>
              <w:t>The</w:t>
            </w:r>
            <w:r>
              <w:rPr>
                <w:spacing w:val="-4"/>
                <w:sz w:val="22"/>
              </w:rPr>
              <w:t> </w:t>
            </w:r>
            <w:r>
              <w:rPr>
                <w:sz w:val="22"/>
              </w:rPr>
              <w:t>amount</w:t>
            </w:r>
            <w:r>
              <w:rPr>
                <w:spacing w:val="-1"/>
                <w:sz w:val="22"/>
              </w:rPr>
              <w:t> </w:t>
            </w:r>
            <w:r>
              <w:rPr>
                <w:sz w:val="22"/>
              </w:rPr>
              <w:t>to</w:t>
            </w:r>
            <w:r>
              <w:rPr>
                <w:spacing w:val="-5"/>
                <w:sz w:val="22"/>
              </w:rPr>
              <w:t> </w:t>
            </w:r>
            <w:r>
              <w:rPr>
                <w:sz w:val="22"/>
              </w:rPr>
              <w:t>be</w:t>
            </w:r>
            <w:r>
              <w:rPr>
                <w:spacing w:val="-2"/>
                <w:sz w:val="22"/>
              </w:rPr>
              <w:t> </w:t>
            </w:r>
            <w:r>
              <w:rPr>
                <w:sz w:val="22"/>
              </w:rPr>
              <w:t>withheld</w:t>
            </w:r>
            <w:r>
              <w:rPr>
                <w:spacing w:val="-5"/>
                <w:sz w:val="22"/>
              </w:rPr>
              <w:t> </w:t>
            </w:r>
            <w:r>
              <w:rPr>
                <w:sz w:val="22"/>
              </w:rPr>
              <w:t>for</w:t>
            </w:r>
            <w:r>
              <w:rPr>
                <w:spacing w:val="-4"/>
                <w:sz w:val="22"/>
              </w:rPr>
              <w:t> </w:t>
            </w:r>
            <w:r>
              <w:rPr>
                <w:sz w:val="22"/>
              </w:rPr>
              <w:t>failing</w:t>
            </w:r>
            <w:r>
              <w:rPr>
                <w:spacing w:val="-5"/>
                <w:sz w:val="22"/>
              </w:rPr>
              <w:t> </w:t>
            </w:r>
            <w:r>
              <w:rPr>
                <w:sz w:val="22"/>
              </w:rPr>
              <w:t>to</w:t>
            </w:r>
            <w:r>
              <w:rPr>
                <w:spacing w:val="-2"/>
                <w:sz w:val="22"/>
              </w:rPr>
              <w:t> </w:t>
            </w:r>
            <w:r>
              <w:rPr>
                <w:sz w:val="22"/>
              </w:rPr>
              <w:t>produce</w:t>
            </w:r>
            <w:r>
              <w:rPr>
                <w:spacing w:val="-4"/>
                <w:sz w:val="22"/>
              </w:rPr>
              <w:t> </w:t>
            </w:r>
            <w:r>
              <w:rPr>
                <w:sz w:val="22"/>
              </w:rPr>
              <w:t>“as</w:t>
            </w:r>
            <w:r>
              <w:rPr>
                <w:spacing w:val="-2"/>
                <w:sz w:val="22"/>
              </w:rPr>
              <w:t> </w:t>
            </w:r>
            <w:r>
              <w:rPr>
                <w:sz w:val="22"/>
              </w:rPr>
              <w:t>built”</w:t>
            </w:r>
            <w:r>
              <w:rPr>
                <w:spacing w:val="-2"/>
                <w:sz w:val="22"/>
              </w:rPr>
              <w:t> </w:t>
            </w:r>
            <w:r>
              <w:rPr>
                <w:sz w:val="22"/>
              </w:rPr>
              <w:t>drawings</w:t>
            </w:r>
            <w:r>
              <w:rPr>
                <w:spacing w:val="-2"/>
                <w:sz w:val="22"/>
              </w:rPr>
              <w:t> </w:t>
            </w:r>
            <w:r>
              <w:rPr>
                <w:sz w:val="22"/>
              </w:rPr>
              <w:t>and/or Operating and maintenance manuals is: </w:t>
            </w:r>
            <w:r>
              <w:rPr>
                <w:color w:val="000000"/>
                <w:sz w:val="22"/>
                <w:highlight w:val="yellow"/>
              </w:rPr>
              <w:t>N/A</w:t>
            </w:r>
          </w:p>
        </w:tc>
      </w:tr>
      <w:tr>
        <w:trPr>
          <w:trHeight w:val="492" w:hRule="atLeast"/>
        </w:trPr>
        <w:tc>
          <w:tcPr>
            <w:tcW w:w="1603" w:type="dxa"/>
          </w:tcPr>
          <w:p>
            <w:pPr>
              <w:pStyle w:val="TableParagraph"/>
              <w:spacing w:line="247" w:lineRule="exact"/>
              <w:ind w:left="107"/>
              <w:rPr>
                <w:sz w:val="22"/>
              </w:rPr>
            </w:pPr>
            <w:r>
              <w:rPr>
                <w:spacing w:val="-2"/>
                <w:sz w:val="22"/>
              </w:rPr>
              <w:t>GCC</w:t>
            </w:r>
            <w:r>
              <w:rPr>
                <w:spacing w:val="-11"/>
                <w:sz w:val="22"/>
              </w:rPr>
              <w:t> </w:t>
            </w:r>
            <w:r>
              <w:rPr>
                <w:spacing w:val="-2"/>
                <w:sz w:val="22"/>
              </w:rPr>
              <w:t>72.3</w:t>
            </w:r>
            <w:r>
              <w:rPr>
                <w:spacing w:val="-10"/>
                <w:sz w:val="22"/>
              </w:rPr>
              <w:t> </w:t>
            </w:r>
            <w:r>
              <w:rPr>
                <w:spacing w:val="-5"/>
                <w:sz w:val="22"/>
              </w:rPr>
              <w:t>(i)</w:t>
            </w:r>
          </w:p>
        </w:tc>
        <w:tc>
          <w:tcPr>
            <w:tcW w:w="8683" w:type="dxa"/>
          </w:tcPr>
          <w:p>
            <w:pPr>
              <w:pStyle w:val="TableParagraph"/>
              <w:spacing w:before="136"/>
              <w:ind w:left="107"/>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0"/>
                <w:sz w:val="22"/>
              </w:rPr>
              <w:t> </w:t>
            </w:r>
            <w:r>
              <w:rPr>
                <w:spacing w:val="-2"/>
                <w:sz w:val="22"/>
              </w:rPr>
              <w:t>of</w:t>
            </w:r>
            <w:r>
              <w:rPr>
                <w:spacing w:val="-11"/>
                <w:sz w:val="22"/>
              </w:rPr>
              <w:t> </w:t>
            </w:r>
            <w:r>
              <w:rPr>
                <w:spacing w:val="-2"/>
                <w:sz w:val="22"/>
              </w:rPr>
              <w:t>days</w:t>
            </w:r>
            <w:r>
              <w:rPr>
                <w:spacing w:val="-9"/>
                <w:sz w:val="22"/>
              </w:rPr>
              <w:t> </w:t>
            </w:r>
            <w:r>
              <w:rPr>
                <w:spacing w:val="-2"/>
                <w:sz w:val="22"/>
              </w:rPr>
              <w:t>is:</w:t>
            </w:r>
            <w:r>
              <w:rPr>
                <w:spacing w:val="-8"/>
                <w:sz w:val="22"/>
              </w:rPr>
              <w:t> </w:t>
            </w:r>
            <w:r>
              <w:rPr>
                <w:b/>
                <w:spacing w:val="-5"/>
                <w:sz w:val="22"/>
              </w:rPr>
              <w:t>200</w:t>
            </w:r>
          </w:p>
        </w:tc>
      </w:tr>
      <w:tr>
        <w:trPr>
          <w:trHeight w:val="494" w:hRule="atLeast"/>
        </w:trPr>
        <w:tc>
          <w:tcPr>
            <w:tcW w:w="1603" w:type="dxa"/>
          </w:tcPr>
          <w:p>
            <w:pPr>
              <w:pStyle w:val="TableParagraph"/>
              <w:spacing w:line="249" w:lineRule="exact"/>
              <w:ind w:left="107"/>
              <w:rPr>
                <w:sz w:val="22"/>
              </w:rPr>
            </w:pPr>
            <w:r>
              <w:rPr>
                <w:spacing w:val="-2"/>
                <w:sz w:val="22"/>
              </w:rPr>
              <w:t>GCC</w:t>
            </w:r>
            <w:r>
              <w:rPr>
                <w:spacing w:val="-8"/>
                <w:sz w:val="22"/>
              </w:rPr>
              <w:t> </w:t>
            </w:r>
            <w:r>
              <w:rPr>
                <w:spacing w:val="-4"/>
                <w:sz w:val="22"/>
              </w:rPr>
              <w:t>79.2</w:t>
            </w:r>
          </w:p>
        </w:tc>
        <w:tc>
          <w:tcPr>
            <w:tcW w:w="8683" w:type="dxa"/>
          </w:tcPr>
          <w:p>
            <w:pPr>
              <w:pStyle w:val="TableParagraph"/>
              <w:spacing w:before="118"/>
              <w:ind w:left="107"/>
              <w:rPr>
                <w:sz w:val="22"/>
              </w:rPr>
            </w:pPr>
            <w:r>
              <w:rPr>
                <w:sz w:val="22"/>
              </w:rPr>
              <w:t>For</w:t>
            </w:r>
            <w:r>
              <w:rPr>
                <w:spacing w:val="-5"/>
                <w:sz w:val="22"/>
              </w:rPr>
              <w:t> </w:t>
            </w:r>
            <w:r>
              <w:rPr>
                <w:sz w:val="22"/>
              </w:rPr>
              <w:t>GoN</w:t>
            </w:r>
            <w:r>
              <w:rPr>
                <w:spacing w:val="-4"/>
                <w:sz w:val="22"/>
              </w:rPr>
              <w:t> </w:t>
            </w:r>
            <w:r>
              <w:rPr>
                <w:sz w:val="22"/>
              </w:rPr>
              <w:t>funded:</w:t>
            </w:r>
            <w:r>
              <w:rPr>
                <w:spacing w:val="-1"/>
                <w:sz w:val="22"/>
              </w:rPr>
              <w:t> </w:t>
            </w:r>
            <w:r>
              <w:rPr>
                <w:sz w:val="22"/>
              </w:rPr>
              <w:t>For</w:t>
            </w:r>
            <w:r>
              <w:rPr>
                <w:spacing w:val="-4"/>
                <w:sz w:val="22"/>
              </w:rPr>
              <w:t> </w:t>
            </w:r>
            <w:r>
              <w:rPr>
                <w:sz w:val="22"/>
              </w:rPr>
              <w:t>the</w:t>
            </w:r>
            <w:r>
              <w:rPr>
                <w:spacing w:val="-4"/>
                <w:sz w:val="22"/>
              </w:rPr>
              <w:t> </w:t>
            </w:r>
            <w:r>
              <w:rPr>
                <w:sz w:val="22"/>
              </w:rPr>
              <w:t>purpose</w:t>
            </w:r>
            <w:r>
              <w:rPr>
                <w:spacing w:val="-2"/>
                <w:sz w:val="22"/>
              </w:rPr>
              <w:t> </w:t>
            </w:r>
            <w:r>
              <w:rPr>
                <w:sz w:val="22"/>
              </w:rPr>
              <w:t>of</w:t>
            </w:r>
            <w:r>
              <w:rPr>
                <w:spacing w:val="-1"/>
                <w:sz w:val="22"/>
              </w:rPr>
              <w:t> </w:t>
            </w:r>
            <w:r>
              <w:rPr>
                <w:sz w:val="22"/>
              </w:rPr>
              <w:t>Country</w:t>
            </w:r>
            <w:r>
              <w:rPr>
                <w:spacing w:val="-5"/>
                <w:sz w:val="22"/>
              </w:rPr>
              <w:t> </w:t>
            </w:r>
            <w:r>
              <w:rPr>
                <w:sz w:val="22"/>
              </w:rPr>
              <w:t>of</w:t>
            </w:r>
            <w:r>
              <w:rPr>
                <w:spacing w:val="-2"/>
                <w:sz w:val="22"/>
              </w:rPr>
              <w:t> </w:t>
            </w:r>
            <w:r>
              <w:rPr>
                <w:sz w:val="22"/>
              </w:rPr>
              <w:t>Origin:</w:t>
            </w:r>
            <w:r>
              <w:rPr>
                <w:spacing w:val="-1"/>
                <w:sz w:val="22"/>
              </w:rPr>
              <w:t> </w:t>
            </w:r>
            <w:r>
              <w:rPr>
                <w:sz w:val="22"/>
              </w:rPr>
              <w:t>“all</w:t>
            </w:r>
            <w:r>
              <w:rPr>
                <w:spacing w:val="-4"/>
                <w:sz w:val="22"/>
              </w:rPr>
              <w:t> </w:t>
            </w:r>
            <w:r>
              <w:rPr>
                <w:spacing w:val="-2"/>
                <w:sz w:val="22"/>
              </w:rPr>
              <w:t>Countries”</w:t>
            </w:r>
          </w:p>
        </w:tc>
      </w:tr>
      <w:tr>
        <w:trPr>
          <w:trHeight w:val="1000" w:hRule="atLeast"/>
        </w:trPr>
        <w:tc>
          <w:tcPr>
            <w:tcW w:w="1603" w:type="dxa"/>
          </w:tcPr>
          <w:p>
            <w:pPr>
              <w:pStyle w:val="TableParagraph"/>
              <w:spacing w:before="113"/>
              <w:ind w:left="107"/>
              <w:rPr>
                <w:sz w:val="22"/>
              </w:rPr>
            </w:pPr>
            <w:r>
              <w:rPr>
                <w:spacing w:val="-2"/>
                <w:sz w:val="22"/>
              </w:rPr>
              <w:t>GCC</w:t>
            </w:r>
            <w:r>
              <w:rPr>
                <w:spacing w:val="-10"/>
                <w:sz w:val="22"/>
              </w:rPr>
              <w:t> </w:t>
            </w:r>
            <w:r>
              <w:rPr>
                <w:spacing w:val="-5"/>
                <w:sz w:val="22"/>
              </w:rPr>
              <w:t>80</w:t>
            </w:r>
          </w:p>
        </w:tc>
        <w:tc>
          <w:tcPr>
            <w:tcW w:w="8683" w:type="dxa"/>
          </w:tcPr>
          <w:p>
            <w:pPr>
              <w:pStyle w:val="TableParagraph"/>
              <w:spacing w:before="116"/>
              <w:ind w:left="107"/>
              <w:rPr>
                <w:sz w:val="22"/>
              </w:rPr>
            </w:pPr>
            <w:r>
              <w:rPr>
                <w:sz w:val="22"/>
              </w:rPr>
              <w:t>The Project Manager has to obtain the specific approval of the Employer for taking any of the following actions :</w:t>
            </w:r>
          </w:p>
          <w:p>
            <w:pPr>
              <w:pStyle w:val="TableParagraph"/>
              <w:tabs>
                <w:tab w:pos="827" w:val="left" w:leader="none"/>
              </w:tabs>
              <w:spacing w:line="238" w:lineRule="exact" w:before="120"/>
              <w:ind w:left="467"/>
              <w:rPr>
                <w:sz w:val="22"/>
              </w:rPr>
            </w:pPr>
            <w:r>
              <w:rPr>
                <w:spacing w:val="-5"/>
                <w:sz w:val="22"/>
              </w:rPr>
              <w:t>a.</w:t>
            </w:r>
            <w:r>
              <w:rPr>
                <w:sz w:val="22"/>
              </w:rPr>
              <w:tab/>
              <w:t>Approving</w:t>
            </w:r>
            <w:r>
              <w:rPr>
                <w:spacing w:val="-12"/>
                <w:sz w:val="22"/>
              </w:rPr>
              <w:t> </w:t>
            </w:r>
            <w:r>
              <w:rPr>
                <w:sz w:val="22"/>
              </w:rPr>
              <w:t>subcontracting</w:t>
            </w:r>
            <w:r>
              <w:rPr>
                <w:spacing w:val="-10"/>
                <w:sz w:val="22"/>
              </w:rPr>
              <w:t> </w:t>
            </w:r>
            <w:r>
              <w:rPr>
                <w:sz w:val="22"/>
              </w:rPr>
              <w:t>of</w:t>
            </w:r>
            <w:r>
              <w:rPr>
                <w:spacing w:val="-10"/>
                <w:sz w:val="22"/>
              </w:rPr>
              <w:t> </w:t>
            </w:r>
            <w:r>
              <w:rPr>
                <w:sz w:val="22"/>
              </w:rPr>
              <w:t>any</w:t>
            </w:r>
            <w:r>
              <w:rPr>
                <w:spacing w:val="-12"/>
                <w:sz w:val="22"/>
              </w:rPr>
              <w:t> </w:t>
            </w:r>
            <w:r>
              <w:rPr>
                <w:sz w:val="22"/>
              </w:rPr>
              <w:t>part</w:t>
            </w:r>
            <w:r>
              <w:rPr>
                <w:spacing w:val="-9"/>
                <w:sz w:val="22"/>
              </w:rPr>
              <w:t> </w:t>
            </w:r>
            <w:r>
              <w:rPr>
                <w:sz w:val="22"/>
              </w:rPr>
              <w:t>of</w:t>
            </w:r>
            <w:r>
              <w:rPr>
                <w:spacing w:val="-11"/>
                <w:sz w:val="22"/>
              </w:rPr>
              <w:t> </w:t>
            </w:r>
            <w:r>
              <w:rPr>
                <w:sz w:val="22"/>
              </w:rPr>
              <w:t>the</w:t>
            </w:r>
            <w:r>
              <w:rPr>
                <w:spacing w:val="-9"/>
                <w:sz w:val="22"/>
              </w:rPr>
              <w:t> </w:t>
            </w:r>
            <w:r>
              <w:rPr>
                <w:sz w:val="22"/>
              </w:rPr>
              <w:t>works</w:t>
            </w:r>
            <w:r>
              <w:rPr>
                <w:spacing w:val="-10"/>
                <w:sz w:val="22"/>
              </w:rPr>
              <w:t> </w:t>
            </w:r>
            <w:r>
              <w:rPr>
                <w:sz w:val="22"/>
              </w:rPr>
              <w:t>under</w:t>
            </w:r>
            <w:r>
              <w:rPr>
                <w:spacing w:val="-10"/>
                <w:sz w:val="22"/>
              </w:rPr>
              <w:t> </w:t>
            </w:r>
            <w:r>
              <w:rPr>
                <w:sz w:val="22"/>
              </w:rPr>
              <w:t>General</w:t>
            </w:r>
            <w:r>
              <w:rPr>
                <w:spacing w:val="-9"/>
                <w:sz w:val="22"/>
              </w:rPr>
              <w:t> </w:t>
            </w:r>
            <w:r>
              <w:rPr>
                <w:sz w:val="22"/>
              </w:rPr>
              <w:t>Conditions</w:t>
            </w:r>
            <w:r>
              <w:rPr>
                <w:spacing w:val="-5"/>
                <w:sz w:val="22"/>
              </w:rPr>
              <w:t> </w:t>
            </w:r>
            <w:r>
              <w:rPr>
                <w:sz w:val="22"/>
              </w:rPr>
              <w:t>of</w:t>
            </w:r>
            <w:r>
              <w:rPr>
                <w:spacing w:val="-11"/>
                <w:sz w:val="22"/>
              </w:rPr>
              <w:t> </w:t>
            </w:r>
            <w:r>
              <w:rPr>
                <w:spacing w:val="-2"/>
                <w:sz w:val="22"/>
              </w:rPr>
              <w:t>Contract</w:t>
            </w:r>
          </w:p>
        </w:tc>
      </w:tr>
    </w:tbl>
    <w:p>
      <w:pPr>
        <w:pStyle w:val="BodyText"/>
        <w:spacing w:before="6"/>
        <w:rPr>
          <w:sz w:val="19"/>
        </w:rPr>
      </w:pPr>
      <w:r>
        <w:rPr>
          <w:sz w:val="19"/>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157987</wp:posOffset>
                </wp:positionV>
                <wp:extent cx="1829435" cy="9525"/>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43997pt;width:144.020pt;height:.72003pt;mso-position-horizontal-relative:page;mso-position-vertical-relative:paragraph;z-index:-15720960;mso-wrap-distance-left:0;mso-wrap-distance-right:0" id="docshape26" filled="true" fillcolor="#000000" stroked="false">
                <v:fill type="solid"/>
                <w10:wrap type="topAndBottom"/>
              </v:rect>
            </w:pict>
          </mc:Fallback>
        </mc:AlternateContent>
      </w:r>
    </w:p>
    <w:p>
      <w:pPr>
        <w:spacing w:line="280" w:lineRule="auto" w:before="136"/>
        <w:ind w:left="360" w:right="1088" w:firstLine="0"/>
        <w:jc w:val="left"/>
        <w:rPr>
          <w:i/>
          <w:sz w:val="18"/>
        </w:rPr>
      </w:pPr>
      <w:r>
        <w:rPr>
          <w:sz w:val="18"/>
          <w:vertAlign w:val="superscript"/>
        </w:rPr>
        <w:t>10</w:t>
      </w:r>
      <w:r>
        <w:rPr>
          <w:sz w:val="18"/>
          <w:vertAlign w:val="baseline"/>
        </w:rPr>
        <w:t> </w:t>
      </w:r>
      <w:r>
        <w:rPr>
          <w:b/>
          <w:i/>
          <w:sz w:val="18"/>
          <w:vertAlign w:val="baseline"/>
        </w:rPr>
        <w:t>[%</w:t>
      </w:r>
      <w:r>
        <w:rPr>
          <w:b/>
          <w:i/>
          <w:spacing w:val="-1"/>
          <w:sz w:val="18"/>
          <w:vertAlign w:val="baseline"/>
        </w:rPr>
        <w:t> </w:t>
      </w:r>
      <w:r>
        <w:rPr>
          <w:b/>
          <w:i/>
          <w:sz w:val="18"/>
          <w:vertAlign w:val="baseline"/>
        </w:rPr>
        <w:t>of</w:t>
      </w:r>
      <w:r>
        <w:rPr>
          <w:b/>
          <w:i/>
          <w:spacing w:val="-4"/>
          <w:sz w:val="18"/>
          <w:vertAlign w:val="baseline"/>
        </w:rPr>
        <w:t> </w:t>
      </w:r>
      <w:r>
        <w:rPr>
          <w:b/>
          <w:i/>
          <w:sz w:val="18"/>
          <w:vertAlign w:val="baseline"/>
        </w:rPr>
        <w:t>advance</w:t>
      </w:r>
      <w:r>
        <w:rPr>
          <w:b/>
          <w:i/>
          <w:spacing w:val="-3"/>
          <w:sz w:val="18"/>
          <w:vertAlign w:val="baseline"/>
        </w:rPr>
        <w:t> </w:t>
      </w:r>
      <w:r>
        <w:rPr>
          <w:b/>
          <w:i/>
          <w:sz w:val="18"/>
          <w:vertAlign w:val="baseline"/>
        </w:rPr>
        <w:t>payment</w:t>
      </w:r>
      <w:r>
        <w:rPr>
          <w:b/>
          <w:i/>
          <w:spacing w:val="-4"/>
          <w:sz w:val="18"/>
          <w:vertAlign w:val="baseline"/>
        </w:rPr>
        <w:t> </w:t>
      </w:r>
      <w:r>
        <w:rPr>
          <w:b/>
          <w:i/>
          <w:sz w:val="18"/>
          <w:vertAlign w:val="baseline"/>
        </w:rPr>
        <w:t>×</w:t>
      </w:r>
      <w:r>
        <w:rPr>
          <w:b/>
          <w:i/>
          <w:spacing w:val="-4"/>
          <w:sz w:val="18"/>
          <w:vertAlign w:val="baseline"/>
        </w:rPr>
        <w:t> </w:t>
      </w:r>
      <w:r>
        <w:rPr>
          <w:b/>
          <w:i/>
          <w:sz w:val="18"/>
          <w:vertAlign w:val="baseline"/>
        </w:rPr>
        <w:t>100/(80-30)]</w:t>
      </w:r>
      <w:r>
        <w:rPr>
          <w:i/>
          <w:sz w:val="18"/>
          <w:vertAlign w:val="baseline"/>
        </w:rPr>
        <w:t>Note:</w:t>
      </w:r>
      <w:r>
        <w:rPr>
          <w:i/>
          <w:spacing w:val="-2"/>
          <w:sz w:val="18"/>
          <w:vertAlign w:val="baseline"/>
        </w:rPr>
        <w:t> </w:t>
      </w:r>
      <w:r>
        <w:rPr>
          <w:i/>
          <w:sz w:val="18"/>
          <w:vertAlign w:val="baseline"/>
        </w:rPr>
        <w:t>All</w:t>
      </w:r>
      <w:r>
        <w:rPr>
          <w:i/>
          <w:spacing w:val="-2"/>
          <w:sz w:val="18"/>
          <w:vertAlign w:val="baseline"/>
        </w:rPr>
        <w:t> </w:t>
      </w:r>
      <w:r>
        <w:rPr>
          <w:i/>
          <w:sz w:val="18"/>
          <w:vertAlign w:val="baseline"/>
        </w:rPr>
        <w:t>italicized</w:t>
      </w:r>
      <w:r>
        <w:rPr>
          <w:i/>
          <w:spacing w:val="-1"/>
          <w:sz w:val="18"/>
          <w:vertAlign w:val="baseline"/>
        </w:rPr>
        <w:t> </w:t>
      </w:r>
      <w:r>
        <w:rPr>
          <w:i/>
          <w:sz w:val="18"/>
          <w:vertAlign w:val="baseline"/>
        </w:rPr>
        <w:t>text</w:t>
      </w:r>
      <w:r>
        <w:rPr>
          <w:i/>
          <w:spacing w:val="-2"/>
          <w:sz w:val="18"/>
          <w:vertAlign w:val="baseline"/>
        </w:rPr>
        <w:t> </w:t>
      </w:r>
      <w:r>
        <w:rPr>
          <w:i/>
          <w:sz w:val="18"/>
          <w:vertAlign w:val="baseline"/>
        </w:rPr>
        <w:t>(including</w:t>
      </w:r>
      <w:r>
        <w:rPr>
          <w:i/>
          <w:spacing w:val="-3"/>
          <w:sz w:val="18"/>
          <w:vertAlign w:val="baseline"/>
        </w:rPr>
        <w:t> </w:t>
      </w:r>
      <w:r>
        <w:rPr>
          <w:i/>
          <w:sz w:val="18"/>
          <w:vertAlign w:val="baseline"/>
        </w:rPr>
        <w:t>footnotes)</w:t>
      </w:r>
      <w:r>
        <w:rPr>
          <w:i/>
          <w:spacing w:val="-2"/>
          <w:sz w:val="18"/>
          <w:vertAlign w:val="baseline"/>
        </w:rPr>
        <w:t> </w:t>
      </w:r>
      <w:r>
        <w:rPr>
          <w:i/>
          <w:sz w:val="18"/>
          <w:vertAlign w:val="baseline"/>
        </w:rPr>
        <w:t>is</w:t>
      </w:r>
      <w:r>
        <w:rPr>
          <w:i/>
          <w:spacing w:val="-2"/>
          <w:sz w:val="18"/>
          <w:vertAlign w:val="baseline"/>
        </w:rPr>
        <w:t> </w:t>
      </w:r>
      <w:r>
        <w:rPr>
          <w:i/>
          <w:sz w:val="18"/>
          <w:vertAlign w:val="baseline"/>
        </w:rPr>
        <w:t>for</w:t>
      </w:r>
      <w:r>
        <w:rPr>
          <w:i/>
          <w:spacing w:val="-2"/>
          <w:sz w:val="18"/>
          <w:vertAlign w:val="baseline"/>
        </w:rPr>
        <w:t> </w:t>
      </w:r>
      <w:r>
        <w:rPr>
          <w:i/>
          <w:sz w:val="18"/>
          <w:vertAlign w:val="baseline"/>
        </w:rPr>
        <w:t>use</w:t>
      </w:r>
      <w:r>
        <w:rPr>
          <w:i/>
          <w:spacing w:val="-3"/>
          <w:sz w:val="18"/>
          <w:vertAlign w:val="baseline"/>
        </w:rPr>
        <w:t> </w:t>
      </w:r>
      <w:r>
        <w:rPr>
          <w:i/>
          <w:sz w:val="18"/>
          <w:vertAlign w:val="baseline"/>
        </w:rPr>
        <w:t>in</w:t>
      </w:r>
      <w:r>
        <w:rPr>
          <w:i/>
          <w:spacing w:val="-1"/>
          <w:sz w:val="18"/>
          <w:vertAlign w:val="baseline"/>
        </w:rPr>
        <w:t> </w:t>
      </w:r>
      <w:r>
        <w:rPr>
          <w:i/>
          <w:sz w:val="18"/>
          <w:vertAlign w:val="baseline"/>
        </w:rPr>
        <w:t>preparing</w:t>
      </w:r>
      <w:r>
        <w:rPr>
          <w:i/>
          <w:spacing w:val="-1"/>
          <w:sz w:val="18"/>
          <w:vertAlign w:val="baseline"/>
        </w:rPr>
        <w:t> </w:t>
      </w:r>
      <w:r>
        <w:rPr>
          <w:i/>
          <w:sz w:val="18"/>
          <w:vertAlign w:val="baseline"/>
        </w:rPr>
        <w:t>this</w:t>
      </w:r>
      <w:r>
        <w:rPr>
          <w:i/>
          <w:spacing w:val="-2"/>
          <w:sz w:val="18"/>
          <w:vertAlign w:val="baseline"/>
        </w:rPr>
        <w:t> </w:t>
      </w:r>
      <w:r>
        <w:rPr>
          <w:i/>
          <w:sz w:val="18"/>
          <w:vertAlign w:val="baseline"/>
        </w:rPr>
        <w:t>form</w:t>
      </w:r>
      <w:r>
        <w:rPr>
          <w:i/>
          <w:spacing w:val="-3"/>
          <w:sz w:val="18"/>
          <w:vertAlign w:val="baseline"/>
        </w:rPr>
        <w:t> </w:t>
      </w:r>
      <w:r>
        <w:rPr>
          <w:i/>
          <w:sz w:val="18"/>
          <w:vertAlign w:val="baseline"/>
        </w:rPr>
        <w:t>and</w:t>
      </w:r>
      <w:r>
        <w:rPr>
          <w:i/>
          <w:spacing w:val="-1"/>
          <w:sz w:val="18"/>
          <w:vertAlign w:val="baseline"/>
        </w:rPr>
        <w:t> </w:t>
      </w:r>
      <w:r>
        <w:rPr>
          <w:i/>
          <w:sz w:val="18"/>
          <w:vertAlign w:val="baseline"/>
        </w:rPr>
        <w:t>shall be deleted from the final product.</w:t>
      </w:r>
    </w:p>
    <w:p>
      <w:pPr>
        <w:spacing w:after="0" w:line="280" w:lineRule="auto"/>
        <w:jc w:val="left"/>
        <w:rPr>
          <w:i/>
          <w:sz w:val="18"/>
        </w:rPr>
        <w:sectPr>
          <w:pgSz w:w="12240" w:h="15840"/>
          <w:pgMar w:header="523" w:footer="0" w:top="1280" w:bottom="280" w:left="1080" w:right="360"/>
        </w:sectPr>
      </w:pPr>
    </w:p>
    <w:p>
      <w:pPr>
        <w:pStyle w:val="BodyText"/>
        <w:spacing w:before="4"/>
        <w:rPr>
          <w:i/>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3249" w:hRule="atLeast"/>
        </w:trPr>
        <w:tc>
          <w:tcPr>
            <w:tcW w:w="1603" w:type="dxa"/>
          </w:tcPr>
          <w:p>
            <w:pPr>
              <w:pStyle w:val="TableParagraph"/>
              <w:rPr>
                <w:sz w:val="22"/>
              </w:rPr>
            </w:pPr>
          </w:p>
        </w:tc>
        <w:tc>
          <w:tcPr>
            <w:tcW w:w="8683" w:type="dxa"/>
          </w:tcPr>
          <w:p>
            <w:pPr>
              <w:pStyle w:val="TableParagraph"/>
              <w:spacing w:line="249" w:lineRule="exact"/>
              <w:ind w:left="827"/>
              <w:jc w:val="both"/>
              <w:rPr>
                <w:sz w:val="22"/>
              </w:rPr>
            </w:pPr>
            <w:r>
              <w:rPr>
                <w:spacing w:val="-5"/>
                <w:sz w:val="22"/>
              </w:rPr>
              <w:t>Clause 13;</w:t>
            </w:r>
          </w:p>
          <w:p>
            <w:pPr>
              <w:pStyle w:val="TableParagraph"/>
              <w:numPr>
                <w:ilvl w:val="0"/>
                <w:numId w:val="77"/>
              </w:numPr>
              <w:tabs>
                <w:tab w:pos="825" w:val="left" w:leader="none"/>
              </w:tabs>
              <w:spacing w:line="240" w:lineRule="auto" w:before="121" w:after="0"/>
              <w:ind w:left="825" w:right="0" w:hanging="358"/>
              <w:jc w:val="both"/>
              <w:rPr>
                <w:sz w:val="22"/>
              </w:rPr>
            </w:pPr>
            <w:r>
              <w:rPr>
                <w:spacing w:val="-4"/>
                <w:sz w:val="22"/>
              </w:rPr>
              <w:t>Certifying</w:t>
            </w:r>
            <w:r>
              <w:rPr>
                <w:spacing w:val="-7"/>
                <w:sz w:val="22"/>
              </w:rPr>
              <w:t> </w:t>
            </w:r>
            <w:r>
              <w:rPr>
                <w:spacing w:val="-4"/>
                <w:sz w:val="22"/>
              </w:rPr>
              <w:t>additional</w:t>
            </w:r>
            <w:r>
              <w:rPr>
                <w:spacing w:val="-1"/>
                <w:sz w:val="22"/>
              </w:rPr>
              <w:t> </w:t>
            </w:r>
            <w:r>
              <w:rPr>
                <w:spacing w:val="-4"/>
                <w:sz w:val="22"/>
              </w:rPr>
              <w:t>costs</w:t>
            </w:r>
            <w:r>
              <w:rPr>
                <w:spacing w:val="-3"/>
                <w:sz w:val="22"/>
              </w:rPr>
              <w:t> </w:t>
            </w:r>
            <w:r>
              <w:rPr>
                <w:spacing w:val="-4"/>
                <w:sz w:val="22"/>
              </w:rPr>
              <w:t>determined</w:t>
            </w:r>
            <w:r>
              <w:rPr>
                <w:spacing w:val="-1"/>
                <w:sz w:val="22"/>
              </w:rPr>
              <w:t> </w:t>
            </w:r>
            <w:r>
              <w:rPr>
                <w:spacing w:val="-4"/>
                <w:sz w:val="22"/>
              </w:rPr>
              <w:t>under</w:t>
            </w:r>
            <w:r>
              <w:rPr>
                <w:spacing w:val="1"/>
                <w:sz w:val="22"/>
              </w:rPr>
              <w:t> </w:t>
            </w:r>
            <w:r>
              <w:rPr>
                <w:spacing w:val="-4"/>
                <w:sz w:val="22"/>
              </w:rPr>
              <w:t>General</w:t>
            </w:r>
            <w:r>
              <w:rPr>
                <w:sz w:val="22"/>
              </w:rPr>
              <w:t> </w:t>
            </w:r>
            <w:r>
              <w:rPr>
                <w:spacing w:val="-4"/>
                <w:sz w:val="22"/>
              </w:rPr>
              <w:t>Conditions</w:t>
            </w:r>
            <w:r>
              <w:rPr>
                <w:sz w:val="22"/>
              </w:rPr>
              <w:t> </w:t>
            </w:r>
            <w:r>
              <w:rPr>
                <w:spacing w:val="-4"/>
                <w:sz w:val="22"/>
              </w:rPr>
              <w:t>of</w:t>
            </w:r>
            <w:r>
              <w:rPr>
                <w:sz w:val="22"/>
              </w:rPr>
              <w:t> </w:t>
            </w:r>
            <w:r>
              <w:rPr>
                <w:spacing w:val="-4"/>
                <w:sz w:val="22"/>
              </w:rPr>
              <w:t>Contract</w:t>
            </w:r>
            <w:r>
              <w:rPr>
                <w:spacing w:val="3"/>
                <w:sz w:val="22"/>
              </w:rPr>
              <w:t> </w:t>
            </w:r>
            <w:r>
              <w:rPr>
                <w:spacing w:val="-4"/>
                <w:sz w:val="22"/>
              </w:rPr>
              <w:t>Clause</w:t>
            </w:r>
            <w:r>
              <w:rPr>
                <w:spacing w:val="-6"/>
                <w:sz w:val="22"/>
              </w:rPr>
              <w:t> </w:t>
            </w:r>
            <w:r>
              <w:rPr>
                <w:spacing w:val="-5"/>
                <w:sz w:val="22"/>
              </w:rPr>
              <w:t>50;</w:t>
            </w:r>
          </w:p>
          <w:p>
            <w:pPr>
              <w:pStyle w:val="TableParagraph"/>
              <w:numPr>
                <w:ilvl w:val="0"/>
                <w:numId w:val="77"/>
              </w:numPr>
              <w:tabs>
                <w:tab w:pos="825" w:val="left" w:leader="none"/>
              </w:tabs>
              <w:spacing w:line="240" w:lineRule="auto" w:before="119" w:after="0"/>
              <w:ind w:left="825" w:right="0" w:hanging="358"/>
              <w:jc w:val="both"/>
              <w:rPr>
                <w:sz w:val="22"/>
              </w:rPr>
            </w:pPr>
            <w:r>
              <w:rPr>
                <w:spacing w:val="-6"/>
                <w:sz w:val="22"/>
              </w:rPr>
              <w:t>Determining</w:t>
            </w:r>
            <w:r>
              <w:rPr>
                <w:spacing w:val="-7"/>
                <w:sz w:val="22"/>
              </w:rPr>
              <w:t> </w:t>
            </w:r>
            <w:r>
              <w:rPr>
                <w:spacing w:val="-6"/>
                <w:sz w:val="22"/>
              </w:rPr>
              <w:t>start</w:t>
            </w:r>
            <w:r>
              <w:rPr>
                <w:spacing w:val="-3"/>
                <w:sz w:val="22"/>
              </w:rPr>
              <w:t> </w:t>
            </w:r>
            <w:r>
              <w:rPr>
                <w:spacing w:val="-6"/>
                <w:sz w:val="22"/>
              </w:rPr>
              <w:t>date</w:t>
            </w:r>
            <w:r>
              <w:rPr>
                <w:spacing w:val="-5"/>
                <w:sz w:val="22"/>
              </w:rPr>
              <w:t> </w:t>
            </w:r>
            <w:r>
              <w:rPr>
                <w:spacing w:val="-6"/>
                <w:sz w:val="22"/>
              </w:rPr>
              <w:t>under</w:t>
            </w:r>
            <w:r>
              <w:rPr>
                <w:spacing w:val="-4"/>
                <w:sz w:val="22"/>
              </w:rPr>
              <w:t> </w:t>
            </w:r>
            <w:r>
              <w:rPr>
                <w:spacing w:val="-6"/>
                <w:sz w:val="22"/>
              </w:rPr>
              <w:t>General</w:t>
            </w:r>
            <w:r>
              <w:rPr>
                <w:spacing w:val="-4"/>
                <w:sz w:val="22"/>
              </w:rPr>
              <w:t> </w:t>
            </w:r>
            <w:r>
              <w:rPr>
                <w:spacing w:val="-6"/>
                <w:sz w:val="22"/>
              </w:rPr>
              <w:t>Conditions</w:t>
            </w:r>
            <w:r>
              <w:rPr>
                <w:spacing w:val="-1"/>
                <w:sz w:val="22"/>
              </w:rPr>
              <w:t> </w:t>
            </w:r>
            <w:r>
              <w:rPr>
                <w:spacing w:val="-6"/>
                <w:sz w:val="22"/>
              </w:rPr>
              <w:t>of</w:t>
            </w:r>
            <w:r>
              <w:rPr>
                <w:spacing w:val="-1"/>
                <w:sz w:val="22"/>
              </w:rPr>
              <w:t> </w:t>
            </w:r>
            <w:r>
              <w:rPr>
                <w:spacing w:val="-6"/>
                <w:sz w:val="22"/>
              </w:rPr>
              <w:t>Contract</w:t>
            </w:r>
            <w:r>
              <w:rPr>
                <w:spacing w:val="-3"/>
                <w:sz w:val="22"/>
              </w:rPr>
              <w:t> </w:t>
            </w:r>
            <w:r>
              <w:rPr>
                <w:spacing w:val="-6"/>
                <w:sz w:val="22"/>
              </w:rPr>
              <w:t>Clause</w:t>
            </w:r>
            <w:r>
              <w:rPr>
                <w:spacing w:val="-2"/>
                <w:sz w:val="22"/>
              </w:rPr>
              <w:t> </w:t>
            </w:r>
            <w:r>
              <w:rPr>
                <w:spacing w:val="-6"/>
                <w:sz w:val="22"/>
              </w:rPr>
              <w:t>1;</w:t>
            </w:r>
          </w:p>
          <w:p>
            <w:pPr>
              <w:pStyle w:val="TableParagraph"/>
              <w:numPr>
                <w:ilvl w:val="0"/>
                <w:numId w:val="77"/>
              </w:numPr>
              <w:tabs>
                <w:tab w:pos="825" w:val="left" w:leader="none"/>
                <w:tab w:pos="827" w:val="left" w:leader="none"/>
              </w:tabs>
              <w:spacing w:line="240" w:lineRule="auto" w:before="119" w:after="0"/>
              <w:ind w:left="827" w:right="93" w:hanging="360"/>
              <w:jc w:val="both"/>
              <w:rPr>
                <w:sz w:val="22"/>
              </w:rPr>
            </w:pPr>
            <w:r>
              <w:rPr>
                <w:sz w:val="22"/>
              </w:rPr>
              <w:t>Determining</w:t>
            </w:r>
            <w:r>
              <w:rPr>
                <w:spacing w:val="-13"/>
                <w:sz w:val="22"/>
              </w:rPr>
              <w:t> </w:t>
            </w:r>
            <w:r>
              <w:rPr>
                <w:sz w:val="22"/>
              </w:rPr>
              <w:t>the</w:t>
            </w:r>
            <w:r>
              <w:rPr>
                <w:spacing w:val="-12"/>
                <w:sz w:val="22"/>
              </w:rPr>
              <w:t> </w:t>
            </w:r>
            <w:r>
              <w:rPr>
                <w:sz w:val="22"/>
              </w:rPr>
              <w:t>extension</w:t>
            </w:r>
            <w:r>
              <w:rPr>
                <w:spacing w:val="-12"/>
                <w:sz w:val="22"/>
              </w:rPr>
              <w:t> </w:t>
            </w:r>
            <w:r>
              <w:rPr>
                <w:sz w:val="22"/>
              </w:rPr>
              <w:t>of</w:t>
            </w:r>
            <w:r>
              <w:rPr>
                <w:spacing w:val="-13"/>
                <w:sz w:val="22"/>
              </w:rPr>
              <w:t> </w:t>
            </w:r>
            <w:r>
              <w:rPr>
                <w:sz w:val="22"/>
              </w:rPr>
              <w:t>the</w:t>
            </w:r>
            <w:r>
              <w:rPr>
                <w:spacing w:val="-12"/>
                <w:sz w:val="22"/>
              </w:rPr>
              <w:t> </w:t>
            </w:r>
            <w:r>
              <w:rPr>
                <w:sz w:val="22"/>
              </w:rPr>
              <w:t>intended</w:t>
            </w:r>
            <w:r>
              <w:rPr>
                <w:spacing w:val="-12"/>
                <w:sz w:val="22"/>
              </w:rPr>
              <w:t> </w:t>
            </w:r>
            <w:r>
              <w:rPr>
                <w:sz w:val="22"/>
              </w:rPr>
              <w:t>Completion</w:t>
            </w:r>
            <w:r>
              <w:rPr>
                <w:spacing w:val="-13"/>
                <w:sz w:val="22"/>
              </w:rPr>
              <w:t> </w:t>
            </w:r>
            <w:r>
              <w:rPr>
                <w:sz w:val="22"/>
              </w:rPr>
              <w:t>Date</w:t>
            </w:r>
            <w:r>
              <w:rPr>
                <w:spacing w:val="-12"/>
                <w:sz w:val="22"/>
              </w:rPr>
              <w:t> </w:t>
            </w:r>
            <w:r>
              <w:rPr>
                <w:sz w:val="22"/>
              </w:rPr>
              <w:t>under</w:t>
            </w:r>
            <w:r>
              <w:rPr>
                <w:spacing w:val="-11"/>
                <w:sz w:val="22"/>
              </w:rPr>
              <w:t> </w:t>
            </w:r>
            <w:r>
              <w:rPr>
                <w:sz w:val="22"/>
              </w:rPr>
              <w:t>General</w:t>
            </w:r>
            <w:r>
              <w:rPr>
                <w:spacing w:val="-8"/>
                <w:sz w:val="22"/>
              </w:rPr>
              <w:t> </w:t>
            </w:r>
            <w:r>
              <w:rPr>
                <w:sz w:val="22"/>
              </w:rPr>
              <w:t>Conditions</w:t>
            </w:r>
            <w:r>
              <w:rPr>
                <w:spacing w:val="-13"/>
                <w:sz w:val="22"/>
              </w:rPr>
              <w:t> </w:t>
            </w:r>
            <w:r>
              <w:rPr>
                <w:sz w:val="22"/>
              </w:rPr>
              <w:t>of Contract Clause 35;</w:t>
            </w:r>
          </w:p>
          <w:p>
            <w:pPr>
              <w:pStyle w:val="TableParagraph"/>
              <w:numPr>
                <w:ilvl w:val="0"/>
                <w:numId w:val="77"/>
              </w:numPr>
              <w:tabs>
                <w:tab w:pos="825" w:val="left" w:leader="none"/>
                <w:tab w:pos="827" w:val="left" w:leader="none"/>
              </w:tabs>
              <w:spacing w:line="240" w:lineRule="auto" w:before="121" w:after="0"/>
              <w:ind w:left="827" w:right="91" w:hanging="360"/>
              <w:jc w:val="both"/>
              <w:rPr>
                <w:sz w:val="22"/>
              </w:rPr>
            </w:pPr>
            <w:r>
              <w:rPr>
                <w:sz w:val="22"/>
              </w:rPr>
              <w:t>Issuing</w:t>
            </w:r>
            <w:r>
              <w:rPr>
                <w:spacing w:val="-1"/>
                <w:sz w:val="22"/>
              </w:rPr>
              <w:t> </w:t>
            </w:r>
            <w:r>
              <w:rPr>
                <w:sz w:val="22"/>
              </w:rPr>
              <w:t>a Variation under General Conditions of Contract Clause 1 and 46, except in an emergency situation, as reasonably determined by the Project Manager; emergency situation</w:t>
            </w:r>
            <w:r>
              <w:rPr>
                <w:spacing w:val="-7"/>
                <w:sz w:val="22"/>
              </w:rPr>
              <w:t> </w:t>
            </w:r>
            <w:r>
              <w:rPr>
                <w:sz w:val="22"/>
              </w:rPr>
              <w:t>may</w:t>
            </w:r>
            <w:r>
              <w:rPr>
                <w:spacing w:val="-7"/>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5"/>
                <w:sz w:val="22"/>
              </w:rPr>
              <w:t> </w:t>
            </w:r>
            <w:r>
              <w:rPr>
                <w:sz w:val="22"/>
              </w:rPr>
              <w:t>situation</w:t>
            </w:r>
            <w:r>
              <w:rPr>
                <w:spacing w:val="-5"/>
                <w:sz w:val="22"/>
              </w:rPr>
              <w:t> </w:t>
            </w:r>
            <w:r>
              <w:rPr>
                <w:sz w:val="22"/>
              </w:rPr>
              <w:t>when</w:t>
            </w:r>
            <w:r>
              <w:rPr>
                <w:spacing w:val="-5"/>
                <w:sz w:val="22"/>
              </w:rPr>
              <w:t> </w:t>
            </w:r>
            <w:r>
              <w:rPr>
                <w:sz w:val="22"/>
              </w:rPr>
              <w:t>protective</w:t>
            </w:r>
            <w:r>
              <w:rPr>
                <w:spacing w:val="-5"/>
                <w:sz w:val="22"/>
              </w:rPr>
              <w:t> </w:t>
            </w:r>
            <w:r>
              <w:rPr>
                <w:sz w:val="22"/>
              </w:rPr>
              <w:t>measures</w:t>
            </w:r>
            <w:r>
              <w:rPr>
                <w:spacing w:val="-5"/>
                <w:sz w:val="22"/>
              </w:rPr>
              <w:t> </w:t>
            </w:r>
            <w:r>
              <w:rPr>
                <w:sz w:val="22"/>
              </w:rPr>
              <w:t>must</w:t>
            </w:r>
            <w:r>
              <w:rPr>
                <w:spacing w:val="-6"/>
                <w:sz w:val="22"/>
              </w:rPr>
              <w:t> </w:t>
            </w:r>
            <w:r>
              <w:rPr>
                <w:sz w:val="22"/>
              </w:rPr>
              <w:t>be</w:t>
            </w:r>
            <w:r>
              <w:rPr>
                <w:spacing w:val="-7"/>
                <w:sz w:val="22"/>
              </w:rPr>
              <w:t> </w:t>
            </w:r>
            <w:r>
              <w:rPr>
                <w:sz w:val="22"/>
              </w:rPr>
              <w:t>taken</w:t>
            </w:r>
            <w:r>
              <w:rPr>
                <w:spacing w:val="-7"/>
                <w:sz w:val="22"/>
              </w:rPr>
              <w:t> </w:t>
            </w:r>
            <w:r>
              <w:rPr>
                <w:sz w:val="22"/>
              </w:rPr>
              <w:t>for</w:t>
            </w:r>
            <w:r>
              <w:rPr>
                <w:spacing w:val="-7"/>
                <w:sz w:val="22"/>
              </w:rPr>
              <w:t> </w:t>
            </w:r>
            <w:r>
              <w:rPr>
                <w:sz w:val="22"/>
              </w:rPr>
              <w:t>the safety</w:t>
            </w:r>
            <w:r>
              <w:rPr>
                <w:spacing w:val="-5"/>
                <w:sz w:val="22"/>
              </w:rPr>
              <w:t> </w:t>
            </w:r>
            <w:r>
              <w:rPr>
                <w:sz w:val="22"/>
              </w:rPr>
              <w:t>of</w:t>
            </w:r>
            <w:r>
              <w:rPr>
                <w:spacing w:val="-4"/>
                <w:sz w:val="22"/>
              </w:rPr>
              <w:t> </w:t>
            </w:r>
            <w:r>
              <w:rPr>
                <w:sz w:val="22"/>
              </w:rPr>
              <w:t>life</w:t>
            </w:r>
            <w:r>
              <w:rPr>
                <w:spacing w:val="-4"/>
                <w:sz w:val="22"/>
              </w:rPr>
              <w:t> </w:t>
            </w:r>
            <w:r>
              <w:rPr>
                <w:sz w:val="22"/>
              </w:rPr>
              <w:t>or</w:t>
            </w:r>
            <w:r>
              <w:rPr>
                <w:spacing w:val="-1"/>
                <w:sz w:val="22"/>
              </w:rPr>
              <w:t> </w:t>
            </w:r>
            <w:r>
              <w:rPr>
                <w:sz w:val="22"/>
              </w:rPr>
              <w:t>of</w:t>
            </w:r>
            <w:r>
              <w:rPr>
                <w:spacing w:val="-2"/>
                <w:sz w:val="22"/>
              </w:rPr>
              <w:t> </w:t>
            </w:r>
            <w:r>
              <w:rPr>
                <w:sz w:val="22"/>
              </w:rPr>
              <w:t>the</w:t>
            </w:r>
            <w:r>
              <w:rPr>
                <w:spacing w:val="-4"/>
                <w:sz w:val="22"/>
              </w:rPr>
              <w:t> </w:t>
            </w:r>
            <w:r>
              <w:rPr>
                <w:sz w:val="22"/>
              </w:rPr>
              <w:t>works</w:t>
            </w:r>
            <w:r>
              <w:rPr>
                <w:spacing w:val="-4"/>
                <w:sz w:val="22"/>
              </w:rPr>
              <w:t> </w:t>
            </w:r>
            <w:r>
              <w:rPr>
                <w:sz w:val="22"/>
              </w:rPr>
              <w:t>or</w:t>
            </w:r>
            <w:r>
              <w:rPr>
                <w:spacing w:val="-4"/>
                <w:sz w:val="22"/>
              </w:rPr>
              <w:t> </w:t>
            </w:r>
            <w:r>
              <w:rPr>
                <w:sz w:val="22"/>
              </w:rPr>
              <w:t>of</w:t>
            </w:r>
            <w:r>
              <w:rPr>
                <w:spacing w:val="-4"/>
                <w:sz w:val="22"/>
              </w:rPr>
              <w:t> </w:t>
            </w:r>
            <w:r>
              <w:rPr>
                <w:sz w:val="22"/>
              </w:rPr>
              <w:t>adjoining</w:t>
            </w:r>
            <w:r>
              <w:rPr>
                <w:spacing w:val="-4"/>
                <w:sz w:val="22"/>
              </w:rPr>
              <w:t> </w:t>
            </w:r>
            <w:r>
              <w:rPr>
                <w:sz w:val="22"/>
              </w:rPr>
              <w:t>property.</w:t>
            </w:r>
          </w:p>
          <w:p>
            <w:pPr>
              <w:pStyle w:val="TableParagraph"/>
              <w:numPr>
                <w:ilvl w:val="0"/>
                <w:numId w:val="77"/>
              </w:numPr>
              <w:tabs>
                <w:tab w:pos="825" w:val="left" w:leader="none"/>
              </w:tabs>
              <w:spacing w:line="240" w:lineRule="auto" w:before="120" w:after="0"/>
              <w:ind w:left="825" w:right="0" w:hanging="358"/>
              <w:jc w:val="both"/>
              <w:rPr>
                <w:sz w:val="22"/>
              </w:rPr>
            </w:pPr>
            <w:r>
              <w:rPr>
                <w:spacing w:val="-6"/>
                <w:sz w:val="22"/>
              </w:rPr>
              <w:t>Adjustment</w:t>
            </w:r>
            <w:r>
              <w:rPr>
                <w:spacing w:val="-5"/>
                <w:sz w:val="22"/>
              </w:rPr>
              <w:t> </w:t>
            </w:r>
            <w:r>
              <w:rPr>
                <w:spacing w:val="-6"/>
                <w:sz w:val="22"/>
              </w:rPr>
              <w:t>of</w:t>
            </w:r>
            <w:r>
              <w:rPr>
                <w:spacing w:val="-5"/>
                <w:sz w:val="22"/>
              </w:rPr>
              <w:t> </w:t>
            </w:r>
            <w:r>
              <w:rPr>
                <w:spacing w:val="-6"/>
                <w:sz w:val="22"/>
              </w:rPr>
              <w:t>rates</w:t>
            </w:r>
            <w:r>
              <w:rPr>
                <w:spacing w:val="-2"/>
                <w:sz w:val="22"/>
              </w:rPr>
              <w:t> </w:t>
            </w:r>
            <w:r>
              <w:rPr>
                <w:spacing w:val="-6"/>
                <w:sz w:val="22"/>
              </w:rPr>
              <w:t>under General</w:t>
            </w:r>
            <w:r>
              <w:rPr>
                <w:spacing w:val="-2"/>
                <w:sz w:val="22"/>
              </w:rPr>
              <w:t> </w:t>
            </w:r>
            <w:r>
              <w:rPr>
                <w:spacing w:val="-6"/>
                <w:sz w:val="22"/>
              </w:rPr>
              <w:t>Conditions</w:t>
            </w:r>
            <w:r>
              <w:rPr>
                <w:spacing w:val="-5"/>
                <w:sz w:val="22"/>
              </w:rPr>
              <w:t> </w:t>
            </w:r>
            <w:r>
              <w:rPr>
                <w:spacing w:val="-6"/>
                <w:sz w:val="22"/>
              </w:rPr>
              <w:t>of</w:t>
            </w:r>
            <w:r>
              <w:rPr>
                <w:spacing w:val="-2"/>
                <w:sz w:val="22"/>
              </w:rPr>
              <w:t> </w:t>
            </w:r>
            <w:r>
              <w:rPr>
                <w:spacing w:val="-6"/>
                <w:sz w:val="22"/>
              </w:rPr>
              <w:t>Contract</w:t>
            </w:r>
            <w:r>
              <w:rPr>
                <w:spacing w:val="-2"/>
                <w:sz w:val="22"/>
              </w:rPr>
              <w:t> </w:t>
            </w:r>
            <w:r>
              <w:rPr>
                <w:spacing w:val="-6"/>
                <w:sz w:val="22"/>
              </w:rPr>
              <w:t>Clause</w:t>
            </w:r>
            <w:r>
              <w:rPr>
                <w:spacing w:val="-3"/>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401"/>
        <w:rPr>
          <w:i/>
          <w:sz w:val="36"/>
        </w:rPr>
      </w:pPr>
    </w:p>
    <w:p>
      <w:pPr>
        <w:spacing w:before="1"/>
        <w:ind w:left="0" w:right="720" w:firstLine="0"/>
        <w:jc w:val="center"/>
        <w:rPr>
          <w:b/>
          <w:sz w:val="36"/>
        </w:rPr>
      </w:pPr>
      <w:r>
        <w:rPr>
          <w:b/>
          <w:spacing w:val="-6"/>
          <w:sz w:val="36"/>
        </w:rPr>
        <w:t>Section</w:t>
      </w:r>
      <w:r>
        <w:rPr>
          <w:b/>
          <w:spacing w:val="-9"/>
          <w:sz w:val="36"/>
        </w:rPr>
        <w:t> </w:t>
      </w:r>
      <w:r>
        <w:rPr>
          <w:b/>
          <w:spacing w:val="-6"/>
          <w:sz w:val="36"/>
        </w:rPr>
        <w:t>IX:</w:t>
      </w:r>
      <w:r>
        <w:rPr>
          <w:b/>
          <w:spacing w:val="-8"/>
          <w:sz w:val="36"/>
        </w:rPr>
        <w:t> </w:t>
      </w:r>
      <w:r>
        <w:rPr>
          <w:b/>
          <w:spacing w:val="-6"/>
          <w:sz w:val="36"/>
        </w:rPr>
        <w:t>Contract</w:t>
      </w:r>
      <w:r>
        <w:rPr>
          <w:b/>
          <w:spacing w:val="-10"/>
          <w:sz w:val="36"/>
        </w:rPr>
        <w:t> </w:t>
      </w:r>
      <w:r>
        <w:rPr>
          <w:b/>
          <w:spacing w:val="-6"/>
          <w:sz w:val="36"/>
        </w:rPr>
        <w:t>Forms</w:t>
      </w:r>
    </w:p>
    <w:p>
      <w:pPr>
        <w:spacing w:after="0"/>
        <w:jc w:val="center"/>
        <w:rPr>
          <w:b/>
          <w:sz w:val="36"/>
        </w:rPr>
        <w:sectPr>
          <w:pgSz w:w="12240" w:h="15840"/>
          <w:pgMar w:header="523" w:footer="0" w:top="1280" w:bottom="280" w:left="1080" w:right="360"/>
        </w:sectPr>
      </w:pPr>
    </w:p>
    <w:p>
      <w:pPr>
        <w:pStyle w:val="BodyText"/>
        <w:spacing w:line="266" w:lineRule="auto" w:before="174"/>
        <w:ind w:left="360" w:right="1091"/>
        <w:jc w:val="both"/>
      </w:pPr>
      <w:r>
        <w:rPr/>
        <w:t>This Section contains forms which, once completed, will form part of the Contract. The forms for Performance</w:t>
      </w:r>
      <w:r>
        <w:rPr>
          <w:spacing w:val="-2"/>
        </w:rPr>
        <w:t> </w:t>
      </w:r>
      <w:r>
        <w:rPr/>
        <w:t>Security</w:t>
      </w:r>
      <w:r>
        <w:rPr>
          <w:spacing w:val="-4"/>
        </w:rPr>
        <w:t> </w:t>
      </w:r>
      <w:r>
        <w:rPr/>
        <w:t>and</w:t>
      </w:r>
      <w:r>
        <w:rPr>
          <w:spacing w:val="-2"/>
        </w:rPr>
        <w:t> </w:t>
      </w:r>
      <w:r>
        <w:rPr/>
        <w:t>when</w:t>
      </w:r>
      <w:r>
        <w:rPr>
          <w:spacing w:val="-4"/>
        </w:rPr>
        <w:t> </w:t>
      </w:r>
      <w:r>
        <w:rPr/>
        <w:t>required Advance</w:t>
      </w:r>
      <w:r>
        <w:rPr>
          <w:spacing w:val="-2"/>
        </w:rPr>
        <w:t> </w:t>
      </w:r>
      <w:r>
        <w:rPr/>
        <w:t>Payment</w:t>
      </w:r>
      <w:r>
        <w:rPr>
          <w:spacing w:val="-1"/>
        </w:rPr>
        <w:t> </w:t>
      </w:r>
      <w:r>
        <w:rPr/>
        <w:t>Security</w:t>
      </w:r>
      <w:r>
        <w:rPr>
          <w:spacing w:val="-1"/>
        </w:rPr>
        <w:t> </w:t>
      </w:r>
      <w:r>
        <w:rPr/>
        <w:t>and</w:t>
      </w:r>
      <w:r>
        <w:rPr>
          <w:spacing w:val="-2"/>
        </w:rPr>
        <w:t> </w:t>
      </w:r>
      <w:r>
        <w:rPr/>
        <w:t>Retention</w:t>
      </w:r>
      <w:r>
        <w:rPr>
          <w:spacing w:val="-2"/>
        </w:rPr>
        <w:t> </w:t>
      </w:r>
      <w:r>
        <w:rPr/>
        <w:t>Money</w:t>
      </w:r>
      <w:r>
        <w:rPr>
          <w:spacing w:val="-2"/>
        </w:rPr>
        <w:t> </w:t>
      </w:r>
      <w:r>
        <w:rPr/>
        <w:t>Security,</w:t>
      </w:r>
      <w:r>
        <w:rPr>
          <w:spacing w:val="-2"/>
        </w:rPr>
        <w:t> </w:t>
      </w:r>
      <w:r>
        <w:rPr/>
        <w:t>shall only</w:t>
      </w:r>
      <w:r>
        <w:rPr>
          <w:spacing w:val="-10"/>
        </w:rPr>
        <w:t> </w:t>
      </w:r>
      <w:r>
        <w:rPr/>
        <w:t>be</w:t>
      </w:r>
      <w:r>
        <w:rPr>
          <w:spacing w:val="-9"/>
        </w:rPr>
        <w:t> </w:t>
      </w:r>
      <w:r>
        <w:rPr/>
        <w:t>completed</w:t>
      </w:r>
      <w:r>
        <w:rPr>
          <w:spacing w:val="-10"/>
        </w:rPr>
        <w:t> </w:t>
      </w:r>
      <w:r>
        <w:rPr/>
        <w:t>by</w:t>
      </w:r>
      <w:r>
        <w:rPr>
          <w:spacing w:val="-10"/>
        </w:rPr>
        <w:t> </w:t>
      </w:r>
      <w:r>
        <w:rPr/>
        <w:t>the</w:t>
      </w:r>
      <w:r>
        <w:rPr>
          <w:spacing w:val="-9"/>
        </w:rPr>
        <w:t> </w:t>
      </w:r>
      <w:r>
        <w:rPr/>
        <w:t>successful</w:t>
      </w:r>
      <w:r>
        <w:rPr>
          <w:spacing w:val="-11"/>
        </w:rPr>
        <w:t> </w:t>
      </w:r>
      <w:r>
        <w:rPr/>
        <w:t>Bidder</w:t>
      </w:r>
      <w:r>
        <w:rPr>
          <w:spacing w:val="-11"/>
        </w:rPr>
        <w:t> </w:t>
      </w:r>
      <w:r>
        <w:rPr/>
        <w:t>after</w:t>
      </w:r>
      <w:r>
        <w:rPr>
          <w:spacing w:val="-11"/>
        </w:rPr>
        <w:t> </w:t>
      </w:r>
      <w:r>
        <w:rPr/>
        <w:t>contract</w:t>
      </w:r>
      <w:r>
        <w:rPr>
          <w:spacing w:val="-11"/>
        </w:rPr>
        <w:t> </w:t>
      </w:r>
      <w:r>
        <w:rPr/>
        <w:t>award.</w:t>
      </w:r>
    </w:p>
    <w:p>
      <w:pPr>
        <w:pStyle w:val="BodyText"/>
        <w:spacing w:after="0" w:line="266" w:lineRule="auto"/>
        <w:jc w:val="both"/>
        <w:sectPr>
          <w:pgSz w:w="12240" w:h="15840"/>
          <w:pgMar w:header="523" w:footer="0" w:top="1280" w:bottom="280" w:left="1080" w:right="360"/>
        </w:sectPr>
      </w:pPr>
    </w:p>
    <w:p>
      <w:pPr>
        <w:spacing w:before="187"/>
        <w:ind w:left="0" w:right="721" w:firstLine="0"/>
        <w:jc w:val="center"/>
        <w:rPr>
          <w:b/>
          <w:sz w:val="36"/>
        </w:rPr>
      </w:pPr>
      <w:r>
        <w:rPr>
          <w:b/>
          <w:spacing w:val="-4"/>
          <w:sz w:val="36"/>
        </w:rPr>
        <w:t>Letter</w:t>
      </w:r>
      <w:r>
        <w:rPr>
          <w:b/>
          <w:spacing w:val="-14"/>
          <w:sz w:val="36"/>
        </w:rPr>
        <w:t> </w:t>
      </w:r>
      <w:r>
        <w:rPr>
          <w:b/>
          <w:spacing w:val="-4"/>
          <w:sz w:val="36"/>
        </w:rPr>
        <w:t>of</w:t>
      </w:r>
      <w:r>
        <w:rPr>
          <w:b/>
          <w:spacing w:val="-15"/>
          <w:sz w:val="36"/>
        </w:rPr>
        <w:t> </w:t>
      </w:r>
      <w:r>
        <w:rPr>
          <w:b/>
          <w:spacing w:val="-4"/>
          <w:sz w:val="36"/>
        </w:rPr>
        <w:t>Intent</w:t>
      </w:r>
    </w:p>
    <w:p>
      <w:pPr>
        <w:spacing w:before="20"/>
        <w:ind w:left="0" w:right="710" w:firstLine="0"/>
        <w:jc w:val="center"/>
        <w:rPr>
          <w:b/>
          <w:i/>
          <w:sz w:val="26"/>
        </w:rPr>
      </w:pPr>
      <w:r>
        <w:rPr>
          <w:b/>
          <w:i/>
          <w:spacing w:val="-2"/>
          <w:sz w:val="26"/>
        </w:rPr>
        <w:t>[on</w:t>
      </w:r>
      <w:r>
        <w:rPr>
          <w:b/>
          <w:i/>
          <w:spacing w:val="-15"/>
          <w:sz w:val="26"/>
        </w:rPr>
        <w:t> </w:t>
      </w:r>
      <w:r>
        <w:rPr>
          <w:b/>
          <w:i/>
          <w:spacing w:val="-2"/>
          <w:sz w:val="26"/>
        </w:rPr>
        <w:t>letterhead</w:t>
      </w:r>
      <w:r>
        <w:rPr>
          <w:b/>
          <w:i/>
          <w:spacing w:val="-13"/>
          <w:sz w:val="26"/>
        </w:rPr>
        <w:t> </w:t>
      </w:r>
      <w:r>
        <w:rPr>
          <w:b/>
          <w:i/>
          <w:spacing w:val="-2"/>
          <w:sz w:val="26"/>
        </w:rPr>
        <w:t>paper</w:t>
      </w:r>
      <w:r>
        <w:rPr>
          <w:b/>
          <w:i/>
          <w:spacing w:val="-12"/>
          <w:sz w:val="26"/>
        </w:rPr>
        <w:t> </w:t>
      </w:r>
      <w:r>
        <w:rPr>
          <w:b/>
          <w:i/>
          <w:spacing w:val="-2"/>
          <w:sz w:val="26"/>
        </w:rPr>
        <w:t>of</w:t>
      </w:r>
      <w:r>
        <w:rPr>
          <w:b/>
          <w:i/>
          <w:spacing w:val="-15"/>
          <w:sz w:val="26"/>
        </w:rPr>
        <w:t> </w:t>
      </w:r>
      <w:r>
        <w:rPr>
          <w:b/>
          <w:i/>
          <w:spacing w:val="-2"/>
          <w:sz w:val="26"/>
        </w:rPr>
        <w:t>the</w:t>
      </w:r>
      <w:r>
        <w:rPr>
          <w:b/>
          <w:i/>
          <w:spacing w:val="-12"/>
          <w:sz w:val="26"/>
        </w:rPr>
        <w:t> </w:t>
      </w:r>
      <w:r>
        <w:rPr>
          <w:b/>
          <w:i/>
          <w:spacing w:val="-2"/>
          <w:sz w:val="26"/>
        </w:rPr>
        <w:t>Employer]</w:t>
      </w:r>
    </w:p>
    <w:p>
      <w:pPr>
        <w:pStyle w:val="BodyText"/>
        <w:spacing w:before="143"/>
        <w:rPr>
          <w:b/>
          <w:i/>
        </w:rPr>
      </w:pPr>
    </w:p>
    <w:p>
      <w:pPr>
        <w:pStyle w:val="BodyText"/>
        <w:ind w:left="360"/>
      </w:pPr>
      <w:r>
        <w:rPr>
          <w:spacing w:val="-2"/>
        </w:rPr>
        <w:t>Date:</w:t>
      </w:r>
      <w:r>
        <w:rPr>
          <w:spacing w:val="-8"/>
        </w:rPr>
        <w:t> </w:t>
      </w:r>
      <w:r>
        <w:rPr>
          <w:spacing w:val="-2"/>
        </w:rPr>
        <w:t>...</w:t>
      </w:r>
      <w:r>
        <w:rPr>
          <w:spacing w:val="-11"/>
        </w:rPr>
        <w:t> </w:t>
      </w:r>
      <w:r>
        <w:rPr>
          <w:spacing w:val="-2"/>
        </w:rPr>
        <w:t>…………………</w:t>
      </w:r>
    </w:p>
    <w:p>
      <w:pPr>
        <w:pStyle w:val="BodyText"/>
      </w:pPr>
    </w:p>
    <w:p>
      <w:pPr>
        <w:pStyle w:val="BodyText"/>
        <w:spacing w:before="33"/>
      </w:pPr>
    </w:p>
    <w:p>
      <w:pPr>
        <w:spacing w:before="0"/>
        <w:ind w:left="360" w:right="0" w:firstLine="0"/>
        <w:jc w:val="left"/>
        <w:rPr>
          <w:sz w:val="22"/>
        </w:rPr>
      </w:pPr>
      <w:r>
        <w:rPr>
          <w:spacing w:val="-4"/>
          <w:sz w:val="22"/>
        </w:rPr>
        <w:t>To:</w:t>
      </w:r>
      <w:r>
        <w:rPr>
          <w:spacing w:val="2"/>
          <w:sz w:val="22"/>
        </w:rPr>
        <w:t> </w:t>
      </w:r>
      <w:r>
        <w:rPr>
          <w:spacing w:val="-4"/>
          <w:sz w:val="22"/>
        </w:rPr>
        <w:t>.................................................</w:t>
      </w:r>
      <w:r>
        <w:rPr>
          <w:b/>
          <w:i/>
          <w:spacing w:val="-4"/>
          <w:sz w:val="22"/>
        </w:rPr>
        <w:t>Name</w:t>
      </w:r>
      <w:r>
        <w:rPr>
          <w:b/>
          <w:i/>
          <w:spacing w:val="-2"/>
          <w:sz w:val="22"/>
        </w:rPr>
        <w:t> </w:t>
      </w:r>
      <w:r>
        <w:rPr>
          <w:b/>
          <w:i/>
          <w:spacing w:val="-4"/>
          <w:sz w:val="22"/>
        </w:rPr>
        <w:t>and</w:t>
      </w:r>
      <w:r>
        <w:rPr>
          <w:b/>
          <w:i/>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4"/>
          <w:sz w:val="22"/>
        </w:rPr>
        <w:t> </w:t>
      </w:r>
      <w:r>
        <w:rPr>
          <w:b/>
          <w:i/>
          <w:spacing w:val="-4"/>
          <w:sz w:val="22"/>
        </w:rPr>
        <w:t>Contractor</w:t>
      </w:r>
      <w:r>
        <w:rPr>
          <w:spacing w:val="-4"/>
          <w:sz w:val="22"/>
        </w:rPr>
        <w:t>..........................</w:t>
      </w:r>
    </w:p>
    <w:p>
      <w:pPr>
        <w:pStyle w:val="BodyText"/>
        <w:spacing w:before="68"/>
      </w:pPr>
    </w:p>
    <w:p>
      <w:pPr>
        <w:pStyle w:val="Heading7"/>
      </w:pPr>
      <w:r>
        <w:rPr>
          <w:spacing w:val="-4"/>
        </w:rPr>
        <w:t>Subject:</w:t>
      </w:r>
      <w:r>
        <w:rPr>
          <w:spacing w:val="-3"/>
        </w:rPr>
        <w:t> </w:t>
      </w:r>
      <w:r>
        <w:rPr>
          <w:spacing w:val="-4"/>
        </w:rPr>
        <w:t>……………………</w:t>
      </w:r>
      <w:r>
        <w:rPr>
          <w:spacing w:val="1"/>
        </w:rPr>
        <w:t> </w:t>
      </w:r>
      <w:r>
        <w:rPr>
          <w:spacing w:val="-4"/>
        </w:rPr>
        <w:t>Issuance</w:t>
      </w:r>
      <w:r>
        <w:rPr/>
        <w:t> </w:t>
      </w:r>
      <w:r>
        <w:rPr>
          <w:spacing w:val="-4"/>
        </w:rPr>
        <w:t>of</w:t>
      </w:r>
      <w:r>
        <w:rPr>
          <w:spacing w:val="-2"/>
        </w:rPr>
        <w:t> </w:t>
      </w:r>
      <w:r>
        <w:rPr>
          <w:spacing w:val="-4"/>
        </w:rPr>
        <w:t>letter</w:t>
      </w:r>
      <w:r>
        <w:rPr>
          <w:spacing w:val="-3"/>
        </w:rPr>
        <w:t> </w:t>
      </w:r>
      <w:r>
        <w:rPr>
          <w:spacing w:val="-4"/>
        </w:rPr>
        <w:t>of</w:t>
      </w:r>
      <w:r>
        <w:rPr>
          <w:spacing w:val="-2"/>
        </w:rPr>
        <w:t> </w:t>
      </w:r>
      <w:r>
        <w:rPr>
          <w:spacing w:val="-4"/>
        </w:rPr>
        <w:t>intent</w:t>
      </w:r>
      <w:r>
        <w:rPr>
          <w:spacing w:val="-2"/>
        </w:rPr>
        <w:t> </w:t>
      </w:r>
      <w:r>
        <w:rPr>
          <w:spacing w:val="-4"/>
        </w:rPr>
        <w:t>to</w:t>
      </w:r>
      <w:r>
        <w:rPr>
          <w:spacing w:val="-3"/>
        </w:rPr>
        <w:t> </w:t>
      </w:r>
      <w:r>
        <w:rPr>
          <w:spacing w:val="-4"/>
        </w:rPr>
        <w:t>award</w:t>
      </w:r>
      <w:r>
        <w:rPr>
          <w:spacing w:val="-5"/>
        </w:rPr>
        <w:t> </w:t>
      </w:r>
      <w:r>
        <w:rPr>
          <w:spacing w:val="-4"/>
        </w:rPr>
        <w:t>the</w:t>
      </w:r>
      <w:r>
        <w:rPr>
          <w:spacing w:val="-2"/>
        </w:rPr>
        <w:t> </w:t>
      </w:r>
      <w:r>
        <w:rPr>
          <w:spacing w:val="-4"/>
        </w:rPr>
        <w:t>contract............</w:t>
      </w:r>
    </w:p>
    <w:p>
      <w:pPr>
        <w:pStyle w:val="BodyText"/>
        <w:tabs>
          <w:tab w:pos="8651" w:val="left" w:leader="dot"/>
        </w:tabs>
        <w:spacing w:before="158"/>
        <w:ind w:left="360"/>
        <w:rPr>
          <w:b/>
          <w:i/>
        </w:rPr>
      </w:pPr>
      <w:r>
        <w:rPr/>
        <w:t>This</w:t>
      </w:r>
      <w:r>
        <w:rPr>
          <w:spacing w:val="-14"/>
        </w:rPr>
        <w:t> </w:t>
      </w:r>
      <w:r>
        <w:rPr/>
        <w:t>is</w:t>
      </w:r>
      <w:r>
        <w:rPr>
          <w:spacing w:val="-14"/>
        </w:rPr>
        <w:t> </w:t>
      </w:r>
      <w:r>
        <w:rPr/>
        <w:t>to</w:t>
      </w:r>
      <w:r>
        <w:rPr>
          <w:spacing w:val="-12"/>
        </w:rPr>
        <w:t> </w:t>
      </w:r>
      <w:r>
        <w:rPr/>
        <w:t>notify</w:t>
      </w:r>
      <w:r>
        <w:rPr>
          <w:spacing w:val="-14"/>
        </w:rPr>
        <w:t> </w:t>
      </w:r>
      <w:r>
        <w:rPr/>
        <w:t>you</w:t>
      </w:r>
      <w:r>
        <w:rPr>
          <w:spacing w:val="-12"/>
        </w:rPr>
        <w:t> </w:t>
      </w:r>
      <w:r>
        <w:rPr/>
        <w:t>that,</w:t>
      </w:r>
      <w:r>
        <w:rPr>
          <w:spacing w:val="-12"/>
        </w:rPr>
        <w:t> </w:t>
      </w:r>
      <w:r>
        <w:rPr/>
        <w:t>it</w:t>
      </w:r>
      <w:r>
        <w:rPr>
          <w:spacing w:val="-11"/>
        </w:rPr>
        <w:t> </w:t>
      </w:r>
      <w:r>
        <w:rPr/>
        <w:t>is</w:t>
      </w:r>
      <w:r>
        <w:rPr>
          <w:spacing w:val="-12"/>
        </w:rPr>
        <w:t> </w:t>
      </w:r>
      <w:r>
        <w:rPr/>
        <w:t>our</w:t>
      </w:r>
      <w:r>
        <w:rPr>
          <w:spacing w:val="-11"/>
        </w:rPr>
        <w:t> </w:t>
      </w:r>
      <w:r>
        <w:rPr/>
        <w:t>intention</w:t>
      </w:r>
      <w:r>
        <w:rPr>
          <w:spacing w:val="-12"/>
        </w:rPr>
        <w:t> </w:t>
      </w:r>
      <w:r>
        <w:rPr/>
        <w:t>to</w:t>
      </w:r>
      <w:r>
        <w:rPr>
          <w:spacing w:val="-12"/>
        </w:rPr>
        <w:t> </w:t>
      </w:r>
      <w:r>
        <w:rPr/>
        <w:t>award</w:t>
      </w:r>
      <w:r>
        <w:rPr>
          <w:spacing w:val="-14"/>
        </w:rPr>
        <w:t> </w:t>
      </w:r>
      <w:r>
        <w:rPr/>
        <w:t>the</w:t>
      </w:r>
      <w:r>
        <w:rPr>
          <w:spacing w:val="-13"/>
        </w:rPr>
        <w:t> </w:t>
      </w:r>
      <w:r>
        <w:rPr>
          <w:spacing w:val="-2"/>
        </w:rPr>
        <w:t>contract</w:t>
      </w:r>
      <w:r>
        <w:rPr/>
        <w:tab/>
      </w:r>
      <w:r>
        <w:rPr>
          <w:b/>
          <w:i/>
        </w:rPr>
        <w:t>[insert</w:t>
      </w:r>
      <w:r>
        <w:rPr>
          <w:b/>
          <w:i/>
          <w:spacing w:val="-13"/>
        </w:rPr>
        <w:t> </w:t>
      </w:r>
      <w:r>
        <w:rPr>
          <w:b/>
          <w:i/>
          <w:spacing w:val="-2"/>
        </w:rPr>
        <w:t>date]</w:t>
      </w:r>
    </w:p>
    <w:p>
      <w:pPr>
        <w:pStyle w:val="BodyText"/>
        <w:tabs>
          <w:tab w:pos="8651" w:val="left" w:leader="dot"/>
        </w:tabs>
        <w:spacing w:before="129"/>
        <w:ind w:left="360"/>
        <w:jc w:val="both"/>
        <w:rPr>
          <w:b/>
          <w:i/>
        </w:rPr>
      </w:pPr>
      <w:r>
        <w:rPr>
          <w:spacing w:val="-4"/>
        </w:rPr>
        <w:t>............................for</w:t>
      </w:r>
      <w:r>
        <w:rPr>
          <w:spacing w:val="1"/>
        </w:rPr>
        <w:t> </w:t>
      </w:r>
      <w:r>
        <w:rPr>
          <w:spacing w:val="-4"/>
        </w:rPr>
        <w:t>execution</w:t>
      </w:r>
      <w:r>
        <w:rPr>
          <w:spacing w:val="1"/>
        </w:rPr>
        <w:t> </w:t>
      </w:r>
      <w:r>
        <w:rPr>
          <w:spacing w:val="-4"/>
        </w:rPr>
        <w:t>of</w:t>
      </w:r>
      <w:r>
        <w:rPr>
          <w:spacing w:val="2"/>
        </w:rPr>
        <w:t> </w:t>
      </w:r>
      <w:r>
        <w:rPr>
          <w:spacing w:val="-5"/>
        </w:rPr>
        <w:t>the</w:t>
      </w:r>
      <w:r>
        <w:rPr/>
        <w:tab/>
      </w:r>
      <w:r>
        <w:rPr>
          <w:b/>
          <w:i/>
          <w:spacing w:val="-2"/>
        </w:rPr>
        <w:t>[insert</w:t>
      </w:r>
    </w:p>
    <w:p>
      <w:pPr>
        <w:spacing w:line="360" w:lineRule="auto" w:before="126"/>
        <w:ind w:left="360" w:right="1068" w:firstLine="0"/>
        <w:jc w:val="both"/>
        <w:rPr>
          <w:sz w:val="22"/>
        </w:rPr>
      </w:pPr>
      <w:r>
        <w:rPr>
          <w:b/>
          <w:i/>
          <w:sz w:val="22"/>
        </w:rPr>
        <w:t>name of the contract and identification number, as given in the Contract BDS/SCC] </w:t>
      </w:r>
      <w:r>
        <w:rPr>
          <w:sz w:val="22"/>
        </w:rPr>
        <w:t>to you as your bid price</w:t>
      </w:r>
      <w:r>
        <w:rPr>
          <w:spacing w:val="-3"/>
          <w:sz w:val="22"/>
        </w:rPr>
        <w:t> </w:t>
      </w:r>
      <w:r>
        <w:rPr>
          <w:b/>
          <w:i/>
          <w:sz w:val="22"/>
        </w:rPr>
        <w:t>Nepalese</w:t>
      </w:r>
      <w:r>
        <w:rPr>
          <w:b/>
          <w:i/>
          <w:spacing w:val="-3"/>
          <w:sz w:val="22"/>
        </w:rPr>
        <w:t> </w:t>
      </w:r>
      <w:r>
        <w:rPr>
          <w:b/>
          <w:i/>
          <w:sz w:val="22"/>
        </w:rPr>
        <w:t>Rupees</w:t>
      </w:r>
      <w:r>
        <w:rPr>
          <w:b/>
          <w:i/>
          <w:spacing w:val="-3"/>
          <w:sz w:val="22"/>
        </w:rPr>
        <w:t> </w:t>
      </w:r>
      <w:r>
        <w:rPr>
          <w:sz w:val="22"/>
        </w:rPr>
        <w:t>............................................</w:t>
      </w:r>
      <w:r>
        <w:rPr>
          <w:spacing w:val="-2"/>
          <w:sz w:val="22"/>
        </w:rPr>
        <w:t> </w:t>
      </w:r>
      <w:r>
        <w:rPr>
          <w:b/>
          <w:i/>
          <w:sz w:val="22"/>
        </w:rPr>
        <w:t>[insert</w:t>
      </w:r>
      <w:r>
        <w:rPr>
          <w:b/>
          <w:i/>
          <w:spacing w:val="-2"/>
          <w:sz w:val="22"/>
        </w:rPr>
        <w:t> </w:t>
      </w:r>
      <w:r>
        <w:rPr>
          <w:b/>
          <w:i/>
          <w:sz w:val="22"/>
        </w:rPr>
        <w:t>amount</w:t>
      </w:r>
      <w:r>
        <w:rPr>
          <w:b/>
          <w:i/>
          <w:spacing w:val="-2"/>
          <w:sz w:val="22"/>
        </w:rPr>
        <w:t> </w:t>
      </w:r>
      <w:r>
        <w:rPr>
          <w:b/>
          <w:i/>
          <w:sz w:val="22"/>
        </w:rPr>
        <w:t>of</w:t>
      </w:r>
      <w:r>
        <w:rPr>
          <w:b/>
          <w:i/>
          <w:spacing w:val="-3"/>
          <w:sz w:val="22"/>
        </w:rPr>
        <w:t> </w:t>
      </w:r>
      <w:r>
        <w:rPr>
          <w:b/>
          <w:i/>
          <w:sz w:val="22"/>
        </w:rPr>
        <w:t>contract</w:t>
      </w:r>
      <w:r>
        <w:rPr>
          <w:b/>
          <w:i/>
          <w:spacing w:val="-4"/>
          <w:sz w:val="22"/>
        </w:rPr>
        <w:t> </w:t>
      </w:r>
      <w:r>
        <w:rPr>
          <w:b/>
          <w:i/>
          <w:sz w:val="22"/>
        </w:rPr>
        <w:t>price</w:t>
      </w:r>
      <w:r>
        <w:rPr>
          <w:b/>
          <w:i/>
          <w:spacing w:val="-4"/>
          <w:sz w:val="22"/>
        </w:rPr>
        <w:t> </w:t>
      </w:r>
      <w:r>
        <w:rPr>
          <w:b/>
          <w:i/>
          <w:sz w:val="22"/>
        </w:rPr>
        <w:t>in</w:t>
      </w:r>
      <w:r>
        <w:rPr>
          <w:b/>
          <w:i/>
          <w:spacing w:val="-5"/>
          <w:sz w:val="22"/>
        </w:rPr>
        <w:t> </w:t>
      </w:r>
      <w:r>
        <w:rPr>
          <w:b/>
          <w:i/>
          <w:sz w:val="22"/>
        </w:rPr>
        <w:t>figures</w:t>
      </w:r>
      <w:r>
        <w:rPr>
          <w:b/>
          <w:i/>
          <w:spacing w:val="-3"/>
          <w:sz w:val="22"/>
        </w:rPr>
        <w:t> </w:t>
      </w:r>
      <w:r>
        <w:rPr>
          <w:b/>
          <w:i/>
          <w:sz w:val="22"/>
        </w:rPr>
        <w:t>and</w:t>
      </w:r>
      <w:r>
        <w:rPr>
          <w:b/>
          <w:i/>
          <w:spacing w:val="-3"/>
          <w:sz w:val="22"/>
        </w:rPr>
        <w:t> </w:t>
      </w:r>
      <w:r>
        <w:rPr>
          <w:b/>
          <w:i/>
          <w:sz w:val="22"/>
        </w:rPr>
        <w:t>words including</w:t>
      </w:r>
      <w:r>
        <w:rPr>
          <w:b/>
          <w:i/>
          <w:spacing w:val="-14"/>
          <w:sz w:val="22"/>
        </w:rPr>
        <w:t> </w:t>
      </w:r>
      <w:r>
        <w:rPr>
          <w:b/>
          <w:i/>
          <w:sz w:val="22"/>
        </w:rPr>
        <w:t>taxes]</w:t>
      </w:r>
      <w:r>
        <w:rPr>
          <w:b/>
          <w:i/>
          <w:spacing w:val="-12"/>
          <w:sz w:val="22"/>
        </w:rPr>
        <w:t> </w:t>
      </w:r>
      <w:r>
        <w:rPr>
          <w:sz w:val="22"/>
        </w:rPr>
        <w:t>as</w:t>
      </w:r>
      <w:r>
        <w:rPr>
          <w:spacing w:val="-13"/>
          <w:sz w:val="22"/>
        </w:rPr>
        <w:t> </w:t>
      </w:r>
      <w:r>
        <w:rPr>
          <w:sz w:val="22"/>
        </w:rPr>
        <w:t>corrected</w:t>
      </w:r>
      <w:r>
        <w:rPr>
          <w:spacing w:val="-11"/>
          <w:sz w:val="22"/>
        </w:rPr>
        <w:t> </w:t>
      </w:r>
      <w:r>
        <w:rPr>
          <w:sz w:val="22"/>
        </w:rPr>
        <w:t>and</w:t>
      </w:r>
      <w:r>
        <w:rPr>
          <w:spacing w:val="-11"/>
          <w:sz w:val="22"/>
        </w:rPr>
        <w:t> </w:t>
      </w:r>
      <w:r>
        <w:rPr>
          <w:sz w:val="22"/>
        </w:rPr>
        <w:t>modified</w:t>
      </w:r>
      <w:r>
        <w:rPr>
          <w:spacing w:val="-13"/>
          <w:sz w:val="22"/>
        </w:rPr>
        <w:t> </w:t>
      </w:r>
      <w:r>
        <w:rPr>
          <w:sz w:val="22"/>
        </w:rPr>
        <w:t>in</w:t>
      </w:r>
      <w:r>
        <w:rPr>
          <w:spacing w:val="-13"/>
          <w:sz w:val="22"/>
        </w:rPr>
        <w:t> </w:t>
      </w:r>
      <w:r>
        <w:rPr>
          <w:sz w:val="22"/>
        </w:rPr>
        <w:t>accordance</w:t>
      </w:r>
      <w:r>
        <w:rPr>
          <w:spacing w:val="-13"/>
          <w:sz w:val="22"/>
        </w:rPr>
        <w:t> </w:t>
      </w:r>
      <w:r>
        <w:rPr>
          <w:sz w:val="22"/>
        </w:rPr>
        <w:t>with</w:t>
      </w:r>
      <w:r>
        <w:rPr>
          <w:spacing w:val="-14"/>
          <w:sz w:val="22"/>
        </w:rPr>
        <w:t> </w:t>
      </w:r>
      <w:r>
        <w:rPr>
          <w:sz w:val="22"/>
        </w:rPr>
        <w:t>the</w:t>
      </w:r>
      <w:r>
        <w:rPr>
          <w:spacing w:val="-11"/>
          <w:sz w:val="22"/>
        </w:rPr>
        <w:t> </w:t>
      </w:r>
      <w:r>
        <w:rPr>
          <w:sz w:val="22"/>
        </w:rPr>
        <w:t>Instructions</w:t>
      </w:r>
      <w:r>
        <w:rPr>
          <w:spacing w:val="-13"/>
          <w:sz w:val="22"/>
        </w:rPr>
        <w:t> </w:t>
      </w:r>
      <w:r>
        <w:rPr>
          <w:sz w:val="22"/>
        </w:rPr>
        <w:t>to</w:t>
      </w:r>
      <w:r>
        <w:rPr>
          <w:spacing w:val="-13"/>
          <w:sz w:val="22"/>
        </w:rPr>
        <w:t> </w:t>
      </w:r>
      <w:r>
        <w:rPr>
          <w:sz w:val="22"/>
        </w:rPr>
        <w:t>Bidders</w:t>
      </w:r>
      <w:r>
        <w:rPr>
          <w:spacing w:val="-13"/>
          <w:sz w:val="22"/>
        </w:rPr>
        <w:t> </w:t>
      </w:r>
      <w:r>
        <w:rPr>
          <w:sz w:val="22"/>
        </w:rPr>
        <w:t>is</w:t>
      </w:r>
      <w:r>
        <w:rPr>
          <w:spacing w:val="-13"/>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0"/>
      </w:pPr>
    </w:p>
    <w:p>
      <w:pPr>
        <w:pStyle w:val="BodyText"/>
        <w:spacing w:line="631" w:lineRule="auto"/>
        <w:ind w:left="3241" w:right="3006"/>
      </w:pPr>
      <w:r>
        <w:rPr>
          <w:spacing w:val="-4"/>
        </w:rPr>
        <w:t>Authorized</w:t>
      </w:r>
      <w:r>
        <w:rPr>
          <w:spacing w:val="-6"/>
        </w:rPr>
        <w:t> </w:t>
      </w:r>
      <w:r>
        <w:rPr>
          <w:spacing w:val="-4"/>
        </w:rPr>
        <w:t>Signature: ……………………………… Name:</w:t>
      </w:r>
      <w:r>
        <w:rPr>
          <w:spacing w:val="-16"/>
        </w:rPr>
        <w:t> </w:t>
      </w:r>
      <w:r>
        <w:rPr>
          <w:spacing w:val="-4"/>
        </w:rPr>
        <w:t>...</w:t>
      </w:r>
      <w:r>
        <w:rPr>
          <w:spacing w:val="-17"/>
        </w:rPr>
        <w:t> </w:t>
      </w:r>
      <w:r>
        <w:rPr>
          <w:spacing w:val="-4"/>
        </w:rPr>
        <w:t>……………………………………………. </w:t>
      </w:r>
      <w:r>
        <w:rPr/>
        <w:t>Title:</w:t>
      </w:r>
      <w:r>
        <w:rPr>
          <w:spacing w:val="-14"/>
        </w:rPr>
        <w:t> </w:t>
      </w:r>
      <w:r>
        <w:rPr/>
        <w:t>……………………………………………….</w:t>
      </w:r>
    </w:p>
    <w:p>
      <w:pPr>
        <w:pStyle w:val="BodyText"/>
        <w:spacing w:before="221"/>
      </w:pPr>
    </w:p>
    <w:p>
      <w:pPr>
        <w:pStyle w:val="BodyText"/>
        <w:ind w:left="360"/>
      </w:pPr>
      <w:r>
        <w:rPr>
          <w:spacing w:val="-5"/>
        </w:rPr>
        <w:t>CC:</w:t>
      </w:r>
    </w:p>
    <w:p>
      <w:pPr>
        <w:pStyle w:val="Heading7"/>
        <w:spacing w:before="25"/>
        <w:jc w:val="both"/>
      </w:pPr>
      <w:r>
        <w:rPr>
          <w:spacing w:val="-2"/>
        </w:rPr>
        <w:t>[Insert</w:t>
      </w:r>
      <w:r>
        <w:rPr>
          <w:spacing w:val="-12"/>
        </w:rPr>
        <w:t> </w:t>
      </w:r>
      <w:r>
        <w:rPr>
          <w:spacing w:val="-2"/>
        </w:rPr>
        <w:t>name</w:t>
      </w:r>
      <w:r>
        <w:rPr>
          <w:spacing w:val="-12"/>
        </w:rPr>
        <w:t> </w:t>
      </w:r>
      <w:r>
        <w:rPr>
          <w:spacing w:val="-2"/>
        </w:rPr>
        <w:t>and</w:t>
      </w:r>
      <w:r>
        <w:rPr>
          <w:spacing w:val="-12"/>
        </w:rPr>
        <w:t> </w:t>
      </w:r>
      <w:r>
        <w:rPr>
          <w:spacing w:val="-2"/>
        </w:rPr>
        <w:t>address</w:t>
      </w:r>
      <w:r>
        <w:rPr>
          <w:spacing w:val="-11"/>
        </w:rPr>
        <w:t> </w:t>
      </w:r>
      <w:r>
        <w:rPr>
          <w:spacing w:val="-2"/>
        </w:rPr>
        <w:t>of</w:t>
      </w:r>
      <w:r>
        <w:rPr>
          <w:spacing w:val="-12"/>
        </w:rPr>
        <w:t> </w:t>
      </w:r>
      <w:r>
        <w:rPr>
          <w:spacing w:val="-2"/>
        </w:rPr>
        <w:t>all</w:t>
      </w:r>
      <w:r>
        <w:rPr>
          <w:spacing w:val="-11"/>
        </w:rPr>
        <w:t> </w:t>
      </w:r>
      <w:r>
        <w:rPr>
          <w:spacing w:val="-2"/>
        </w:rPr>
        <w:t>other</w:t>
      </w:r>
      <w:r>
        <w:rPr>
          <w:spacing w:val="-12"/>
        </w:rPr>
        <w:t> </w:t>
      </w:r>
      <w:r>
        <w:rPr>
          <w:spacing w:val="-2"/>
        </w:rPr>
        <w:t>Bidders,</w:t>
      </w:r>
      <w:r>
        <w:rPr>
          <w:spacing w:val="-12"/>
        </w:rPr>
        <w:t> </w:t>
      </w:r>
      <w:r>
        <w:rPr>
          <w:spacing w:val="-2"/>
        </w:rPr>
        <w:t>who</w:t>
      </w:r>
      <w:r>
        <w:rPr>
          <w:spacing w:val="-12"/>
        </w:rPr>
        <w:t> </w:t>
      </w:r>
      <w:r>
        <w:rPr>
          <w:spacing w:val="-2"/>
        </w:rPr>
        <w:t>submitted</w:t>
      </w:r>
      <w:r>
        <w:rPr>
          <w:spacing w:val="-11"/>
        </w:rPr>
        <w:t> </w:t>
      </w:r>
      <w:r>
        <w:rPr>
          <w:spacing w:val="-2"/>
        </w:rPr>
        <w:t>the</w:t>
      </w:r>
      <w:r>
        <w:rPr>
          <w:spacing w:val="-11"/>
        </w:rPr>
        <w:t> </w:t>
      </w:r>
      <w:r>
        <w:rPr>
          <w:spacing w:val="-4"/>
        </w:rPr>
        <w:t>bid]</w:t>
      </w:r>
    </w:p>
    <w:p>
      <w:pPr>
        <w:pStyle w:val="BodyText"/>
        <w:spacing w:before="209"/>
        <w:rPr>
          <w:b/>
        </w:rPr>
      </w:pPr>
    </w:p>
    <w:p>
      <w:pPr>
        <w:pStyle w:val="Heading8"/>
        <w:spacing w:before="1"/>
        <w:jc w:val="both"/>
      </w:pPr>
      <w:r>
        <w:rPr>
          <w:spacing w:val="-2"/>
        </w:rPr>
        <w:t>[Notes</w:t>
      </w:r>
      <w:r>
        <w:rPr>
          <w:spacing w:val="-10"/>
        </w:rPr>
        <w:t> </w:t>
      </w:r>
      <w:r>
        <w:rPr>
          <w:spacing w:val="-2"/>
        </w:rPr>
        <w:t>on</w:t>
      </w:r>
      <w:r>
        <w:rPr>
          <w:spacing w:val="-10"/>
        </w:rPr>
        <w:t> </w:t>
      </w:r>
      <w:r>
        <w:rPr>
          <w:spacing w:val="-2"/>
        </w:rPr>
        <w:t>Letter</w:t>
      </w:r>
      <w:r>
        <w:rPr>
          <w:spacing w:val="-10"/>
        </w:rPr>
        <w:t> </w:t>
      </w:r>
      <w:r>
        <w:rPr>
          <w:spacing w:val="-2"/>
        </w:rPr>
        <w:t>of</w:t>
      </w:r>
      <w:r>
        <w:rPr>
          <w:spacing w:val="-9"/>
        </w:rPr>
        <w:t> </w:t>
      </w:r>
      <w:r>
        <w:rPr>
          <w:spacing w:val="-2"/>
        </w:rPr>
        <w:t>Intent</w:t>
      </w:r>
    </w:p>
    <w:p>
      <w:pPr>
        <w:spacing w:line="249" w:lineRule="auto" w:before="8"/>
        <w:ind w:left="360" w:right="1088" w:firstLine="0"/>
        <w:jc w:val="both"/>
        <w:rPr>
          <w:i/>
          <w:sz w:val="20"/>
        </w:rPr>
      </w:pPr>
      <w:r>
        <w:rPr>
          <w:i/>
          <w:sz w:val="20"/>
        </w:rPr>
        <w:t>The</w:t>
      </w:r>
      <w:r>
        <w:rPr>
          <w:i/>
          <w:spacing w:val="-1"/>
          <w:sz w:val="20"/>
        </w:rPr>
        <w:t> </w:t>
      </w:r>
      <w:r>
        <w:rPr>
          <w:i/>
          <w:sz w:val="20"/>
        </w:rPr>
        <w:t>issuance of</w:t>
      </w:r>
      <w:r>
        <w:rPr>
          <w:i/>
          <w:spacing w:val="-3"/>
          <w:sz w:val="20"/>
        </w:rPr>
        <w:t> </w:t>
      </w:r>
      <w:r>
        <w:rPr>
          <w:i/>
          <w:sz w:val="20"/>
        </w:rPr>
        <w:t>Letter</w:t>
      </w:r>
      <w:r>
        <w:rPr>
          <w:i/>
          <w:spacing w:val="-1"/>
          <w:sz w:val="20"/>
        </w:rPr>
        <w:t> </w:t>
      </w:r>
      <w:r>
        <w:rPr>
          <w:i/>
          <w:sz w:val="20"/>
        </w:rPr>
        <w:t>of</w:t>
      </w:r>
      <w:r>
        <w:rPr>
          <w:i/>
          <w:spacing w:val="-1"/>
          <w:sz w:val="20"/>
        </w:rPr>
        <w:t> </w:t>
      </w:r>
      <w:r>
        <w:rPr>
          <w:i/>
          <w:sz w:val="20"/>
        </w:rPr>
        <w:t>Intent</w:t>
      </w:r>
      <w:r>
        <w:rPr>
          <w:i/>
          <w:spacing w:val="-1"/>
          <w:sz w:val="20"/>
        </w:rPr>
        <w:t> </w:t>
      </w:r>
      <w:r>
        <w:rPr>
          <w:i/>
          <w:sz w:val="20"/>
        </w:rPr>
        <w:t>is</w:t>
      </w:r>
      <w:r>
        <w:rPr>
          <w:i/>
          <w:spacing w:val="-2"/>
          <w:sz w:val="20"/>
        </w:rPr>
        <w:t> </w:t>
      </w:r>
      <w:r>
        <w:rPr>
          <w:i/>
          <w:sz w:val="20"/>
        </w:rPr>
        <w:t>the</w:t>
      </w:r>
      <w:r>
        <w:rPr>
          <w:i/>
          <w:spacing w:val="-1"/>
          <w:sz w:val="20"/>
        </w:rPr>
        <w:t> </w:t>
      </w:r>
      <w:r>
        <w:rPr>
          <w:i/>
          <w:sz w:val="20"/>
        </w:rPr>
        <w:t>information of</w:t>
      </w:r>
      <w:r>
        <w:rPr>
          <w:i/>
          <w:spacing w:val="-3"/>
          <w:sz w:val="20"/>
        </w:rPr>
        <w:t> </w:t>
      </w:r>
      <w:r>
        <w:rPr>
          <w:i/>
          <w:sz w:val="20"/>
        </w:rPr>
        <w:t>the</w:t>
      </w:r>
      <w:r>
        <w:rPr>
          <w:i/>
          <w:spacing w:val="-3"/>
          <w:sz w:val="20"/>
        </w:rPr>
        <w:t> </w:t>
      </w:r>
      <w:r>
        <w:rPr>
          <w:i/>
          <w:sz w:val="20"/>
        </w:rPr>
        <w:t>selection of</w:t>
      </w:r>
      <w:r>
        <w:rPr>
          <w:i/>
          <w:spacing w:val="-3"/>
          <w:sz w:val="20"/>
        </w:rPr>
        <w:t> </w:t>
      </w:r>
      <w:r>
        <w:rPr>
          <w:i/>
          <w:sz w:val="20"/>
        </w:rPr>
        <w:t>the</w:t>
      </w:r>
      <w:r>
        <w:rPr>
          <w:i/>
          <w:spacing w:val="-3"/>
          <w:sz w:val="20"/>
        </w:rPr>
        <w:t> </w:t>
      </w:r>
      <w:r>
        <w:rPr>
          <w:i/>
          <w:sz w:val="20"/>
        </w:rPr>
        <w:t>bid</w:t>
      </w:r>
      <w:r>
        <w:rPr>
          <w:i/>
          <w:spacing w:val="-2"/>
          <w:sz w:val="20"/>
        </w:rPr>
        <w:t> </w:t>
      </w:r>
      <w:r>
        <w:rPr>
          <w:i/>
          <w:sz w:val="20"/>
        </w:rPr>
        <w:t>of</w:t>
      </w:r>
      <w:r>
        <w:rPr>
          <w:i/>
          <w:spacing w:val="-1"/>
          <w:sz w:val="20"/>
        </w:rPr>
        <w:t> </w:t>
      </w:r>
      <w:r>
        <w:rPr>
          <w:i/>
          <w:sz w:val="20"/>
        </w:rPr>
        <w:t>the</w:t>
      </w:r>
      <w:r>
        <w:rPr>
          <w:i/>
          <w:spacing w:val="-3"/>
          <w:sz w:val="20"/>
        </w:rPr>
        <w:t> </w:t>
      </w:r>
      <w:r>
        <w:rPr>
          <w:i/>
          <w:sz w:val="20"/>
        </w:rPr>
        <w:t>successful</w:t>
      </w:r>
      <w:r>
        <w:rPr>
          <w:i/>
          <w:spacing w:val="-1"/>
          <w:sz w:val="20"/>
        </w:rPr>
        <w:t> </w:t>
      </w:r>
      <w:r>
        <w:rPr>
          <w:i/>
          <w:sz w:val="20"/>
        </w:rPr>
        <w:t>bidder</w:t>
      </w:r>
      <w:r>
        <w:rPr>
          <w:i/>
          <w:spacing w:val="-1"/>
          <w:sz w:val="20"/>
        </w:rPr>
        <w:t> </w:t>
      </w:r>
      <w:r>
        <w:rPr>
          <w:i/>
          <w:sz w:val="20"/>
        </w:rPr>
        <w:t>by</w:t>
      </w:r>
      <w:r>
        <w:rPr>
          <w:i/>
          <w:spacing w:val="-3"/>
          <w:sz w:val="20"/>
        </w:rPr>
        <w:t> </w:t>
      </w:r>
      <w:r>
        <w:rPr>
          <w:i/>
          <w:sz w:val="20"/>
        </w:rPr>
        <w:t>the Employer and</w:t>
      </w:r>
      <w:r>
        <w:rPr>
          <w:i/>
          <w:spacing w:val="-2"/>
          <w:sz w:val="20"/>
        </w:rPr>
        <w:t> </w:t>
      </w:r>
      <w:r>
        <w:rPr>
          <w:i/>
          <w:sz w:val="20"/>
        </w:rPr>
        <w:t>for</w:t>
      </w:r>
      <w:r>
        <w:rPr>
          <w:i/>
          <w:spacing w:val="-4"/>
          <w:sz w:val="20"/>
        </w:rPr>
        <w:t> </w:t>
      </w:r>
      <w:r>
        <w:rPr>
          <w:i/>
          <w:sz w:val="20"/>
        </w:rPr>
        <w:t>providing</w:t>
      </w:r>
      <w:r>
        <w:rPr>
          <w:i/>
          <w:spacing w:val="-2"/>
          <w:sz w:val="20"/>
        </w:rPr>
        <w:t> </w:t>
      </w:r>
      <w:r>
        <w:rPr>
          <w:i/>
          <w:sz w:val="20"/>
        </w:rPr>
        <w:t>information to</w:t>
      </w:r>
      <w:r>
        <w:rPr>
          <w:i/>
          <w:spacing w:val="-2"/>
          <w:sz w:val="20"/>
        </w:rPr>
        <w:t> </w:t>
      </w:r>
      <w:r>
        <w:rPr>
          <w:i/>
          <w:sz w:val="20"/>
        </w:rPr>
        <w:t>other</w:t>
      </w:r>
      <w:r>
        <w:rPr>
          <w:i/>
          <w:spacing w:val="-4"/>
          <w:sz w:val="20"/>
        </w:rPr>
        <w:t> </w:t>
      </w:r>
      <w:r>
        <w:rPr>
          <w:i/>
          <w:sz w:val="20"/>
        </w:rPr>
        <w:t>unsuccessful</w:t>
      </w:r>
      <w:r>
        <w:rPr>
          <w:i/>
          <w:spacing w:val="-3"/>
          <w:sz w:val="20"/>
        </w:rPr>
        <w:t> </w:t>
      </w:r>
      <w:r>
        <w:rPr>
          <w:i/>
          <w:sz w:val="20"/>
        </w:rPr>
        <w:t>bidders</w:t>
      </w:r>
      <w:r>
        <w:rPr>
          <w:i/>
          <w:spacing w:val="-1"/>
          <w:sz w:val="20"/>
        </w:rPr>
        <w:t> </w:t>
      </w:r>
      <w:r>
        <w:rPr>
          <w:i/>
          <w:sz w:val="20"/>
        </w:rPr>
        <w:t>who</w:t>
      </w:r>
      <w:r>
        <w:rPr>
          <w:i/>
          <w:spacing w:val="-2"/>
          <w:sz w:val="20"/>
        </w:rPr>
        <w:t> </w:t>
      </w:r>
      <w:r>
        <w:rPr>
          <w:i/>
          <w:sz w:val="20"/>
        </w:rPr>
        <w:t>participated</w:t>
      </w:r>
      <w:r>
        <w:rPr>
          <w:i/>
          <w:spacing w:val="-2"/>
          <w:sz w:val="20"/>
        </w:rPr>
        <w:t> </w:t>
      </w:r>
      <w:r>
        <w:rPr>
          <w:i/>
          <w:sz w:val="20"/>
        </w:rPr>
        <w:t>in</w:t>
      </w:r>
      <w:r>
        <w:rPr>
          <w:i/>
          <w:spacing w:val="-2"/>
          <w:sz w:val="20"/>
        </w:rPr>
        <w:t> </w:t>
      </w:r>
      <w:r>
        <w:rPr>
          <w:i/>
          <w:sz w:val="20"/>
        </w:rPr>
        <w:t>the</w:t>
      </w:r>
      <w:r>
        <w:rPr>
          <w:i/>
          <w:spacing w:val="-2"/>
          <w:sz w:val="20"/>
        </w:rPr>
        <w:t> </w:t>
      </w:r>
      <w:r>
        <w:rPr>
          <w:i/>
          <w:sz w:val="20"/>
        </w:rPr>
        <w:t>bid</w:t>
      </w:r>
      <w:r>
        <w:rPr>
          <w:i/>
          <w:spacing w:val="-2"/>
          <w:sz w:val="20"/>
        </w:rPr>
        <w:t> </w:t>
      </w:r>
      <w:r>
        <w:rPr>
          <w:i/>
          <w:sz w:val="20"/>
        </w:rPr>
        <w:t>as</w:t>
      </w:r>
      <w:r>
        <w:rPr>
          <w:i/>
          <w:spacing w:val="-4"/>
          <w:sz w:val="20"/>
        </w:rPr>
        <w:t> </w:t>
      </w:r>
      <w:r>
        <w:rPr>
          <w:i/>
          <w:sz w:val="20"/>
        </w:rPr>
        <w:t>regards</w:t>
      </w:r>
      <w:r>
        <w:rPr>
          <w:i/>
          <w:spacing w:val="-4"/>
          <w:sz w:val="20"/>
        </w:rPr>
        <w:t> </w:t>
      </w:r>
      <w:r>
        <w:rPr>
          <w:i/>
          <w:sz w:val="20"/>
        </w:rPr>
        <w:t>to the</w:t>
      </w:r>
      <w:r>
        <w:rPr>
          <w:i/>
          <w:spacing w:val="-5"/>
          <w:sz w:val="20"/>
        </w:rPr>
        <w:t> </w:t>
      </w:r>
      <w:r>
        <w:rPr>
          <w:i/>
          <w:sz w:val="20"/>
        </w:rPr>
        <w:t>outcome</w:t>
      </w:r>
      <w:r>
        <w:rPr>
          <w:i/>
          <w:spacing w:val="-5"/>
          <w:sz w:val="20"/>
        </w:rPr>
        <w:t> </w:t>
      </w:r>
      <w:r>
        <w:rPr>
          <w:i/>
          <w:sz w:val="20"/>
        </w:rPr>
        <w:t>of the</w:t>
      </w:r>
      <w:r>
        <w:rPr>
          <w:i/>
          <w:spacing w:val="-8"/>
          <w:sz w:val="20"/>
        </w:rPr>
        <w:t> </w:t>
      </w:r>
      <w:r>
        <w:rPr>
          <w:i/>
          <w:sz w:val="20"/>
        </w:rPr>
        <w:t>procurement</w:t>
      </w:r>
      <w:r>
        <w:rPr>
          <w:i/>
          <w:spacing w:val="-8"/>
          <w:sz w:val="20"/>
        </w:rPr>
        <w:t> </w:t>
      </w:r>
      <w:r>
        <w:rPr>
          <w:i/>
          <w:sz w:val="20"/>
        </w:rPr>
        <w:t>process.</w:t>
      </w:r>
      <w:r>
        <w:rPr>
          <w:i/>
          <w:spacing w:val="-6"/>
          <w:sz w:val="20"/>
        </w:rPr>
        <w:t> </w:t>
      </w:r>
      <w:r>
        <w:rPr>
          <w:i/>
          <w:sz w:val="20"/>
        </w:rPr>
        <w:t>This</w:t>
      </w:r>
      <w:r>
        <w:rPr>
          <w:i/>
          <w:spacing w:val="-8"/>
          <w:sz w:val="20"/>
        </w:rPr>
        <w:t> </w:t>
      </w:r>
      <w:r>
        <w:rPr>
          <w:i/>
          <w:sz w:val="20"/>
        </w:rPr>
        <w:t>standard</w:t>
      </w:r>
      <w:r>
        <w:rPr>
          <w:i/>
          <w:spacing w:val="-5"/>
          <w:sz w:val="20"/>
        </w:rPr>
        <w:t> </w:t>
      </w:r>
      <w:r>
        <w:rPr>
          <w:i/>
          <w:sz w:val="20"/>
        </w:rPr>
        <w:t>form</w:t>
      </w:r>
      <w:r>
        <w:rPr>
          <w:i/>
          <w:spacing w:val="-6"/>
          <w:sz w:val="20"/>
        </w:rPr>
        <w:t> </w:t>
      </w:r>
      <w:r>
        <w:rPr>
          <w:i/>
          <w:sz w:val="20"/>
        </w:rPr>
        <w:t>of</w:t>
      </w:r>
      <w:r>
        <w:rPr>
          <w:i/>
          <w:spacing w:val="-8"/>
          <w:sz w:val="20"/>
        </w:rPr>
        <w:t> </w:t>
      </w:r>
      <w:r>
        <w:rPr>
          <w:i/>
          <w:sz w:val="20"/>
        </w:rPr>
        <w:t>Letter</w:t>
      </w:r>
      <w:r>
        <w:rPr>
          <w:i/>
          <w:spacing w:val="-8"/>
          <w:sz w:val="20"/>
        </w:rPr>
        <w:t> </w:t>
      </w:r>
      <w:r>
        <w:rPr>
          <w:i/>
          <w:sz w:val="20"/>
        </w:rPr>
        <w:t>of</w:t>
      </w:r>
      <w:r>
        <w:rPr>
          <w:i/>
          <w:spacing w:val="-8"/>
          <w:sz w:val="20"/>
        </w:rPr>
        <w:t> </w:t>
      </w:r>
      <w:r>
        <w:rPr>
          <w:i/>
          <w:sz w:val="20"/>
        </w:rPr>
        <w:t>Intent</w:t>
      </w:r>
      <w:r>
        <w:rPr>
          <w:i/>
          <w:spacing w:val="-6"/>
          <w:sz w:val="20"/>
        </w:rPr>
        <w:t> </w:t>
      </w:r>
      <w:r>
        <w:rPr>
          <w:i/>
          <w:sz w:val="20"/>
        </w:rPr>
        <w:t>to</w:t>
      </w:r>
      <w:r>
        <w:rPr>
          <w:i/>
          <w:spacing w:val="-5"/>
          <w:sz w:val="20"/>
        </w:rPr>
        <w:t> </w:t>
      </w:r>
      <w:r>
        <w:rPr>
          <w:i/>
          <w:sz w:val="20"/>
        </w:rPr>
        <w:t>Award</w:t>
      </w:r>
      <w:r>
        <w:rPr>
          <w:i/>
          <w:spacing w:val="-5"/>
          <w:sz w:val="20"/>
        </w:rPr>
        <w:t> </w:t>
      </w:r>
      <w:r>
        <w:rPr>
          <w:i/>
          <w:sz w:val="20"/>
        </w:rPr>
        <w:t>should</w:t>
      </w:r>
      <w:r>
        <w:rPr>
          <w:i/>
          <w:spacing w:val="-7"/>
          <w:sz w:val="20"/>
        </w:rPr>
        <w:t> </w:t>
      </w:r>
      <w:r>
        <w:rPr>
          <w:i/>
          <w:sz w:val="20"/>
        </w:rPr>
        <w:t>be</w:t>
      </w:r>
      <w:r>
        <w:rPr>
          <w:i/>
          <w:spacing w:val="-8"/>
          <w:sz w:val="20"/>
        </w:rPr>
        <w:t> </w:t>
      </w:r>
      <w:r>
        <w:rPr>
          <w:i/>
          <w:sz w:val="20"/>
        </w:rPr>
        <w:t>filled</w:t>
      </w:r>
      <w:r>
        <w:rPr>
          <w:i/>
          <w:spacing w:val="-5"/>
          <w:sz w:val="20"/>
        </w:rPr>
        <w:t> </w:t>
      </w:r>
      <w:r>
        <w:rPr>
          <w:i/>
          <w:sz w:val="20"/>
        </w:rPr>
        <w:t>in</w:t>
      </w:r>
      <w:r>
        <w:rPr>
          <w:i/>
          <w:spacing w:val="-7"/>
          <w:sz w:val="20"/>
        </w:rPr>
        <w:t> </w:t>
      </w:r>
      <w:r>
        <w:rPr>
          <w:i/>
          <w:sz w:val="20"/>
        </w:rPr>
        <w:t>and sent</w:t>
      </w:r>
      <w:r>
        <w:rPr>
          <w:i/>
          <w:spacing w:val="-6"/>
          <w:sz w:val="20"/>
        </w:rPr>
        <w:t> </w:t>
      </w:r>
      <w:r>
        <w:rPr>
          <w:i/>
          <w:sz w:val="20"/>
        </w:rPr>
        <w:t>to</w:t>
      </w:r>
      <w:r>
        <w:rPr>
          <w:i/>
          <w:spacing w:val="-5"/>
          <w:sz w:val="20"/>
        </w:rPr>
        <w:t> </w:t>
      </w:r>
      <w:r>
        <w:rPr>
          <w:i/>
          <w:sz w:val="20"/>
        </w:rPr>
        <w:t>the</w:t>
      </w:r>
      <w:r>
        <w:rPr>
          <w:i/>
          <w:spacing w:val="-5"/>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12"/>
          <w:sz w:val="20"/>
          <w:highlight w:val="yellow"/>
        </w:rPr>
        <w:t> </w:t>
      </w:r>
      <w:r>
        <w:rPr>
          <w:i/>
          <w:color w:val="000000"/>
          <w:sz w:val="20"/>
          <w:highlight w:val="yellow"/>
        </w:rPr>
        <w:t>responsible</w:t>
      </w:r>
      <w:r>
        <w:rPr>
          <w:i/>
          <w:color w:val="000000"/>
          <w:spacing w:val="-11"/>
          <w:sz w:val="20"/>
          <w:highlight w:val="yellow"/>
        </w:rPr>
        <w:t> </w:t>
      </w:r>
      <w:r>
        <w:rPr>
          <w:i/>
          <w:color w:val="000000"/>
          <w:sz w:val="20"/>
          <w:highlight w:val="yellow"/>
        </w:rPr>
        <w:t>evaluated</w:t>
      </w:r>
      <w:r>
        <w:rPr>
          <w:i/>
          <w:color w:val="000000"/>
          <w:spacing w:val="-11"/>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closest</w:t>
      </w:r>
      <w:r>
        <w:rPr>
          <w:i/>
          <w:color w:val="000000"/>
          <w:spacing w:val="-13"/>
          <w:sz w:val="20"/>
          <w:highlight w:val="yellow"/>
        </w:rPr>
        <w:t> </w:t>
      </w:r>
      <w:r>
        <w:rPr>
          <w:i/>
          <w:color w:val="000000"/>
          <w:sz w:val="20"/>
          <w:highlight w:val="yellow"/>
        </w:rPr>
        <w:t>to</w:t>
      </w:r>
      <w:r>
        <w:rPr>
          <w:i/>
          <w:color w:val="000000"/>
          <w:spacing w:val="-11"/>
          <w:sz w:val="20"/>
          <w:highlight w:val="yellow"/>
        </w:rPr>
        <w:t> </w:t>
      </w:r>
      <w:r>
        <w:rPr>
          <w:i/>
          <w:color w:val="000000"/>
          <w:sz w:val="20"/>
          <w:highlight w:val="yellow"/>
        </w:rPr>
        <w:t>the</w:t>
      </w:r>
      <w:r>
        <w:rPr>
          <w:i/>
          <w:color w:val="000000"/>
          <w:spacing w:val="-13"/>
          <w:sz w:val="20"/>
          <w:highlight w:val="yellow"/>
        </w:rPr>
        <w:t> </w:t>
      </w:r>
      <w:r>
        <w:rPr>
          <w:i/>
          <w:color w:val="000000"/>
          <w:sz w:val="20"/>
          <w:highlight w:val="yellow"/>
        </w:rPr>
        <w:t>Average</w:t>
      </w:r>
      <w:r>
        <w:rPr>
          <w:i/>
          <w:color w:val="000000"/>
          <w:spacing w:val="-12"/>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3" w:footer="0" w:top="1280" w:bottom="280" w:left="1080" w:right="360"/>
        </w:sectPr>
      </w:pPr>
    </w:p>
    <w:p>
      <w:pPr>
        <w:pStyle w:val="BodyText"/>
        <w:rPr>
          <w:i/>
          <w:sz w:val="36"/>
        </w:rPr>
      </w:pPr>
    </w:p>
    <w:p>
      <w:pPr>
        <w:pStyle w:val="BodyText"/>
        <w:rPr>
          <w:i/>
          <w:sz w:val="36"/>
        </w:rPr>
      </w:pPr>
    </w:p>
    <w:p>
      <w:pPr>
        <w:pStyle w:val="BodyText"/>
        <w:spacing w:before="145"/>
        <w:rPr>
          <w:i/>
          <w:sz w:val="36"/>
        </w:rPr>
      </w:pPr>
    </w:p>
    <w:p>
      <w:pPr>
        <w:spacing w:before="0"/>
        <w:ind w:left="0" w:right="719" w:firstLine="0"/>
        <w:jc w:val="center"/>
        <w:rPr>
          <w:b/>
          <w:sz w:val="36"/>
        </w:rPr>
      </w:pPr>
      <w:r>
        <w:rPr>
          <w:b/>
          <w:spacing w:val="-4"/>
          <w:sz w:val="36"/>
        </w:rPr>
        <w:t>Letter</w:t>
      </w:r>
      <w:r>
        <w:rPr>
          <w:b/>
          <w:spacing w:val="-14"/>
          <w:sz w:val="36"/>
        </w:rPr>
        <w:t> </w:t>
      </w:r>
      <w:r>
        <w:rPr>
          <w:b/>
          <w:spacing w:val="-4"/>
          <w:sz w:val="36"/>
        </w:rPr>
        <w:t>of</w:t>
      </w:r>
      <w:r>
        <w:rPr>
          <w:b/>
          <w:spacing w:val="-15"/>
          <w:sz w:val="36"/>
        </w:rPr>
        <w:t> </w:t>
      </w:r>
      <w:r>
        <w:rPr>
          <w:b/>
          <w:spacing w:val="-4"/>
          <w:sz w:val="36"/>
        </w:rPr>
        <w:t>Acceptance</w:t>
      </w:r>
    </w:p>
    <w:p>
      <w:pPr>
        <w:spacing w:before="21"/>
        <w:ind w:left="0" w:right="710" w:firstLine="0"/>
        <w:jc w:val="center"/>
        <w:rPr>
          <w:b/>
          <w:i/>
          <w:sz w:val="26"/>
        </w:rPr>
      </w:pPr>
      <w:r>
        <w:rPr>
          <w:b/>
          <w:i/>
          <w:spacing w:val="-2"/>
          <w:sz w:val="26"/>
        </w:rPr>
        <w:t>[on</w:t>
      </w:r>
      <w:r>
        <w:rPr>
          <w:b/>
          <w:i/>
          <w:spacing w:val="-15"/>
          <w:sz w:val="26"/>
        </w:rPr>
        <w:t> </w:t>
      </w:r>
      <w:r>
        <w:rPr>
          <w:b/>
          <w:i/>
          <w:spacing w:val="-2"/>
          <w:sz w:val="26"/>
        </w:rPr>
        <w:t>letterhead</w:t>
      </w:r>
      <w:r>
        <w:rPr>
          <w:b/>
          <w:i/>
          <w:spacing w:val="-13"/>
          <w:sz w:val="26"/>
        </w:rPr>
        <w:t> </w:t>
      </w:r>
      <w:r>
        <w:rPr>
          <w:b/>
          <w:i/>
          <w:spacing w:val="-2"/>
          <w:sz w:val="26"/>
        </w:rPr>
        <w:t>paper</w:t>
      </w:r>
      <w:r>
        <w:rPr>
          <w:b/>
          <w:i/>
          <w:spacing w:val="-12"/>
          <w:sz w:val="26"/>
        </w:rPr>
        <w:t> </w:t>
      </w:r>
      <w:r>
        <w:rPr>
          <w:b/>
          <w:i/>
          <w:spacing w:val="-2"/>
          <w:sz w:val="26"/>
        </w:rPr>
        <w:t>of</w:t>
      </w:r>
      <w:r>
        <w:rPr>
          <w:b/>
          <w:i/>
          <w:spacing w:val="-15"/>
          <w:sz w:val="26"/>
        </w:rPr>
        <w:t> </w:t>
      </w:r>
      <w:r>
        <w:rPr>
          <w:b/>
          <w:i/>
          <w:spacing w:val="-2"/>
          <w:sz w:val="26"/>
        </w:rPr>
        <w:t>the</w:t>
      </w:r>
      <w:r>
        <w:rPr>
          <w:b/>
          <w:i/>
          <w:spacing w:val="-12"/>
          <w:sz w:val="26"/>
        </w:rPr>
        <w:t> </w:t>
      </w:r>
      <w:r>
        <w:rPr>
          <w:b/>
          <w:i/>
          <w:spacing w:val="-2"/>
          <w:sz w:val="26"/>
        </w:rPr>
        <w:t>Employer]</w:t>
      </w:r>
    </w:p>
    <w:p>
      <w:pPr>
        <w:pStyle w:val="BodyText"/>
        <w:spacing w:before="169"/>
        <w:rPr>
          <w:b/>
          <w:i/>
        </w:rPr>
      </w:pPr>
    </w:p>
    <w:p>
      <w:pPr>
        <w:pStyle w:val="BodyText"/>
        <w:ind w:left="360"/>
      </w:pPr>
      <w:r>
        <w:rPr>
          <w:spacing w:val="-2"/>
        </w:rPr>
        <w:t>Date:</w:t>
      </w:r>
      <w:r>
        <w:rPr>
          <w:spacing w:val="-13"/>
        </w:rPr>
        <w:t> </w:t>
      </w:r>
      <w:r>
        <w:rPr>
          <w:spacing w:val="-2"/>
        </w:rPr>
        <w:t>……………………..</w:t>
      </w:r>
    </w:p>
    <w:p>
      <w:pPr>
        <w:pStyle w:val="BodyText"/>
        <w:spacing w:before="139"/>
      </w:pPr>
    </w:p>
    <w:p>
      <w:pPr>
        <w:spacing w:before="1"/>
        <w:ind w:left="360" w:right="0" w:firstLine="0"/>
        <w:jc w:val="left"/>
        <w:rPr>
          <w:sz w:val="22"/>
        </w:rPr>
      </w:pPr>
      <w:r>
        <w:rPr>
          <w:spacing w:val="-4"/>
          <w:sz w:val="22"/>
        </w:rPr>
        <w:t>To:</w:t>
      </w:r>
      <w:r>
        <w:rPr>
          <w:spacing w:val="-2"/>
          <w:sz w:val="22"/>
        </w:rPr>
        <w:t> </w:t>
      </w:r>
      <w:r>
        <w:rPr>
          <w:spacing w:val="-4"/>
          <w:sz w:val="22"/>
        </w:rPr>
        <w:t>……………………………………</w:t>
      </w:r>
      <w:r>
        <w:rPr>
          <w:b/>
          <w:i/>
          <w:spacing w:val="-4"/>
          <w:sz w:val="22"/>
        </w:rPr>
        <w:t>Name</w:t>
      </w:r>
      <w:r>
        <w:rPr>
          <w:b/>
          <w:i/>
          <w:spacing w:val="-5"/>
          <w:sz w:val="22"/>
        </w:rPr>
        <w:t> </w:t>
      </w:r>
      <w:r>
        <w:rPr>
          <w:b/>
          <w:i/>
          <w:spacing w:val="-4"/>
          <w:sz w:val="22"/>
        </w:rPr>
        <w:t>and</w:t>
      </w:r>
      <w:r>
        <w:rPr>
          <w:b/>
          <w:i/>
          <w:spacing w:val="-3"/>
          <w:sz w:val="22"/>
        </w:rPr>
        <w:t> </w:t>
      </w:r>
      <w:r>
        <w:rPr>
          <w:b/>
          <w:i/>
          <w:spacing w:val="-4"/>
          <w:sz w:val="22"/>
        </w:rPr>
        <w:t>address</w:t>
      </w:r>
      <w:r>
        <w:rPr>
          <w:b/>
          <w:i/>
          <w:sz w:val="22"/>
        </w:rPr>
        <w:t> </w:t>
      </w:r>
      <w:r>
        <w:rPr>
          <w:b/>
          <w:i/>
          <w:spacing w:val="-4"/>
          <w:sz w:val="22"/>
        </w:rPr>
        <w:t>of</w:t>
      </w:r>
      <w:r>
        <w:rPr>
          <w:b/>
          <w:i/>
          <w:spacing w:val="-2"/>
          <w:sz w:val="22"/>
        </w:rPr>
        <w:t> </w:t>
      </w:r>
      <w:r>
        <w:rPr>
          <w:b/>
          <w:i/>
          <w:spacing w:val="-4"/>
          <w:sz w:val="22"/>
        </w:rPr>
        <w:t>the</w:t>
      </w:r>
      <w:r>
        <w:rPr>
          <w:b/>
          <w:i/>
          <w:spacing w:val="-1"/>
          <w:sz w:val="22"/>
        </w:rPr>
        <w:t> </w:t>
      </w:r>
      <w:r>
        <w:rPr>
          <w:b/>
          <w:i/>
          <w:spacing w:val="-4"/>
          <w:sz w:val="22"/>
        </w:rPr>
        <w:t>Contractor</w:t>
      </w:r>
      <w:r>
        <w:rPr>
          <w:spacing w:val="-4"/>
          <w:sz w:val="22"/>
        </w:rPr>
        <w:t>……………...</w:t>
      </w:r>
    </w:p>
    <w:p>
      <w:pPr>
        <w:tabs>
          <w:tab w:pos="2962" w:val="left" w:leader="dot"/>
        </w:tabs>
        <w:spacing w:before="138"/>
        <w:ind w:left="360" w:right="0" w:firstLine="0"/>
        <w:jc w:val="left"/>
        <w:rPr>
          <w:b/>
          <w:i/>
          <w:sz w:val="22"/>
        </w:rPr>
      </w:pPr>
      <w:r>
        <w:rPr>
          <w:b/>
          <w:spacing w:val="-2"/>
          <w:sz w:val="22"/>
        </w:rPr>
        <w:t>Subject</w:t>
      </w:r>
      <w:r>
        <w:rPr>
          <w:sz w:val="22"/>
        </w:rPr>
        <w:tab/>
      </w:r>
      <w:r>
        <w:rPr>
          <w:b/>
          <w:i/>
          <w:spacing w:val="-4"/>
          <w:sz w:val="22"/>
        </w:rPr>
        <w:t>Notification</w:t>
      </w:r>
      <w:r>
        <w:rPr>
          <w:b/>
          <w:i/>
          <w:spacing w:val="-1"/>
          <w:sz w:val="22"/>
        </w:rPr>
        <w:t> </w:t>
      </w:r>
      <w:r>
        <w:rPr>
          <w:b/>
          <w:i/>
          <w:spacing w:val="-4"/>
          <w:sz w:val="22"/>
        </w:rPr>
        <w:t>of</w:t>
      </w:r>
      <w:r>
        <w:rPr>
          <w:b/>
          <w:i/>
          <w:spacing w:val="-2"/>
          <w:sz w:val="22"/>
        </w:rPr>
        <w:t> </w:t>
      </w:r>
      <w:r>
        <w:rPr>
          <w:b/>
          <w:i/>
          <w:spacing w:val="-4"/>
          <w:sz w:val="22"/>
        </w:rPr>
        <w:t>Award</w:t>
      </w:r>
    </w:p>
    <w:p>
      <w:pPr>
        <w:pStyle w:val="BodyText"/>
        <w:spacing w:before="161"/>
        <w:rPr>
          <w:b/>
          <w:i/>
        </w:rPr>
      </w:pPr>
    </w:p>
    <w:p>
      <w:pPr>
        <w:tabs>
          <w:tab w:pos="7174" w:val="left" w:leader="dot"/>
        </w:tabs>
        <w:spacing w:line="259" w:lineRule="auto" w:before="1"/>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5"/>
          <w:sz w:val="22"/>
        </w:rPr>
        <w:t> </w:t>
      </w:r>
      <w:r>
        <w:rPr>
          <w:spacing w:val="-2"/>
          <w:sz w:val="22"/>
        </w:rPr>
        <w:t>…………………………..for execution</w:t>
      </w:r>
      <w:r>
        <w:rPr>
          <w:spacing w:val="-4"/>
          <w:sz w:val="22"/>
        </w:rPr>
        <w:t> </w:t>
      </w:r>
      <w:r>
        <w:rPr>
          <w:spacing w:val="-2"/>
          <w:sz w:val="22"/>
        </w:rPr>
        <w:t>of</w:t>
      </w:r>
      <w:r>
        <w:rPr>
          <w:spacing w:val="-3"/>
          <w:sz w:val="22"/>
        </w:rPr>
        <w:t> </w:t>
      </w:r>
      <w:r>
        <w:rPr>
          <w:spacing w:val="-5"/>
          <w:sz w:val="22"/>
        </w:rPr>
        <w:t>the</w:t>
      </w:r>
      <w:r>
        <w:rPr>
          <w:sz w:val="22"/>
        </w:rPr>
        <w:tab/>
      </w:r>
      <w:r>
        <w:rPr>
          <w:b/>
          <w:i/>
          <w:sz w:val="22"/>
        </w:rPr>
        <w:t>[Insert name</w:t>
      </w:r>
      <w:r>
        <w:rPr>
          <w:b/>
          <w:i/>
          <w:spacing w:val="2"/>
          <w:sz w:val="22"/>
        </w:rPr>
        <w:t> </w:t>
      </w:r>
      <w:r>
        <w:rPr>
          <w:b/>
          <w:i/>
          <w:sz w:val="22"/>
        </w:rPr>
        <w:t>of</w:t>
      </w:r>
      <w:r>
        <w:rPr>
          <w:b/>
          <w:i/>
          <w:spacing w:val="2"/>
          <w:sz w:val="22"/>
        </w:rPr>
        <w:t> </w:t>
      </w:r>
      <w:r>
        <w:rPr>
          <w:b/>
          <w:i/>
          <w:sz w:val="22"/>
        </w:rPr>
        <w:t>the</w:t>
      </w:r>
      <w:r>
        <w:rPr>
          <w:b/>
          <w:i/>
          <w:spacing w:val="2"/>
          <w:sz w:val="22"/>
        </w:rPr>
        <w:t> </w:t>
      </w:r>
      <w:r>
        <w:rPr>
          <w:b/>
          <w:i/>
          <w:spacing w:val="-2"/>
          <w:sz w:val="22"/>
        </w:rPr>
        <w:t>contract</w:t>
      </w:r>
    </w:p>
    <w:p>
      <w:pPr>
        <w:spacing w:line="259" w:lineRule="auto" w:before="0"/>
        <w:ind w:left="360" w:right="1073"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1"/>
          <w:sz w:val="22"/>
        </w:rPr>
        <w:t> </w:t>
      </w:r>
      <w:r>
        <w:rPr>
          <w:sz w:val="22"/>
        </w:rPr>
        <w:t>Nepalese</w:t>
      </w:r>
      <w:r>
        <w:rPr>
          <w:spacing w:val="-13"/>
          <w:sz w:val="22"/>
        </w:rPr>
        <w:t> </w:t>
      </w:r>
      <w:r>
        <w:rPr>
          <w:sz w:val="22"/>
        </w:rPr>
        <w:t>Rupees</w:t>
      </w:r>
      <w:r>
        <w:rPr>
          <w:spacing w:val="-12"/>
          <w:sz w:val="22"/>
        </w:rPr>
        <w:t> </w:t>
      </w:r>
      <w:r>
        <w:rPr>
          <w:b/>
          <w:i/>
          <w:sz w:val="22"/>
        </w:rPr>
        <w:t>[insert</w:t>
      </w:r>
      <w:r>
        <w:rPr>
          <w:b/>
          <w:i/>
          <w:spacing w:val="-12"/>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3"/>
          <w:sz w:val="22"/>
        </w:rPr>
        <w:t> </w:t>
      </w:r>
      <w:r>
        <w:rPr>
          <w:b/>
          <w:i/>
          <w:sz w:val="22"/>
        </w:rPr>
        <w:t>and</w:t>
      </w:r>
      <w:r>
        <w:rPr>
          <w:b/>
          <w:i/>
          <w:spacing w:val="-12"/>
          <w:sz w:val="22"/>
        </w:rPr>
        <w:t> </w:t>
      </w:r>
      <w:r>
        <w:rPr>
          <w:b/>
          <w:i/>
          <w:sz w:val="22"/>
        </w:rPr>
        <w:t>words</w:t>
      </w:r>
      <w:r>
        <w:rPr>
          <w:b/>
          <w:i/>
          <w:spacing w:val="-13"/>
          <w:sz w:val="22"/>
        </w:rPr>
        <w:t> </w:t>
      </w:r>
      <w:r>
        <w:rPr>
          <w:b/>
          <w:i/>
          <w:sz w:val="22"/>
        </w:rPr>
        <w:t>including</w:t>
      </w:r>
      <w:r>
        <w:rPr>
          <w:b/>
          <w:i/>
          <w:spacing w:val="-14"/>
          <w:sz w:val="22"/>
        </w:rPr>
        <w:t> </w:t>
      </w:r>
      <w:r>
        <w:rPr>
          <w:b/>
          <w:i/>
          <w:sz w:val="22"/>
        </w:rPr>
        <w:t>taxes],</w:t>
      </w:r>
      <w:r>
        <w:rPr>
          <w:b/>
          <w:i/>
          <w:spacing w:val="-13"/>
          <w:sz w:val="22"/>
        </w:rPr>
        <w:t> </w:t>
      </w:r>
      <w:r>
        <w:rPr>
          <w:sz w:val="22"/>
        </w:rPr>
        <w:t>as</w:t>
      </w:r>
      <w:r>
        <w:rPr>
          <w:spacing w:val="-13"/>
          <w:sz w:val="22"/>
        </w:rPr>
        <w:t> </w:t>
      </w:r>
      <w:r>
        <w:rPr>
          <w:sz w:val="22"/>
        </w:rPr>
        <w:t>corrected</w:t>
      </w:r>
      <w:r>
        <w:rPr>
          <w:spacing w:val="-10"/>
          <w:sz w:val="22"/>
        </w:rPr>
        <w:t> </w:t>
      </w:r>
      <w:r>
        <w:rPr>
          <w:sz w:val="22"/>
        </w:rPr>
        <w:t>in</w:t>
      </w:r>
      <w:r>
        <w:rPr>
          <w:spacing w:val="-8"/>
          <w:sz w:val="22"/>
        </w:rPr>
        <w:t> </w:t>
      </w:r>
      <w:r>
        <w:rPr>
          <w:sz w:val="22"/>
        </w:rPr>
        <w:t>accordance with the Instructions to Bidders is hereby accepted in accordance with the Instruction</w:t>
      </w:r>
      <w:r>
        <w:rPr>
          <w:spacing w:val="-3"/>
          <w:sz w:val="22"/>
        </w:rPr>
        <w:t> </w:t>
      </w:r>
      <w:r>
        <w:rPr>
          <w:sz w:val="22"/>
        </w:rPr>
        <w:t>to</w:t>
      </w:r>
      <w:r>
        <w:rPr>
          <w:spacing w:val="-3"/>
          <w:sz w:val="22"/>
        </w:rPr>
        <w:t> </w:t>
      </w:r>
      <w:r>
        <w:rPr>
          <w:sz w:val="22"/>
        </w:rPr>
        <w:t>Bidders.</w:t>
      </w:r>
    </w:p>
    <w:p>
      <w:pPr>
        <w:pStyle w:val="BodyText"/>
        <w:spacing w:before="106"/>
      </w:pPr>
    </w:p>
    <w:p>
      <w:pPr>
        <w:pStyle w:val="BodyText"/>
        <w:spacing w:line="259" w:lineRule="auto"/>
        <w:ind w:left="360" w:right="1099"/>
        <w:jc w:val="both"/>
      </w:pPr>
      <w:r>
        <w:rPr/>
        <w:t>You are hereby</w:t>
      </w:r>
      <w:r>
        <w:rPr>
          <w:spacing w:val="-1"/>
        </w:rPr>
        <w:t> </w:t>
      </w:r>
      <w:r>
        <w:rPr/>
        <w:t>instructed to contact this office to sign the formal contract agreement within 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6"/>
      </w:pPr>
    </w:p>
    <w:p>
      <w:pPr>
        <w:pStyle w:val="BodyText"/>
        <w:ind w:left="3759"/>
      </w:pPr>
      <w:r>
        <w:rPr>
          <w:spacing w:val="-4"/>
        </w:rPr>
        <w:t>Authorized</w:t>
      </w:r>
      <w:r>
        <w:rPr>
          <w:spacing w:val="-2"/>
        </w:rPr>
        <w:t> </w:t>
      </w:r>
      <w:r>
        <w:rPr>
          <w:spacing w:val="-4"/>
        </w:rPr>
        <w:t>Signature:</w:t>
      </w:r>
      <w:r>
        <w:rPr>
          <w:spacing w:val="2"/>
        </w:rPr>
        <w:t> </w:t>
      </w:r>
      <w:r>
        <w:rPr>
          <w:spacing w:val="-4"/>
        </w:rPr>
        <w:t>…………………………………...</w:t>
      </w:r>
    </w:p>
    <w:p>
      <w:pPr>
        <w:pStyle w:val="BodyText"/>
      </w:pPr>
    </w:p>
    <w:p>
      <w:pPr>
        <w:pStyle w:val="BodyText"/>
        <w:spacing w:before="81"/>
      </w:pPr>
    </w:p>
    <w:p>
      <w:pPr>
        <w:pStyle w:val="BodyText"/>
        <w:ind w:left="3759"/>
      </w:pPr>
      <w:r>
        <w:rPr>
          <w:spacing w:val="-2"/>
        </w:rPr>
        <w:t>Name</w:t>
      </w:r>
      <w:r>
        <w:rPr>
          <w:spacing w:val="-12"/>
        </w:rPr>
        <w:t> </w:t>
      </w:r>
      <w:r>
        <w:rPr>
          <w:spacing w:val="-2"/>
        </w:rPr>
        <w:t>and</w:t>
      </w:r>
      <w:r>
        <w:rPr>
          <w:spacing w:val="-12"/>
        </w:rPr>
        <w:t> </w:t>
      </w:r>
      <w:r>
        <w:rPr>
          <w:spacing w:val="-2"/>
        </w:rPr>
        <w:t>Title</w:t>
      </w:r>
      <w:r>
        <w:rPr>
          <w:spacing w:val="-12"/>
        </w:rPr>
        <w:t> </w:t>
      </w:r>
      <w:r>
        <w:rPr>
          <w:spacing w:val="-2"/>
        </w:rPr>
        <w:t>of</w:t>
      </w:r>
      <w:r>
        <w:rPr>
          <w:spacing w:val="-10"/>
        </w:rPr>
        <w:t> </w:t>
      </w:r>
      <w:r>
        <w:rPr>
          <w:spacing w:val="-2"/>
        </w:rPr>
        <w:t>Signatory:</w:t>
      </w:r>
      <w:r>
        <w:rPr>
          <w:spacing w:val="-11"/>
        </w:rPr>
        <w:t> </w:t>
      </w:r>
      <w:r>
        <w:rPr>
          <w:spacing w:val="-2"/>
        </w:rPr>
        <w:t>……………………………</w:t>
      </w:r>
    </w:p>
    <w:p>
      <w:pPr>
        <w:pStyle w:val="BodyText"/>
        <w:spacing w:after="0"/>
        <w:sectPr>
          <w:pgSz w:w="12240" w:h="15840"/>
          <w:pgMar w:header="523" w:footer="0" w:top="1280" w:bottom="280" w:left="1080" w:right="360"/>
        </w:sectPr>
      </w:pPr>
    </w:p>
    <w:p>
      <w:pPr>
        <w:spacing w:before="338"/>
        <w:ind w:left="0" w:right="722" w:firstLine="0"/>
        <w:jc w:val="center"/>
        <w:rPr>
          <w:b/>
          <w:sz w:val="36"/>
        </w:rPr>
      </w:pPr>
      <w:r>
        <w:rPr>
          <w:b/>
          <w:spacing w:val="-7"/>
          <w:sz w:val="36"/>
        </w:rPr>
        <w:t>Contract</w:t>
      </w:r>
      <w:r>
        <w:rPr>
          <w:b/>
          <w:spacing w:val="-11"/>
          <w:sz w:val="36"/>
        </w:rPr>
        <w:t> </w:t>
      </w:r>
      <w:r>
        <w:rPr>
          <w:b/>
          <w:spacing w:val="-2"/>
          <w:sz w:val="36"/>
        </w:rPr>
        <w:t>Agreement</w:t>
      </w:r>
    </w:p>
    <w:p>
      <w:pPr>
        <w:pStyle w:val="Heading7"/>
        <w:tabs>
          <w:tab w:pos="8656" w:val="left" w:leader="dot"/>
        </w:tabs>
        <w:spacing w:line="252" w:lineRule="exact" w:before="216"/>
        <w:rPr>
          <w:b w:val="0"/>
        </w:rPr>
      </w:pPr>
      <w:r>
        <w:rPr/>
        <w:t>THIS AGREEMENT</w:t>
      </w:r>
      <w:r>
        <w:rPr>
          <w:spacing w:val="1"/>
        </w:rPr>
        <w:t> </w:t>
      </w:r>
      <w:r>
        <w:rPr/>
        <w:t>made</w:t>
      </w:r>
      <w:r>
        <w:rPr>
          <w:spacing w:val="2"/>
        </w:rPr>
        <w:t> </w:t>
      </w:r>
      <w:r>
        <w:rPr/>
        <w:t>the</w:t>
      </w:r>
      <w:r>
        <w:rPr>
          <w:spacing w:val="2"/>
        </w:rPr>
        <w:t> </w:t>
      </w:r>
      <w:r>
        <w:rPr/>
        <w:t>...............................day</w:t>
      </w:r>
      <w:r>
        <w:rPr>
          <w:spacing w:val="2"/>
        </w:rPr>
        <w:t> </w:t>
      </w:r>
      <w:r>
        <w:rPr>
          <w:spacing w:val="-2"/>
        </w:rPr>
        <w:t>of…..between</w:t>
      </w:r>
      <w:r>
        <w:rPr>
          <w:b w:val="0"/>
        </w:rPr>
        <w:tab/>
        <w:t>name</w:t>
      </w:r>
      <w:r>
        <w:rPr>
          <w:b w:val="0"/>
          <w:spacing w:val="7"/>
        </w:rPr>
        <w:t> </w:t>
      </w:r>
      <w:r>
        <w:rPr>
          <w:b w:val="0"/>
        </w:rPr>
        <w:t>of</w:t>
      </w:r>
      <w:r>
        <w:rPr>
          <w:b w:val="0"/>
          <w:spacing w:val="7"/>
        </w:rPr>
        <w:t> </w:t>
      </w:r>
      <w:r>
        <w:rPr>
          <w:b w:val="0"/>
          <w:spacing w:val="-5"/>
        </w:rPr>
        <w:t>the</w:t>
      </w:r>
    </w:p>
    <w:p>
      <w:pPr>
        <w:tabs>
          <w:tab w:pos="1613" w:val="left" w:leader="none"/>
          <w:tab w:pos="4424" w:val="left" w:leader="none"/>
          <w:tab w:pos="5198" w:val="left" w:leader="none"/>
          <w:tab w:pos="6706" w:val="left" w:leader="none"/>
          <w:tab w:pos="7270" w:val="left" w:leader="none"/>
          <w:tab w:pos="7920" w:val="left" w:leader="none"/>
          <w:tab w:pos="8618" w:val="left" w:leader="none"/>
          <w:tab w:pos="9397" w:val="left" w:leader="none"/>
        </w:tabs>
        <w:spacing w:line="252" w:lineRule="exact" w:before="0"/>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2"/>
        <w:ind w:left="360" w:right="1088"/>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5"/>
        <w:ind w:left="360" w:right="1070"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7"/>
        <w:ind w:left="360"/>
      </w:pPr>
      <w:r>
        <w:rPr>
          <w:spacing w:val="-6"/>
        </w:rPr>
        <w:t>The</w:t>
      </w:r>
      <w:r>
        <w:rPr>
          <w:spacing w:val="-5"/>
        </w:rPr>
        <w:t> </w:t>
      </w:r>
      <w:r>
        <w:rPr>
          <w:spacing w:val="-6"/>
        </w:rPr>
        <w:t>Employer</w:t>
      </w:r>
      <w:r>
        <w:rPr>
          <w:spacing w:val="-5"/>
        </w:rPr>
        <w:t> </w:t>
      </w:r>
      <w:r>
        <w:rPr>
          <w:spacing w:val="-6"/>
        </w:rPr>
        <w:t>and</w:t>
      </w:r>
      <w:r>
        <w:rPr>
          <w:spacing w:val="-5"/>
        </w:rPr>
        <w:t> </w:t>
      </w:r>
      <w:r>
        <w:rPr>
          <w:spacing w:val="-6"/>
        </w:rPr>
        <w:t>the</w:t>
      </w:r>
      <w:r>
        <w:rPr>
          <w:spacing w:val="-3"/>
        </w:rPr>
        <w:t> </w:t>
      </w:r>
      <w:r>
        <w:rPr>
          <w:spacing w:val="-6"/>
        </w:rPr>
        <w:t>Contractor</w:t>
      </w:r>
      <w:r>
        <w:rPr>
          <w:spacing w:val="-5"/>
        </w:rPr>
        <w:t> </w:t>
      </w:r>
      <w:r>
        <w:rPr>
          <w:spacing w:val="-6"/>
        </w:rPr>
        <w:t>agree</w:t>
      </w:r>
      <w:r>
        <w:rPr>
          <w:spacing w:val="-5"/>
        </w:rPr>
        <w:t> </w:t>
      </w:r>
      <w:r>
        <w:rPr>
          <w:spacing w:val="-6"/>
        </w:rPr>
        <w:t>as</w:t>
      </w:r>
      <w:r>
        <w:rPr>
          <w:spacing w:val="-4"/>
        </w:rPr>
        <w:t> </w:t>
      </w:r>
      <w:r>
        <w:rPr>
          <w:spacing w:val="-6"/>
        </w:rPr>
        <w:t>follows:</w:t>
      </w:r>
    </w:p>
    <w:p>
      <w:pPr>
        <w:pStyle w:val="ListParagraph"/>
        <w:numPr>
          <w:ilvl w:val="0"/>
          <w:numId w:val="78"/>
        </w:numPr>
        <w:tabs>
          <w:tab w:pos="584"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3"/>
          <w:sz w:val="22"/>
        </w:rPr>
        <w:t> </w:t>
      </w:r>
      <w:r>
        <w:rPr>
          <w:sz w:val="22"/>
        </w:rPr>
        <w:t>in</w:t>
      </w:r>
      <w:r>
        <w:rPr>
          <w:spacing w:val="-11"/>
          <w:sz w:val="22"/>
        </w:rPr>
        <w:t> </w:t>
      </w:r>
      <w:r>
        <w:rPr>
          <w:sz w:val="22"/>
        </w:rPr>
        <w:t>the</w:t>
      </w:r>
      <w:r>
        <w:rPr>
          <w:spacing w:val="-11"/>
          <w:sz w:val="22"/>
        </w:rPr>
        <w:t> </w:t>
      </w:r>
      <w:r>
        <w:rPr>
          <w:sz w:val="22"/>
        </w:rPr>
        <w:t>Contract</w:t>
      </w:r>
      <w:r>
        <w:rPr>
          <w:spacing w:val="-8"/>
          <w:sz w:val="22"/>
        </w:rPr>
        <w:t> </w:t>
      </w:r>
      <w:r>
        <w:rPr>
          <w:sz w:val="22"/>
        </w:rPr>
        <w:t>documents</w:t>
      </w:r>
      <w:r>
        <w:rPr>
          <w:spacing w:val="-11"/>
          <w:sz w:val="22"/>
        </w:rPr>
        <w:t> </w:t>
      </w:r>
      <w:r>
        <w:rPr>
          <w:sz w:val="22"/>
        </w:rPr>
        <w:t>referred</w:t>
      </w:r>
      <w:r>
        <w:rPr>
          <w:spacing w:val="-11"/>
          <w:sz w:val="22"/>
        </w:rPr>
        <w:t> </w:t>
      </w:r>
      <w:r>
        <w:rPr>
          <w:sz w:val="22"/>
        </w:rPr>
        <w:t>to.</w:t>
      </w:r>
    </w:p>
    <w:p>
      <w:pPr>
        <w:pStyle w:val="ListParagraph"/>
        <w:numPr>
          <w:ilvl w:val="0"/>
          <w:numId w:val="78"/>
        </w:numPr>
        <w:tabs>
          <w:tab w:pos="579" w:val="left" w:leader="none"/>
          <w:tab w:pos="631" w:val="left" w:leader="none"/>
        </w:tabs>
        <w:spacing w:line="259" w:lineRule="auto" w:before="178" w:after="0"/>
        <w:ind w:left="631" w:right="1080" w:hanging="272"/>
        <w:jc w:val="left"/>
        <w:rPr>
          <w:sz w:val="22"/>
        </w:rPr>
      </w:pPr>
      <w:r>
        <w:rPr>
          <w:sz w:val="22"/>
        </w:rPr>
        <w:t>The</w:t>
      </w:r>
      <w:r>
        <w:rPr>
          <w:spacing w:val="-2"/>
          <w:sz w:val="22"/>
        </w:rPr>
        <w:t> </w:t>
      </w:r>
      <w:r>
        <w:rPr>
          <w:sz w:val="22"/>
        </w:rPr>
        <w:t>following</w:t>
      </w:r>
      <w:r>
        <w:rPr>
          <w:spacing w:val="-4"/>
          <w:sz w:val="22"/>
        </w:rPr>
        <w:t> </w:t>
      </w:r>
      <w:r>
        <w:rPr>
          <w:sz w:val="22"/>
        </w:rPr>
        <w:t>documents</w:t>
      </w:r>
      <w:r>
        <w:rPr>
          <w:spacing w:val="-2"/>
          <w:sz w:val="22"/>
        </w:rPr>
        <w:t> </w:t>
      </w:r>
      <w:r>
        <w:rPr>
          <w:sz w:val="22"/>
        </w:rPr>
        <w:t>shall</w:t>
      </w:r>
      <w:r>
        <w:rPr>
          <w:spacing w:val="-1"/>
          <w:sz w:val="22"/>
        </w:rPr>
        <w:t> </w:t>
      </w:r>
      <w:r>
        <w:rPr>
          <w:sz w:val="22"/>
        </w:rPr>
        <w:t>be</w:t>
      </w:r>
      <w:r>
        <w:rPr>
          <w:spacing w:val="-2"/>
          <w:sz w:val="22"/>
        </w:rPr>
        <w:t> </w:t>
      </w:r>
      <w:r>
        <w:rPr>
          <w:sz w:val="22"/>
        </w:rPr>
        <w:t>deemed</w:t>
      </w:r>
      <w:r>
        <w:rPr>
          <w:spacing w:val="-2"/>
          <w:sz w:val="22"/>
        </w:rPr>
        <w:t> </w:t>
      </w:r>
      <w:r>
        <w:rPr>
          <w:sz w:val="22"/>
        </w:rPr>
        <w:t>to</w:t>
      </w:r>
      <w:r>
        <w:rPr>
          <w:spacing w:val="-2"/>
          <w:sz w:val="22"/>
        </w:rPr>
        <w:t> </w:t>
      </w:r>
      <w:r>
        <w:rPr>
          <w:sz w:val="22"/>
        </w:rPr>
        <w:t>form</w:t>
      </w:r>
      <w:r>
        <w:rPr>
          <w:spacing w:val="-5"/>
          <w:sz w:val="22"/>
        </w:rPr>
        <w:t> </w:t>
      </w:r>
      <w:r>
        <w:rPr>
          <w:sz w:val="22"/>
        </w:rPr>
        <w:t>and</w:t>
      </w:r>
      <w:r>
        <w:rPr>
          <w:spacing w:val="-2"/>
          <w:sz w:val="22"/>
        </w:rPr>
        <w:t> </w:t>
      </w:r>
      <w:r>
        <w:rPr>
          <w:sz w:val="22"/>
        </w:rPr>
        <w:t>be</w:t>
      </w:r>
      <w:r>
        <w:rPr>
          <w:spacing w:val="-2"/>
          <w:sz w:val="22"/>
        </w:rPr>
        <w:t> </w:t>
      </w:r>
      <w:r>
        <w:rPr>
          <w:sz w:val="22"/>
        </w:rPr>
        <w:t>read</w:t>
      </w:r>
      <w:r>
        <w:rPr>
          <w:spacing w:val="-2"/>
          <w:sz w:val="22"/>
        </w:rPr>
        <w:t> </w:t>
      </w:r>
      <w:r>
        <w:rPr>
          <w:sz w:val="22"/>
        </w:rPr>
        <w:t>and</w:t>
      </w:r>
      <w:r>
        <w:rPr>
          <w:spacing w:val="-2"/>
          <w:sz w:val="22"/>
        </w:rPr>
        <w:t> </w:t>
      </w:r>
      <w:r>
        <w:rPr>
          <w:sz w:val="22"/>
        </w:rPr>
        <w:t>construed</w:t>
      </w:r>
      <w:r>
        <w:rPr>
          <w:spacing w:val="-3"/>
          <w:sz w:val="22"/>
        </w:rPr>
        <w:t> </w:t>
      </w:r>
      <w:r>
        <w:rPr>
          <w:sz w:val="22"/>
        </w:rPr>
        <w:t>as</w:t>
      </w:r>
      <w:r>
        <w:rPr>
          <w:spacing w:val="-3"/>
          <w:sz w:val="22"/>
        </w:rPr>
        <w:t> </w:t>
      </w:r>
      <w:r>
        <w:rPr>
          <w:sz w:val="22"/>
        </w:rPr>
        <w:t>part</w:t>
      </w:r>
      <w:r>
        <w:rPr>
          <w:spacing w:val="-1"/>
          <w:sz w:val="22"/>
        </w:rPr>
        <w:t> </w:t>
      </w:r>
      <w:r>
        <w:rPr>
          <w:sz w:val="22"/>
        </w:rPr>
        <w:t>of</w:t>
      </w:r>
      <w:r>
        <w:rPr>
          <w:spacing w:val="-2"/>
          <w:sz w:val="22"/>
        </w:rPr>
        <w:t> </w:t>
      </w:r>
      <w:r>
        <w:rPr>
          <w:sz w:val="22"/>
        </w:rPr>
        <w:t>this</w:t>
      </w:r>
      <w:r>
        <w:rPr>
          <w:spacing w:val="-2"/>
          <w:sz w:val="22"/>
        </w:rPr>
        <w:t> </w:t>
      </w:r>
      <w:r>
        <w:rPr>
          <w:sz w:val="22"/>
        </w:rPr>
        <w:t>Agreement. This Agreement shall prevail over all other Contract documents.</w:t>
      </w:r>
    </w:p>
    <w:p>
      <w:pPr>
        <w:pStyle w:val="ListParagraph"/>
        <w:numPr>
          <w:ilvl w:val="1"/>
          <w:numId w:val="78"/>
        </w:numPr>
        <w:tabs>
          <w:tab w:pos="895" w:val="left" w:leader="none"/>
        </w:tabs>
        <w:spacing w:line="240" w:lineRule="auto" w:before="0" w:after="0"/>
        <w:ind w:left="895" w:right="0" w:hanging="261"/>
        <w:jc w:val="left"/>
        <w:rPr>
          <w:sz w:val="20"/>
        </w:rPr>
      </w:pPr>
      <w:r>
        <w:rPr>
          <w:spacing w:val="-2"/>
          <w:sz w:val="20"/>
        </w:rPr>
        <w:t>the</w:t>
      </w:r>
      <w:r>
        <w:rPr>
          <w:spacing w:val="-9"/>
          <w:sz w:val="20"/>
        </w:rPr>
        <w:t> </w:t>
      </w:r>
      <w:r>
        <w:rPr>
          <w:spacing w:val="-2"/>
          <w:sz w:val="20"/>
        </w:rPr>
        <w:t>Letter</w:t>
      </w:r>
      <w:r>
        <w:rPr>
          <w:spacing w:val="-11"/>
          <w:sz w:val="20"/>
        </w:rPr>
        <w:t> </w:t>
      </w:r>
      <w:r>
        <w:rPr>
          <w:spacing w:val="-2"/>
          <w:sz w:val="20"/>
        </w:rPr>
        <w:t>of</w:t>
      </w:r>
      <w:r>
        <w:rPr>
          <w:spacing w:val="-10"/>
          <w:sz w:val="20"/>
        </w:rPr>
        <w:t> </w:t>
      </w:r>
      <w:r>
        <w:rPr>
          <w:spacing w:val="-2"/>
          <w:sz w:val="20"/>
        </w:rPr>
        <w:t>Acceptance;</w:t>
      </w:r>
    </w:p>
    <w:p>
      <w:pPr>
        <w:pStyle w:val="ListParagraph"/>
        <w:numPr>
          <w:ilvl w:val="1"/>
          <w:numId w:val="78"/>
        </w:numPr>
        <w:tabs>
          <w:tab w:pos="906" w:val="left" w:leader="none"/>
        </w:tabs>
        <w:spacing w:line="229" w:lineRule="exact" w:before="1" w:after="0"/>
        <w:ind w:left="906" w:right="0" w:hanging="272"/>
        <w:jc w:val="left"/>
        <w:rPr>
          <w:sz w:val="20"/>
        </w:rPr>
      </w:pPr>
      <w:r>
        <w:rPr>
          <w:spacing w:val="-2"/>
          <w:sz w:val="20"/>
        </w:rPr>
        <w:t>the</w:t>
      </w:r>
      <w:r>
        <w:rPr>
          <w:spacing w:val="-9"/>
          <w:sz w:val="20"/>
        </w:rPr>
        <w:t> </w:t>
      </w:r>
      <w:r>
        <w:rPr>
          <w:spacing w:val="-2"/>
          <w:sz w:val="20"/>
        </w:rPr>
        <w:t>Letter</w:t>
      </w:r>
      <w:r>
        <w:rPr>
          <w:spacing w:val="-11"/>
          <w:sz w:val="20"/>
        </w:rPr>
        <w:t> </w:t>
      </w:r>
      <w:r>
        <w:rPr>
          <w:spacing w:val="-2"/>
          <w:sz w:val="20"/>
        </w:rPr>
        <w:t>of</w:t>
      </w:r>
      <w:r>
        <w:rPr>
          <w:spacing w:val="-10"/>
          <w:sz w:val="20"/>
        </w:rPr>
        <w:t> </w:t>
      </w:r>
      <w:r>
        <w:rPr>
          <w:spacing w:val="-4"/>
          <w:sz w:val="20"/>
        </w:rPr>
        <w:t>Bid;</w:t>
      </w:r>
    </w:p>
    <w:p>
      <w:pPr>
        <w:pStyle w:val="ListParagraph"/>
        <w:numPr>
          <w:ilvl w:val="1"/>
          <w:numId w:val="78"/>
        </w:numPr>
        <w:tabs>
          <w:tab w:pos="895" w:val="left" w:leader="none"/>
          <w:tab w:pos="3977" w:val="left" w:leader="dot"/>
        </w:tabs>
        <w:spacing w:line="229" w:lineRule="exact" w:before="0" w:after="0"/>
        <w:ind w:left="895" w:right="0" w:hanging="261"/>
        <w:jc w:val="left"/>
        <w:rPr>
          <w:b/>
          <w:i/>
          <w:sz w:val="20"/>
        </w:rPr>
      </w:pPr>
      <w:r>
        <w:rPr>
          <w:spacing w:val="-4"/>
          <w:sz w:val="20"/>
        </w:rPr>
        <w:t>the</w:t>
      </w:r>
      <w:r>
        <w:rPr>
          <w:spacing w:val="-2"/>
          <w:sz w:val="20"/>
        </w:rPr>
        <w:t> </w:t>
      </w:r>
      <w:r>
        <w:rPr>
          <w:spacing w:val="-4"/>
          <w:sz w:val="20"/>
        </w:rPr>
        <w:t>Addenda</w:t>
      </w:r>
      <w:r>
        <w:rPr>
          <w:spacing w:val="-2"/>
          <w:sz w:val="20"/>
        </w:rPr>
        <w:t> </w:t>
      </w:r>
      <w:r>
        <w:rPr>
          <w:spacing w:val="-5"/>
          <w:sz w:val="20"/>
        </w:rPr>
        <w:t>Nos</w:t>
      </w:r>
      <w:r>
        <w:rPr>
          <w:sz w:val="20"/>
        </w:rPr>
        <w:tab/>
      </w:r>
      <w:r>
        <w:rPr>
          <w:i/>
          <w:spacing w:val="-4"/>
          <w:sz w:val="20"/>
        </w:rPr>
        <w:t>[</w:t>
      </w:r>
      <w:r>
        <w:rPr>
          <w:b/>
          <w:i/>
          <w:spacing w:val="-4"/>
          <w:sz w:val="20"/>
        </w:rPr>
        <w:t>Insert</w:t>
      </w:r>
      <w:r>
        <w:rPr>
          <w:b/>
          <w:i/>
          <w:spacing w:val="-3"/>
          <w:sz w:val="20"/>
        </w:rPr>
        <w:t> </w:t>
      </w:r>
      <w:r>
        <w:rPr>
          <w:b/>
          <w:i/>
          <w:spacing w:val="-4"/>
          <w:sz w:val="20"/>
        </w:rPr>
        <w:t>addenda</w:t>
      </w:r>
      <w:r>
        <w:rPr>
          <w:b/>
          <w:i/>
          <w:spacing w:val="-1"/>
          <w:sz w:val="20"/>
        </w:rPr>
        <w:t> </w:t>
      </w:r>
      <w:r>
        <w:rPr>
          <w:b/>
          <w:i/>
          <w:spacing w:val="-4"/>
          <w:sz w:val="20"/>
        </w:rPr>
        <w:t>numbers if any]</w:t>
      </w:r>
    </w:p>
    <w:p>
      <w:pPr>
        <w:pStyle w:val="ListParagraph"/>
        <w:numPr>
          <w:ilvl w:val="1"/>
          <w:numId w:val="78"/>
        </w:numPr>
        <w:tabs>
          <w:tab w:pos="899" w:val="left" w:leader="none"/>
        </w:tabs>
        <w:spacing w:line="240" w:lineRule="auto" w:before="0" w:after="0"/>
        <w:ind w:left="899" w:right="0" w:hanging="265"/>
        <w:jc w:val="left"/>
        <w:rPr>
          <w:sz w:val="20"/>
        </w:rPr>
      </w:pPr>
      <w:r>
        <w:rPr>
          <w:spacing w:val="-4"/>
          <w:sz w:val="20"/>
        </w:rPr>
        <w:t>the</w:t>
      </w:r>
      <w:r>
        <w:rPr>
          <w:spacing w:val="-9"/>
          <w:sz w:val="20"/>
        </w:rPr>
        <w:t> </w:t>
      </w:r>
      <w:r>
        <w:rPr>
          <w:spacing w:val="-4"/>
          <w:sz w:val="20"/>
        </w:rPr>
        <w:t>Special</w:t>
      </w:r>
      <w:r>
        <w:rPr>
          <w:spacing w:val="-8"/>
          <w:sz w:val="20"/>
        </w:rPr>
        <w:t> </w:t>
      </w:r>
      <w:r>
        <w:rPr>
          <w:spacing w:val="-4"/>
          <w:sz w:val="20"/>
        </w:rPr>
        <w:t>Conditions</w:t>
      </w:r>
      <w:r>
        <w:rPr>
          <w:spacing w:val="-10"/>
          <w:sz w:val="20"/>
        </w:rPr>
        <w:t> </w:t>
      </w:r>
      <w:r>
        <w:rPr>
          <w:spacing w:val="-4"/>
          <w:sz w:val="20"/>
        </w:rPr>
        <w:t>of</w:t>
      </w:r>
      <w:r>
        <w:rPr>
          <w:spacing w:val="-6"/>
          <w:sz w:val="20"/>
        </w:rPr>
        <w:t> </w:t>
      </w:r>
      <w:r>
        <w:rPr>
          <w:spacing w:val="-4"/>
          <w:sz w:val="20"/>
        </w:rPr>
        <w:t>Contract;</w:t>
      </w:r>
    </w:p>
    <w:p>
      <w:pPr>
        <w:pStyle w:val="ListParagraph"/>
        <w:numPr>
          <w:ilvl w:val="1"/>
          <w:numId w:val="78"/>
        </w:numPr>
        <w:tabs>
          <w:tab w:pos="887" w:val="left" w:leader="none"/>
        </w:tabs>
        <w:spacing w:line="240" w:lineRule="auto" w:before="0" w:after="0"/>
        <w:ind w:left="887" w:right="0" w:hanging="253"/>
        <w:jc w:val="left"/>
        <w:rPr>
          <w:sz w:val="20"/>
        </w:rPr>
      </w:pPr>
      <w:r>
        <w:rPr>
          <w:spacing w:val="-4"/>
          <w:sz w:val="20"/>
        </w:rPr>
        <w:t>the</w:t>
      </w:r>
      <w:r>
        <w:rPr>
          <w:spacing w:val="-3"/>
          <w:sz w:val="20"/>
        </w:rPr>
        <w:t> </w:t>
      </w:r>
      <w:r>
        <w:rPr>
          <w:spacing w:val="-4"/>
          <w:sz w:val="20"/>
        </w:rPr>
        <w:t>List</w:t>
      </w:r>
      <w:r>
        <w:rPr>
          <w:spacing w:val="-10"/>
          <w:sz w:val="20"/>
        </w:rPr>
        <w:t> </w:t>
      </w:r>
      <w:r>
        <w:rPr>
          <w:spacing w:val="-4"/>
          <w:sz w:val="20"/>
        </w:rPr>
        <w:t>of</w:t>
      </w:r>
      <w:r>
        <w:rPr>
          <w:spacing w:val="-10"/>
          <w:sz w:val="20"/>
        </w:rPr>
        <w:t> </w:t>
      </w:r>
      <w:r>
        <w:rPr>
          <w:spacing w:val="-4"/>
          <w:sz w:val="20"/>
        </w:rPr>
        <w:t>Eligible</w:t>
      </w:r>
      <w:r>
        <w:rPr>
          <w:spacing w:val="-6"/>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8"/>
          <w:sz w:val="20"/>
        </w:rPr>
        <w:t> </w:t>
      </w:r>
      <w:r>
        <w:rPr>
          <w:spacing w:val="-4"/>
          <w:sz w:val="20"/>
        </w:rPr>
        <w:t>GCC,</w:t>
      </w:r>
    </w:p>
    <w:p>
      <w:pPr>
        <w:pStyle w:val="ListParagraph"/>
        <w:numPr>
          <w:ilvl w:val="1"/>
          <w:numId w:val="78"/>
        </w:numPr>
        <w:tabs>
          <w:tab w:pos="873" w:val="left" w:leader="none"/>
        </w:tabs>
        <w:spacing w:line="240" w:lineRule="auto" w:before="1" w:after="0"/>
        <w:ind w:left="873" w:right="0" w:hanging="239"/>
        <w:jc w:val="left"/>
        <w:rPr>
          <w:sz w:val="20"/>
        </w:rPr>
      </w:pPr>
      <w:r>
        <w:rPr>
          <w:spacing w:val="-4"/>
          <w:sz w:val="20"/>
        </w:rPr>
        <w:t>the</w:t>
      </w:r>
      <w:r>
        <w:rPr>
          <w:spacing w:val="-1"/>
          <w:sz w:val="20"/>
        </w:rPr>
        <w:t> </w:t>
      </w:r>
      <w:r>
        <w:rPr>
          <w:spacing w:val="-4"/>
          <w:sz w:val="20"/>
        </w:rPr>
        <w:t>General Conditions</w:t>
      </w:r>
      <w:r>
        <w:rPr>
          <w:spacing w:val="-2"/>
          <w:sz w:val="20"/>
        </w:rPr>
        <w:t> </w:t>
      </w:r>
      <w:r>
        <w:rPr>
          <w:spacing w:val="-4"/>
          <w:sz w:val="20"/>
        </w:rPr>
        <w:t>of</w:t>
      </w:r>
      <w:r>
        <w:rPr>
          <w:spacing w:val="-3"/>
          <w:sz w:val="20"/>
        </w:rPr>
        <w:t> </w:t>
      </w:r>
      <w:r>
        <w:rPr>
          <w:spacing w:val="-4"/>
          <w:sz w:val="20"/>
        </w:rPr>
        <w:t>Contract;</w:t>
      </w:r>
    </w:p>
    <w:p>
      <w:pPr>
        <w:pStyle w:val="ListParagraph"/>
        <w:numPr>
          <w:ilvl w:val="1"/>
          <w:numId w:val="78"/>
        </w:numPr>
        <w:tabs>
          <w:tab w:pos="900" w:val="left" w:leader="none"/>
        </w:tabs>
        <w:spacing w:line="229" w:lineRule="exact" w:before="0" w:after="0"/>
        <w:ind w:left="900" w:right="0" w:hanging="266"/>
        <w:jc w:val="left"/>
        <w:rPr>
          <w:sz w:val="20"/>
        </w:rPr>
      </w:pPr>
      <w:r>
        <w:rPr>
          <w:spacing w:val="-4"/>
          <w:sz w:val="20"/>
        </w:rPr>
        <w:t>the</w:t>
      </w:r>
      <w:r>
        <w:rPr>
          <w:spacing w:val="-7"/>
          <w:sz w:val="20"/>
        </w:rPr>
        <w:t> </w:t>
      </w:r>
      <w:r>
        <w:rPr>
          <w:spacing w:val="-2"/>
          <w:sz w:val="20"/>
        </w:rPr>
        <w:t>Specification;</w:t>
      </w:r>
    </w:p>
    <w:p>
      <w:pPr>
        <w:pStyle w:val="ListParagraph"/>
        <w:numPr>
          <w:ilvl w:val="1"/>
          <w:numId w:val="78"/>
        </w:numPr>
        <w:tabs>
          <w:tab w:pos="906" w:val="left" w:leader="none"/>
        </w:tabs>
        <w:spacing w:line="229" w:lineRule="exact" w:before="0" w:after="0"/>
        <w:ind w:left="906" w:right="0" w:hanging="272"/>
        <w:jc w:val="left"/>
        <w:rPr>
          <w:sz w:val="20"/>
        </w:rPr>
      </w:pPr>
      <w:r>
        <w:rPr>
          <w:spacing w:val="-2"/>
          <w:sz w:val="20"/>
        </w:rPr>
        <w:t>the</w:t>
      </w:r>
      <w:r>
        <w:rPr>
          <w:spacing w:val="-8"/>
          <w:sz w:val="20"/>
        </w:rPr>
        <w:t> </w:t>
      </w:r>
      <w:r>
        <w:rPr>
          <w:spacing w:val="-2"/>
          <w:sz w:val="20"/>
        </w:rPr>
        <w:t>Drawings;</w:t>
      </w:r>
    </w:p>
    <w:p>
      <w:pPr>
        <w:pStyle w:val="ListParagraph"/>
        <w:numPr>
          <w:ilvl w:val="1"/>
          <w:numId w:val="78"/>
        </w:numPr>
        <w:tabs>
          <w:tab w:pos="861" w:val="left" w:leader="none"/>
        </w:tabs>
        <w:spacing w:line="240" w:lineRule="auto" w:before="1" w:after="0"/>
        <w:ind w:left="861" w:right="0" w:hanging="227"/>
        <w:jc w:val="left"/>
        <w:rPr>
          <w:sz w:val="20"/>
        </w:rPr>
      </w:pPr>
      <w:r>
        <w:rPr>
          <w:sz w:val="20"/>
        </w:rPr>
        <w:t>Bill</w:t>
      </w:r>
      <w:r>
        <w:rPr>
          <w:spacing w:val="4"/>
          <w:sz w:val="20"/>
        </w:rPr>
        <w:t> </w:t>
      </w:r>
      <w:r>
        <w:rPr>
          <w:sz w:val="20"/>
        </w:rPr>
        <w:t>of</w:t>
      </w:r>
      <w:r>
        <w:rPr>
          <w:spacing w:val="3"/>
          <w:sz w:val="20"/>
        </w:rPr>
        <w:t> </w:t>
      </w:r>
      <w:r>
        <w:rPr>
          <w:sz w:val="20"/>
        </w:rPr>
        <w:t>Quantities</w:t>
      </w:r>
      <w:r>
        <w:rPr>
          <w:spacing w:val="4"/>
          <w:sz w:val="20"/>
        </w:rPr>
        <w:t> </w:t>
      </w:r>
      <w:r>
        <w:rPr>
          <w:sz w:val="20"/>
        </w:rPr>
        <w:t>(or</w:t>
      </w:r>
      <w:r>
        <w:rPr>
          <w:spacing w:val="3"/>
          <w:sz w:val="20"/>
        </w:rPr>
        <w:t> </w:t>
      </w:r>
      <w:r>
        <w:rPr>
          <w:sz w:val="20"/>
        </w:rPr>
        <w:t>Schedules</w:t>
      </w:r>
      <w:r>
        <w:rPr>
          <w:spacing w:val="4"/>
          <w:sz w:val="20"/>
        </w:rPr>
        <w:t> </w:t>
      </w:r>
      <w:r>
        <w:rPr>
          <w:sz w:val="20"/>
        </w:rPr>
        <w:t>of</w:t>
      </w:r>
      <w:r>
        <w:rPr>
          <w:spacing w:val="4"/>
          <w:sz w:val="20"/>
        </w:rPr>
        <w:t> </w:t>
      </w:r>
      <w:r>
        <w:rPr>
          <w:sz w:val="20"/>
        </w:rPr>
        <w:t>Prices</w:t>
      </w:r>
      <w:r>
        <w:rPr>
          <w:spacing w:val="4"/>
          <w:sz w:val="20"/>
        </w:rPr>
        <w:t> </w:t>
      </w:r>
      <w:r>
        <w:rPr>
          <w:sz w:val="20"/>
        </w:rPr>
        <w:t>for</w:t>
      </w:r>
      <w:r>
        <w:rPr>
          <w:spacing w:val="3"/>
          <w:sz w:val="20"/>
        </w:rPr>
        <w:t> </w:t>
      </w:r>
      <w:r>
        <w:rPr>
          <w:sz w:val="20"/>
        </w:rPr>
        <w:t>lump</w:t>
      </w:r>
      <w:r>
        <w:rPr>
          <w:spacing w:val="5"/>
          <w:sz w:val="20"/>
        </w:rPr>
        <w:t> </w:t>
      </w:r>
      <w:r>
        <w:rPr>
          <w:sz w:val="20"/>
        </w:rPr>
        <w:t>sum</w:t>
      </w:r>
      <w:r>
        <w:rPr>
          <w:spacing w:val="16"/>
          <w:sz w:val="20"/>
        </w:rPr>
        <w:t> </w:t>
      </w:r>
      <w:r>
        <w:rPr>
          <w:sz w:val="20"/>
        </w:rPr>
        <w:t>contracts),</w:t>
      </w:r>
      <w:r>
        <w:rPr>
          <w:spacing w:val="-7"/>
          <w:sz w:val="20"/>
        </w:rPr>
        <w:t> </w:t>
      </w:r>
      <w:r>
        <w:rPr>
          <w:spacing w:val="-5"/>
          <w:sz w:val="20"/>
        </w:rPr>
        <w:t>and</w:t>
      </w:r>
    </w:p>
    <w:p>
      <w:pPr>
        <w:pStyle w:val="ListParagraph"/>
        <w:numPr>
          <w:ilvl w:val="1"/>
          <w:numId w:val="78"/>
        </w:numPr>
        <w:tabs>
          <w:tab w:pos="859" w:val="left" w:leader="none"/>
        </w:tabs>
        <w:spacing w:line="240" w:lineRule="auto" w:before="0" w:after="0"/>
        <w:ind w:left="859" w:right="0" w:hanging="225"/>
        <w:jc w:val="left"/>
        <w:rPr>
          <w:sz w:val="20"/>
        </w:rPr>
      </w:pPr>
      <w:r>
        <w:rPr>
          <w:spacing w:val="-4"/>
          <w:sz w:val="20"/>
        </w:rPr>
        <w:t>Table of</w:t>
      </w:r>
      <w:r>
        <w:rPr>
          <w:spacing w:val="-6"/>
          <w:sz w:val="20"/>
        </w:rPr>
        <w:t> </w:t>
      </w:r>
      <w:r>
        <w:rPr>
          <w:spacing w:val="-4"/>
          <w:sz w:val="20"/>
        </w:rPr>
        <w:t>Price</w:t>
      </w:r>
      <w:r>
        <w:rPr>
          <w:sz w:val="20"/>
        </w:rPr>
        <w:t> </w:t>
      </w:r>
      <w:r>
        <w:rPr>
          <w:spacing w:val="-4"/>
          <w:sz w:val="20"/>
        </w:rPr>
        <w:t>Adjustment</w:t>
      </w:r>
      <w:r>
        <w:rPr>
          <w:spacing w:val="1"/>
          <w:sz w:val="20"/>
        </w:rPr>
        <w:t> </w:t>
      </w:r>
      <w:r>
        <w:rPr>
          <w:spacing w:val="-4"/>
          <w:sz w:val="20"/>
        </w:rPr>
        <w:t>Data</w:t>
      </w:r>
    </w:p>
    <w:p>
      <w:pPr>
        <w:pStyle w:val="ListParagraph"/>
        <w:numPr>
          <w:ilvl w:val="1"/>
          <w:numId w:val="78"/>
        </w:numPr>
        <w:tabs>
          <w:tab w:pos="906" w:val="left" w:leader="none"/>
        </w:tabs>
        <w:spacing w:line="240" w:lineRule="auto" w:before="1" w:after="0"/>
        <w:ind w:left="906" w:right="0" w:hanging="272"/>
        <w:jc w:val="left"/>
        <w:rPr>
          <w:sz w:val="20"/>
        </w:rPr>
      </w:pPr>
      <w:r>
        <w:rPr>
          <w:spacing w:val="-4"/>
          <w:sz w:val="20"/>
        </w:rPr>
        <w:t>List</w:t>
      </w:r>
      <w:r>
        <w:rPr>
          <w:spacing w:val="-3"/>
          <w:sz w:val="20"/>
        </w:rPr>
        <w:t> </w:t>
      </w:r>
      <w:r>
        <w:rPr>
          <w:spacing w:val="-4"/>
          <w:sz w:val="20"/>
        </w:rPr>
        <w:t>of Approved</w:t>
      </w:r>
      <w:r>
        <w:rPr>
          <w:spacing w:val="-2"/>
          <w:sz w:val="20"/>
        </w:rPr>
        <w:t> </w:t>
      </w:r>
      <w:r>
        <w:rPr>
          <w:spacing w:val="-4"/>
          <w:sz w:val="20"/>
        </w:rPr>
        <w:t>Subcontractors</w:t>
      </w:r>
    </w:p>
    <w:p>
      <w:pPr>
        <w:pStyle w:val="ListParagraph"/>
        <w:numPr>
          <w:ilvl w:val="1"/>
          <w:numId w:val="78"/>
        </w:numPr>
        <w:tabs>
          <w:tab w:pos="3723" w:val="left" w:leader="dot"/>
        </w:tabs>
        <w:spacing w:line="240" w:lineRule="auto" w:before="0" w:after="0"/>
        <w:ind w:left="3723" w:right="0" w:hanging="3089"/>
        <w:jc w:val="left"/>
        <w:rPr>
          <w:b/>
          <w:i/>
          <w:sz w:val="20"/>
        </w:rPr>
      </w:pPr>
      <w:r>
        <w:rPr>
          <w:b/>
          <w:i/>
          <w:spacing w:val="-4"/>
          <w:sz w:val="20"/>
        </w:rPr>
        <w:t>[Specify if</w:t>
      </w:r>
      <w:r>
        <w:rPr>
          <w:b/>
          <w:i/>
          <w:spacing w:val="-2"/>
          <w:sz w:val="20"/>
        </w:rPr>
        <w:t> </w:t>
      </w:r>
      <w:r>
        <w:rPr>
          <w:b/>
          <w:i/>
          <w:spacing w:val="-4"/>
          <w:sz w:val="20"/>
        </w:rPr>
        <w:t>there are</w:t>
      </w:r>
      <w:r>
        <w:rPr>
          <w:b/>
          <w:i/>
          <w:spacing w:val="-3"/>
          <w:sz w:val="20"/>
        </w:rPr>
        <w:t> </w:t>
      </w:r>
      <w:r>
        <w:rPr>
          <w:b/>
          <w:i/>
          <w:spacing w:val="-4"/>
          <w:sz w:val="20"/>
        </w:rPr>
        <w:t>any</w:t>
      </w:r>
      <w:r>
        <w:rPr>
          <w:b/>
          <w:i/>
          <w:spacing w:val="-3"/>
          <w:sz w:val="20"/>
        </w:rPr>
        <w:t> </w:t>
      </w:r>
      <w:r>
        <w:rPr>
          <w:b/>
          <w:i/>
          <w:spacing w:val="-4"/>
          <w:sz w:val="20"/>
        </w:rPr>
        <w:t>other</w:t>
      </w:r>
      <w:r>
        <w:rPr>
          <w:b/>
          <w:i/>
          <w:spacing w:val="-3"/>
          <w:sz w:val="20"/>
        </w:rPr>
        <w:t> </w:t>
      </w:r>
      <w:r>
        <w:rPr>
          <w:b/>
          <w:i/>
          <w:spacing w:val="-4"/>
          <w:sz w:val="20"/>
        </w:rPr>
        <w:t>document]</w:t>
      </w:r>
    </w:p>
    <w:p>
      <w:pPr>
        <w:pStyle w:val="ListParagraph"/>
        <w:numPr>
          <w:ilvl w:val="0"/>
          <w:numId w:val="78"/>
        </w:numPr>
        <w:tabs>
          <w:tab w:pos="609" w:val="left" w:leader="none"/>
          <w:tab w:pos="631" w:val="left" w:leader="none"/>
        </w:tabs>
        <w:spacing w:line="259" w:lineRule="auto" w:before="174" w:after="0"/>
        <w:ind w:left="631" w:right="1069" w:hanging="272"/>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6"/>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3"/>
          <w:sz w:val="22"/>
        </w:rPr>
        <w:t> </w:t>
      </w:r>
      <w:r>
        <w:rPr>
          <w:sz w:val="22"/>
        </w:rPr>
        <w:t>Contract.</w:t>
      </w:r>
    </w:p>
    <w:p>
      <w:pPr>
        <w:pStyle w:val="ListParagraph"/>
        <w:numPr>
          <w:ilvl w:val="0"/>
          <w:numId w:val="78"/>
        </w:numPr>
        <w:tabs>
          <w:tab w:pos="578" w:val="left" w:leader="none"/>
          <w:tab w:pos="631" w:val="left" w:leader="none"/>
        </w:tabs>
        <w:spacing w:line="259" w:lineRule="auto" w:before="159" w:after="0"/>
        <w:ind w:left="631" w:right="1071" w:hanging="272"/>
        <w:jc w:val="both"/>
        <w:rPr>
          <w:sz w:val="22"/>
        </w:rPr>
      </w:pPr>
      <w:r>
        <w:rPr>
          <w:sz w:val="22"/>
        </w:rPr>
        <w:t>The</w:t>
      </w:r>
      <w:r>
        <w:rPr>
          <w:spacing w:val="-1"/>
          <w:sz w:val="22"/>
        </w:rPr>
        <w:t> </w:t>
      </w:r>
      <w:r>
        <w:rPr>
          <w:sz w:val="22"/>
        </w:rPr>
        <w:t>Employer</w:t>
      </w:r>
      <w:r>
        <w:rPr>
          <w:spacing w:val="-1"/>
          <w:sz w:val="22"/>
        </w:rPr>
        <w:t> </w:t>
      </w:r>
      <w:r>
        <w:rPr>
          <w:sz w:val="22"/>
        </w:rPr>
        <w:t>hereby</w:t>
      </w:r>
      <w:r>
        <w:rPr>
          <w:spacing w:val="-3"/>
          <w:sz w:val="22"/>
        </w:rPr>
        <w:t> </w:t>
      </w:r>
      <w:r>
        <w:rPr>
          <w:sz w:val="22"/>
        </w:rPr>
        <w:t>covenants</w:t>
      </w:r>
      <w:r>
        <w:rPr>
          <w:spacing w:val="-1"/>
          <w:sz w:val="22"/>
        </w:rPr>
        <w:t> </w:t>
      </w:r>
      <w:r>
        <w:rPr>
          <w:sz w:val="22"/>
        </w:rPr>
        <w:t>to</w:t>
      </w:r>
      <w:r>
        <w:rPr>
          <w:spacing w:val="-1"/>
          <w:sz w:val="22"/>
        </w:rPr>
        <w:t> </w:t>
      </w:r>
      <w:r>
        <w:rPr>
          <w:sz w:val="22"/>
        </w:rPr>
        <w:t>pay</w:t>
      </w:r>
      <w:r>
        <w:rPr>
          <w:spacing w:val="-3"/>
          <w:sz w:val="22"/>
        </w:rPr>
        <w:t> </w:t>
      </w:r>
      <w:r>
        <w:rPr>
          <w:sz w:val="22"/>
        </w:rPr>
        <w:t>the</w:t>
      </w:r>
      <w:r>
        <w:rPr>
          <w:spacing w:val="-1"/>
          <w:sz w:val="22"/>
        </w:rPr>
        <w:t> </w:t>
      </w:r>
      <w:r>
        <w:rPr>
          <w:sz w:val="22"/>
        </w:rPr>
        <w:t>Contractor</w:t>
      </w:r>
      <w:r>
        <w:rPr>
          <w:spacing w:val="-3"/>
          <w:sz w:val="22"/>
        </w:rPr>
        <w:t> </w:t>
      </w:r>
      <w:r>
        <w:rPr>
          <w:sz w:val="22"/>
        </w:rPr>
        <w:t>in</w:t>
      </w:r>
      <w:r>
        <w:rPr>
          <w:spacing w:val="-1"/>
          <w:sz w:val="22"/>
        </w:rPr>
        <w:t> </w:t>
      </w:r>
      <w:r>
        <w:rPr>
          <w:sz w:val="22"/>
        </w:rPr>
        <w:t>consideration</w:t>
      </w:r>
      <w:r>
        <w:rPr>
          <w:spacing w:val="-1"/>
          <w:sz w:val="22"/>
        </w:rPr>
        <w:t> </w:t>
      </w:r>
      <w:r>
        <w:rPr>
          <w:sz w:val="22"/>
        </w:rPr>
        <w:t>of</w:t>
      </w:r>
      <w:r>
        <w:rPr>
          <w:spacing w:val="-1"/>
          <w:sz w:val="22"/>
        </w:rPr>
        <w:t> </w:t>
      </w:r>
      <w:r>
        <w:rPr>
          <w:sz w:val="22"/>
        </w:rPr>
        <w:t>the</w:t>
      </w:r>
      <w:r>
        <w:rPr>
          <w:spacing w:val="-3"/>
          <w:sz w:val="22"/>
        </w:rPr>
        <w:t> </w:t>
      </w:r>
      <w:r>
        <w:rPr>
          <w:sz w:val="22"/>
        </w:rPr>
        <w:t>execution</w:t>
      </w:r>
      <w:r>
        <w:rPr>
          <w:spacing w:val="-1"/>
          <w:sz w:val="22"/>
        </w:rPr>
        <w:t> </w:t>
      </w:r>
      <w:r>
        <w:rPr>
          <w:sz w:val="22"/>
        </w:rPr>
        <w:t>and completion of</w:t>
      </w:r>
      <w:r>
        <w:rPr>
          <w:spacing w:val="-7"/>
          <w:sz w:val="22"/>
        </w:rPr>
        <w:t> </w:t>
      </w:r>
      <w:r>
        <w:rPr>
          <w:sz w:val="22"/>
        </w:rPr>
        <w:t>the</w:t>
      </w:r>
      <w:r>
        <w:rPr>
          <w:spacing w:val="-5"/>
          <w:sz w:val="22"/>
        </w:rPr>
        <w:t> </w:t>
      </w:r>
      <w:r>
        <w:rPr>
          <w:sz w:val="22"/>
        </w:rPr>
        <w:t>Works</w:t>
      </w:r>
      <w:r>
        <w:rPr>
          <w:spacing w:val="-4"/>
          <w:sz w:val="22"/>
        </w:rPr>
        <w:t> </w:t>
      </w:r>
      <w:r>
        <w:rPr>
          <w:sz w:val="22"/>
        </w:rPr>
        <w:t>and</w:t>
      </w:r>
      <w:r>
        <w:rPr>
          <w:spacing w:val="-5"/>
          <w:sz w:val="22"/>
        </w:rPr>
        <w:t> </w:t>
      </w:r>
      <w:r>
        <w:rPr>
          <w:sz w:val="22"/>
        </w:rPr>
        <w:t>the</w:t>
      </w:r>
      <w:r>
        <w:rPr>
          <w:spacing w:val="-7"/>
          <w:sz w:val="22"/>
        </w:rPr>
        <w:t> </w:t>
      </w:r>
      <w:r>
        <w:rPr>
          <w:sz w:val="22"/>
        </w:rPr>
        <w:t>remedying</w:t>
      </w:r>
      <w:r>
        <w:rPr>
          <w:spacing w:val="-8"/>
          <w:sz w:val="22"/>
        </w:rPr>
        <w:t> </w:t>
      </w:r>
      <w:r>
        <w:rPr>
          <w:sz w:val="22"/>
        </w:rPr>
        <w:t>of</w:t>
      </w:r>
      <w:r>
        <w:rPr>
          <w:spacing w:val="-5"/>
          <w:sz w:val="22"/>
        </w:rPr>
        <w:t> </w:t>
      </w:r>
      <w:r>
        <w:rPr>
          <w:sz w:val="22"/>
        </w:rPr>
        <w:t>defects</w:t>
      </w:r>
      <w:r>
        <w:rPr>
          <w:spacing w:val="-7"/>
          <w:sz w:val="22"/>
        </w:rPr>
        <w:t> </w:t>
      </w:r>
      <w:r>
        <w:rPr>
          <w:sz w:val="22"/>
        </w:rPr>
        <w:t>therein,</w:t>
      </w:r>
      <w:r>
        <w:rPr>
          <w:spacing w:val="-5"/>
          <w:sz w:val="22"/>
        </w:rPr>
        <w:t> </w:t>
      </w:r>
      <w:r>
        <w:rPr>
          <w:sz w:val="22"/>
        </w:rPr>
        <w:t>the</w:t>
      </w:r>
      <w:r>
        <w:rPr>
          <w:spacing w:val="-7"/>
          <w:sz w:val="22"/>
        </w:rPr>
        <w:t> </w:t>
      </w:r>
      <w:r>
        <w:rPr>
          <w:sz w:val="22"/>
        </w:rPr>
        <w:t>Contract</w:t>
      </w:r>
      <w:r>
        <w:rPr>
          <w:spacing w:val="-4"/>
          <w:sz w:val="22"/>
        </w:rPr>
        <w:t> </w:t>
      </w:r>
      <w:r>
        <w:rPr>
          <w:sz w:val="22"/>
        </w:rPr>
        <w:t>Price</w:t>
      </w:r>
      <w:r>
        <w:rPr>
          <w:spacing w:val="-5"/>
          <w:sz w:val="22"/>
        </w:rPr>
        <w:t> </w:t>
      </w:r>
      <w:r>
        <w:rPr>
          <w:sz w:val="22"/>
        </w:rPr>
        <w:t>or</w:t>
      </w:r>
      <w:r>
        <w:rPr>
          <w:spacing w:val="-7"/>
          <w:sz w:val="22"/>
        </w:rPr>
        <w:t> </w:t>
      </w:r>
      <w:r>
        <w:rPr>
          <w:sz w:val="22"/>
        </w:rPr>
        <w:t>such</w:t>
      </w:r>
      <w:r>
        <w:rPr>
          <w:spacing w:val="-5"/>
          <w:sz w:val="22"/>
        </w:rPr>
        <w:t> </w:t>
      </w:r>
      <w:r>
        <w:rPr>
          <w:sz w:val="22"/>
        </w:rPr>
        <w:t>other</w:t>
      </w:r>
      <w:r>
        <w:rPr>
          <w:spacing w:val="-7"/>
          <w:sz w:val="22"/>
        </w:rPr>
        <w:t> </w:t>
      </w:r>
      <w:r>
        <w:rPr>
          <w:sz w:val="22"/>
        </w:rPr>
        <w:t>sum</w:t>
      </w:r>
      <w:r>
        <w:rPr>
          <w:spacing w:val="-8"/>
          <w:sz w:val="22"/>
        </w:rPr>
        <w:t> </w:t>
      </w:r>
      <w:r>
        <w:rPr>
          <w:sz w:val="22"/>
        </w:rPr>
        <w:t>as</w:t>
      </w:r>
      <w:r>
        <w:rPr>
          <w:spacing w:val="-5"/>
          <w:sz w:val="22"/>
        </w:rPr>
        <w:t> </w:t>
      </w:r>
      <w:r>
        <w:rPr>
          <w:sz w:val="22"/>
        </w:rPr>
        <w:t>may</w:t>
      </w:r>
      <w:r>
        <w:rPr>
          <w:spacing w:val="-8"/>
          <w:sz w:val="22"/>
        </w:rPr>
        <w:t> </w:t>
      </w:r>
      <w:r>
        <w:rPr>
          <w:sz w:val="22"/>
        </w:rPr>
        <w:t>become payable</w:t>
      </w:r>
      <w:r>
        <w:rPr>
          <w:spacing w:val="-14"/>
          <w:sz w:val="22"/>
        </w:rPr>
        <w:t> </w:t>
      </w:r>
      <w:r>
        <w:rPr>
          <w:sz w:val="22"/>
        </w:rPr>
        <w:t>under</w:t>
      </w:r>
      <w:r>
        <w:rPr>
          <w:spacing w:val="-13"/>
          <w:sz w:val="22"/>
        </w:rPr>
        <w:t> </w:t>
      </w:r>
      <w:r>
        <w:rPr>
          <w:sz w:val="22"/>
        </w:rPr>
        <w:t>the</w:t>
      </w:r>
      <w:r>
        <w:rPr>
          <w:spacing w:val="-11"/>
          <w:sz w:val="22"/>
        </w:rPr>
        <w:t> </w:t>
      </w:r>
      <w:r>
        <w:rPr>
          <w:sz w:val="22"/>
        </w:rPr>
        <w:t>provisions</w:t>
      </w:r>
      <w:r>
        <w:rPr>
          <w:spacing w:val="-13"/>
          <w:sz w:val="22"/>
        </w:rPr>
        <w:t> </w:t>
      </w:r>
      <w:r>
        <w:rPr>
          <w:sz w:val="22"/>
        </w:rPr>
        <w:t>of</w:t>
      </w:r>
      <w:r>
        <w:rPr>
          <w:spacing w:val="-14"/>
          <w:sz w:val="22"/>
        </w:rPr>
        <w:t> </w:t>
      </w:r>
      <w:r>
        <w:rPr>
          <w:sz w:val="22"/>
        </w:rPr>
        <w:t>the</w:t>
      </w:r>
      <w:r>
        <w:rPr>
          <w:spacing w:val="-10"/>
          <w:sz w:val="22"/>
        </w:rPr>
        <w:t> </w:t>
      </w:r>
      <w:r>
        <w:rPr>
          <w:sz w:val="22"/>
        </w:rPr>
        <w:t>Contract</w:t>
      </w:r>
      <w:r>
        <w:rPr>
          <w:spacing w:val="-12"/>
          <w:sz w:val="22"/>
        </w:rPr>
        <w:t> </w:t>
      </w:r>
      <w:r>
        <w:rPr>
          <w:sz w:val="22"/>
        </w:rPr>
        <w:t>at</w:t>
      </w:r>
      <w:r>
        <w:rPr>
          <w:spacing w:val="-12"/>
          <w:sz w:val="22"/>
        </w:rPr>
        <w:t> </w:t>
      </w:r>
      <w:r>
        <w:rPr>
          <w:sz w:val="22"/>
        </w:rPr>
        <w:t>the</w:t>
      </w:r>
      <w:r>
        <w:rPr>
          <w:spacing w:val="-13"/>
          <w:sz w:val="22"/>
        </w:rPr>
        <w:t> </w:t>
      </w:r>
      <w:r>
        <w:rPr>
          <w:sz w:val="22"/>
        </w:rPr>
        <w:t>times</w:t>
      </w:r>
      <w:r>
        <w:rPr>
          <w:spacing w:val="-13"/>
          <w:sz w:val="22"/>
        </w:rPr>
        <w:t> </w:t>
      </w:r>
      <w:r>
        <w:rPr>
          <w:sz w:val="22"/>
        </w:rPr>
        <w:t>and</w:t>
      </w:r>
      <w:r>
        <w:rPr>
          <w:spacing w:val="-13"/>
          <w:sz w:val="22"/>
        </w:rPr>
        <w:t> </w:t>
      </w:r>
      <w:r>
        <w:rPr>
          <w:sz w:val="22"/>
        </w:rPr>
        <w:t>in</w:t>
      </w:r>
      <w:r>
        <w:rPr>
          <w:spacing w:val="-13"/>
          <w:sz w:val="22"/>
        </w:rPr>
        <w:t> </w:t>
      </w:r>
      <w:r>
        <w:rPr>
          <w:sz w:val="22"/>
        </w:rPr>
        <w:t>the</w:t>
      </w:r>
      <w:r>
        <w:rPr>
          <w:spacing w:val="-11"/>
          <w:sz w:val="22"/>
        </w:rPr>
        <w:t> </w:t>
      </w:r>
      <w:r>
        <w:rPr>
          <w:sz w:val="22"/>
        </w:rPr>
        <w:t>manner</w:t>
      </w:r>
      <w:r>
        <w:rPr>
          <w:spacing w:val="-10"/>
          <w:sz w:val="22"/>
        </w:rPr>
        <w:t> </w:t>
      </w:r>
      <w:r>
        <w:rPr>
          <w:sz w:val="22"/>
        </w:rPr>
        <w:t>prescribed</w:t>
      </w:r>
      <w:r>
        <w:rPr>
          <w:spacing w:val="-14"/>
          <w:sz w:val="22"/>
        </w:rPr>
        <w:t> </w:t>
      </w:r>
      <w:r>
        <w:rPr>
          <w:sz w:val="22"/>
        </w:rPr>
        <w:t>by</w:t>
      </w:r>
      <w:r>
        <w:rPr>
          <w:spacing w:val="-14"/>
          <w:sz w:val="22"/>
        </w:rPr>
        <w:t> </w:t>
      </w:r>
      <w:r>
        <w:rPr>
          <w:sz w:val="22"/>
        </w:rPr>
        <w:t>the</w:t>
      </w:r>
      <w:r>
        <w:rPr>
          <w:spacing w:val="-12"/>
          <w:sz w:val="22"/>
        </w:rPr>
        <w:t> </w:t>
      </w:r>
      <w:r>
        <w:rPr>
          <w:sz w:val="22"/>
        </w:rPr>
        <w:t>Contract.</w:t>
      </w:r>
    </w:p>
    <w:p>
      <w:pPr>
        <w:pStyle w:val="BodyText"/>
        <w:spacing w:before="42"/>
      </w:pPr>
    </w:p>
    <w:p>
      <w:pPr>
        <w:pStyle w:val="BodyText"/>
        <w:spacing w:line="324" w:lineRule="auto"/>
        <w:ind w:left="360" w:right="1090"/>
        <w:jc w:val="both"/>
      </w:pPr>
      <w:r>
        <w:rPr/>
        <w:t>IN WITNESS whereof the parties hereto have caused this Agreement to be executed in accordance with the laws of Nepal on the day, month and year indicated</w:t>
      </w:r>
      <w:r>
        <w:rPr>
          <w:spacing w:val="-3"/>
        </w:rPr>
        <w:t> </w:t>
      </w:r>
      <w:r>
        <w:rPr/>
        <w:t>above.</w:t>
      </w:r>
    </w:p>
    <w:p>
      <w:pPr>
        <w:pStyle w:val="BodyText"/>
        <w:spacing w:before="178"/>
        <w:ind w:left="360"/>
      </w:pPr>
      <w:r>
        <w:rPr>
          <w:spacing w:val="-2"/>
        </w:rPr>
        <w:t>Signed</w:t>
      </w:r>
      <w:r>
        <w:rPr>
          <w:spacing w:val="-5"/>
        </w:rPr>
        <w:t> </w:t>
      </w:r>
      <w:r>
        <w:rPr>
          <w:spacing w:val="-2"/>
        </w:rPr>
        <w:t>by</w:t>
      </w:r>
      <w:r>
        <w:rPr>
          <w:spacing w:val="-7"/>
        </w:rPr>
        <w:t> </w:t>
      </w:r>
      <w:r>
        <w:rPr>
          <w:spacing w:val="-2"/>
        </w:rPr>
        <w:t>………………………….</w:t>
      </w:r>
    </w:p>
    <w:p>
      <w:pPr>
        <w:pStyle w:val="BodyText"/>
        <w:spacing w:before="2"/>
        <w:ind w:left="360" w:right="5379"/>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spacing w:line="252" w:lineRule="exact" w:before="252"/>
        <w:ind w:left="360"/>
      </w:pPr>
      <w:r>
        <w:rPr>
          <w:spacing w:val="-2"/>
        </w:rPr>
        <w:t>Signed</w:t>
      </w:r>
      <w:r>
        <w:rPr>
          <w:spacing w:val="-8"/>
        </w:rPr>
        <w:t> </w:t>
      </w:r>
      <w:r>
        <w:rPr>
          <w:spacing w:val="-2"/>
        </w:rPr>
        <w:t>by…………………………..</w:t>
      </w:r>
    </w:p>
    <w:p>
      <w:pPr>
        <w:pStyle w:val="BodyText"/>
        <w:ind w:left="360" w:right="5379"/>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3"/>
        </w:rPr>
        <w:t> </w:t>
      </w:r>
      <w:r>
        <w:rPr/>
        <w:t>in</w:t>
      </w:r>
      <w:r>
        <w:rPr>
          <w:spacing w:val="-14"/>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3" w:footer="0" w:top="1280" w:bottom="280" w:left="1080" w:right="360"/>
        </w:sectPr>
      </w:pPr>
    </w:p>
    <w:p>
      <w:pPr>
        <w:pStyle w:val="BodyText"/>
        <w:spacing w:before="276"/>
        <w:rPr>
          <w:sz w:val="32"/>
        </w:rPr>
      </w:pPr>
    </w:p>
    <w:p>
      <w:pPr>
        <w:spacing w:line="276" w:lineRule="auto" w:before="1"/>
        <w:ind w:left="4121" w:right="1088" w:hanging="2855"/>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4"/>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203"/>
        <w:rPr>
          <w:b/>
          <w:sz w:val="32"/>
        </w:rPr>
      </w:pPr>
    </w:p>
    <w:p>
      <w:pPr>
        <w:pStyle w:val="BodyText"/>
        <w:spacing w:line="259" w:lineRule="auto" w:before="1"/>
        <w:ind w:left="720" w:right="1088"/>
      </w:pPr>
      <w:r>
        <w:rPr/>
        <w:t>In</w:t>
      </w:r>
      <w:r>
        <w:rPr>
          <w:spacing w:val="69"/>
        </w:rPr>
        <w:t> </w:t>
      </w:r>
      <w:r>
        <w:rPr/>
        <w:t>accordance</w:t>
      </w:r>
      <w:r>
        <w:rPr>
          <w:spacing w:val="67"/>
        </w:rPr>
        <w:t> </w:t>
      </w:r>
      <w:r>
        <w:rPr/>
        <w:t>with</w:t>
      </w:r>
      <w:r>
        <w:rPr>
          <w:spacing w:val="67"/>
        </w:rPr>
        <w:t> </w:t>
      </w:r>
      <w:r>
        <w:rPr/>
        <w:t>GCC</w:t>
      </w:r>
      <w:r>
        <w:rPr>
          <w:spacing w:val="40"/>
        </w:rPr>
        <w:t> </w:t>
      </w:r>
      <w:r>
        <w:rPr/>
        <w:t>Sub-Clause</w:t>
      </w:r>
      <w:r>
        <w:rPr>
          <w:spacing w:val="67"/>
        </w:rPr>
        <w:t> </w:t>
      </w:r>
      <w:r>
        <w:rPr/>
        <w:t>13.1,</w:t>
      </w:r>
      <w:r>
        <w:rPr>
          <w:spacing w:val="40"/>
        </w:rPr>
        <w:t> </w:t>
      </w:r>
      <w:r>
        <w:rPr/>
        <w:t>The</w:t>
      </w:r>
      <w:r>
        <w:rPr>
          <w:spacing w:val="67"/>
        </w:rPr>
        <w:t> </w:t>
      </w:r>
      <w:r>
        <w:rPr/>
        <w:t>following</w:t>
      </w:r>
      <w:r>
        <w:rPr>
          <w:spacing w:val="40"/>
        </w:rPr>
        <w:t> </w:t>
      </w:r>
      <w:r>
        <w:rPr/>
        <w:t>Subcontractors</w:t>
      </w:r>
      <w:r>
        <w:rPr>
          <w:spacing w:val="68"/>
        </w:rPr>
        <w:t> </w:t>
      </w:r>
      <w:r>
        <w:rPr/>
        <w:t>are</w:t>
      </w:r>
      <w:r>
        <w:rPr>
          <w:spacing w:val="67"/>
        </w:rPr>
        <w:t> </w:t>
      </w:r>
      <w:r>
        <w:rPr/>
        <w:t>approved</w:t>
      </w:r>
      <w:r>
        <w:rPr>
          <w:spacing w:val="67"/>
        </w:rPr>
        <w:t> </w:t>
      </w:r>
      <w:r>
        <w:rPr/>
        <w:t>for carrying out the work as specified below.</w:t>
      </w:r>
    </w:p>
    <w:p>
      <w:pPr>
        <w:pStyle w:val="BodyText"/>
        <w:spacing w:before="12"/>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5"/>
        <w:gridCol w:w="2516"/>
      </w:tblGrid>
      <w:tr>
        <w:trPr>
          <w:trHeight w:val="707" w:hRule="atLeast"/>
        </w:trPr>
        <w:tc>
          <w:tcPr>
            <w:tcW w:w="2775" w:type="dxa"/>
          </w:tcPr>
          <w:p>
            <w:pPr>
              <w:pStyle w:val="TableParagraph"/>
              <w:spacing w:line="256" w:lineRule="auto" w:before="1"/>
              <w:ind w:left="700" w:right="618" w:firstLine="326"/>
              <w:rPr>
                <w:b/>
                <w:sz w:val="22"/>
              </w:rPr>
            </w:pPr>
            <w:r>
              <w:rPr>
                <w:b/>
                <w:sz w:val="22"/>
              </w:rPr>
              <w:t>Name of </w:t>
            </w:r>
            <w:r>
              <w:rPr>
                <w:b/>
                <w:spacing w:val="-2"/>
                <w:sz w:val="22"/>
              </w:rPr>
              <w:t>Subcontractors</w:t>
            </w:r>
          </w:p>
        </w:tc>
        <w:tc>
          <w:tcPr>
            <w:tcW w:w="4205" w:type="dxa"/>
          </w:tcPr>
          <w:p>
            <w:pPr>
              <w:pStyle w:val="TableParagraph"/>
              <w:spacing w:before="135"/>
              <w:ind w:left="1127"/>
              <w:rPr>
                <w:b/>
                <w:sz w:val="22"/>
              </w:rPr>
            </w:pPr>
            <w:r>
              <w:rPr>
                <w:b/>
                <w:sz w:val="22"/>
              </w:rPr>
              <w:t>Description</w:t>
            </w:r>
            <w:r>
              <w:rPr>
                <w:b/>
                <w:spacing w:val="-5"/>
                <w:sz w:val="22"/>
              </w:rPr>
              <w:t> </w:t>
            </w:r>
            <w:r>
              <w:rPr>
                <w:b/>
                <w:sz w:val="22"/>
              </w:rPr>
              <w:t>of</w:t>
            </w:r>
            <w:r>
              <w:rPr>
                <w:b/>
                <w:spacing w:val="-4"/>
                <w:sz w:val="22"/>
              </w:rPr>
              <w:t> Works</w:t>
            </w:r>
          </w:p>
        </w:tc>
        <w:tc>
          <w:tcPr>
            <w:tcW w:w="2516" w:type="dxa"/>
          </w:tcPr>
          <w:p>
            <w:pPr>
              <w:pStyle w:val="TableParagraph"/>
              <w:spacing w:line="256" w:lineRule="auto" w:before="1"/>
              <w:ind w:left="616" w:right="385"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0"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3" w:footer="0" w:top="1280" w:bottom="280" w:left="1080" w:right="360"/>
        </w:sectPr>
      </w:pPr>
    </w:p>
    <w:p>
      <w:pPr>
        <w:pStyle w:val="BodyText"/>
        <w:spacing w:before="344"/>
        <w:rPr>
          <w:sz w:val="36"/>
        </w:rPr>
      </w:pPr>
    </w:p>
    <w:p>
      <w:pPr>
        <w:spacing w:before="0"/>
        <w:ind w:left="0" w:right="719" w:firstLine="0"/>
        <w:jc w:val="center"/>
        <w:rPr>
          <w:b/>
          <w:sz w:val="36"/>
        </w:rPr>
      </w:pPr>
      <w:r>
        <w:rPr>
          <w:b/>
          <w:spacing w:val="-8"/>
          <w:sz w:val="36"/>
        </w:rPr>
        <w:t>Performance</w:t>
      </w:r>
      <w:r>
        <w:rPr>
          <w:b/>
          <w:spacing w:val="-2"/>
          <w:sz w:val="36"/>
        </w:rPr>
        <w:t> Security</w:t>
      </w:r>
    </w:p>
    <w:p>
      <w:pPr>
        <w:spacing w:before="247"/>
        <w:ind w:left="0" w:right="714"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pStyle w:val="BodyText"/>
        <w:rPr>
          <w:b/>
          <w:i/>
          <w:sz w:val="20"/>
        </w:rPr>
      </w:pPr>
    </w:p>
    <w:p>
      <w:pPr>
        <w:pStyle w:val="BodyText"/>
        <w:spacing w:before="105"/>
        <w:rPr>
          <w:b/>
          <w:i/>
          <w:sz w:val="20"/>
        </w:rPr>
      </w:pPr>
    </w:p>
    <w:p>
      <w:pPr>
        <w:spacing w:before="0"/>
        <w:ind w:left="360" w:right="0" w:firstLine="0"/>
        <w:jc w:val="left"/>
        <w:rPr>
          <w:sz w:val="22"/>
        </w:rPr>
      </w:pPr>
      <w:r>
        <w:rPr>
          <w:spacing w:val="-4"/>
          <w:sz w:val="22"/>
        </w:rPr>
        <w:t>............................</w:t>
      </w:r>
      <w:r>
        <w:rPr>
          <w:spacing w:val="-2"/>
          <w:sz w:val="22"/>
        </w:rPr>
        <w:t> </w:t>
      </w:r>
      <w:r>
        <w:rPr>
          <w:b/>
          <w:i/>
          <w:spacing w:val="-4"/>
          <w:sz w:val="22"/>
        </w:rPr>
        <w:t>Bank’s</w:t>
      </w:r>
      <w:r>
        <w:rPr>
          <w:b/>
          <w:i/>
          <w:spacing w:val="1"/>
          <w:sz w:val="22"/>
        </w:rPr>
        <w:t> </w:t>
      </w:r>
      <w:r>
        <w:rPr>
          <w:b/>
          <w:i/>
          <w:spacing w:val="-4"/>
          <w:sz w:val="22"/>
        </w:rPr>
        <w:t>Name,</w:t>
      </w:r>
      <w:r>
        <w:rPr>
          <w:b/>
          <w:i/>
          <w:spacing w:val="-2"/>
          <w:sz w:val="22"/>
        </w:rPr>
        <w:t> </w:t>
      </w:r>
      <w:r>
        <w:rPr>
          <w:b/>
          <w:i/>
          <w:spacing w:val="-4"/>
          <w:sz w:val="22"/>
        </w:rPr>
        <w:t>and</w:t>
      </w:r>
      <w:r>
        <w:rPr>
          <w:b/>
          <w:i/>
          <w:spacing w:val="-2"/>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Issuing</w:t>
      </w:r>
      <w:r>
        <w:rPr>
          <w:b/>
          <w:i/>
          <w:spacing w:val="-2"/>
          <w:sz w:val="22"/>
        </w:rPr>
        <w:t> </w:t>
      </w:r>
      <w:r>
        <w:rPr>
          <w:b/>
          <w:i/>
          <w:spacing w:val="-4"/>
          <w:sz w:val="22"/>
        </w:rPr>
        <w:t>Branch</w:t>
      </w:r>
      <w:r>
        <w:rPr>
          <w:b/>
          <w:i/>
          <w:spacing w:val="-2"/>
          <w:sz w:val="22"/>
        </w:rPr>
        <w:t> </w:t>
      </w:r>
      <w:r>
        <w:rPr>
          <w:b/>
          <w:i/>
          <w:spacing w:val="-4"/>
          <w:sz w:val="22"/>
        </w:rPr>
        <w:t>or</w:t>
      </w:r>
      <w:r>
        <w:rPr>
          <w:b/>
          <w:i/>
          <w:spacing w:val="-1"/>
          <w:sz w:val="22"/>
        </w:rPr>
        <w:t> </w:t>
      </w:r>
      <w:r>
        <w:rPr>
          <w:b/>
          <w:i/>
          <w:spacing w:val="-4"/>
          <w:sz w:val="22"/>
        </w:rPr>
        <w:t>Office</w:t>
      </w:r>
      <w:r>
        <w:rPr>
          <w:b/>
          <w:i/>
          <w:sz w:val="22"/>
        </w:rPr>
        <w:t> </w:t>
      </w:r>
      <w:r>
        <w:rPr>
          <w:spacing w:val="-4"/>
          <w:sz w:val="22"/>
        </w:rPr>
        <w:t>...................................</w:t>
      </w:r>
    </w:p>
    <w:p>
      <w:pPr>
        <w:spacing w:before="160"/>
        <w:ind w:left="360" w:right="0" w:firstLine="0"/>
        <w:jc w:val="left"/>
        <w:rPr>
          <w:sz w:val="22"/>
        </w:rPr>
      </w:pPr>
      <w:r>
        <w:rPr>
          <w:spacing w:val="-6"/>
          <w:sz w:val="22"/>
        </w:rPr>
        <w:t>Beneficiary:</w:t>
      </w:r>
      <w:r>
        <w:rPr>
          <w:spacing w:val="-1"/>
          <w:sz w:val="22"/>
        </w:rPr>
        <w:t> </w:t>
      </w:r>
      <w:r>
        <w:rPr>
          <w:spacing w:val="-6"/>
          <w:sz w:val="22"/>
        </w:rPr>
        <w:t>..............................................</w:t>
      </w:r>
      <w:r>
        <w:rPr>
          <w:spacing w:val="2"/>
          <w:sz w:val="22"/>
        </w:rPr>
        <w:t> </w:t>
      </w:r>
      <w:r>
        <w:rPr>
          <w:b/>
          <w:i/>
          <w:spacing w:val="-6"/>
          <w:sz w:val="22"/>
        </w:rPr>
        <w:t>[Insert</w:t>
      </w:r>
      <w:r>
        <w:rPr>
          <w:b/>
          <w:i/>
          <w:spacing w:val="1"/>
          <w:sz w:val="22"/>
        </w:rPr>
        <w:t> </w:t>
      </w:r>
      <w:r>
        <w:rPr>
          <w:b/>
          <w:i/>
          <w:spacing w:val="-6"/>
          <w:sz w:val="22"/>
        </w:rPr>
        <w:t>Name</w:t>
      </w:r>
      <w:r>
        <w:rPr>
          <w:b/>
          <w:i/>
          <w:spacing w:val="-2"/>
          <w:sz w:val="22"/>
        </w:rPr>
        <w:t> </w:t>
      </w:r>
      <w:r>
        <w:rPr>
          <w:b/>
          <w:i/>
          <w:spacing w:val="-6"/>
          <w:sz w:val="22"/>
        </w:rPr>
        <w:t>and</w:t>
      </w:r>
      <w:r>
        <w:rPr>
          <w:b/>
          <w:i/>
          <w:sz w:val="22"/>
        </w:rPr>
        <w:t> </w:t>
      </w:r>
      <w:r>
        <w:rPr>
          <w:b/>
          <w:i/>
          <w:spacing w:val="-6"/>
          <w:sz w:val="22"/>
        </w:rPr>
        <w:t>Address</w:t>
      </w:r>
      <w:r>
        <w:rPr>
          <w:b/>
          <w:i/>
          <w:spacing w:val="-3"/>
          <w:sz w:val="22"/>
        </w:rPr>
        <w:t> </w:t>
      </w:r>
      <w:r>
        <w:rPr>
          <w:b/>
          <w:i/>
          <w:spacing w:val="-6"/>
          <w:sz w:val="22"/>
        </w:rPr>
        <w:t>of</w:t>
      </w:r>
      <w:r>
        <w:rPr>
          <w:b/>
          <w:i/>
          <w:spacing w:val="-2"/>
          <w:sz w:val="22"/>
        </w:rPr>
        <w:t> </w:t>
      </w:r>
      <w:r>
        <w:rPr>
          <w:b/>
          <w:i/>
          <w:spacing w:val="-6"/>
          <w:sz w:val="22"/>
        </w:rPr>
        <w:t>Employer]</w:t>
      </w:r>
      <w:r>
        <w:rPr>
          <w:b/>
          <w:i/>
          <w:spacing w:val="-1"/>
          <w:sz w:val="22"/>
        </w:rPr>
        <w:t> </w:t>
      </w:r>
      <w:r>
        <w:rPr>
          <w:spacing w:val="-6"/>
          <w:sz w:val="22"/>
        </w:rPr>
        <w:t>………………….......</w:t>
      </w:r>
    </w:p>
    <w:p>
      <w:pPr>
        <w:pStyle w:val="BodyText"/>
        <w:spacing w:before="47"/>
        <w:ind w:left="360"/>
      </w:pPr>
      <w:r>
        <w:rPr>
          <w:spacing w:val="-5"/>
        </w:rPr>
        <w:t>Date:</w:t>
      </w:r>
      <w:r>
        <w:rPr>
          <w:spacing w:val="-6"/>
        </w:rPr>
        <w:t> </w:t>
      </w:r>
      <w:r>
        <w:rPr>
          <w:spacing w:val="-2"/>
        </w:rPr>
        <w:t>..................................................</w:t>
      </w:r>
    </w:p>
    <w:p>
      <w:pPr>
        <w:pStyle w:val="BodyText"/>
        <w:spacing w:before="147"/>
      </w:pPr>
    </w:p>
    <w:p>
      <w:pPr>
        <w:pStyle w:val="BodyText"/>
        <w:ind w:left="360"/>
      </w:pPr>
      <w:r>
        <w:rPr>
          <w:spacing w:val="-6"/>
        </w:rPr>
        <w:t>Performance</w:t>
      </w:r>
      <w:r>
        <w:rPr>
          <w:spacing w:val="-4"/>
        </w:rPr>
        <w:t> </w:t>
      </w:r>
      <w:r>
        <w:rPr>
          <w:spacing w:val="-6"/>
        </w:rPr>
        <w:t>Guarantee</w:t>
      </w:r>
      <w:r>
        <w:rPr>
          <w:spacing w:val="-2"/>
        </w:rPr>
        <w:t> </w:t>
      </w:r>
      <w:r>
        <w:rPr>
          <w:spacing w:val="-6"/>
        </w:rPr>
        <w:t>No.:………………………………………………….</w:t>
      </w:r>
    </w:p>
    <w:p>
      <w:pPr>
        <w:pStyle w:val="BodyText"/>
        <w:spacing w:before="94"/>
      </w:pPr>
    </w:p>
    <w:p>
      <w:pPr>
        <w:tabs>
          <w:tab w:pos="3449" w:val="left" w:leader="dot"/>
        </w:tabs>
        <w:spacing w:before="0"/>
        <w:ind w:left="360" w:right="0" w:firstLine="0"/>
        <w:jc w:val="left"/>
        <w:rPr>
          <w:b/>
          <w:i/>
          <w:sz w:val="22"/>
        </w:rPr>
      </w:pPr>
      <w:r>
        <w:rPr>
          <w:spacing w:val="-6"/>
          <w:sz w:val="22"/>
        </w:rPr>
        <w:t>We</w:t>
      </w:r>
      <w:r>
        <w:rPr>
          <w:spacing w:val="-4"/>
          <w:sz w:val="22"/>
        </w:rPr>
        <w:t> </w:t>
      </w:r>
      <w:r>
        <w:rPr>
          <w:spacing w:val="-6"/>
          <w:sz w:val="22"/>
        </w:rPr>
        <w:t>have</w:t>
      </w:r>
      <w:r>
        <w:rPr>
          <w:spacing w:val="-3"/>
          <w:sz w:val="22"/>
        </w:rPr>
        <w:t> </w:t>
      </w:r>
      <w:r>
        <w:rPr>
          <w:spacing w:val="-6"/>
          <w:sz w:val="22"/>
        </w:rPr>
        <w:t>been informed</w:t>
      </w:r>
      <w:r>
        <w:rPr>
          <w:spacing w:val="-3"/>
          <w:sz w:val="22"/>
        </w:rPr>
        <w:t> </w:t>
      </w:r>
      <w:r>
        <w:rPr>
          <w:spacing w:val="-6"/>
          <w:sz w:val="22"/>
        </w:rPr>
        <w:t>that</w:t>
      </w:r>
      <w:r>
        <w:rPr>
          <w:sz w:val="22"/>
        </w:rPr>
        <w:tab/>
      </w:r>
      <w:r>
        <w:rPr>
          <w:b/>
          <w:i/>
          <w:spacing w:val="-4"/>
          <w:sz w:val="22"/>
        </w:rPr>
        <w:t>[insert</w:t>
      </w:r>
      <w:r>
        <w:rPr>
          <w:b/>
          <w:i/>
          <w:spacing w:val="-5"/>
          <w:sz w:val="22"/>
        </w:rPr>
        <w:t> </w:t>
      </w:r>
      <w:r>
        <w:rPr>
          <w:b/>
          <w:i/>
          <w:spacing w:val="-4"/>
          <w:sz w:val="22"/>
        </w:rPr>
        <w:t>name</w:t>
      </w:r>
      <w:r>
        <w:rPr>
          <w:b/>
          <w:i/>
          <w:spacing w:val="-8"/>
          <w:sz w:val="22"/>
        </w:rPr>
        <w:t> </w:t>
      </w:r>
      <w:r>
        <w:rPr>
          <w:b/>
          <w:i/>
          <w:spacing w:val="-4"/>
          <w:sz w:val="22"/>
        </w:rPr>
        <w:t>of</w:t>
      </w:r>
      <w:r>
        <w:rPr>
          <w:b/>
          <w:i/>
          <w:spacing w:val="-5"/>
          <w:sz w:val="22"/>
        </w:rPr>
        <w:t> </w:t>
      </w:r>
      <w:r>
        <w:rPr>
          <w:b/>
          <w:i/>
          <w:spacing w:val="-4"/>
          <w:sz w:val="22"/>
        </w:rPr>
        <w:t>the Contractor,</w:t>
      </w:r>
      <w:r>
        <w:rPr>
          <w:b/>
          <w:i/>
          <w:spacing w:val="-6"/>
          <w:sz w:val="22"/>
        </w:rPr>
        <w:t> </w:t>
      </w:r>
      <w:r>
        <w:rPr>
          <w:b/>
          <w:i/>
          <w:spacing w:val="-4"/>
          <w:sz w:val="22"/>
        </w:rPr>
        <w:t>which</w:t>
      </w:r>
      <w:r>
        <w:rPr>
          <w:b/>
          <w:i/>
          <w:spacing w:val="-6"/>
          <w:sz w:val="22"/>
        </w:rPr>
        <w:t> </w:t>
      </w:r>
      <w:r>
        <w:rPr>
          <w:b/>
          <w:i/>
          <w:spacing w:val="-4"/>
          <w:sz w:val="22"/>
        </w:rPr>
        <w:t>in</w:t>
      </w:r>
      <w:r>
        <w:rPr>
          <w:b/>
          <w:i/>
          <w:spacing w:val="-5"/>
          <w:sz w:val="22"/>
        </w:rPr>
        <w:t> </w:t>
      </w:r>
      <w:r>
        <w:rPr>
          <w:b/>
          <w:i/>
          <w:spacing w:val="-4"/>
          <w:sz w:val="22"/>
        </w:rPr>
        <w:t>the</w:t>
      </w:r>
      <w:r>
        <w:rPr>
          <w:b/>
          <w:i/>
          <w:spacing w:val="-5"/>
          <w:sz w:val="22"/>
        </w:rPr>
        <w:t> </w:t>
      </w:r>
      <w:r>
        <w:rPr>
          <w:b/>
          <w:i/>
          <w:spacing w:val="-4"/>
          <w:sz w:val="22"/>
        </w:rPr>
        <w:t>case</w:t>
      </w:r>
      <w:r>
        <w:rPr>
          <w:b/>
          <w:i/>
          <w:spacing w:val="-5"/>
          <w:sz w:val="22"/>
        </w:rPr>
        <w:t> </w:t>
      </w:r>
      <w:r>
        <w:rPr>
          <w:b/>
          <w:i/>
          <w:spacing w:val="-4"/>
          <w:sz w:val="22"/>
        </w:rPr>
        <w:t>of</w:t>
      </w:r>
      <w:r>
        <w:rPr>
          <w:b/>
          <w:i/>
          <w:spacing w:val="-5"/>
          <w:sz w:val="22"/>
        </w:rPr>
        <w:t> </w:t>
      </w:r>
      <w:r>
        <w:rPr>
          <w:b/>
          <w:i/>
          <w:spacing w:val="-4"/>
          <w:sz w:val="22"/>
        </w:rPr>
        <w:t>a</w:t>
      </w:r>
      <w:r>
        <w:rPr>
          <w:b/>
          <w:i/>
          <w:spacing w:val="-7"/>
          <w:sz w:val="22"/>
        </w:rPr>
        <w:t> </w:t>
      </w:r>
      <w:r>
        <w:rPr>
          <w:b/>
          <w:i/>
          <w:spacing w:val="-4"/>
          <w:sz w:val="22"/>
        </w:rPr>
        <w:t>joint</w:t>
      </w:r>
      <w:r>
        <w:rPr>
          <w:b/>
          <w:i/>
          <w:spacing w:val="-7"/>
          <w:sz w:val="22"/>
        </w:rPr>
        <w:t> </w:t>
      </w:r>
      <w:r>
        <w:rPr>
          <w:b/>
          <w:i/>
          <w:spacing w:val="-4"/>
          <w:sz w:val="22"/>
        </w:rPr>
        <w:t>venture</w:t>
      </w:r>
      <w:r>
        <w:rPr>
          <w:b/>
          <w:i/>
          <w:spacing w:val="-7"/>
          <w:sz w:val="22"/>
        </w:rPr>
        <w:t> </w:t>
      </w:r>
      <w:r>
        <w:rPr>
          <w:b/>
          <w:i/>
          <w:spacing w:val="-4"/>
          <w:sz w:val="22"/>
        </w:rPr>
        <w:t>shall</w:t>
      </w:r>
    </w:p>
    <w:p>
      <w:pPr>
        <w:tabs>
          <w:tab w:pos="9172" w:val="left" w:leader="dot"/>
        </w:tabs>
        <w:spacing w:line="259" w:lineRule="auto" w:before="21"/>
        <w:ind w:left="360" w:right="1069" w:firstLine="0"/>
        <w:jc w:val="left"/>
        <w:rPr>
          <w:b/>
          <w:i/>
          <w:sz w:val="22"/>
        </w:rPr>
      </w:pPr>
      <w:r>
        <w:rPr>
          <w:b/>
          <w:i/>
          <w:sz w:val="22"/>
        </w:rPr>
        <w:t>be</w:t>
      </w:r>
      <w:r>
        <w:rPr>
          <w:b/>
          <w:i/>
          <w:spacing w:val="-3"/>
          <w:sz w:val="22"/>
        </w:rPr>
        <w:t> </w:t>
      </w:r>
      <w:r>
        <w:rPr>
          <w:b/>
          <w:i/>
          <w:sz w:val="22"/>
        </w:rPr>
        <w:t>the</w:t>
      </w:r>
      <w:r>
        <w:rPr>
          <w:b/>
          <w:i/>
          <w:spacing w:val="-3"/>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4"/>
          <w:sz w:val="22"/>
        </w:rPr>
        <w:t> </w:t>
      </w:r>
      <w:r>
        <w:rPr>
          <w:sz w:val="22"/>
        </w:rPr>
        <w:t>(hereinafter</w:t>
      </w:r>
      <w:r>
        <w:rPr>
          <w:spacing w:val="-2"/>
          <w:sz w:val="22"/>
        </w:rPr>
        <w:t> </w:t>
      </w:r>
      <w:r>
        <w:rPr>
          <w:sz w:val="22"/>
        </w:rPr>
        <w:t>called</w:t>
      </w:r>
      <w:r>
        <w:rPr>
          <w:spacing w:val="-3"/>
          <w:sz w:val="22"/>
        </w:rPr>
        <w:t> </w:t>
      </w:r>
      <w:r>
        <w:rPr>
          <w:sz w:val="22"/>
        </w:rPr>
        <w:t>"the</w:t>
      </w:r>
      <w:r>
        <w:rPr>
          <w:spacing w:val="-3"/>
          <w:sz w:val="22"/>
        </w:rPr>
        <w:t> </w:t>
      </w:r>
      <w:r>
        <w:rPr>
          <w:sz w:val="22"/>
        </w:rPr>
        <w:t>Contractor")</w:t>
      </w:r>
      <w:r>
        <w:rPr>
          <w:spacing w:val="-2"/>
          <w:sz w:val="22"/>
        </w:rPr>
        <w:t> </w:t>
      </w:r>
      <w:r>
        <w:rPr>
          <w:sz w:val="22"/>
        </w:rPr>
        <w:t>has</w:t>
      </w:r>
      <w:r>
        <w:rPr>
          <w:spacing w:val="-3"/>
          <w:sz w:val="22"/>
        </w:rPr>
        <w:t> </w:t>
      </w:r>
      <w:r>
        <w:rPr>
          <w:sz w:val="22"/>
        </w:rPr>
        <w:t>been</w:t>
      </w:r>
      <w:r>
        <w:rPr>
          <w:spacing w:val="-5"/>
          <w:sz w:val="22"/>
        </w:rPr>
        <w:t> </w:t>
      </w:r>
      <w:r>
        <w:rPr>
          <w:sz w:val="22"/>
        </w:rPr>
        <w:t>notified</w:t>
      </w:r>
      <w:r>
        <w:rPr>
          <w:spacing w:val="-3"/>
          <w:sz w:val="22"/>
        </w:rPr>
        <w:t> </w:t>
      </w:r>
      <w:r>
        <w:rPr>
          <w:sz w:val="22"/>
        </w:rPr>
        <w:t>by</w:t>
      </w:r>
      <w:r>
        <w:rPr>
          <w:spacing w:val="-5"/>
          <w:sz w:val="22"/>
        </w:rPr>
        <w:t> </w:t>
      </w:r>
      <w:r>
        <w:rPr>
          <w:sz w:val="22"/>
        </w:rPr>
        <w:t>you</w:t>
      </w:r>
      <w:r>
        <w:rPr>
          <w:spacing w:val="-3"/>
          <w:sz w:val="22"/>
        </w:rPr>
        <w:t> </w:t>
      </w:r>
      <w:r>
        <w:rPr>
          <w:sz w:val="22"/>
        </w:rPr>
        <w:t>to</w:t>
      </w:r>
      <w:r>
        <w:rPr>
          <w:spacing w:val="-3"/>
          <w:sz w:val="22"/>
        </w:rPr>
        <w:t> </w:t>
      </w:r>
      <w:r>
        <w:rPr>
          <w:sz w:val="22"/>
        </w:rPr>
        <w:t>sign</w:t>
      </w:r>
      <w:r>
        <w:rPr>
          <w:spacing w:val="-3"/>
          <w:sz w:val="22"/>
        </w:rPr>
        <w:t> </w:t>
      </w:r>
      <w:r>
        <w:rPr>
          <w:sz w:val="22"/>
        </w:rPr>
        <w:t>the </w:t>
      </w:r>
      <w:r>
        <w:rPr>
          <w:spacing w:val="-4"/>
          <w:sz w:val="22"/>
        </w:rPr>
        <w:t>Contract</w:t>
      </w:r>
      <w:r>
        <w:rPr>
          <w:spacing w:val="-3"/>
          <w:sz w:val="22"/>
        </w:rPr>
        <w:t> </w:t>
      </w:r>
      <w:r>
        <w:rPr>
          <w:spacing w:val="-4"/>
          <w:sz w:val="22"/>
        </w:rPr>
        <w:t>No.</w:t>
      </w:r>
      <w:r>
        <w:rPr>
          <w:spacing w:val="-3"/>
          <w:sz w:val="22"/>
        </w:rPr>
        <w:t> </w:t>
      </w:r>
      <w:r>
        <w:rPr>
          <w:spacing w:val="-4"/>
          <w:sz w:val="22"/>
        </w:rPr>
        <w:t>………………..</w:t>
      </w:r>
      <w:r>
        <w:rPr>
          <w:spacing w:val="-2"/>
          <w:sz w:val="22"/>
        </w:rPr>
        <w:t> </w:t>
      </w:r>
      <w:r>
        <w:rPr>
          <w:b/>
          <w:i/>
          <w:spacing w:val="-4"/>
          <w:sz w:val="22"/>
        </w:rPr>
        <w:t>[insert</w:t>
      </w:r>
      <w:r>
        <w:rPr>
          <w:b/>
          <w:i/>
          <w:spacing w:val="-3"/>
          <w:sz w:val="22"/>
        </w:rPr>
        <w:t> </w:t>
      </w:r>
      <w:r>
        <w:rPr>
          <w:b/>
          <w:i/>
          <w:spacing w:val="-4"/>
          <w:sz w:val="22"/>
        </w:rPr>
        <w:t>reference</w:t>
      </w:r>
      <w:r>
        <w:rPr>
          <w:b/>
          <w:i/>
          <w:spacing w:val="-5"/>
          <w:sz w:val="22"/>
        </w:rPr>
        <w:t> </w:t>
      </w:r>
      <w:r>
        <w:rPr>
          <w:b/>
          <w:i/>
          <w:spacing w:val="-4"/>
          <w:sz w:val="22"/>
        </w:rPr>
        <w:t>number</w:t>
      </w:r>
      <w:r>
        <w:rPr>
          <w:b/>
          <w:i/>
          <w:spacing w:val="-5"/>
          <w:sz w:val="22"/>
        </w:rPr>
        <w:t> </w:t>
      </w:r>
      <w:r>
        <w:rPr>
          <w:b/>
          <w:i/>
          <w:spacing w:val="-4"/>
          <w:sz w:val="22"/>
        </w:rPr>
        <w:t>of</w:t>
      </w:r>
      <w:r>
        <w:rPr>
          <w:b/>
          <w:i/>
          <w:spacing w:val="-5"/>
          <w:sz w:val="22"/>
        </w:rPr>
        <w:t> </w:t>
      </w:r>
      <w:r>
        <w:rPr>
          <w:b/>
          <w:i/>
          <w:spacing w:val="-4"/>
          <w:sz w:val="22"/>
        </w:rPr>
        <w:t>the Contract]</w:t>
      </w:r>
      <w:r>
        <w:rPr>
          <w:b/>
          <w:i/>
          <w:spacing w:val="-1"/>
          <w:sz w:val="22"/>
        </w:rPr>
        <w:t> </w:t>
      </w:r>
      <w:r>
        <w:rPr>
          <w:spacing w:val="-4"/>
          <w:sz w:val="22"/>
        </w:rPr>
        <w:t>for</w:t>
      </w:r>
      <w:r>
        <w:rPr>
          <w:spacing w:val="-6"/>
          <w:sz w:val="22"/>
        </w:rPr>
        <w:t> </w:t>
      </w:r>
      <w:r>
        <w:rPr>
          <w:spacing w:val="-4"/>
          <w:sz w:val="22"/>
        </w:rPr>
        <w:t>the</w:t>
      </w:r>
      <w:r>
        <w:rPr>
          <w:spacing w:val="-3"/>
          <w:sz w:val="22"/>
        </w:rPr>
        <w:t> </w:t>
      </w:r>
      <w:r>
        <w:rPr>
          <w:spacing w:val="-4"/>
          <w:sz w:val="22"/>
        </w:rPr>
        <w:t>execution</w:t>
      </w:r>
      <w:r>
        <w:rPr>
          <w:spacing w:val="-3"/>
          <w:sz w:val="22"/>
        </w:rPr>
        <w:t> </w:t>
      </w:r>
      <w:r>
        <w:rPr>
          <w:spacing w:val="-5"/>
          <w:sz w:val="22"/>
        </w:rPr>
        <w:t>of</w:t>
      </w:r>
      <w:r>
        <w:rPr>
          <w:sz w:val="22"/>
        </w:rPr>
        <w:tab/>
      </w:r>
      <w:r>
        <w:rPr>
          <w:b/>
          <w:i/>
          <w:spacing w:val="-7"/>
          <w:sz w:val="22"/>
        </w:rPr>
        <w:t>[insert</w:t>
      </w:r>
    </w:p>
    <w:p>
      <w:pPr>
        <w:spacing w:before="1"/>
        <w:ind w:left="360" w:right="0" w:firstLine="0"/>
        <w:jc w:val="left"/>
        <w:rPr>
          <w:sz w:val="22"/>
        </w:rPr>
      </w:pPr>
      <w:r>
        <w:rPr>
          <w:b/>
          <w:i/>
          <w:spacing w:val="-6"/>
          <w:sz w:val="22"/>
        </w:rPr>
        <w:t>name</w:t>
      </w:r>
      <w:r>
        <w:rPr>
          <w:b/>
          <w:i/>
          <w:spacing w:val="-4"/>
          <w:sz w:val="22"/>
        </w:rPr>
        <w:t> </w:t>
      </w:r>
      <w:r>
        <w:rPr>
          <w:b/>
          <w:i/>
          <w:spacing w:val="-6"/>
          <w:sz w:val="22"/>
        </w:rPr>
        <w:t>of</w:t>
      </w:r>
      <w:r>
        <w:rPr>
          <w:b/>
          <w:i/>
          <w:spacing w:val="-5"/>
          <w:sz w:val="22"/>
        </w:rPr>
        <w:t> </w:t>
      </w:r>
      <w:r>
        <w:rPr>
          <w:b/>
          <w:i/>
          <w:spacing w:val="-6"/>
          <w:sz w:val="22"/>
        </w:rPr>
        <w:t>contract</w:t>
      </w:r>
      <w:r>
        <w:rPr>
          <w:b/>
          <w:i/>
          <w:spacing w:val="-2"/>
          <w:sz w:val="22"/>
        </w:rPr>
        <w:t> </w:t>
      </w:r>
      <w:r>
        <w:rPr>
          <w:b/>
          <w:i/>
          <w:spacing w:val="-6"/>
          <w:sz w:val="22"/>
        </w:rPr>
        <w:t>and</w:t>
      </w:r>
      <w:r>
        <w:rPr>
          <w:b/>
          <w:i/>
          <w:spacing w:val="-5"/>
          <w:sz w:val="22"/>
        </w:rPr>
        <w:t> </w:t>
      </w:r>
      <w:r>
        <w:rPr>
          <w:b/>
          <w:i/>
          <w:spacing w:val="-6"/>
          <w:sz w:val="22"/>
        </w:rPr>
        <w:t>brief</w:t>
      </w:r>
      <w:r>
        <w:rPr>
          <w:b/>
          <w:i/>
          <w:spacing w:val="-2"/>
          <w:sz w:val="22"/>
        </w:rPr>
        <w:t> </w:t>
      </w:r>
      <w:r>
        <w:rPr>
          <w:b/>
          <w:i/>
          <w:spacing w:val="-6"/>
          <w:sz w:val="22"/>
        </w:rPr>
        <w:t>description</w:t>
      </w:r>
      <w:r>
        <w:rPr>
          <w:b/>
          <w:i/>
          <w:spacing w:val="-3"/>
          <w:sz w:val="22"/>
        </w:rPr>
        <w:t> </w:t>
      </w:r>
      <w:r>
        <w:rPr>
          <w:b/>
          <w:i/>
          <w:spacing w:val="-6"/>
          <w:sz w:val="22"/>
        </w:rPr>
        <w:t>of</w:t>
      </w:r>
      <w:r>
        <w:rPr>
          <w:b/>
          <w:i/>
          <w:spacing w:val="-5"/>
          <w:sz w:val="22"/>
        </w:rPr>
        <w:t> </w:t>
      </w:r>
      <w:r>
        <w:rPr>
          <w:b/>
          <w:i/>
          <w:spacing w:val="-6"/>
          <w:sz w:val="22"/>
        </w:rPr>
        <w:t>Works]</w:t>
      </w:r>
      <w:r>
        <w:rPr>
          <w:b/>
          <w:i/>
          <w:spacing w:val="-1"/>
          <w:sz w:val="22"/>
        </w:rPr>
        <w:t> </w:t>
      </w:r>
      <w:r>
        <w:rPr>
          <w:spacing w:val="-6"/>
          <w:sz w:val="22"/>
        </w:rPr>
        <w:t>(hereinafter</w:t>
      </w:r>
      <w:r>
        <w:rPr>
          <w:spacing w:val="-2"/>
          <w:sz w:val="22"/>
        </w:rPr>
        <w:t> </w:t>
      </w:r>
      <w:r>
        <w:rPr>
          <w:spacing w:val="-6"/>
          <w:sz w:val="22"/>
        </w:rPr>
        <w:t>called</w:t>
      </w:r>
      <w:r>
        <w:rPr>
          <w:spacing w:val="-5"/>
          <w:sz w:val="22"/>
        </w:rPr>
        <w:t> </w:t>
      </w:r>
      <w:r>
        <w:rPr>
          <w:spacing w:val="-6"/>
          <w:sz w:val="22"/>
        </w:rPr>
        <w:t>"the</w:t>
      </w:r>
      <w:r>
        <w:rPr>
          <w:spacing w:val="-5"/>
          <w:sz w:val="22"/>
        </w:rPr>
        <w:t> </w:t>
      </w:r>
      <w:r>
        <w:rPr>
          <w:spacing w:val="-6"/>
          <w:sz w:val="22"/>
        </w:rPr>
        <w:t>Contract").</w:t>
      </w:r>
    </w:p>
    <w:p>
      <w:pPr>
        <w:pStyle w:val="BodyText"/>
        <w:spacing w:before="74"/>
      </w:pPr>
    </w:p>
    <w:p>
      <w:pPr>
        <w:pStyle w:val="BodyText"/>
        <w:spacing w:before="1"/>
        <w:ind w:left="360" w:right="1088"/>
      </w:pPr>
      <w:r>
        <w:rPr/>
        <w:t>Furthermore,</w:t>
      </w:r>
      <w:r>
        <w:rPr>
          <w:spacing w:val="7"/>
        </w:rPr>
        <w:t> </w:t>
      </w:r>
      <w:r>
        <w:rPr/>
        <w:t>we</w:t>
      </w:r>
      <w:r>
        <w:rPr>
          <w:spacing w:val="7"/>
        </w:rPr>
        <w:t> </w:t>
      </w:r>
      <w:r>
        <w:rPr/>
        <w:t>understand that, according to</w:t>
      </w:r>
      <w:r>
        <w:rPr>
          <w:spacing w:val="7"/>
        </w:rPr>
        <w:t> </w:t>
      </w:r>
      <w:r>
        <w:rPr/>
        <w:t>the conditions of the</w:t>
      </w:r>
      <w:r>
        <w:rPr>
          <w:spacing w:val="7"/>
        </w:rPr>
        <w:t> </w:t>
      </w:r>
      <w:r>
        <w:rPr/>
        <w:t>Contract, a</w:t>
      </w:r>
      <w:r>
        <w:rPr>
          <w:spacing w:val="7"/>
        </w:rPr>
        <w:t> </w:t>
      </w:r>
      <w:r>
        <w:rPr/>
        <w:t>performance</w:t>
      </w:r>
      <w:r>
        <w:rPr>
          <w:spacing w:val="7"/>
        </w:rPr>
        <w:t> </w:t>
      </w:r>
      <w:r>
        <w:rPr/>
        <w:t>guarantee</w:t>
      </w:r>
      <w:r>
        <w:rPr>
          <w:spacing w:val="11"/>
        </w:rPr>
        <w:t> </w:t>
      </w:r>
      <w:r>
        <w:rPr/>
        <w:t>is </w:t>
      </w:r>
      <w:r>
        <w:rPr>
          <w:spacing w:val="-2"/>
        </w:rPr>
        <w:t>required.</w:t>
      </w:r>
    </w:p>
    <w:p>
      <w:pPr>
        <w:pStyle w:val="BodyText"/>
        <w:spacing w:before="52"/>
      </w:pPr>
    </w:p>
    <w:p>
      <w:pPr>
        <w:pStyle w:val="BodyText"/>
        <w:ind w:left="360" w:right="1066"/>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29"/>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6"/>
        </w:rPr>
        <w:t> </w:t>
      </w:r>
      <w:r>
        <w:rPr/>
        <w:t>undertake</w:t>
      </w:r>
      <w:r>
        <w:rPr>
          <w:spacing w:val="9"/>
        </w:rPr>
        <w:t> </w:t>
      </w:r>
      <w:r>
        <w:rPr/>
        <w:t>to</w:t>
      </w:r>
      <w:r>
        <w:rPr>
          <w:spacing w:val="9"/>
        </w:rPr>
        <w:t> </w:t>
      </w:r>
      <w:r>
        <w:rPr/>
        <w:t>pay</w:t>
      </w:r>
      <w:r>
        <w:rPr>
          <w:spacing w:val="8"/>
        </w:rPr>
        <w:t> </w:t>
      </w:r>
      <w:r>
        <w:rPr/>
        <w:t>you</w:t>
      </w:r>
      <w:r>
        <w:rPr>
          <w:spacing w:val="11"/>
        </w:rPr>
        <w:t> </w:t>
      </w:r>
      <w:r>
        <w:rPr/>
        <w:t>any</w:t>
      </w:r>
      <w:r>
        <w:rPr>
          <w:spacing w:val="8"/>
        </w:rPr>
        <w:t> </w:t>
      </w:r>
      <w:r>
        <w:rPr/>
        <w:t>sum</w:t>
      </w:r>
      <w:r>
        <w:rPr>
          <w:spacing w:val="8"/>
        </w:rPr>
        <w:t> </w:t>
      </w:r>
      <w:r>
        <w:rPr/>
        <w:t>or</w:t>
      </w:r>
      <w:r>
        <w:rPr>
          <w:spacing w:val="9"/>
        </w:rPr>
        <w:t> </w:t>
      </w:r>
      <w:r>
        <w:rPr/>
        <w:t>sums</w:t>
      </w:r>
      <w:r>
        <w:rPr>
          <w:spacing w:val="11"/>
        </w:rPr>
        <w:t> </w:t>
      </w:r>
      <w:r>
        <w:rPr/>
        <w:t>not</w:t>
      </w:r>
      <w:r>
        <w:rPr>
          <w:spacing w:val="9"/>
        </w:rPr>
        <w:t> </w:t>
      </w:r>
      <w:r>
        <w:rPr/>
        <w:t>exceeding</w:t>
      </w:r>
      <w:r>
        <w:rPr>
          <w:spacing w:val="7"/>
        </w:rPr>
        <w:t> </w:t>
      </w:r>
      <w:r>
        <w:rPr/>
        <w:t>in</w:t>
      </w:r>
      <w:r>
        <w:rPr>
          <w:spacing w:val="8"/>
        </w:rPr>
        <w:t> </w:t>
      </w:r>
      <w:r>
        <w:rPr/>
        <w:t>total</w:t>
      </w:r>
      <w:r>
        <w:rPr>
          <w:spacing w:val="9"/>
        </w:rPr>
        <w:t> </w:t>
      </w:r>
      <w:r>
        <w:rPr/>
        <w:t>an</w:t>
      </w:r>
      <w:r>
        <w:rPr>
          <w:spacing w:val="9"/>
        </w:rPr>
        <w:t> </w:t>
      </w:r>
      <w:r>
        <w:rPr/>
        <w:t>amount</w:t>
      </w:r>
      <w:r>
        <w:rPr>
          <w:spacing w:val="9"/>
        </w:rPr>
        <w:t> </w:t>
      </w:r>
      <w:r>
        <w:rPr/>
        <w:t>of</w:t>
      </w:r>
      <w:r>
        <w:rPr>
          <w:spacing w:val="11"/>
        </w:rPr>
        <w:t> </w:t>
      </w:r>
      <w:r>
        <w:rPr/>
        <w:t>Nepalese</w:t>
      </w:r>
      <w:r>
        <w:rPr>
          <w:spacing w:val="11"/>
        </w:rPr>
        <w:t> </w:t>
      </w:r>
      <w:r>
        <w:rPr>
          <w:spacing w:val="-2"/>
        </w:rPr>
        <w:t>Rupees</w:t>
      </w:r>
    </w:p>
    <w:p>
      <w:pPr>
        <w:tabs>
          <w:tab w:pos="1111" w:val="left" w:leader="dot"/>
        </w:tabs>
        <w:spacing w:line="252" w:lineRule="exact" w:before="1"/>
        <w:ind w:left="360" w:right="0" w:firstLine="0"/>
        <w:jc w:val="both"/>
        <w:rPr>
          <w:sz w:val="22"/>
        </w:rPr>
      </w:pPr>
      <w:r>
        <w:rPr>
          <w:spacing w:val="-10"/>
          <w:sz w:val="22"/>
        </w:rPr>
        <w:t>.</w:t>
      </w:r>
      <w:r>
        <w:rPr>
          <w:sz w:val="22"/>
        </w:rPr>
        <w:tab/>
      </w:r>
      <w:r>
        <w:rPr>
          <w:b/>
          <w:i/>
          <w:spacing w:val="-4"/>
          <w:sz w:val="22"/>
        </w:rPr>
        <w:t>[insert</w:t>
      </w:r>
      <w:r>
        <w:rPr>
          <w:b/>
          <w:i/>
          <w:spacing w:val="-5"/>
          <w:sz w:val="22"/>
        </w:rPr>
        <w:t> </w:t>
      </w:r>
      <w:r>
        <w:rPr>
          <w:b/>
          <w:i/>
          <w:spacing w:val="-4"/>
          <w:sz w:val="22"/>
        </w:rPr>
        <w:t>amount</w:t>
      </w:r>
      <w:r>
        <w:rPr>
          <w:b/>
          <w:i/>
          <w:spacing w:val="-2"/>
          <w:sz w:val="22"/>
        </w:rPr>
        <w:t> </w:t>
      </w:r>
      <w:r>
        <w:rPr>
          <w:b/>
          <w:i/>
          <w:spacing w:val="-4"/>
          <w:sz w:val="22"/>
        </w:rPr>
        <w:t>in</w:t>
      </w:r>
      <w:r>
        <w:rPr>
          <w:b/>
          <w:i/>
          <w:spacing w:val="-5"/>
          <w:sz w:val="22"/>
        </w:rPr>
        <w:t> </w:t>
      </w:r>
      <w:r>
        <w:rPr>
          <w:b/>
          <w:i/>
          <w:spacing w:val="-4"/>
          <w:sz w:val="22"/>
        </w:rPr>
        <w:t>figures*</w:t>
      </w:r>
      <w:r>
        <w:rPr>
          <w:b/>
          <w:i/>
          <w:spacing w:val="-3"/>
          <w:sz w:val="22"/>
        </w:rPr>
        <w:t> </w:t>
      </w:r>
      <w:r>
        <w:rPr>
          <w:b/>
          <w:i/>
          <w:spacing w:val="-4"/>
          <w:sz w:val="22"/>
        </w:rPr>
        <w:t>and</w:t>
      </w:r>
      <w:r>
        <w:rPr>
          <w:b/>
          <w:i/>
          <w:spacing w:val="-6"/>
          <w:sz w:val="22"/>
        </w:rPr>
        <w:t> </w:t>
      </w:r>
      <w:r>
        <w:rPr>
          <w:b/>
          <w:i/>
          <w:spacing w:val="-4"/>
          <w:sz w:val="22"/>
        </w:rPr>
        <w:t>amount</w:t>
      </w:r>
      <w:r>
        <w:rPr>
          <w:b/>
          <w:i/>
          <w:spacing w:val="-3"/>
          <w:sz w:val="22"/>
        </w:rPr>
        <w:t> </w:t>
      </w:r>
      <w:r>
        <w:rPr>
          <w:b/>
          <w:i/>
          <w:spacing w:val="-4"/>
          <w:sz w:val="22"/>
        </w:rPr>
        <w:t>in</w:t>
      </w:r>
      <w:r>
        <w:rPr>
          <w:b/>
          <w:i/>
          <w:spacing w:val="-6"/>
          <w:sz w:val="22"/>
        </w:rPr>
        <w:t> </w:t>
      </w:r>
      <w:r>
        <w:rPr>
          <w:b/>
          <w:i/>
          <w:spacing w:val="-4"/>
          <w:sz w:val="22"/>
        </w:rPr>
        <w:t>words)</w:t>
      </w:r>
      <w:r>
        <w:rPr>
          <w:b/>
          <w:i/>
          <w:spacing w:val="-2"/>
          <w:sz w:val="22"/>
        </w:rPr>
        <w:t> </w:t>
      </w:r>
      <w:r>
        <w:rPr>
          <w:spacing w:val="-4"/>
          <w:sz w:val="22"/>
        </w:rPr>
        <w:t>such</w:t>
      </w:r>
      <w:r>
        <w:rPr>
          <w:spacing w:val="-7"/>
          <w:sz w:val="22"/>
        </w:rPr>
        <w:t> </w:t>
      </w:r>
      <w:r>
        <w:rPr>
          <w:spacing w:val="-4"/>
          <w:sz w:val="22"/>
        </w:rPr>
        <w:t>sum</w:t>
      </w:r>
      <w:r>
        <w:rPr>
          <w:spacing w:val="-7"/>
          <w:sz w:val="22"/>
        </w:rPr>
        <w:t> </w:t>
      </w:r>
      <w:r>
        <w:rPr>
          <w:spacing w:val="-4"/>
          <w:sz w:val="22"/>
        </w:rPr>
        <w:t>being</w:t>
      </w:r>
      <w:r>
        <w:rPr>
          <w:spacing w:val="-6"/>
          <w:sz w:val="22"/>
        </w:rPr>
        <w:t> </w:t>
      </w:r>
      <w:r>
        <w:rPr>
          <w:spacing w:val="-4"/>
          <w:sz w:val="22"/>
        </w:rPr>
        <w:t>payable</w:t>
      </w:r>
      <w:r>
        <w:rPr>
          <w:spacing w:val="-5"/>
          <w:sz w:val="22"/>
        </w:rPr>
        <w:t> </w:t>
      </w:r>
      <w:r>
        <w:rPr>
          <w:spacing w:val="-4"/>
          <w:sz w:val="22"/>
        </w:rPr>
        <w:t>in</w:t>
      </w:r>
      <w:r>
        <w:rPr>
          <w:spacing w:val="-5"/>
          <w:sz w:val="22"/>
        </w:rPr>
        <w:t> </w:t>
      </w:r>
      <w:r>
        <w:rPr>
          <w:spacing w:val="-4"/>
          <w:sz w:val="22"/>
        </w:rPr>
        <w:t>Nepalese</w:t>
      </w:r>
      <w:r>
        <w:rPr>
          <w:spacing w:val="-3"/>
          <w:sz w:val="22"/>
        </w:rPr>
        <w:t> </w:t>
      </w:r>
      <w:r>
        <w:rPr>
          <w:spacing w:val="-4"/>
          <w:sz w:val="22"/>
        </w:rPr>
        <w:t>Rupees,</w:t>
      </w:r>
      <w:r>
        <w:rPr>
          <w:spacing w:val="-1"/>
          <w:sz w:val="22"/>
        </w:rPr>
        <w:t> </w:t>
      </w:r>
      <w:r>
        <w:rPr>
          <w:spacing w:val="-4"/>
          <w:sz w:val="22"/>
        </w:rPr>
        <w:t>upon</w:t>
      </w:r>
    </w:p>
    <w:p>
      <w:pPr>
        <w:pStyle w:val="BodyText"/>
        <w:ind w:left="360" w:right="1071"/>
        <w:jc w:val="both"/>
      </w:pPr>
      <w:r>
        <w:rPr>
          <w:spacing w:val="-2"/>
        </w:rPr>
        <w:t>receipt</w:t>
      </w:r>
      <w:r>
        <w:rPr>
          <w:spacing w:val="-9"/>
        </w:rPr>
        <w:t> </w:t>
      </w:r>
      <w:r>
        <w:rPr>
          <w:spacing w:val="-2"/>
        </w:rPr>
        <w:t>by</w:t>
      </w:r>
      <w:r>
        <w:rPr>
          <w:spacing w:val="-11"/>
        </w:rPr>
        <w:t> </w:t>
      </w:r>
      <w:r>
        <w:rPr>
          <w:spacing w:val="-2"/>
        </w:rPr>
        <w:t>us</w:t>
      </w:r>
      <w:r>
        <w:rPr>
          <w:spacing w:val="-9"/>
        </w:rPr>
        <w:t> </w:t>
      </w:r>
      <w:r>
        <w:rPr>
          <w:spacing w:val="-2"/>
        </w:rPr>
        <w:t>of</w:t>
      </w:r>
      <w:r>
        <w:rPr>
          <w:spacing w:val="-7"/>
        </w:rPr>
        <w:t> </w:t>
      </w:r>
      <w:r>
        <w:rPr>
          <w:spacing w:val="-2"/>
        </w:rPr>
        <w:t>your</w:t>
      </w:r>
      <w:r>
        <w:rPr>
          <w:spacing w:val="-9"/>
        </w:rPr>
        <w:t> </w:t>
      </w:r>
      <w:r>
        <w:rPr>
          <w:spacing w:val="-2"/>
        </w:rPr>
        <w:t>first</w:t>
      </w:r>
      <w:r>
        <w:rPr>
          <w:spacing w:val="-9"/>
        </w:rPr>
        <w:t> </w:t>
      </w:r>
      <w:r>
        <w:rPr>
          <w:spacing w:val="-2"/>
        </w:rPr>
        <w:t>demand</w:t>
      </w:r>
      <w:r>
        <w:rPr>
          <w:spacing w:val="-10"/>
        </w:rPr>
        <w:t> </w:t>
      </w:r>
      <w:r>
        <w:rPr>
          <w:spacing w:val="-2"/>
        </w:rPr>
        <w:t>in</w:t>
      </w:r>
      <w:r>
        <w:rPr>
          <w:spacing w:val="-10"/>
        </w:rPr>
        <w:t> </w:t>
      </w:r>
      <w:r>
        <w:rPr>
          <w:spacing w:val="-2"/>
        </w:rPr>
        <w:t>writing</w:t>
      </w:r>
      <w:r>
        <w:rPr>
          <w:spacing w:val="-11"/>
        </w:rPr>
        <w:t> </w:t>
      </w:r>
      <w:r>
        <w:rPr>
          <w:spacing w:val="-2"/>
        </w:rPr>
        <w:t>accompanied</w:t>
      </w:r>
      <w:r>
        <w:rPr>
          <w:spacing w:val="-10"/>
        </w:rPr>
        <w:t> </w:t>
      </w:r>
      <w:r>
        <w:rPr>
          <w:spacing w:val="-2"/>
        </w:rPr>
        <w:t>by</w:t>
      </w:r>
      <w:r>
        <w:rPr>
          <w:spacing w:val="-11"/>
        </w:rPr>
        <w:t> </w:t>
      </w:r>
      <w:r>
        <w:rPr>
          <w:spacing w:val="-2"/>
        </w:rPr>
        <w:t>a</w:t>
      </w:r>
      <w:r>
        <w:rPr>
          <w:spacing w:val="-7"/>
        </w:rPr>
        <w:t> </w:t>
      </w:r>
      <w:r>
        <w:rPr>
          <w:spacing w:val="-2"/>
        </w:rPr>
        <w:t>written</w:t>
      </w:r>
      <w:r>
        <w:rPr>
          <w:spacing w:val="-10"/>
        </w:rPr>
        <w:t> </w:t>
      </w:r>
      <w:r>
        <w:rPr>
          <w:spacing w:val="-2"/>
        </w:rPr>
        <w:t>statement</w:t>
      </w:r>
      <w:r>
        <w:rPr>
          <w:spacing w:val="-9"/>
        </w:rPr>
        <w:t> </w:t>
      </w:r>
      <w:r>
        <w:rPr>
          <w:spacing w:val="-2"/>
        </w:rPr>
        <w:t>stating</w:t>
      </w:r>
      <w:r>
        <w:rPr>
          <w:spacing w:val="-11"/>
        </w:rPr>
        <w:t> </w:t>
      </w:r>
      <w:r>
        <w:rPr>
          <w:spacing w:val="-2"/>
        </w:rPr>
        <w:t>that</w:t>
      </w:r>
      <w:r>
        <w:rPr>
          <w:spacing w:val="-9"/>
        </w:rPr>
        <w:t> </w:t>
      </w:r>
      <w:r>
        <w:rPr>
          <w:spacing w:val="-2"/>
        </w:rPr>
        <w:t>the</w:t>
      </w:r>
      <w:r>
        <w:rPr>
          <w:spacing w:val="-4"/>
        </w:rPr>
        <w:t> </w:t>
      </w:r>
      <w:r>
        <w:rPr>
          <w:spacing w:val="-2"/>
        </w:rPr>
        <w:t>Contractor</w:t>
      </w:r>
      <w:r>
        <w:rPr>
          <w:spacing w:val="-4"/>
        </w:rPr>
        <w:t> </w:t>
      </w:r>
      <w:r>
        <w:rPr>
          <w:spacing w:val="-2"/>
        </w:rPr>
        <w:t>is </w:t>
      </w:r>
      <w:r>
        <w:rPr/>
        <w:t>in</w:t>
      </w:r>
      <w:r>
        <w:rPr>
          <w:spacing w:val="-9"/>
        </w:rPr>
        <w:t> </w:t>
      </w:r>
      <w:r>
        <w:rPr/>
        <w:t>breach</w:t>
      </w:r>
      <w:r>
        <w:rPr>
          <w:spacing w:val="-9"/>
        </w:rPr>
        <w:t> </w:t>
      </w:r>
      <w:r>
        <w:rPr/>
        <w:t>of</w:t>
      </w:r>
      <w:r>
        <w:rPr>
          <w:spacing w:val="-8"/>
        </w:rPr>
        <w:t> </w:t>
      </w:r>
      <w:r>
        <w:rPr/>
        <w:t>its</w:t>
      </w:r>
      <w:r>
        <w:rPr>
          <w:spacing w:val="-9"/>
        </w:rPr>
        <w:t> </w:t>
      </w:r>
      <w:r>
        <w:rPr/>
        <w:t>obligation(s)</w:t>
      </w:r>
      <w:r>
        <w:rPr>
          <w:spacing w:val="-8"/>
        </w:rPr>
        <w:t> </w:t>
      </w:r>
      <w:r>
        <w:rPr/>
        <w:t>under</w:t>
      </w:r>
      <w:r>
        <w:rPr>
          <w:spacing w:val="-8"/>
        </w:rPr>
        <w:t> </w:t>
      </w:r>
      <w:r>
        <w:rPr/>
        <w:t>the</w:t>
      </w:r>
      <w:r>
        <w:rPr>
          <w:spacing w:val="-9"/>
        </w:rPr>
        <w:t> </w:t>
      </w:r>
      <w:r>
        <w:rPr/>
        <w:t>Contract,</w:t>
      </w:r>
      <w:r>
        <w:rPr>
          <w:spacing w:val="-9"/>
        </w:rPr>
        <w:t> </w:t>
      </w:r>
      <w:r>
        <w:rPr/>
        <w:t>without</w:t>
      </w:r>
      <w:r>
        <w:rPr>
          <w:spacing w:val="-8"/>
        </w:rPr>
        <w:t> </w:t>
      </w:r>
      <w:r>
        <w:rPr/>
        <w:t>your</w:t>
      </w:r>
      <w:r>
        <w:rPr>
          <w:spacing w:val="-8"/>
        </w:rPr>
        <w:t> </w:t>
      </w:r>
      <w:r>
        <w:rPr/>
        <w:t>needing</w:t>
      </w:r>
      <w:r>
        <w:rPr>
          <w:spacing w:val="-11"/>
        </w:rPr>
        <w:t> </w:t>
      </w:r>
      <w:r>
        <w:rPr/>
        <w:t>to</w:t>
      </w:r>
      <w:r>
        <w:rPr>
          <w:spacing w:val="-9"/>
        </w:rPr>
        <w:t> </w:t>
      </w:r>
      <w:r>
        <w:rPr/>
        <w:t>prove</w:t>
      </w:r>
      <w:r>
        <w:rPr>
          <w:spacing w:val="-9"/>
        </w:rPr>
        <w:t> </w:t>
      </w:r>
      <w:r>
        <w:rPr/>
        <w:t>or</w:t>
      </w:r>
      <w:r>
        <w:rPr>
          <w:spacing w:val="-8"/>
        </w:rPr>
        <w:t> </w:t>
      </w:r>
      <w:r>
        <w:rPr/>
        <w:t>to</w:t>
      </w:r>
      <w:r>
        <w:rPr>
          <w:spacing w:val="-6"/>
        </w:rPr>
        <w:t> </w:t>
      </w:r>
      <w:r>
        <w:rPr/>
        <w:t>show</w:t>
      </w:r>
      <w:r>
        <w:rPr>
          <w:spacing w:val="-10"/>
        </w:rPr>
        <w:t> </w:t>
      </w:r>
      <w:r>
        <w:rPr/>
        <w:t>grounds</w:t>
      </w:r>
      <w:r>
        <w:rPr>
          <w:spacing w:val="-10"/>
        </w:rPr>
        <w:t> </w:t>
      </w:r>
      <w:r>
        <w:rPr/>
        <w:t>for</w:t>
      </w:r>
      <w:r>
        <w:rPr>
          <w:spacing w:val="-10"/>
        </w:rPr>
        <w:t> </w:t>
      </w:r>
      <w:r>
        <w:rPr/>
        <w:t>your demand or the sum specified therein.</w:t>
      </w:r>
    </w:p>
    <w:p>
      <w:pPr>
        <w:pStyle w:val="BodyText"/>
        <w:spacing w:before="53"/>
      </w:pPr>
    </w:p>
    <w:p>
      <w:pPr>
        <w:tabs>
          <w:tab w:pos="9138" w:val="left" w:leader="dot"/>
        </w:tabs>
        <w:spacing w:line="252" w:lineRule="exact" w:before="0"/>
        <w:ind w:left="360" w:right="0" w:firstLine="0"/>
        <w:jc w:val="left"/>
        <w:rPr>
          <w:b/>
          <w:i/>
          <w:sz w:val="22"/>
        </w:rPr>
      </w:pPr>
      <w:r>
        <w:rPr>
          <w:sz w:val="22"/>
        </w:rPr>
        <w:t>This</w:t>
      </w:r>
      <w:r>
        <w:rPr>
          <w:spacing w:val="15"/>
          <w:sz w:val="22"/>
        </w:rPr>
        <w:t> </w:t>
      </w:r>
      <w:r>
        <w:rPr>
          <w:sz w:val="22"/>
        </w:rPr>
        <w:t>guarantee</w:t>
      </w:r>
      <w:r>
        <w:rPr>
          <w:spacing w:val="15"/>
          <w:sz w:val="22"/>
        </w:rPr>
        <w:t> </w:t>
      </w:r>
      <w:r>
        <w:rPr>
          <w:sz w:val="22"/>
        </w:rPr>
        <w:t>shall</w:t>
      </w:r>
      <w:r>
        <w:rPr>
          <w:spacing w:val="15"/>
          <w:sz w:val="22"/>
        </w:rPr>
        <w:t> </w:t>
      </w:r>
      <w:r>
        <w:rPr>
          <w:sz w:val="22"/>
        </w:rPr>
        <w:t>expire,</w:t>
      </w:r>
      <w:r>
        <w:rPr>
          <w:spacing w:val="15"/>
          <w:sz w:val="22"/>
        </w:rPr>
        <w:t> </w:t>
      </w:r>
      <w:r>
        <w:rPr>
          <w:sz w:val="22"/>
        </w:rPr>
        <w:t>no</w:t>
      </w:r>
      <w:r>
        <w:rPr>
          <w:spacing w:val="15"/>
          <w:sz w:val="22"/>
        </w:rPr>
        <w:t> </w:t>
      </w:r>
      <w:r>
        <w:rPr>
          <w:sz w:val="22"/>
        </w:rPr>
        <w:t>later</w:t>
      </w:r>
      <w:r>
        <w:rPr>
          <w:spacing w:val="15"/>
          <w:sz w:val="22"/>
        </w:rPr>
        <w:t> </w:t>
      </w:r>
      <w:r>
        <w:rPr>
          <w:sz w:val="22"/>
        </w:rPr>
        <w:t>than</w:t>
      </w:r>
      <w:r>
        <w:rPr>
          <w:spacing w:val="15"/>
          <w:sz w:val="22"/>
        </w:rPr>
        <w:t> </w:t>
      </w:r>
      <w:r>
        <w:rPr>
          <w:sz w:val="22"/>
        </w:rPr>
        <w:t>the…………</w:t>
      </w:r>
      <w:r>
        <w:rPr>
          <w:b/>
          <w:i/>
          <w:sz w:val="22"/>
        </w:rPr>
        <w:t>[insert</w:t>
      </w:r>
      <w:r>
        <w:rPr>
          <w:b/>
          <w:i/>
          <w:spacing w:val="16"/>
          <w:sz w:val="22"/>
        </w:rPr>
        <w:t> </w:t>
      </w:r>
      <w:r>
        <w:rPr>
          <w:b/>
          <w:i/>
          <w:sz w:val="22"/>
        </w:rPr>
        <w:t>day]</w:t>
      </w:r>
      <w:r>
        <w:rPr>
          <w:sz w:val="22"/>
        </w:rPr>
        <w:t>……………..Day</w:t>
      </w:r>
      <w:r>
        <w:rPr>
          <w:spacing w:val="14"/>
          <w:sz w:val="22"/>
        </w:rPr>
        <w:t> </w:t>
      </w:r>
      <w:r>
        <w:rPr>
          <w:spacing w:val="-5"/>
          <w:sz w:val="22"/>
        </w:rPr>
        <w:t>of</w:t>
      </w:r>
      <w:r>
        <w:rPr>
          <w:sz w:val="22"/>
        </w:rPr>
        <w:tab/>
      </w:r>
      <w:r>
        <w:rPr>
          <w:b/>
          <w:i/>
          <w:spacing w:val="-2"/>
          <w:sz w:val="22"/>
        </w:rPr>
        <w:t>[insert</w:t>
      </w:r>
    </w:p>
    <w:p>
      <w:pPr>
        <w:pStyle w:val="BodyText"/>
        <w:tabs>
          <w:tab w:pos="2263" w:val="left" w:leader="dot"/>
        </w:tabs>
        <w:spacing w:line="252" w:lineRule="exact"/>
        <w:ind w:left="360"/>
      </w:pPr>
      <w:r>
        <w:rPr>
          <w:b/>
          <w:i/>
        </w:rPr>
        <w:t>month,</w:t>
      </w:r>
      <w:r>
        <w:rPr>
          <w:b/>
          <w:i/>
          <w:spacing w:val="9"/>
        </w:rPr>
        <w:t> </w:t>
      </w:r>
      <w:r>
        <w:rPr>
          <w:b/>
          <w:i/>
          <w:spacing w:val="-2"/>
        </w:rPr>
        <w:t>year]</w:t>
      </w:r>
      <w:r>
        <w:rPr>
          <w:b/>
          <w:i/>
        </w:rPr>
        <w:tab/>
      </w:r>
      <w:r>
        <w:rPr/>
        <w:t>**,</w:t>
      </w:r>
      <w:r>
        <w:rPr>
          <w:spacing w:val="4"/>
        </w:rPr>
        <w:t> </w:t>
      </w:r>
      <w:r>
        <w:rPr/>
        <w:t>and</w:t>
      </w:r>
      <w:r>
        <w:rPr>
          <w:spacing w:val="5"/>
        </w:rPr>
        <w:t> </w:t>
      </w:r>
      <w:r>
        <w:rPr/>
        <w:t>any</w:t>
      </w:r>
      <w:r>
        <w:rPr>
          <w:spacing w:val="3"/>
        </w:rPr>
        <w:t> </w:t>
      </w:r>
      <w:r>
        <w:rPr/>
        <w:t>demand</w:t>
      </w:r>
      <w:r>
        <w:rPr>
          <w:spacing w:val="6"/>
        </w:rPr>
        <w:t> </w:t>
      </w:r>
      <w:r>
        <w:rPr/>
        <w:t>for</w:t>
      </w:r>
      <w:r>
        <w:rPr>
          <w:spacing w:val="7"/>
        </w:rPr>
        <w:t> </w:t>
      </w:r>
      <w:r>
        <w:rPr/>
        <w:t>payment</w:t>
      </w:r>
      <w:r>
        <w:rPr>
          <w:spacing w:val="4"/>
        </w:rPr>
        <w:t> </w:t>
      </w:r>
      <w:r>
        <w:rPr/>
        <w:t>under</w:t>
      </w:r>
      <w:r>
        <w:rPr>
          <w:spacing w:val="1"/>
        </w:rPr>
        <w:t> </w:t>
      </w:r>
      <w:r>
        <w:rPr/>
        <w:t>it</w:t>
      </w:r>
      <w:r>
        <w:rPr>
          <w:spacing w:val="2"/>
        </w:rPr>
        <w:t> </w:t>
      </w:r>
      <w:r>
        <w:rPr/>
        <w:t>must</w:t>
      </w:r>
      <w:r>
        <w:rPr>
          <w:spacing w:val="2"/>
        </w:rPr>
        <w:t> </w:t>
      </w:r>
      <w:r>
        <w:rPr/>
        <w:t>be</w:t>
      </w:r>
      <w:r>
        <w:rPr>
          <w:spacing w:val="1"/>
        </w:rPr>
        <w:t> </w:t>
      </w:r>
      <w:r>
        <w:rPr/>
        <w:t>received</w:t>
      </w:r>
      <w:r>
        <w:rPr>
          <w:spacing w:val="3"/>
        </w:rPr>
        <w:t> </w:t>
      </w:r>
      <w:r>
        <w:rPr/>
        <w:t>by</w:t>
      </w:r>
      <w:r>
        <w:rPr>
          <w:spacing w:val="-1"/>
        </w:rPr>
        <w:t> </w:t>
      </w:r>
      <w:r>
        <w:rPr/>
        <w:t>us</w:t>
      </w:r>
      <w:r>
        <w:rPr>
          <w:spacing w:val="1"/>
        </w:rPr>
        <w:t> </w:t>
      </w:r>
      <w:r>
        <w:rPr/>
        <w:t>at</w:t>
      </w:r>
      <w:r>
        <w:rPr>
          <w:spacing w:val="2"/>
        </w:rPr>
        <w:t> </w:t>
      </w:r>
      <w:r>
        <w:rPr/>
        <w:t>this</w:t>
      </w:r>
      <w:r>
        <w:rPr>
          <w:spacing w:val="1"/>
        </w:rPr>
        <w:t> </w:t>
      </w:r>
      <w:r>
        <w:rPr/>
        <w:t>office</w:t>
      </w:r>
      <w:r>
        <w:rPr>
          <w:spacing w:val="1"/>
        </w:rPr>
        <w:t> </w:t>
      </w:r>
      <w:r>
        <w:rPr/>
        <w:t>on</w:t>
      </w:r>
      <w:r>
        <w:rPr>
          <w:spacing w:val="2"/>
        </w:rPr>
        <w:t> </w:t>
      </w:r>
      <w:r>
        <w:rPr>
          <w:spacing w:val="-5"/>
        </w:rPr>
        <w:t>or</w:t>
      </w:r>
    </w:p>
    <w:p>
      <w:pPr>
        <w:pStyle w:val="BodyText"/>
        <w:spacing w:before="1"/>
        <w:ind w:left="360"/>
      </w:pPr>
      <w:r>
        <w:rPr>
          <w:spacing w:val="-2"/>
        </w:rPr>
        <w:t>before</w:t>
      </w:r>
      <w:r>
        <w:rPr>
          <w:spacing w:val="-8"/>
        </w:rPr>
        <w:t> </w:t>
      </w:r>
      <w:r>
        <w:rPr>
          <w:spacing w:val="-2"/>
        </w:rPr>
        <w:t>that</w:t>
      </w:r>
      <w:r>
        <w:rPr>
          <w:spacing w:val="-5"/>
        </w:rPr>
        <w:t> </w:t>
      </w:r>
      <w:r>
        <w:rPr>
          <w:spacing w:val="-4"/>
        </w:rPr>
        <w:t>date.</w:t>
      </w:r>
    </w:p>
    <w:p>
      <w:pPr>
        <w:pStyle w:val="BodyText"/>
        <w:spacing w:before="238"/>
      </w:pPr>
    </w:p>
    <w:p>
      <w:pPr>
        <w:pStyle w:val="BodyText"/>
        <w:ind w:left="360" w:right="1077"/>
        <w:jc w:val="both"/>
        <w:rPr>
          <w:sz w:val="20"/>
        </w:rPr>
      </w:pPr>
      <w:r>
        <w:rPr>
          <w:u w:val="single"/>
        </w:rPr>
        <w:t>This guarantee is subject to the Uniform Rules for Demand Guarantees (URDG), 2010 Revisions,, ICC</w:t>
      </w:r>
      <w:r>
        <w:rPr/>
        <w:t> </w:t>
      </w:r>
      <w:r>
        <w:rPr>
          <w:u w:val="single"/>
        </w:rPr>
        <w:t>Publication No. 758 , .except that the supporting statement under Article 15(a) is hereby excluded.</w:t>
      </w:r>
      <w:r>
        <w:rPr>
          <w:sz w:val="20"/>
        </w:rPr>
        <w:t>.</w:t>
      </w:r>
    </w:p>
    <w:p>
      <w:pPr>
        <w:pStyle w:val="BodyText"/>
      </w:pPr>
    </w:p>
    <w:p>
      <w:pPr>
        <w:pStyle w:val="BodyText"/>
        <w:spacing w:before="54"/>
      </w:pPr>
    </w:p>
    <w:p>
      <w:pPr>
        <w:spacing w:before="1"/>
        <w:ind w:left="360" w:right="0" w:firstLine="0"/>
        <w:jc w:val="left"/>
        <w:rPr>
          <w:b/>
          <w:sz w:val="22"/>
        </w:rPr>
      </w:pPr>
      <w:r>
        <w:rPr>
          <w:b/>
          <w:spacing w:val="-2"/>
          <w:sz w:val="22"/>
        </w:rPr>
        <w:t>…………………………………………</w:t>
      </w:r>
    </w:p>
    <w:p>
      <w:pPr>
        <w:pStyle w:val="Heading8"/>
        <w:spacing w:before="138"/>
      </w:pPr>
      <w:r>
        <w:rPr>
          <w:spacing w:val="-2"/>
        </w:rPr>
        <w:t>Seal</w:t>
      </w:r>
      <w:r>
        <w:rPr>
          <w:spacing w:val="-8"/>
        </w:rPr>
        <w:t> </w:t>
      </w:r>
      <w:r>
        <w:rPr>
          <w:spacing w:val="-2"/>
        </w:rPr>
        <w:t>of</w:t>
      </w:r>
      <w:r>
        <w:rPr>
          <w:spacing w:val="-8"/>
        </w:rPr>
        <w:t> </w:t>
      </w:r>
      <w:r>
        <w:rPr>
          <w:spacing w:val="-2"/>
        </w:rPr>
        <w:t>Bank</w:t>
      </w:r>
      <w:r>
        <w:rPr>
          <w:spacing w:val="-9"/>
        </w:rPr>
        <w:t> </w:t>
      </w:r>
      <w:r>
        <w:rPr>
          <w:spacing w:val="-2"/>
        </w:rPr>
        <w:t>and</w:t>
      </w:r>
      <w:r>
        <w:rPr>
          <w:spacing w:val="-9"/>
        </w:rPr>
        <w:t> </w:t>
      </w:r>
      <w:r>
        <w:rPr>
          <w:spacing w:val="-2"/>
        </w:rPr>
        <w:t>Signature(s)</w:t>
      </w:r>
    </w:p>
    <w:p>
      <w:pPr>
        <w:spacing w:before="144"/>
        <w:ind w:left="360" w:right="0" w:firstLine="0"/>
        <w:jc w:val="left"/>
        <w:rPr>
          <w:i/>
          <w:sz w:val="18"/>
        </w:rPr>
      </w:pPr>
      <w:r>
        <w:rPr>
          <w:i/>
          <w:spacing w:val="-2"/>
          <w:sz w:val="18"/>
        </w:rPr>
        <w:t>Note:</w:t>
      </w:r>
    </w:p>
    <w:p>
      <w:pPr>
        <w:spacing w:before="36"/>
        <w:ind w:left="360" w:right="0" w:firstLine="0"/>
        <w:jc w:val="left"/>
        <w:rPr>
          <w:i/>
          <w:sz w:val="18"/>
        </w:rPr>
      </w:pPr>
      <w:r>
        <w:rPr>
          <w:i/>
          <w:spacing w:val="-4"/>
          <w:sz w:val="18"/>
        </w:rPr>
        <w:t>All</w:t>
      </w:r>
      <w:r>
        <w:rPr>
          <w:i/>
          <w:spacing w:val="-1"/>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2"/>
          <w:sz w:val="18"/>
        </w:rPr>
        <w:t> </w:t>
      </w:r>
      <w:r>
        <w:rPr>
          <w:i/>
          <w:spacing w:val="-4"/>
          <w:sz w:val="18"/>
        </w:rPr>
        <w:t>for</w:t>
      </w:r>
      <w:r>
        <w:rPr>
          <w:i/>
          <w:spacing w:val="-2"/>
          <w:sz w:val="18"/>
        </w:rPr>
        <w:t> </w:t>
      </w:r>
      <w:r>
        <w:rPr>
          <w:i/>
          <w:spacing w:val="-4"/>
          <w:sz w:val="18"/>
        </w:rPr>
        <w:t>guidance</w:t>
      </w:r>
      <w:r>
        <w:rPr>
          <w:i/>
          <w:spacing w:val="-2"/>
          <w:sz w:val="18"/>
        </w:rPr>
        <w:t> </w:t>
      </w:r>
      <w:r>
        <w:rPr>
          <w:i/>
          <w:spacing w:val="-4"/>
          <w:sz w:val="18"/>
        </w:rPr>
        <w:t>on</w:t>
      </w:r>
      <w:r>
        <w:rPr>
          <w:i/>
          <w:spacing w:val="1"/>
          <w:sz w:val="18"/>
        </w:rPr>
        <w:t> </w:t>
      </w:r>
      <w:r>
        <w:rPr>
          <w:i/>
          <w:spacing w:val="-4"/>
          <w:sz w:val="18"/>
        </w:rPr>
        <w:t>how</w:t>
      </w:r>
      <w:r>
        <w:rPr>
          <w:i/>
          <w:spacing w:val="-1"/>
          <w:sz w:val="18"/>
        </w:rPr>
        <w:t> </w:t>
      </w:r>
      <w:r>
        <w:rPr>
          <w:i/>
          <w:spacing w:val="-4"/>
          <w:sz w:val="18"/>
        </w:rPr>
        <w:t>to</w:t>
      </w:r>
      <w:r>
        <w:rPr>
          <w:i/>
          <w:sz w:val="18"/>
        </w:rPr>
        <w:t> </w:t>
      </w:r>
      <w:r>
        <w:rPr>
          <w:i/>
          <w:spacing w:val="-4"/>
          <w:sz w:val="18"/>
        </w:rPr>
        <w:t>prepare</w:t>
      </w:r>
      <w:r>
        <w:rPr>
          <w:i/>
          <w:spacing w:val="-2"/>
          <w:sz w:val="18"/>
        </w:rPr>
        <w:t> </w:t>
      </w:r>
      <w:r>
        <w:rPr>
          <w:i/>
          <w:spacing w:val="-4"/>
          <w:sz w:val="18"/>
        </w:rPr>
        <w:t>this</w:t>
      </w:r>
      <w:r>
        <w:rPr>
          <w:i/>
          <w:spacing w:val="-2"/>
          <w:sz w:val="18"/>
        </w:rPr>
        <w:t> </w:t>
      </w:r>
      <w:r>
        <w:rPr>
          <w:i/>
          <w:spacing w:val="-4"/>
          <w:sz w:val="18"/>
        </w:rPr>
        <w:t>demand</w:t>
      </w:r>
      <w:r>
        <w:rPr>
          <w:i/>
          <w:spacing w:val="-2"/>
          <w:sz w:val="18"/>
        </w:rPr>
        <w:t> </w:t>
      </w:r>
      <w:r>
        <w:rPr>
          <w:i/>
          <w:spacing w:val="-4"/>
          <w:sz w:val="18"/>
        </w:rPr>
        <w:t>guarantee</w:t>
      </w:r>
      <w:r>
        <w:rPr>
          <w:i/>
          <w:spacing w:val="-2"/>
          <w:sz w:val="18"/>
        </w:rPr>
        <w:t> </w:t>
      </w:r>
      <w:r>
        <w:rPr>
          <w:i/>
          <w:spacing w:val="-4"/>
          <w:sz w:val="18"/>
        </w:rPr>
        <w:t>and</w:t>
      </w:r>
      <w:r>
        <w:rPr>
          <w:i/>
          <w:spacing w:val="2"/>
          <w:sz w:val="18"/>
        </w:rPr>
        <w:t> </w:t>
      </w:r>
      <w:r>
        <w:rPr>
          <w:i/>
          <w:spacing w:val="-4"/>
          <w:sz w:val="18"/>
        </w:rPr>
        <w:t>shall</w:t>
      </w:r>
      <w:r>
        <w:rPr>
          <w:i/>
          <w:spacing w:val="-1"/>
          <w:sz w:val="18"/>
        </w:rPr>
        <w:t> </w:t>
      </w:r>
      <w:r>
        <w:rPr>
          <w:i/>
          <w:spacing w:val="-4"/>
          <w:sz w:val="18"/>
        </w:rPr>
        <w:t>be</w:t>
      </w:r>
      <w:r>
        <w:rPr>
          <w:i/>
          <w:spacing w:val="-2"/>
          <w:sz w:val="18"/>
        </w:rPr>
        <w:t> </w:t>
      </w:r>
      <w:r>
        <w:rPr>
          <w:i/>
          <w:spacing w:val="-4"/>
          <w:sz w:val="18"/>
        </w:rPr>
        <w:t>deleted</w:t>
      </w:r>
      <w:r>
        <w:rPr>
          <w:i/>
          <w:spacing w:val="3"/>
          <w:sz w:val="18"/>
        </w:rPr>
        <w:t> </w:t>
      </w:r>
      <w:r>
        <w:rPr>
          <w:i/>
          <w:spacing w:val="-4"/>
          <w:sz w:val="18"/>
        </w:rPr>
        <w:t>from</w:t>
      </w:r>
      <w:r>
        <w:rPr>
          <w:i/>
          <w:spacing w:val="-2"/>
          <w:sz w:val="18"/>
        </w:rPr>
        <w:t> </w:t>
      </w:r>
      <w:r>
        <w:rPr>
          <w:i/>
          <w:spacing w:val="-4"/>
          <w:sz w:val="18"/>
        </w:rPr>
        <w:t>the</w:t>
      </w:r>
      <w:r>
        <w:rPr>
          <w:i/>
          <w:spacing w:val="-2"/>
          <w:sz w:val="18"/>
        </w:rPr>
        <w:t> </w:t>
      </w:r>
      <w:r>
        <w:rPr>
          <w:i/>
          <w:spacing w:val="-4"/>
          <w:sz w:val="18"/>
        </w:rPr>
        <w:t>final</w:t>
      </w:r>
      <w:r>
        <w:rPr>
          <w:i/>
          <w:spacing w:val="3"/>
          <w:sz w:val="18"/>
        </w:rPr>
        <w:t> </w:t>
      </w:r>
      <w:r>
        <w:rPr>
          <w:i/>
          <w:spacing w:val="-4"/>
          <w:sz w:val="18"/>
        </w:rPr>
        <w:t>document.</w:t>
      </w:r>
    </w:p>
    <w:p>
      <w:pPr>
        <w:tabs>
          <w:tab w:pos="720" w:val="left" w:leader="none"/>
        </w:tabs>
        <w:spacing w:before="2"/>
        <w:ind w:left="720" w:right="1078" w:hanging="360"/>
        <w:jc w:val="left"/>
        <w:rPr>
          <w:i/>
          <w:sz w:val="20"/>
        </w:rPr>
      </w:pPr>
      <w:r>
        <w:rPr>
          <w:rFonts w:ascii="Symbol" w:hAnsi="Symbol"/>
          <w:spacing w:val="-10"/>
          <w:sz w:val="20"/>
        </w:rPr>
        <w:t></w:t>
      </w:r>
      <w:r>
        <w:rPr>
          <w:sz w:val="20"/>
        </w:rPr>
        <w:tab/>
      </w:r>
      <w:r>
        <w:rPr>
          <w:i/>
          <w:sz w:val="20"/>
        </w:rPr>
        <w:t>The</w:t>
      </w:r>
      <w:r>
        <w:rPr>
          <w:i/>
          <w:spacing w:val="-10"/>
          <w:sz w:val="20"/>
        </w:rPr>
        <w:t> </w:t>
      </w:r>
      <w:r>
        <w:rPr>
          <w:i/>
          <w:sz w:val="20"/>
        </w:rPr>
        <w:t>Guarantor</w:t>
      </w:r>
      <w:r>
        <w:rPr>
          <w:i/>
          <w:spacing w:val="-9"/>
          <w:sz w:val="20"/>
        </w:rPr>
        <w:t> </w:t>
      </w:r>
      <w:r>
        <w:rPr>
          <w:i/>
          <w:sz w:val="20"/>
        </w:rPr>
        <w:t>shall</w:t>
      </w:r>
      <w:r>
        <w:rPr>
          <w:i/>
          <w:spacing w:val="-11"/>
          <w:sz w:val="20"/>
        </w:rPr>
        <w:t> </w:t>
      </w:r>
      <w:r>
        <w:rPr>
          <w:i/>
          <w:sz w:val="20"/>
        </w:rPr>
        <w:t>insert</w:t>
      </w:r>
      <w:r>
        <w:rPr>
          <w:i/>
          <w:spacing w:val="-11"/>
          <w:sz w:val="20"/>
        </w:rPr>
        <w:t> </w:t>
      </w:r>
      <w:r>
        <w:rPr>
          <w:i/>
          <w:sz w:val="20"/>
        </w:rPr>
        <w:t>an</w:t>
      </w:r>
      <w:r>
        <w:rPr>
          <w:i/>
          <w:spacing w:val="-9"/>
          <w:sz w:val="20"/>
        </w:rPr>
        <w:t> </w:t>
      </w:r>
      <w:r>
        <w:rPr>
          <w:i/>
          <w:sz w:val="20"/>
        </w:rPr>
        <w:t>amount</w:t>
      </w:r>
      <w:r>
        <w:rPr>
          <w:i/>
          <w:spacing w:val="-7"/>
          <w:sz w:val="20"/>
        </w:rPr>
        <w:t> </w:t>
      </w:r>
      <w:r>
        <w:rPr>
          <w:i/>
          <w:sz w:val="20"/>
        </w:rPr>
        <w:t>representing</w:t>
      </w:r>
      <w:r>
        <w:rPr>
          <w:i/>
          <w:spacing w:val="-9"/>
          <w:sz w:val="20"/>
        </w:rPr>
        <w:t> </w:t>
      </w:r>
      <w:r>
        <w:rPr>
          <w:i/>
          <w:sz w:val="20"/>
        </w:rPr>
        <w:t>the</w:t>
      </w:r>
      <w:r>
        <w:rPr>
          <w:i/>
          <w:spacing w:val="-10"/>
          <w:sz w:val="20"/>
        </w:rPr>
        <w:t> </w:t>
      </w:r>
      <w:r>
        <w:rPr>
          <w:i/>
          <w:sz w:val="20"/>
        </w:rPr>
        <w:t>percentage</w:t>
      </w:r>
      <w:r>
        <w:rPr>
          <w:i/>
          <w:spacing w:val="-10"/>
          <w:sz w:val="20"/>
        </w:rPr>
        <w:t> </w:t>
      </w:r>
      <w:r>
        <w:rPr>
          <w:i/>
          <w:sz w:val="20"/>
        </w:rPr>
        <w:t>of</w:t>
      </w:r>
      <w:r>
        <w:rPr>
          <w:i/>
          <w:spacing w:val="-11"/>
          <w:sz w:val="20"/>
        </w:rPr>
        <w:t> </w:t>
      </w:r>
      <w:r>
        <w:rPr>
          <w:i/>
          <w:sz w:val="20"/>
        </w:rPr>
        <w:t>the</w:t>
      </w:r>
      <w:r>
        <w:rPr>
          <w:i/>
          <w:spacing w:val="-10"/>
          <w:sz w:val="20"/>
        </w:rPr>
        <w:t> </w:t>
      </w:r>
      <w:r>
        <w:rPr>
          <w:i/>
          <w:sz w:val="20"/>
        </w:rPr>
        <w:t>Contract</w:t>
      </w:r>
      <w:r>
        <w:rPr>
          <w:i/>
          <w:spacing w:val="-10"/>
          <w:sz w:val="20"/>
        </w:rPr>
        <w:t> </w:t>
      </w:r>
      <w:r>
        <w:rPr>
          <w:i/>
          <w:sz w:val="20"/>
        </w:rPr>
        <w:t>Price</w:t>
      </w:r>
      <w:r>
        <w:rPr>
          <w:i/>
          <w:spacing w:val="-10"/>
          <w:sz w:val="20"/>
        </w:rPr>
        <w:t> </w:t>
      </w:r>
      <w:r>
        <w:rPr>
          <w:i/>
          <w:sz w:val="20"/>
        </w:rPr>
        <w:t>specified</w:t>
      </w:r>
      <w:r>
        <w:rPr>
          <w:i/>
          <w:spacing w:val="-9"/>
          <w:sz w:val="20"/>
        </w:rPr>
        <w:t> </w:t>
      </w:r>
      <w:r>
        <w:rPr>
          <w:i/>
          <w:sz w:val="20"/>
        </w:rPr>
        <w:t>in</w:t>
      </w:r>
      <w:r>
        <w:rPr>
          <w:i/>
          <w:spacing w:val="-10"/>
          <w:sz w:val="20"/>
        </w:rPr>
        <w:t> </w:t>
      </w:r>
      <w:r>
        <w:rPr>
          <w:i/>
          <w:sz w:val="20"/>
        </w:rPr>
        <w:t>the</w:t>
      </w:r>
      <w:r>
        <w:rPr>
          <w:i/>
          <w:spacing w:val="-10"/>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1"/>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9"/>
          <w:sz w:val="18"/>
        </w:rPr>
        <w:t> </w:t>
      </w:r>
      <w:r>
        <w:rPr>
          <w:i/>
          <w:sz w:val="18"/>
        </w:rPr>
        <w:t>that</w:t>
      </w:r>
      <w:r>
        <w:rPr>
          <w:i/>
          <w:spacing w:val="-10"/>
          <w:sz w:val="18"/>
        </w:rPr>
        <w:t> </w:t>
      </w:r>
      <w:r>
        <w:rPr>
          <w:i/>
          <w:sz w:val="18"/>
        </w:rPr>
        <w:t>in</w:t>
      </w:r>
      <w:r>
        <w:rPr>
          <w:i/>
          <w:spacing w:val="-8"/>
          <w:sz w:val="18"/>
        </w:rPr>
        <w:t> </w:t>
      </w:r>
      <w:r>
        <w:rPr>
          <w:i/>
          <w:sz w:val="18"/>
        </w:rPr>
        <w:t>the</w:t>
      </w:r>
      <w:r>
        <w:rPr>
          <w:i/>
          <w:spacing w:val="-11"/>
          <w:sz w:val="18"/>
        </w:rPr>
        <w:t> </w:t>
      </w:r>
      <w:r>
        <w:rPr>
          <w:i/>
          <w:sz w:val="18"/>
        </w:rPr>
        <w:t>event</w:t>
      </w:r>
      <w:r>
        <w:rPr>
          <w:i/>
          <w:spacing w:val="-10"/>
          <w:sz w:val="18"/>
        </w:rPr>
        <w:t> </w:t>
      </w:r>
      <w:r>
        <w:rPr>
          <w:i/>
          <w:sz w:val="18"/>
        </w:rPr>
        <w:t>of</w:t>
      </w:r>
      <w:r>
        <w:rPr>
          <w:i/>
          <w:spacing w:val="-12"/>
          <w:sz w:val="18"/>
        </w:rPr>
        <w:t> </w:t>
      </w:r>
      <w:r>
        <w:rPr>
          <w:i/>
          <w:sz w:val="18"/>
        </w:rPr>
        <w:t>an extension of the time for completion of the Contract, the Employer would need to request</w:t>
      </w:r>
      <w:r>
        <w:rPr>
          <w:i/>
          <w:spacing w:val="-1"/>
          <w:sz w:val="18"/>
        </w:rPr>
        <w:t> </w:t>
      </w:r>
      <w:r>
        <w:rPr>
          <w:i/>
          <w:sz w:val="18"/>
        </w:rPr>
        <w:t>an extension of this</w:t>
      </w:r>
      <w:r>
        <w:rPr>
          <w:i/>
          <w:spacing w:val="-1"/>
          <w:sz w:val="18"/>
        </w:rPr>
        <w:t> </w:t>
      </w:r>
      <w:r>
        <w:rPr>
          <w:i/>
          <w:sz w:val="18"/>
        </w:rPr>
        <w:t>guarantee</w:t>
      </w:r>
      <w:r>
        <w:rPr>
          <w:i/>
          <w:spacing w:val="-2"/>
          <w:sz w:val="18"/>
        </w:rPr>
        <w:t> </w:t>
      </w:r>
      <w:r>
        <w:rPr>
          <w:i/>
          <w:sz w:val="18"/>
        </w:rPr>
        <w:t>from the Guarantor.</w:t>
      </w:r>
      <w:r>
        <w:rPr>
          <w:i/>
          <w:spacing w:val="-8"/>
          <w:sz w:val="18"/>
        </w:rPr>
        <w:t> </w:t>
      </w:r>
      <w:r>
        <w:rPr>
          <w:i/>
          <w:sz w:val="18"/>
        </w:rPr>
        <w:t>Such</w:t>
      </w:r>
      <w:r>
        <w:rPr>
          <w:i/>
          <w:spacing w:val="-5"/>
          <w:sz w:val="18"/>
        </w:rPr>
        <w:t> </w:t>
      </w:r>
      <w:r>
        <w:rPr>
          <w:i/>
          <w:sz w:val="18"/>
        </w:rPr>
        <w:t>request</w:t>
      </w:r>
      <w:r>
        <w:rPr>
          <w:i/>
          <w:spacing w:val="-8"/>
          <w:sz w:val="18"/>
        </w:rPr>
        <w:t> </w:t>
      </w:r>
      <w:r>
        <w:rPr>
          <w:i/>
          <w:sz w:val="18"/>
        </w:rPr>
        <w:t>must</w:t>
      </w:r>
      <w:r>
        <w:rPr>
          <w:i/>
          <w:spacing w:val="-8"/>
          <w:sz w:val="18"/>
        </w:rPr>
        <w:t> </w:t>
      </w:r>
      <w:r>
        <w:rPr>
          <w:i/>
          <w:sz w:val="18"/>
        </w:rPr>
        <w:t>be</w:t>
      </w:r>
      <w:r>
        <w:rPr>
          <w:i/>
          <w:spacing w:val="-9"/>
          <w:sz w:val="18"/>
        </w:rPr>
        <w:t> </w:t>
      </w:r>
      <w:r>
        <w:rPr>
          <w:i/>
          <w:sz w:val="18"/>
        </w:rPr>
        <w:t>in</w:t>
      </w:r>
      <w:r>
        <w:rPr>
          <w:i/>
          <w:spacing w:val="-5"/>
          <w:sz w:val="18"/>
        </w:rPr>
        <w:t> </w:t>
      </w:r>
      <w:r>
        <w:rPr>
          <w:i/>
          <w:sz w:val="18"/>
        </w:rPr>
        <w:t>writing</w:t>
      </w:r>
      <w:r>
        <w:rPr>
          <w:i/>
          <w:spacing w:val="-7"/>
          <w:sz w:val="18"/>
        </w:rPr>
        <w:t> </w:t>
      </w:r>
      <w:r>
        <w:rPr>
          <w:i/>
          <w:sz w:val="18"/>
        </w:rPr>
        <w:t>and</w:t>
      </w:r>
      <w:r>
        <w:rPr>
          <w:i/>
          <w:spacing w:val="-6"/>
          <w:sz w:val="18"/>
        </w:rPr>
        <w:t> </w:t>
      </w:r>
      <w:r>
        <w:rPr>
          <w:i/>
          <w:sz w:val="18"/>
        </w:rPr>
        <w:t>must</w:t>
      </w:r>
      <w:r>
        <w:rPr>
          <w:i/>
          <w:spacing w:val="-6"/>
          <w:sz w:val="18"/>
        </w:rPr>
        <w:t> </w:t>
      </w:r>
      <w:r>
        <w:rPr>
          <w:i/>
          <w:sz w:val="18"/>
        </w:rPr>
        <w:t>be</w:t>
      </w:r>
      <w:r>
        <w:rPr>
          <w:i/>
          <w:spacing w:val="-4"/>
          <w:sz w:val="18"/>
        </w:rPr>
        <w:t> </w:t>
      </w:r>
      <w:r>
        <w:rPr>
          <w:i/>
          <w:sz w:val="18"/>
        </w:rPr>
        <w:t>made</w:t>
      </w:r>
      <w:r>
        <w:rPr>
          <w:i/>
          <w:spacing w:val="-6"/>
          <w:sz w:val="18"/>
        </w:rPr>
        <w:t> </w:t>
      </w:r>
      <w:r>
        <w:rPr>
          <w:i/>
          <w:sz w:val="18"/>
        </w:rPr>
        <w:t>prior</w:t>
      </w:r>
      <w:r>
        <w:rPr>
          <w:i/>
          <w:spacing w:val="-4"/>
          <w:sz w:val="18"/>
        </w:rPr>
        <w:t> </w:t>
      </w:r>
      <w:r>
        <w:rPr>
          <w:i/>
          <w:sz w:val="18"/>
        </w:rPr>
        <w:t>to</w:t>
      </w:r>
      <w:r>
        <w:rPr>
          <w:i/>
          <w:spacing w:val="-2"/>
          <w:sz w:val="18"/>
        </w:rPr>
        <w:t> </w:t>
      </w:r>
      <w:r>
        <w:rPr>
          <w:i/>
          <w:sz w:val="18"/>
        </w:rPr>
        <w:t>the</w:t>
      </w:r>
      <w:r>
        <w:rPr>
          <w:i/>
          <w:spacing w:val="-4"/>
          <w:sz w:val="18"/>
        </w:rPr>
        <w:t> </w:t>
      </w:r>
      <w:r>
        <w:rPr>
          <w:i/>
          <w:sz w:val="18"/>
        </w:rPr>
        <w:t>expiration</w:t>
      </w:r>
      <w:r>
        <w:rPr>
          <w:i/>
          <w:spacing w:val="-2"/>
          <w:sz w:val="18"/>
        </w:rPr>
        <w:t> </w:t>
      </w:r>
      <w:r>
        <w:rPr>
          <w:i/>
          <w:sz w:val="18"/>
        </w:rPr>
        <w:t>date</w:t>
      </w:r>
      <w:r>
        <w:rPr>
          <w:i/>
          <w:spacing w:val="-4"/>
          <w:sz w:val="18"/>
        </w:rPr>
        <w:t> </w:t>
      </w:r>
      <w:r>
        <w:rPr>
          <w:i/>
          <w:sz w:val="18"/>
        </w:rPr>
        <w:t>established</w:t>
      </w:r>
      <w:r>
        <w:rPr>
          <w:i/>
          <w:spacing w:val="-2"/>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3" w:footer="0" w:top="1280" w:bottom="280" w:left="1080" w:right="360"/>
        </w:sectPr>
      </w:pPr>
    </w:p>
    <w:p>
      <w:pPr>
        <w:spacing w:before="151"/>
        <w:ind w:left="0" w:right="721" w:firstLine="0"/>
        <w:jc w:val="center"/>
        <w:rPr>
          <w:b/>
          <w:sz w:val="36"/>
        </w:rPr>
      </w:pPr>
      <w:r>
        <w:rPr>
          <w:b/>
          <w:spacing w:val="-8"/>
          <w:sz w:val="36"/>
        </w:rPr>
        <w:t>Advance</w:t>
      </w:r>
      <w:r>
        <w:rPr>
          <w:b/>
          <w:spacing w:val="-4"/>
          <w:sz w:val="36"/>
        </w:rPr>
        <w:t> </w:t>
      </w:r>
      <w:r>
        <w:rPr>
          <w:b/>
          <w:spacing w:val="-8"/>
          <w:sz w:val="36"/>
        </w:rPr>
        <w:t>Payment</w:t>
      </w:r>
      <w:r>
        <w:rPr>
          <w:b/>
          <w:spacing w:val="-3"/>
          <w:sz w:val="36"/>
        </w:rPr>
        <w:t> </w:t>
      </w:r>
      <w:r>
        <w:rPr>
          <w:b/>
          <w:spacing w:val="-8"/>
          <w:sz w:val="36"/>
        </w:rPr>
        <w:t>Security</w:t>
      </w:r>
    </w:p>
    <w:p>
      <w:pPr>
        <w:spacing w:before="247"/>
        <w:ind w:left="0" w:right="714" w:firstLine="0"/>
        <w:jc w:val="center"/>
        <w:rPr>
          <w:b/>
          <w:i/>
          <w:sz w:val="20"/>
        </w:rPr>
      </w:pPr>
      <w:r>
        <w:rPr>
          <w:b/>
          <w:i/>
          <w:spacing w:val="-4"/>
          <w:sz w:val="20"/>
        </w:rPr>
        <w:t>(On</w:t>
      </w:r>
      <w:r>
        <w:rPr>
          <w:b/>
          <w:i/>
          <w:spacing w:val="-2"/>
          <w:sz w:val="20"/>
        </w:rPr>
        <w:t> </w:t>
      </w:r>
      <w:r>
        <w:rPr>
          <w:b/>
          <w:i/>
          <w:spacing w:val="-4"/>
          <w:sz w:val="20"/>
        </w:rPr>
        <w:t>letterhead</w:t>
      </w:r>
      <w:r>
        <w:rPr>
          <w:b/>
          <w:i/>
          <w:spacing w:val="-3"/>
          <w:sz w:val="20"/>
        </w:rPr>
        <w:t> </w:t>
      </w:r>
      <w:r>
        <w:rPr>
          <w:b/>
          <w:i/>
          <w:spacing w:val="-4"/>
          <w:sz w:val="20"/>
        </w:rPr>
        <w:t>paper</w:t>
      </w:r>
      <w:r>
        <w:rPr>
          <w:b/>
          <w:i/>
          <w:spacing w:val="-5"/>
          <w:sz w:val="20"/>
        </w:rPr>
        <w:t> </w:t>
      </w:r>
      <w:r>
        <w:rPr>
          <w:b/>
          <w:i/>
          <w:spacing w:val="-4"/>
          <w:sz w:val="20"/>
        </w:rPr>
        <w:t>of</w:t>
      </w:r>
      <w:r>
        <w:rPr>
          <w:b/>
          <w:i/>
          <w:spacing w:val="-1"/>
          <w:sz w:val="20"/>
        </w:rPr>
        <w:t> </w:t>
      </w:r>
      <w:r>
        <w:rPr>
          <w:b/>
          <w:i/>
          <w:spacing w:val="-4"/>
          <w:sz w:val="20"/>
        </w:rPr>
        <w:t>the Bank</w:t>
      </w:r>
      <w:r>
        <w:rPr>
          <w:b/>
          <w:i/>
          <w:sz w:val="20"/>
        </w:rPr>
        <w:t> </w:t>
      </w:r>
      <w:r>
        <w:rPr>
          <w:b/>
          <w:i/>
          <w:spacing w:val="-10"/>
          <w:sz w:val="20"/>
        </w:rPr>
        <w:t>)</w:t>
      </w:r>
    </w:p>
    <w:p>
      <w:pPr>
        <w:pStyle w:val="Heading8"/>
        <w:spacing w:before="135"/>
      </w:pPr>
      <w:r>
        <w:rPr>
          <w:spacing w:val="-4"/>
        </w:rPr>
        <w:t>……………………………..</w:t>
      </w:r>
      <w:r>
        <w:rPr>
          <w:spacing w:val="-2"/>
        </w:rPr>
        <w:t> </w:t>
      </w:r>
      <w:r>
        <w:rPr>
          <w:spacing w:val="-4"/>
        </w:rPr>
        <w:t>Bank’s</w:t>
      </w:r>
      <w:r>
        <w:rPr>
          <w:spacing w:val="-3"/>
        </w:rPr>
        <w:t> </w:t>
      </w:r>
      <w:r>
        <w:rPr>
          <w:spacing w:val="-4"/>
        </w:rPr>
        <w:t>Name,</w:t>
      </w:r>
      <w:r>
        <w:rPr>
          <w:spacing w:val="-5"/>
        </w:rPr>
        <w:t> </w:t>
      </w:r>
      <w:r>
        <w:rPr>
          <w:spacing w:val="-4"/>
        </w:rPr>
        <w:t>and Address</w:t>
      </w:r>
      <w:r>
        <w:rPr>
          <w:spacing w:val="-1"/>
        </w:rPr>
        <w:t> </w:t>
      </w:r>
      <w:r>
        <w:rPr>
          <w:spacing w:val="-4"/>
        </w:rPr>
        <w:t>of Issuing</w:t>
      </w:r>
      <w:r>
        <w:rPr>
          <w:spacing w:val="-1"/>
        </w:rPr>
        <w:t> </w:t>
      </w:r>
      <w:r>
        <w:rPr>
          <w:spacing w:val="-4"/>
        </w:rPr>
        <w:t>Branch or</w:t>
      </w:r>
      <w:r>
        <w:rPr>
          <w:spacing w:val="-1"/>
        </w:rPr>
        <w:t> </w:t>
      </w:r>
      <w:r>
        <w:rPr>
          <w:spacing w:val="-4"/>
        </w:rPr>
        <w:t>Office....................</w:t>
      </w:r>
    </w:p>
    <w:p>
      <w:pPr>
        <w:tabs>
          <w:tab w:pos="3418" w:val="left" w:leader="dot"/>
        </w:tabs>
        <w:spacing w:before="117"/>
        <w:ind w:left="360" w:right="0" w:firstLine="0"/>
        <w:jc w:val="left"/>
        <w:rPr>
          <w:b/>
          <w:i/>
          <w:sz w:val="22"/>
        </w:rPr>
      </w:pPr>
      <w:r>
        <w:rPr>
          <w:spacing w:val="-2"/>
          <w:sz w:val="22"/>
        </w:rPr>
        <w:t>Beneficiary</w:t>
      </w:r>
      <w:r>
        <w:rPr>
          <w:sz w:val="22"/>
        </w:rPr>
        <w:tab/>
      </w:r>
      <w:r>
        <w:rPr>
          <w:b/>
          <w:i/>
          <w:spacing w:val="-4"/>
          <w:sz w:val="22"/>
        </w:rPr>
        <w:t>[Insert</w:t>
      </w:r>
      <w:r>
        <w:rPr>
          <w:b/>
          <w:i/>
          <w:spacing w:val="-5"/>
          <w:sz w:val="22"/>
        </w:rPr>
        <w:t> </w:t>
      </w:r>
      <w:r>
        <w:rPr>
          <w:b/>
          <w:i/>
          <w:spacing w:val="-4"/>
          <w:sz w:val="22"/>
        </w:rPr>
        <w:t>Name</w:t>
      </w:r>
      <w:r>
        <w:rPr>
          <w:b/>
          <w:i/>
          <w:spacing w:val="-9"/>
          <w:sz w:val="22"/>
        </w:rPr>
        <w:t> </w:t>
      </w:r>
      <w:r>
        <w:rPr>
          <w:b/>
          <w:i/>
          <w:spacing w:val="-4"/>
          <w:sz w:val="22"/>
        </w:rPr>
        <w:t>and</w:t>
      </w:r>
      <w:r>
        <w:rPr>
          <w:b/>
          <w:i/>
          <w:spacing w:val="-6"/>
          <w:sz w:val="22"/>
        </w:rPr>
        <w:t> </w:t>
      </w:r>
      <w:r>
        <w:rPr>
          <w:b/>
          <w:i/>
          <w:spacing w:val="-4"/>
          <w:sz w:val="22"/>
        </w:rPr>
        <w:t>address</w:t>
      </w:r>
      <w:r>
        <w:rPr>
          <w:b/>
          <w:i/>
          <w:spacing w:val="-5"/>
          <w:sz w:val="22"/>
        </w:rPr>
        <w:t> </w:t>
      </w:r>
      <w:r>
        <w:rPr>
          <w:b/>
          <w:i/>
          <w:spacing w:val="-4"/>
          <w:sz w:val="22"/>
        </w:rPr>
        <w:t>of</w:t>
      </w:r>
      <w:r>
        <w:rPr>
          <w:b/>
          <w:i/>
          <w:spacing w:val="-1"/>
          <w:sz w:val="22"/>
        </w:rPr>
        <w:t> </w:t>
      </w:r>
      <w:r>
        <w:rPr>
          <w:b/>
          <w:i/>
          <w:spacing w:val="-4"/>
          <w:sz w:val="22"/>
        </w:rPr>
        <w:t>employer]</w:t>
      </w:r>
    </w:p>
    <w:p>
      <w:pPr>
        <w:pStyle w:val="BodyText"/>
        <w:spacing w:before="119"/>
        <w:ind w:left="360"/>
      </w:pPr>
      <w:r>
        <w:rPr/>
        <w:t>Date</w:t>
      </w:r>
      <w:r>
        <w:rPr>
          <w:spacing w:val="-9"/>
        </w:rPr>
        <w:t> </w:t>
      </w:r>
      <w:r>
        <w:rPr/>
        <w:t>:</w:t>
      </w:r>
      <w:r>
        <w:rPr>
          <w:spacing w:val="-8"/>
        </w:rPr>
        <w:t> </w:t>
      </w:r>
      <w:r>
        <w:rPr>
          <w:spacing w:val="-2"/>
        </w:rPr>
        <w:t>…………………………………</w:t>
      </w:r>
    </w:p>
    <w:p>
      <w:pPr>
        <w:pStyle w:val="BodyText"/>
        <w:spacing w:before="121"/>
        <w:ind w:left="360"/>
      </w:pPr>
      <w:r>
        <w:rPr>
          <w:spacing w:val="-2"/>
        </w:rPr>
        <w:t>Advance</w:t>
      </w:r>
      <w:r>
        <w:rPr>
          <w:spacing w:val="-9"/>
        </w:rPr>
        <w:t> </w:t>
      </w:r>
      <w:r>
        <w:rPr>
          <w:spacing w:val="-2"/>
        </w:rPr>
        <w:t>Payment</w:t>
      </w:r>
      <w:r>
        <w:rPr>
          <w:spacing w:val="-7"/>
        </w:rPr>
        <w:t> </w:t>
      </w:r>
      <w:r>
        <w:rPr>
          <w:spacing w:val="-2"/>
        </w:rPr>
        <w:t>Guarantee</w:t>
      </w:r>
      <w:r>
        <w:rPr>
          <w:spacing w:val="-8"/>
        </w:rPr>
        <w:t> </w:t>
      </w:r>
      <w:r>
        <w:rPr>
          <w:spacing w:val="-2"/>
        </w:rPr>
        <w:t>No……………………………..</w:t>
      </w:r>
    </w:p>
    <w:p>
      <w:pPr>
        <w:pStyle w:val="BodyText"/>
        <w:spacing w:before="101"/>
      </w:pPr>
    </w:p>
    <w:p>
      <w:pPr>
        <w:tabs>
          <w:tab w:pos="4323" w:val="left" w:leader="dot"/>
        </w:tabs>
        <w:spacing w:line="252" w:lineRule="exact" w:before="0"/>
        <w:ind w:left="360" w:right="0" w:firstLine="0"/>
        <w:jc w:val="left"/>
        <w:rPr>
          <w:b/>
          <w:i/>
          <w:sz w:val="22"/>
        </w:rPr>
      </w:pPr>
      <w:r>
        <w:rPr>
          <w:sz w:val="22"/>
        </w:rPr>
        <w:t>We</w:t>
      </w:r>
      <w:r>
        <w:rPr>
          <w:spacing w:val="2"/>
          <w:sz w:val="22"/>
        </w:rPr>
        <w:t> </w:t>
      </w:r>
      <w:r>
        <w:rPr>
          <w:sz w:val="22"/>
        </w:rPr>
        <w:t>have</w:t>
      </w:r>
      <w:r>
        <w:rPr>
          <w:spacing w:val="4"/>
          <w:sz w:val="22"/>
        </w:rPr>
        <w:t> </w:t>
      </w:r>
      <w:r>
        <w:rPr>
          <w:sz w:val="22"/>
        </w:rPr>
        <w:t>been</w:t>
      </w:r>
      <w:r>
        <w:rPr>
          <w:spacing w:val="3"/>
          <w:sz w:val="22"/>
        </w:rPr>
        <w:t> </w:t>
      </w:r>
      <w:r>
        <w:rPr>
          <w:sz w:val="22"/>
        </w:rPr>
        <w:t>informed</w:t>
      </w:r>
      <w:r>
        <w:rPr>
          <w:spacing w:val="4"/>
          <w:sz w:val="22"/>
        </w:rPr>
        <w:t> </w:t>
      </w:r>
      <w:r>
        <w:rPr>
          <w:spacing w:val="-4"/>
          <w:sz w:val="22"/>
        </w:rPr>
        <w:t>that</w:t>
      </w:r>
      <w:r>
        <w:rPr>
          <w:sz w:val="22"/>
        </w:rPr>
        <w:tab/>
      </w:r>
      <w:r>
        <w:rPr>
          <w:b/>
          <w:i/>
          <w:sz w:val="22"/>
        </w:rPr>
        <w:t>[insert</w:t>
      </w:r>
      <w:r>
        <w:rPr>
          <w:b/>
          <w:i/>
          <w:spacing w:val="5"/>
          <w:sz w:val="22"/>
        </w:rPr>
        <w:t> </w:t>
      </w:r>
      <w:r>
        <w:rPr>
          <w:b/>
          <w:i/>
          <w:sz w:val="22"/>
        </w:rPr>
        <w:t>name</w:t>
      </w:r>
      <w:r>
        <w:rPr>
          <w:b/>
          <w:i/>
          <w:spacing w:val="6"/>
          <w:sz w:val="22"/>
        </w:rPr>
        <w:t> </w:t>
      </w:r>
      <w:r>
        <w:rPr>
          <w:b/>
          <w:i/>
          <w:sz w:val="22"/>
        </w:rPr>
        <w:t>of</w:t>
      </w:r>
      <w:r>
        <w:rPr>
          <w:b/>
          <w:i/>
          <w:spacing w:val="5"/>
          <w:sz w:val="22"/>
        </w:rPr>
        <w:t> </w:t>
      </w:r>
      <w:r>
        <w:rPr>
          <w:b/>
          <w:i/>
          <w:sz w:val="22"/>
        </w:rPr>
        <w:t>the</w:t>
      </w:r>
      <w:r>
        <w:rPr>
          <w:b/>
          <w:i/>
          <w:spacing w:val="6"/>
          <w:sz w:val="22"/>
        </w:rPr>
        <w:t> </w:t>
      </w:r>
      <w:r>
        <w:rPr>
          <w:b/>
          <w:i/>
          <w:sz w:val="22"/>
        </w:rPr>
        <w:t>Contractor,</w:t>
      </w:r>
      <w:r>
        <w:rPr>
          <w:b/>
          <w:i/>
          <w:spacing w:val="7"/>
          <w:sz w:val="22"/>
        </w:rPr>
        <w:t> </w:t>
      </w:r>
      <w:r>
        <w:rPr>
          <w:b/>
          <w:i/>
          <w:sz w:val="22"/>
        </w:rPr>
        <w:t>which</w:t>
      </w:r>
      <w:r>
        <w:rPr>
          <w:b/>
          <w:i/>
          <w:spacing w:val="5"/>
          <w:sz w:val="22"/>
        </w:rPr>
        <w:t> </w:t>
      </w:r>
      <w:r>
        <w:rPr>
          <w:b/>
          <w:i/>
          <w:sz w:val="22"/>
        </w:rPr>
        <w:t>in</w:t>
      </w:r>
      <w:r>
        <w:rPr>
          <w:b/>
          <w:i/>
          <w:spacing w:val="4"/>
          <w:sz w:val="22"/>
        </w:rPr>
        <w:t> </w:t>
      </w:r>
      <w:r>
        <w:rPr>
          <w:b/>
          <w:i/>
          <w:sz w:val="22"/>
        </w:rPr>
        <w:t>the</w:t>
      </w:r>
      <w:r>
        <w:rPr>
          <w:b/>
          <w:i/>
          <w:spacing w:val="6"/>
          <w:sz w:val="22"/>
        </w:rPr>
        <w:t> </w:t>
      </w:r>
      <w:r>
        <w:rPr>
          <w:b/>
          <w:i/>
          <w:sz w:val="22"/>
        </w:rPr>
        <w:t>case</w:t>
      </w:r>
      <w:r>
        <w:rPr>
          <w:b/>
          <w:i/>
          <w:spacing w:val="5"/>
          <w:sz w:val="22"/>
        </w:rPr>
        <w:t> </w:t>
      </w:r>
      <w:r>
        <w:rPr>
          <w:b/>
          <w:i/>
          <w:sz w:val="22"/>
        </w:rPr>
        <w:t>of</w:t>
      </w:r>
      <w:r>
        <w:rPr>
          <w:b/>
          <w:i/>
          <w:spacing w:val="6"/>
          <w:sz w:val="22"/>
        </w:rPr>
        <w:t> </w:t>
      </w:r>
      <w:r>
        <w:rPr>
          <w:b/>
          <w:i/>
          <w:sz w:val="22"/>
        </w:rPr>
        <w:t>a</w:t>
      </w:r>
      <w:r>
        <w:rPr>
          <w:b/>
          <w:i/>
          <w:spacing w:val="5"/>
          <w:sz w:val="22"/>
        </w:rPr>
        <w:t> </w:t>
      </w:r>
      <w:r>
        <w:rPr>
          <w:b/>
          <w:i/>
          <w:spacing w:val="-2"/>
          <w:sz w:val="22"/>
        </w:rPr>
        <w:t>joint</w:t>
      </w:r>
    </w:p>
    <w:p>
      <w:pPr>
        <w:tabs>
          <w:tab w:pos="7657" w:val="left" w:leader="dot"/>
        </w:tabs>
        <w:spacing w:before="0"/>
        <w:ind w:left="360" w:right="1069" w:firstLine="0"/>
        <w:jc w:val="left"/>
        <w:rPr>
          <w:b/>
          <w:i/>
          <w:sz w:val="22"/>
        </w:rPr>
      </w:pPr>
      <w:r>
        <w:rPr>
          <w:b/>
          <w:i/>
          <w:spacing w:val="-2"/>
          <w:sz w:val="22"/>
        </w:rPr>
        <w:t>venture</w:t>
      </w:r>
      <w:r>
        <w:rPr>
          <w:b/>
          <w:i/>
          <w:spacing w:val="-12"/>
          <w:sz w:val="22"/>
        </w:rPr>
        <w:t> </w:t>
      </w:r>
      <w:r>
        <w:rPr>
          <w:b/>
          <w:i/>
          <w:spacing w:val="-2"/>
          <w:sz w:val="22"/>
        </w:rPr>
        <w:t>shall</w:t>
      </w:r>
      <w:r>
        <w:rPr>
          <w:b/>
          <w:i/>
          <w:spacing w:val="-11"/>
          <w:sz w:val="22"/>
        </w:rPr>
        <w:t> </w:t>
      </w:r>
      <w:r>
        <w:rPr>
          <w:b/>
          <w:i/>
          <w:spacing w:val="-2"/>
          <w:sz w:val="22"/>
        </w:rPr>
        <w:t>be</w:t>
      </w:r>
      <w:r>
        <w:rPr>
          <w:b/>
          <w:i/>
          <w:spacing w:val="-12"/>
          <w:sz w:val="22"/>
        </w:rPr>
        <w:t> </w:t>
      </w:r>
      <w:r>
        <w:rPr>
          <w:b/>
          <w:i/>
          <w:spacing w:val="-2"/>
          <w:sz w:val="22"/>
        </w:rPr>
        <w:t>the</w:t>
      </w:r>
      <w:r>
        <w:rPr>
          <w:b/>
          <w:i/>
          <w:spacing w:val="-10"/>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joint</w:t>
      </w:r>
      <w:r>
        <w:rPr>
          <w:b/>
          <w:i/>
          <w:spacing w:val="-10"/>
          <w:sz w:val="22"/>
        </w:rPr>
        <w:t> </w:t>
      </w:r>
      <w:r>
        <w:rPr>
          <w:b/>
          <w:i/>
          <w:spacing w:val="-2"/>
          <w:sz w:val="22"/>
        </w:rPr>
        <w:t>venture]</w:t>
      </w:r>
      <w:r>
        <w:rPr>
          <w:b/>
          <w:i/>
          <w:spacing w:val="-10"/>
          <w:sz w:val="22"/>
        </w:rPr>
        <w:t> </w:t>
      </w:r>
      <w:r>
        <w:rPr>
          <w:spacing w:val="-2"/>
          <w:sz w:val="22"/>
        </w:rPr>
        <w:t>(hereinafter</w:t>
      </w:r>
      <w:r>
        <w:rPr>
          <w:spacing w:val="-10"/>
          <w:sz w:val="22"/>
        </w:rPr>
        <w:t> </w:t>
      </w:r>
      <w:r>
        <w:rPr>
          <w:spacing w:val="-2"/>
          <w:sz w:val="22"/>
        </w:rPr>
        <w:t>called</w:t>
      </w:r>
      <w:r>
        <w:rPr>
          <w:spacing w:val="-11"/>
          <w:sz w:val="22"/>
        </w:rPr>
        <w:t> </w:t>
      </w:r>
      <w:r>
        <w:rPr>
          <w:spacing w:val="-2"/>
          <w:sz w:val="22"/>
        </w:rPr>
        <w:t>"the</w:t>
      </w:r>
      <w:r>
        <w:rPr>
          <w:spacing w:val="-11"/>
          <w:sz w:val="22"/>
        </w:rPr>
        <w:t> </w:t>
      </w:r>
      <w:r>
        <w:rPr>
          <w:spacing w:val="-2"/>
          <w:sz w:val="22"/>
        </w:rPr>
        <w:t>Contractor")</w:t>
      </w:r>
      <w:r>
        <w:rPr>
          <w:spacing w:val="-9"/>
          <w:sz w:val="22"/>
        </w:rPr>
        <w:t> </w:t>
      </w:r>
      <w:r>
        <w:rPr>
          <w:spacing w:val="-2"/>
          <w:sz w:val="22"/>
        </w:rPr>
        <w:t>has</w:t>
      </w:r>
      <w:r>
        <w:rPr>
          <w:spacing w:val="-12"/>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2"/>
          <w:sz w:val="22"/>
        </w:rPr>
        <w:t> </w:t>
      </w:r>
      <w:r>
        <w:rPr>
          <w:sz w:val="22"/>
        </w:rPr>
        <w:t>.....</w:t>
      </w:r>
      <w:r>
        <w:rPr>
          <w:spacing w:val="8"/>
          <w:sz w:val="22"/>
        </w:rPr>
        <w:t> </w:t>
      </w:r>
      <w:r>
        <w:rPr>
          <w:b/>
          <w:i/>
          <w:sz w:val="22"/>
        </w:rPr>
        <w:t>[</w:t>
      </w:r>
      <w:r>
        <w:rPr>
          <w:b/>
          <w:i/>
          <w:spacing w:val="7"/>
          <w:sz w:val="22"/>
        </w:rPr>
        <w:t> </w:t>
      </w:r>
      <w:r>
        <w:rPr>
          <w:b/>
          <w:i/>
          <w:sz w:val="22"/>
        </w:rPr>
        <w:t>insert</w:t>
      </w:r>
      <w:r>
        <w:rPr>
          <w:b/>
          <w:i/>
          <w:spacing w:val="7"/>
          <w:sz w:val="22"/>
        </w:rPr>
        <w:t> </w:t>
      </w:r>
      <w:r>
        <w:rPr>
          <w:b/>
          <w:i/>
          <w:sz w:val="22"/>
        </w:rPr>
        <w:t>refrence</w:t>
      </w:r>
      <w:r>
        <w:rPr>
          <w:b/>
          <w:i/>
          <w:spacing w:val="6"/>
          <w:sz w:val="22"/>
        </w:rPr>
        <w:t> </w:t>
      </w:r>
      <w:r>
        <w:rPr>
          <w:b/>
          <w:i/>
          <w:sz w:val="22"/>
        </w:rPr>
        <w:t>number</w:t>
      </w:r>
      <w:r>
        <w:rPr>
          <w:b/>
          <w:i/>
          <w:spacing w:val="7"/>
          <w:sz w:val="22"/>
        </w:rPr>
        <w:t> </w:t>
      </w:r>
      <w:r>
        <w:rPr>
          <w:b/>
          <w:i/>
          <w:sz w:val="22"/>
        </w:rPr>
        <w:t>of</w:t>
      </w:r>
      <w:r>
        <w:rPr>
          <w:b/>
          <w:i/>
          <w:spacing w:val="7"/>
          <w:sz w:val="22"/>
        </w:rPr>
        <w:t> </w:t>
      </w:r>
      <w:r>
        <w:rPr>
          <w:b/>
          <w:i/>
          <w:sz w:val="22"/>
        </w:rPr>
        <w:t>the</w:t>
      </w:r>
      <w:r>
        <w:rPr>
          <w:b/>
          <w:i/>
          <w:spacing w:val="7"/>
          <w:sz w:val="22"/>
        </w:rPr>
        <w:t> </w:t>
      </w:r>
      <w:r>
        <w:rPr>
          <w:b/>
          <w:i/>
          <w:sz w:val="22"/>
        </w:rPr>
        <w:t>contract]</w:t>
      </w:r>
      <w:r>
        <w:rPr>
          <w:b/>
          <w:i/>
          <w:spacing w:val="10"/>
          <w:sz w:val="22"/>
        </w:rPr>
        <w:t> </w:t>
      </w:r>
      <w:r>
        <w:rPr>
          <w:spacing w:val="-2"/>
          <w:sz w:val="22"/>
        </w:rPr>
        <w:t>……………dated</w:t>
      </w:r>
      <w:r>
        <w:rPr>
          <w:sz w:val="22"/>
        </w:rPr>
        <w:tab/>
      </w:r>
      <w:r>
        <w:rPr>
          <w:b/>
          <w:i/>
          <w:spacing w:val="-2"/>
          <w:sz w:val="22"/>
        </w:rPr>
        <w:t>[insert</w:t>
      </w:r>
      <w:r>
        <w:rPr>
          <w:b/>
          <w:i/>
          <w:spacing w:val="-1"/>
          <w:sz w:val="22"/>
        </w:rPr>
        <w:t> </w:t>
      </w:r>
      <w:r>
        <w:rPr>
          <w:b/>
          <w:i/>
          <w:spacing w:val="-2"/>
          <w:sz w:val="22"/>
        </w:rPr>
        <w:t>agreement</w:t>
      </w:r>
      <w:r>
        <w:rPr>
          <w:b/>
          <w:i/>
          <w:spacing w:val="2"/>
          <w:sz w:val="22"/>
        </w:rPr>
        <w:t> </w:t>
      </w:r>
      <w:r>
        <w:rPr>
          <w:b/>
          <w:i/>
          <w:spacing w:val="-2"/>
          <w:sz w:val="22"/>
        </w:rPr>
        <w:t>date]</w:t>
      </w:r>
    </w:p>
    <w:p>
      <w:pPr>
        <w:tabs>
          <w:tab w:pos="3331" w:val="left" w:leader="dot"/>
        </w:tabs>
        <w:spacing w:before="1"/>
        <w:ind w:left="360" w:right="0" w:firstLine="0"/>
        <w:jc w:val="left"/>
        <w:rPr>
          <w:sz w:val="22"/>
        </w:rPr>
      </w:pPr>
      <w:r>
        <w:rPr>
          <w:spacing w:val="-2"/>
          <w:sz w:val="22"/>
        </w:rPr>
        <w:t>with</w:t>
      </w:r>
      <w:r>
        <w:rPr>
          <w:spacing w:val="-10"/>
          <w:sz w:val="22"/>
        </w:rPr>
        <w:t> </w:t>
      </w:r>
      <w:r>
        <w:rPr>
          <w:spacing w:val="-2"/>
          <w:sz w:val="22"/>
        </w:rPr>
        <w:t>you,</w:t>
      </w:r>
      <w:r>
        <w:rPr>
          <w:spacing w:val="-10"/>
          <w:sz w:val="22"/>
        </w:rPr>
        <w:t> </w:t>
      </w:r>
      <w:r>
        <w:rPr>
          <w:spacing w:val="-2"/>
          <w:sz w:val="22"/>
        </w:rPr>
        <w:t>for</w:t>
      </w:r>
      <w:r>
        <w:rPr>
          <w:spacing w:val="-5"/>
          <w:sz w:val="22"/>
        </w:rPr>
        <w:t> </w:t>
      </w:r>
      <w:r>
        <w:rPr>
          <w:spacing w:val="-2"/>
          <w:sz w:val="22"/>
        </w:rPr>
        <w:t>the</w:t>
      </w:r>
      <w:r>
        <w:rPr>
          <w:spacing w:val="-6"/>
          <w:sz w:val="22"/>
        </w:rPr>
        <w:t> </w:t>
      </w:r>
      <w:r>
        <w:rPr>
          <w:spacing w:val="-2"/>
          <w:sz w:val="22"/>
        </w:rPr>
        <w:t>execution</w:t>
      </w:r>
      <w:r>
        <w:rPr>
          <w:spacing w:val="-7"/>
          <w:sz w:val="22"/>
        </w:rPr>
        <w:t> </w:t>
      </w:r>
      <w:r>
        <w:rPr>
          <w:spacing w:val="-5"/>
          <w:sz w:val="22"/>
        </w:rPr>
        <w:t>of</w:t>
      </w:r>
      <w:r>
        <w:rPr>
          <w:sz w:val="22"/>
        </w:rPr>
        <w:tab/>
      </w:r>
      <w:r>
        <w:rPr>
          <w:b/>
          <w:i/>
          <w:sz w:val="22"/>
        </w:rPr>
        <w:t>[Insert</w:t>
      </w:r>
      <w:r>
        <w:rPr>
          <w:b/>
          <w:i/>
          <w:spacing w:val="-14"/>
          <w:sz w:val="22"/>
        </w:rPr>
        <w:t> </w:t>
      </w:r>
      <w:r>
        <w:rPr>
          <w:b/>
          <w:i/>
          <w:sz w:val="22"/>
        </w:rPr>
        <w:t>name</w:t>
      </w:r>
      <w:r>
        <w:rPr>
          <w:b/>
          <w:i/>
          <w:spacing w:val="-14"/>
          <w:sz w:val="22"/>
        </w:rPr>
        <w:t> </w:t>
      </w:r>
      <w:r>
        <w:rPr>
          <w:b/>
          <w:i/>
          <w:sz w:val="22"/>
        </w:rPr>
        <w:t>of</w:t>
      </w:r>
      <w:r>
        <w:rPr>
          <w:b/>
          <w:i/>
          <w:spacing w:val="-13"/>
          <w:sz w:val="22"/>
        </w:rPr>
        <w:t> </w:t>
      </w:r>
      <w:r>
        <w:rPr>
          <w:b/>
          <w:i/>
          <w:sz w:val="22"/>
        </w:rPr>
        <w:t>the</w:t>
      </w:r>
      <w:r>
        <w:rPr>
          <w:b/>
          <w:i/>
          <w:spacing w:val="-14"/>
          <w:sz w:val="22"/>
        </w:rPr>
        <w:t> </w:t>
      </w:r>
      <w:r>
        <w:rPr>
          <w:b/>
          <w:i/>
          <w:sz w:val="22"/>
        </w:rPr>
        <w:t>contract</w:t>
      </w:r>
      <w:r>
        <w:rPr>
          <w:b/>
          <w:i/>
          <w:spacing w:val="-13"/>
          <w:sz w:val="22"/>
        </w:rPr>
        <w:t> </w:t>
      </w:r>
      <w:r>
        <w:rPr>
          <w:b/>
          <w:i/>
          <w:sz w:val="22"/>
        </w:rPr>
        <w:t>and</w:t>
      </w:r>
      <w:r>
        <w:rPr>
          <w:b/>
          <w:i/>
          <w:spacing w:val="-14"/>
          <w:sz w:val="22"/>
        </w:rPr>
        <w:t> </w:t>
      </w:r>
      <w:r>
        <w:rPr>
          <w:b/>
          <w:i/>
          <w:sz w:val="22"/>
        </w:rPr>
        <w:t>brief</w:t>
      </w:r>
      <w:r>
        <w:rPr>
          <w:b/>
          <w:i/>
          <w:spacing w:val="-13"/>
          <w:sz w:val="22"/>
        </w:rPr>
        <w:t> </w:t>
      </w:r>
      <w:r>
        <w:rPr>
          <w:b/>
          <w:i/>
          <w:sz w:val="22"/>
        </w:rPr>
        <w:t>description</w:t>
      </w:r>
      <w:r>
        <w:rPr>
          <w:b/>
          <w:i/>
          <w:spacing w:val="-14"/>
          <w:sz w:val="22"/>
        </w:rPr>
        <w:t> </w:t>
      </w:r>
      <w:r>
        <w:rPr>
          <w:b/>
          <w:i/>
          <w:sz w:val="22"/>
        </w:rPr>
        <w:t>of</w:t>
      </w:r>
      <w:r>
        <w:rPr>
          <w:b/>
          <w:i/>
          <w:spacing w:val="-13"/>
          <w:sz w:val="22"/>
        </w:rPr>
        <w:t> </w:t>
      </w:r>
      <w:r>
        <w:rPr>
          <w:b/>
          <w:i/>
          <w:sz w:val="22"/>
        </w:rPr>
        <w:t>Works]</w:t>
      </w:r>
      <w:r>
        <w:rPr>
          <w:b/>
          <w:i/>
          <w:spacing w:val="-13"/>
          <w:sz w:val="22"/>
        </w:rPr>
        <w:t> </w:t>
      </w:r>
      <w:r>
        <w:rPr>
          <w:spacing w:val="-2"/>
          <w:sz w:val="22"/>
        </w:rPr>
        <w:t>(hereinafter</w:t>
      </w:r>
    </w:p>
    <w:p>
      <w:pPr>
        <w:pStyle w:val="BodyText"/>
        <w:spacing w:before="1"/>
        <w:ind w:left="360"/>
      </w:pPr>
      <w:r>
        <w:rPr>
          <w:spacing w:val="-2"/>
        </w:rPr>
        <w:t>called</w:t>
      </w:r>
      <w:r>
        <w:rPr>
          <w:spacing w:val="-5"/>
        </w:rPr>
        <w:t> </w:t>
      </w:r>
      <w:r>
        <w:rPr>
          <w:spacing w:val="-2"/>
        </w:rPr>
        <w:t>"the</w:t>
      </w:r>
      <w:r>
        <w:rPr>
          <w:spacing w:val="-4"/>
        </w:rPr>
        <w:t> </w:t>
      </w:r>
      <w:r>
        <w:rPr>
          <w:spacing w:val="-2"/>
        </w:rPr>
        <w:t>Contract").</w:t>
      </w:r>
    </w:p>
    <w:p>
      <w:pPr>
        <w:pStyle w:val="BodyText"/>
        <w:spacing w:before="78"/>
      </w:pPr>
    </w:p>
    <w:p>
      <w:pPr>
        <w:pStyle w:val="BodyText"/>
        <w:ind w:left="360" w:right="1075"/>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1"/>
      </w:pPr>
    </w:p>
    <w:p>
      <w:pPr>
        <w:tabs>
          <w:tab w:pos="5614" w:val="left" w:leader="dot"/>
        </w:tabs>
        <w:spacing w:before="0"/>
        <w:ind w:left="360" w:right="0" w:firstLine="0"/>
        <w:jc w:val="both"/>
        <w:rPr>
          <w:sz w:val="22"/>
        </w:rPr>
      </w:pPr>
      <w:r>
        <w:rPr>
          <w:spacing w:val="-2"/>
          <w:sz w:val="22"/>
        </w:rPr>
        <w:t>At</w:t>
      </w:r>
      <w:r>
        <w:rPr>
          <w:spacing w:val="-6"/>
          <w:sz w:val="22"/>
        </w:rPr>
        <w:t> </w:t>
      </w:r>
      <w:r>
        <w:rPr>
          <w:spacing w:val="-2"/>
          <w:sz w:val="22"/>
        </w:rPr>
        <w:t>the</w:t>
      </w:r>
      <w:r>
        <w:rPr>
          <w:spacing w:val="-6"/>
          <w:sz w:val="22"/>
        </w:rPr>
        <w:t> </w:t>
      </w:r>
      <w:r>
        <w:rPr>
          <w:spacing w:val="-2"/>
          <w:sz w:val="22"/>
        </w:rPr>
        <w:t>request</w:t>
      </w:r>
      <w:r>
        <w:rPr>
          <w:spacing w:val="-5"/>
          <w:sz w:val="22"/>
        </w:rPr>
        <w:t> </w:t>
      </w:r>
      <w:r>
        <w:rPr>
          <w:spacing w:val="-2"/>
          <w:sz w:val="22"/>
        </w:rPr>
        <w:t>of</w:t>
      </w:r>
      <w:r>
        <w:rPr>
          <w:spacing w:val="-5"/>
          <w:sz w:val="22"/>
        </w:rPr>
        <w:t> </w:t>
      </w:r>
      <w:r>
        <w:rPr>
          <w:spacing w:val="-2"/>
          <w:sz w:val="22"/>
        </w:rPr>
        <w:t>the</w:t>
      </w:r>
      <w:r>
        <w:rPr>
          <w:spacing w:val="-6"/>
          <w:sz w:val="22"/>
        </w:rPr>
        <w:t> </w:t>
      </w:r>
      <w:r>
        <w:rPr>
          <w:spacing w:val="-2"/>
          <w:sz w:val="22"/>
        </w:rPr>
        <w:t>Contractor,</w:t>
      </w:r>
      <w:r>
        <w:rPr>
          <w:spacing w:val="-6"/>
          <w:sz w:val="22"/>
        </w:rPr>
        <w:t> </w:t>
      </w:r>
      <w:r>
        <w:rPr>
          <w:spacing w:val="-5"/>
          <w:sz w:val="22"/>
        </w:rPr>
        <w:t>we</w:t>
      </w:r>
      <w:r>
        <w:rPr>
          <w:sz w:val="22"/>
        </w:rPr>
        <w:tab/>
      </w:r>
      <w:r>
        <w:rPr>
          <w:b/>
          <w:i/>
          <w:sz w:val="22"/>
        </w:rPr>
        <w:t>[insert</w:t>
      </w:r>
      <w:r>
        <w:rPr>
          <w:b/>
          <w:i/>
          <w:spacing w:val="11"/>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11"/>
          <w:sz w:val="22"/>
        </w:rPr>
        <w:t> </w:t>
      </w:r>
      <w:r>
        <w:rPr>
          <w:b/>
          <w:i/>
          <w:sz w:val="22"/>
        </w:rPr>
        <w:t>Bank]</w:t>
      </w:r>
      <w:r>
        <w:rPr>
          <w:b/>
          <w:i/>
          <w:spacing w:val="11"/>
          <w:sz w:val="22"/>
        </w:rPr>
        <w:t> </w:t>
      </w:r>
      <w:r>
        <w:rPr>
          <w:sz w:val="22"/>
        </w:rPr>
        <w:t>hereby</w:t>
      </w:r>
      <w:r>
        <w:rPr>
          <w:spacing w:val="8"/>
          <w:sz w:val="22"/>
        </w:rPr>
        <w:t> </w:t>
      </w:r>
      <w:r>
        <w:rPr>
          <w:spacing w:val="-2"/>
          <w:sz w:val="22"/>
        </w:rPr>
        <w:t>irrevocably</w:t>
      </w:r>
    </w:p>
    <w:p>
      <w:pPr>
        <w:pStyle w:val="BodyText"/>
        <w:spacing w:line="252" w:lineRule="exact" w:before="2"/>
        <w:ind w:left="360"/>
        <w:jc w:val="both"/>
      </w:pPr>
      <w:r>
        <w:rPr/>
        <w:t>undertake</w:t>
      </w:r>
      <w:r>
        <w:rPr>
          <w:spacing w:val="73"/>
        </w:rPr>
        <w:t> </w:t>
      </w:r>
      <w:r>
        <w:rPr/>
        <w:t>to</w:t>
      </w:r>
      <w:r>
        <w:rPr>
          <w:spacing w:val="75"/>
        </w:rPr>
        <w:t> </w:t>
      </w:r>
      <w:r>
        <w:rPr/>
        <w:t>pay</w:t>
      </w:r>
      <w:r>
        <w:rPr>
          <w:spacing w:val="72"/>
        </w:rPr>
        <w:t> </w:t>
      </w:r>
      <w:r>
        <w:rPr/>
        <w:t>you</w:t>
      </w:r>
      <w:r>
        <w:rPr>
          <w:spacing w:val="75"/>
        </w:rPr>
        <w:t> </w:t>
      </w:r>
      <w:r>
        <w:rPr/>
        <w:t>any</w:t>
      </w:r>
      <w:r>
        <w:rPr>
          <w:spacing w:val="73"/>
        </w:rPr>
        <w:t> </w:t>
      </w:r>
      <w:r>
        <w:rPr/>
        <w:t>sum</w:t>
      </w:r>
      <w:r>
        <w:rPr>
          <w:spacing w:val="71"/>
        </w:rPr>
        <w:t> </w:t>
      </w:r>
      <w:r>
        <w:rPr/>
        <w:t>or</w:t>
      </w:r>
      <w:r>
        <w:rPr>
          <w:spacing w:val="79"/>
        </w:rPr>
        <w:t> </w:t>
      </w:r>
      <w:r>
        <w:rPr/>
        <w:t>sums</w:t>
      </w:r>
      <w:r>
        <w:rPr>
          <w:spacing w:val="75"/>
        </w:rPr>
        <w:t> </w:t>
      </w:r>
      <w:r>
        <w:rPr/>
        <w:t>not</w:t>
      </w:r>
      <w:r>
        <w:rPr>
          <w:spacing w:val="76"/>
        </w:rPr>
        <w:t> </w:t>
      </w:r>
      <w:r>
        <w:rPr/>
        <w:t>exceeding</w:t>
      </w:r>
      <w:r>
        <w:rPr>
          <w:spacing w:val="72"/>
        </w:rPr>
        <w:t> </w:t>
      </w:r>
      <w:r>
        <w:rPr/>
        <w:t>in</w:t>
      </w:r>
      <w:r>
        <w:rPr>
          <w:spacing w:val="75"/>
        </w:rPr>
        <w:t> </w:t>
      </w:r>
      <w:r>
        <w:rPr/>
        <w:t>total</w:t>
      </w:r>
      <w:r>
        <w:rPr>
          <w:spacing w:val="76"/>
        </w:rPr>
        <w:t> </w:t>
      </w:r>
      <w:r>
        <w:rPr/>
        <w:t>an</w:t>
      </w:r>
      <w:r>
        <w:rPr>
          <w:spacing w:val="74"/>
        </w:rPr>
        <w:t> </w:t>
      </w:r>
      <w:r>
        <w:rPr/>
        <w:t>amount</w:t>
      </w:r>
      <w:r>
        <w:rPr>
          <w:spacing w:val="76"/>
        </w:rPr>
        <w:t> </w:t>
      </w:r>
      <w:r>
        <w:rPr/>
        <w:t>of</w:t>
      </w:r>
      <w:r>
        <w:rPr>
          <w:spacing w:val="79"/>
        </w:rPr>
        <w:t> </w:t>
      </w:r>
      <w:r>
        <w:rPr/>
        <w:t>Nepalese</w:t>
      </w:r>
      <w:r>
        <w:rPr>
          <w:spacing w:val="76"/>
        </w:rPr>
        <w:t> </w:t>
      </w:r>
      <w:r>
        <w:rPr>
          <w:spacing w:val="-2"/>
        </w:rPr>
        <w:t>Rupees</w:t>
      </w:r>
    </w:p>
    <w:p>
      <w:pPr>
        <w:pStyle w:val="BodyText"/>
        <w:ind w:left="360" w:right="1074"/>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 the Contractor:</w:t>
      </w:r>
    </w:p>
    <w:p>
      <w:pPr>
        <w:pStyle w:val="ListParagraph"/>
        <w:numPr>
          <w:ilvl w:val="0"/>
          <w:numId w:val="79"/>
        </w:numPr>
        <w:tabs>
          <w:tab w:pos="1105" w:val="left" w:leader="none"/>
        </w:tabs>
        <w:spacing w:line="240" w:lineRule="auto" w:before="119" w:after="0"/>
        <w:ind w:left="1105" w:right="0" w:hanging="294"/>
        <w:jc w:val="both"/>
        <w:rPr>
          <w:sz w:val="22"/>
        </w:rPr>
      </w:pPr>
      <w:r>
        <w:rPr>
          <w:spacing w:val="-2"/>
          <w:sz w:val="22"/>
        </w:rPr>
        <w:t>Used</w:t>
      </w:r>
      <w:r>
        <w:rPr>
          <w:spacing w:val="-10"/>
          <w:sz w:val="22"/>
        </w:rPr>
        <w:t> </w:t>
      </w:r>
      <w:r>
        <w:rPr>
          <w:spacing w:val="-2"/>
          <w:sz w:val="22"/>
        </w:rPr>
        <w:t>the</w:t>
      </w:r>
      <w:r>
        <w:rPr>
          <w:spacing w:val="-7"/>
          <w:sz w:val="22"/>
        </w:rPr>
        <w:t> </w:t>
      </w:r>
      <w:r>
        <w:rPr>
          <w:spacing w:val="-2"/>
          <w:sz w:val="22"/>
        </w:rPr>
        <w:t>advance</w:t>
      </w:r>
      <w:r>
        <w:rPr>
          <w:spacing w:val="-6"/>
          <w:sz w:val="22"/>
        </w:rPr>
        <w:t> </w:t>
      </w:r>
      <w:r>
        <w:rPr>
          <w:spacing w:val="-2"/>
          <w:sz w:val="22"/>
        </w:rPr>
        <w:t>payment</w:t>
      </w:r>
      <w:r>
        <w:rPr>
          <w:spacing w:val="-7"/>
          <w:sz w:val="22"/>
        </w:rPr>
        <w:t> </w:t>
      </w:r>
      <w:r>
        <w:rPr>
          <w:spacing w:val="-2"/>
          <w:sz w:val="22"/>
        </w:rPr>
        <w:t>for</w:t>
      </w:r>
      <w:r>
        <w:rPr>
          <w:spacing w:val="-7"/>
          <w:sz w:val="22"/>
        </w:rPr>
        <w:t> </w:t>
      </w:r>
      <w:r>
        <w:rPr>
          <w:spacing w:val="-2"/>
          <w:sz w:val="22"/>
        </w:rPr>
        <w:t>purposes</w:t>
      </w:r>
      <w:r>
        <w:rPr>
          <w:spacing w:val="-7"/>
          <w:sz w:val="22"/>
        </w:rPr>
        <w:t> </w:t>
      </w:r>
      <w:r>
        <w:rPr>
          <w:spacing w:val="-2"/>
          <w:sz w:val="22"/>
        </w:rPr>
        <w:t>other</w:t>
      </w:r>
      <w:r>
        <w:rPr>
          <w:spacing w:val="-7"/>
          <w:sz w:val="22"/>
        </w:rPr>
        <w:t> </w:t>
      </w:r>
      <w:r>
        <w:rPr>
          <w:spacing w:val="-2"/>
          <w:sz w:val="22"/>
        </w:rPr>
        <w:t>than</w:t>
      </w:r>
      <w:r>
        <w:rPr>
          <w:spacing w:val="-8"/>
          <w:sz w:val="22"/>
        </w:rPr>
        <w:t> </w:t>
      </w:r>
      <w:r>
        <w:rPr>
          <w:spacing w:val="-2"/>
          <w:sz w:val="22"/>
        </w:rPr>
        <w:t>the</w:t>
      </w:r>
      <w:r>
        <w:rPr>
          <w:spacing w:val="-5"/>
          <w:sz w:val="22"/>
        </w:rPr>
        <w:t> </w:t>
      </w:r>
      <w:r>
        <w:rPr>
          <w:spacing w:val="-2"/>
          <w:sz w:val="22"/>
        </w:rPr>
        <w:t>costs</w:t>
      </w:r>
      <w:r>
        <w:rPr>
          <w:spacing w:val="-5"/>
          <w:sz w:val="22"/>
        </w:rPr>
        <w:t> </w:t>
      </w:r>
      <w:r>
        <w:rPr>
          <w:spacing w:val="-2"/>
          <w:sz w:val="22"/>
        </w:rPr>
        <w:t>of</w:t>
      </w:r>
      <w:r>
        <w:rPr>
          <w:spacing w:val="-5"/>
          <w:sz w:val="22"/>
        </w:rPr>
        <w:t> </w:t>
      </w:r>
      <w:r>
        <w:rPr>
          <w:spacing w:val="-2"/>
          <w:sz w:val="22"/>
        </w:rPr>
        <w:t>mobilization</w:t>
      </w:r>
      <w:r>
        <w:rPr>
          <w:spacing w:val="-8"/>
          <w:sz w:val="22"/>
        </w:rPr>
        <w:t> </w:t>
      </w:r>
      <w:r>
        <w:rPr>
          <w:spacing w:val="-2"/>
          <w:sz w:val="22"/>
        </w:rPr>
        <w:t>in</w:t>
      </w:r>
      <w:r>
        <w:rPr>
          <w:spacing w:val="-6"/>
          <w:sz w:val="22"/>
        </w:rPr>
        <w:t> </w:t>
      </w:r>
      <w:r>
        <w:rPr>
          <w:spacing w:val="-2"/>
          <w:sz w:val="22"/>
        </w:rPr>
        <w:t>respect</w:t>
      </w:r>
      <w:r>
        <w:rPr>
          <w:spacing w:val="-1"/>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9"/>
        </w:numPr>
        <w:tabs>
          <w:tab w:pos="1123" w:val="left" w:leader="none"/>
        </w:tabs>
        <w:spacing w:line="240" w:lineRule="auto" w:before="119" w:after="0"/>
        <w:ind w:left="811" w:right="1075" w:firstLine="0"/>
        <w:jc w:val="both"/>
        <w:rPr>
          <w:sz w:val="22"/>
        </w:rPr>
      </w:pPr>
      <w:r>
        <w:rPr>
          <w:sz w:val="22"/>
        </w:rPr>
        <w:t>.Has</w:t>
      </w:r>
      <w:r>
        <w:rPr>
          <w:spacing w:val="-4"/>
          <w:sz w:val="22"/>
        </w:rPr>
        <w:t> </w:t>
      </w:r>
      <w:r>
        <w:rPr>
          <w:sz w:val="22"/>
        </w:rPr>
        <w:t>failed</w:t>
      </w:r>
      <w:r>
        <w:rPr>
          <w:spacing w:val="-5"/>
          <w:sz w:val="22"/>
        </w:rPr>
        <w:t> </w:t>
      </w:r>
      <w:r>
        <w:rPr>
          <w:sz w:val="22"/>
        </w:rPr>
        <w:t>to</w:t>
      </w:r>
      <w:r>
        <w:rPr>
          <w:spacing w:val="-5"/>
          <w:sz w:val="22"/>
        </w:rPr>
        <w:t> </w:t>
      </w:r>
      <w:r>
        <w:rPr>
          <w:sz w:val="22"/>
        </w:rPr>
        <w:t>repay</w:t>
      </w:r>
      <w:r>
        <w:rPr>
          <w:spacing w:val="-7"/>
          <w:sz w:val="22"/>
        </w:rPr>
        <w:t> </w:t>
      </w:r>
      <w:r>
        <w:rPr>
          <w:sz w:val="22"/>
        </w:rPr>
        <w:t>the</w:t>
      </w:r>
      <w:r>
        <w:rPr>
          <w:spacing w:val="-7"/>
          <w:sz w:val="22"/>
        </w:rPr>
        <w:t> </w:t>
      </w:r>
      <w:r>
        <w:rPr>
          <w:sz w:val="22"/>
        </w:rPr>
        <w:t>advance</w:t>
      </w:r>
      <w:r>
        <w:rPr>
          <w:spacing w:val="-4"/>
          <w:sz w:val="22"/>
        </w:rPr>
        <w:t> </w:t>
      </w:r>
      <w:r>
        <w:rPr>
          <w:sz w:val="22"/>
        </w:rPr>
        <w:t>payment</w:t>
      </w:r>
      <w:r>
        <w:rPr>
          <w:spacing w:val="-4"/>
          <w:sz w:val="22"/>
        </w:rPr>
        <w:t> </w:t>
      </w:r>
      <w:r>
        <w:rPr>
          <w:sz w:val="22"/>
        </w:rPr>
        <w:t>when</w:t>
      </w:r>
      <w:r>
        <w:rPr>
          <w:spacing w:val="-5"/>
          <w:sz w:val="22"/>
        </w:rPr>
        <w:t> </w:t>
      </w:r>
      <w:r>
        <w:rPr>
          <w:sz w:val="22"/>
        </w:rPr>
        <w:t>it</w:t>
      </w:r>
      <w:r>
        <w:rPr>
          <w:spacing w:val="-4"/>
          <w:sz w:val="22"/>
        </w:rPr>
        <w:t> </w:t>
      </w:r>
      <w:r>
        <w:rPr>
          <w:sz w:val="22"/>
        </w:rPr>
        <w:t>has</w:t>
      </w:r>
      <w:r>
        <w:rPr>
          <w:spacing w:val="-4"/>
          <w:sz w:val="22"/>
        </w:rPr>
        <w:t> </w:t>
      </w:r>
      <w:r>
        <w:rPr>
          <w:sz w:val="22"/>
        </w:rPr>
        <w:t>become</w:t>
      </w:r>
      <w:r>
        <w:rPr>
          <w:spacing w:val="-4"/>
          <w:sz w:val="22"/>
        </w:rPr>
        <w:t> </w:t>
      </w:r>
      <w:r>
        <w:rPr>
          <w:sz w:val="22"/>
        </w:rPr>
        <w:t>due</w:t>
      </w:r>
      <w:r>
        <w:rPr>
          <w:spacing w:val="-4"/>
          <w:sz w:val="22"/>
        </w:rPr>
        <w:t> </w:t>
      </w:r>
      <w:r>
        <w:rPr>
          <w:sz w:val="22"/>
        </w:rPr>
        <w:t>and</w:t>
      </w:r>
      <w:r>
        <w:rPr>
          <w:spacing w:val="-5"/>
          <w:sz w:val="22"/>
        </w:rPr>
        <w:t> </w:t>
      </w:r>
      <w:r>
        <w:rPr>
          <w:sz w:val="22"/>
        </w:rPr>
        <w:t>payable</w:t>
      </w:r>
      <w:r>
        <w:rPr>
          <w:spacing w:val="-4"/>
          <w:sz w:val="22"/>
        </w:rPr>
        <w:t> </w:t>
      </w:r>
      <w:r>
        <w:rPr>
          <w:sz w:val="22"/>
        </w:rPr>
        <w:t>in</w:t>
      </w:r>
      <w:r>
        <w:rPr>
          <w:spacing w:val="-5"/>
          <w:sz w:val="22"/>
        </w:rPr>
        <w:t> </w:t>
      </w:r>
      <w:r>
        <w:rPr>
          <w:sz w:val="22"/>
        </w:rPr>
        <w:t>accordance</w:t>
      </w:r>
      <w:r>
        <w:rPr>
          <w:spacing w:val="-4"/>
          <w:sz w:val="22"/>
        </w:rPr>
        <w:t> </w:t>
      </w:r>
      <w:r>
        <w:rPr>
          <w:sz w:val="22"/>
        </w:rPr>
        <w:t>with the</w:t>
      </w:r>
      <w:r>
        <w:rPr>
          <w:spacing w:val="-2"/>
          <w:sz w:val="22"/>
        </w:rPr>
        <w:t> </w:t>
      </w:r>
      <w:r>
        <w:rPr>
          <w:sz w:val="22"/>
        </w:rPr>
        <w:t>conditions</w:t>
      </w:r>
      <w:r>
        <w:rPr>
          <w:spacing w:val="-2"/>
          <w:sz w:val="22"/>
        </w:rPr>
        <w:t> </w:t>
      </w:r>
      <w:r>
        <w:rPr>
          <w:sz w:val="22"/>
        </w:rPr>
        <w:t>of</w:t>
      </w:r>
      <w:r>
        <w:rPr>
          <w:spacing w:val="-1"/>
          <w:sz w:val="22"/>
        </w:rPr>
        <w:t> </w:t>
      </w:r>
      <w:r>
        <w:rPr>
          <w:sz w:val="22"/>
        </w:rPr>
        <w:t>the</w:t>
      </w:r>
      <w:r>
        <w:rPr>
          <w:spacing w:val="-5"/>
          <w:sz w:val="22"/>
        </w:rPr>
        <w:t> </w:t>
      </w:r>
      <w:r>
        <w:rPr>
          <w:sz w:val="22"/>
        </w:rPr>
        <w:t>contract,</w:t>
      </w:r>
      <w:r>
        <w:rPr>
          <w:spacing w:val="-2"/>
          <w:sz w:val="22"/>
        </w:rPr>
        <w:t> </w:t>
      </w:r>
      <w:r>
        <w:rPr>
          <w:sz w:val="22"/>
        </w:rPr>
        <w:t>specifying</w:t>
      </w:r>
      <w:r>
        <w:rPr>
          <w:spacing w:val="-6"/>
          <w:sz w:val="22"/>
        </w:rPr>
        <w:t> </w:t>
      </w:r>
      <w:r>
        <w:rPr>
          <w:sz w:val="22"/>
        </w:rPr>
        <w:t>the</w:t>
      </w:r>
      <w:r>
        <w:rPr>
          <w:spacing w:val="-2"/>
          <w:sz w:val="22"/>
        </w:rPr>
        <w:t> </w:t>
      </w:r>
      <w:r>
        <w:rPr>
          <w:sz w:val="22"/>
        </w:rPr>
        <w:t>amount</w:t>
      </w:r>
      <w:r>
        <w:rPr>
          <w:spacing w:val="-1"/>
          <w:sz w:val="22"/>
        </w:rPr>
        <w:t> </w:t>
      </w:r>
      <w:r>
        <w:rPr>
          <w:sz w:val="22"/>
        </w:rPr>
        <w:t>payable</w:t>
      </w:r>
      <w:r>
        <w:rPr>
          <w:spacing w:val="-2"/>
          <w:sz w:val="22"/>
        </w:rPr>
        <w:t> </w:t>
      </w:r>
      <w:r>
        <w:rPr>
          <w:sz w:val="22"/>
        </w:rPr>
        <w:t>by</w:t>
      </w:r>
      <w:r>
        <w:rPr>
          <w:spacing w:val="-6"/>
          <w:sz w:val="22"/>
        </w:rPr>
        <w:t> </w:t>
      </w:r>
      <w:r>
        <w:rPr>
          <w:sz w:val="22"/>
        </w:rPr>
        <w:t>the</w:t>
      </w:r>
      <w:r>
        <w:rPr>
          <w:spacing w:val="-2"/>
          <w:sz w:val="22"/>
        </w:rPr>
        <w:t> </w:t>
      </w:r>
      <w:r>
        <w:rPr>
          <w:sz w:val="22"/>
        </w:rPr>
        <w:t>contractor.</w:t>
      </w:r>
    </w:p>
    <w:p>
      <w:pPr>
        <w:pStyle w:val="BodyText"/>
        <w:spacing w:before="120"/>
        <w:ind w:left="360" w:right="1075"/>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1"/>
        <w:ind w:left="360" w:right="1077"/>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4"/>
        <w:rPr>
          <w:sz w:val="12"/>
        </w:rPr>
      </w:pPr>
    </w:p>
    <w:p>
      <w:pPr>
        <w:pStyle w:val="BodyText"/>
        <w:spacing w:after="0"/>
        <w:rPr>
          <w:sz w:val="12"/>
        </w:rPr>
        <w:sectPr>
          <w:pgSz w:w="12240" w:h="15840"/>
          <w:pgMar w:header="523" w:footer="0" w:top="1280" w:bottom="280" w:left="1080" w:right="360"/>
        </w:sectPr>
      </w:pPr>
    </w:p>
    <w:p>
      <w:pPr>
        <w:pStyle w:val="BodyText"/>
      </w:pPr>
    </w:p>
    <w:p>
      <w:pPr>
        <w:pStyle w:val="BodyText"/>
        <w:spacing w:before="149"/>
      </w:pPr>
    </w:p>
    <w:p>
      <w:pPr>
        <w:pStyle w:val="Heading8"/>
      </w:pPr>
      <w:r>
        <w:rPr>
          <w:spacing w:val="-2"/>
        </w:rPr>
        <w:t>Note:</w:t>
      </w:r>
    </w:p>
    <w:p>
      <w:pPr>
        <w:spacing w:line="283" w:lineRule="auto" w:before="91"/>
        <w:ind w:left="1126" w:right="3776" w:hanging="766"/>
        <w:jc w:val="left"/>
        <w:rPr>
          <w:b/>
          <w:sz w:val="20"/>
        </w:rPr>
      </w:pPr>
      <w:r>
        <w:rPr/>
        <w:br w:type="column"/>
      </w:r>
      <w:r>
        <w:rPr>
          <w:b/>
          <w:spacing w:val="-4"/>
          <w:sz w:val="20"/>
        </w:rPr>
        <w:t>…………………………………………………… </w:t>
      </w:r>
      <w:r>
        <w:rPr>
          <w:b/>
          <w:sz w:val="20"/>
        </w:rPr>
        <w:t>Seal of Bank and Signature(s)</w:t>
      </w:r>
    </w:p>
    <w:p>
      <w:pPr>
        <w:spacing w:after="0" w:line="283" w:lineRule="auto"/>
        <w:jc w:val="left"/>
        <w:rPr>
          <w:b/>
          <w:sz w:val="20"/>
        </w:rPr>
        <w:sectPr>
          <w:type w:val="continuous"/>
          <w:pgSz w:w="12240" w:h="15840"/>
          <w:pgMar w:header="523" w:footer="0" w:top="580" w:bottom="280" w:left="1080" w:right="360"/>
          <w:cols w:num="2" w:equalWidth="0">
            <w:col w:w="890" w:space="1811"/>
            <w:col w:w="8099"/>
          </w:cols>
        </w:sectPr>
      </w:pPr>
    </w:p>
    <w:p>
      <w:pPr>
        <w:spacing w:before="13"/>
        <w:ind w:left="360" w:right="0" w:firstLine="0"/>
        <w:jc w:val="both"/>
        <w:rPr>
          <w:b/>
          <w:i/>
          <w:sz w:val="18"/>
        </w:rPr>
      </w:pPr>
      <w:r>
        <w:rPr>
          <w:b/>
          <w:i/>
          <w:sz w:val="18"/>
        </w:rPr>
        <w:t>All</w:t>
      </w:r>
      <w:r>
        <w:rPr>
          <w:b/>
          <w:i/>
          <w:spacing w:val="-7"/>
          <w:sz w:val="18"/>
        </w:rPr>
        <w:t> </w:t>
      </w:r>
      <w:r>
        <w:rPr>
          <w:b/>
          <w:i/>
          <w:sz w:val="18"/>
        </w:rPr>
        <w:t>italicized</w:t>
      </w:r>
      <w:r>
        <w:rPr>
          <w:b/>
          <w:i/>
          <w:spacing w:val="-8"/>
          <w:sz w:val="18"/>
        </w:rPr>
        <w:t> </w:t>
      </w:r>
      <w:r>
        <w:rPr>
          <w:b/>
          <w:i/>
          <w:sz w:val="18"/>
        </w:rPr>
        <w:t>text</w:t>
      </w:r>
      <w:r>
        <w:rPr>
          <w:b/>
          <w:i/>
          <w:spacing w:val="-7"/>
          <w:sz w:val="18"/>
        </w:rPr>
        <w:t> </w:t>
      </w:r>
      <w:r>
        <w:rPr>
          <w:b/>
          <w:i/>
          <w:sz w:val="18"/>
        </w:rPr>
        <w:t>is</w:t>
      </w:r>
      <w:r>
        <w:rPr>
          <w:b/>
          <w:i/>
          <w:spacing w:val="-7"/>
          <w:sz w:val="18"/>
        </w:rPr>
        <w:t> </w:t>
      </w:r>
      <w:r>
        <w:rPr>
          <w:b/>
          <w:i/>
          <w:sz w:val="18"/>
        </w:rPr>
        <w:t>for</w:t>
      </w:r>
      <w:r>
        <w:rPr>
          <w:b/>
          <w:i/>
          <w:spacing w:val="-8"/>
          <w:sz w:val="18"/>
        </w:rPr>
        <w:t> </w:t>
      </w:r>
      <w:r>
        <w:rPr>
          <w:b/>
          <w:i/>
          <w:sz w:val="18"/>
        </w:rPr>
        <w:t>guidance</w:t>
      </w:r>
      <w:r>
        <w:rPr>
          <w:b/>
          <w:i/>
          <w:spacing w:val="-7"/>
          <w:sz w:val="18"/>
        </w:rPr>
        <w:t> </w:t>
      </w:r>
      <w:r>
        <w:rPr>
          <w:b/>
          <w:i/>
          <w:sz w:val="18"/>
        </w:rPr>
        <w:t>on</w:t>
      </w:r>
      <w:r>
        <w:rPr>
          <w:b/>
          <w:i/>
          <w:spacing w:val="-7"/>
          <w:sz w:val="18"/>
        </w:rPr>
        <w:t> </w:t>
      </w:r>
      <w:r>
        <w:rPr>
          <w:b/>
          <w:i/>
          <w:sz w:val="18"/>
        </w:rPr>
        <w:t>how</w:t>
      </w:r>
      <w:r>
        <w:rPr>
          <w:b/>
          <w:i/>
          <w:spacing w:val="-8"/>
          <w:sz w:val="18"/>
        </w:rPr>
        <w:t> </w:t>
      </w:r>
      <w:r>
        <w:rPr>
          <w:b/>
          <w:i/>
          <w:sz w:val="18"/>
        </w:rPr>
        <w:t>to</w:t>
      </w:r>
      <w:r>
        <w:rPr>
          <w:b/>
          <w:i/>
          <w:spacing w:val="-7"/>
          <w:sz w:val="18"/>
        </w:rPr>
        <w:t> </w:t>
      </w:r>
      <w:r>
        <w:rPr>
          <w:b/>
          <w:i/>
          <w:sz w:val="18"/>
        </w:rPr>
        <w:t>prepare</w:t>
      </w:r>
      <w:r>
        <w:rPr>
          <w:b/>
          <w:i/>
          <w:spacing w:val="-7"/>
          <w:sz w:val="18"/>
        </w:rPr>
        <w:t> </w:t>
      </w:r>
      <w:r>
        <w:rPr>
          <w:b/>
          <w:i/>
          <w:sz w:val="18"/>
        </w:rPr>
        <w:t>this</w:t>
      </w:r>
      <w:r>
        <w:rPr>
          <w:b/>
          <w:i/>
          <w:spacing w:val="-9"/>
          <w:sz w:val="18"/>
        </w:rPr>
        <w:t> </w:t>
      </w:r>
      <w:r>
        <w:rPr>
          <w:b/>
          <w:i/>
          <w:sz w:val="18"/>
        </w:rPr>
        <w:t>demand</w:t>
      </w:r>
      <w:r>
        <w:rPr>
          <w:b/>
          <w:i/>
          <w:spacing w:val="-8"/>
          <w:sz w:val="18"/>
        </w:rPr>
        <w:t> </w:t>
      </w:r>
      <w:r>
        <w:rPr>
          <w:b/>
          <w:i/>
          <w:sz w:val="18"/>
        </w:rPr>
        <w:t>guarantee</w:t>
      </w:r>
      <w:r>
        <w:rPr>
          <w:b/>
          <w:i/>
          <w:spacing w:val="-10"/>
          <w:sz w:val="18"/>
        </w:rPr>
        <w:t> </w:t>
      </w:r>
      <w:r>
        <w:rPr>
          <w:b/>
          <w:i/>
          <w:sz w:val="18"/>
        </w:rPr>
        <w:t>and</w:t>
      </w:r>
      <w:r>
        <w:rPr>
          <w:b/>
          <w:i/>
          <w:spacing w:val="-5"/>
          <w:sz w:val="18"/>
        </w:rPr>
        <w:t> </w:t>
      </w:r>
      <w:r>
        <w:rPr>
          <w:b/>
          <w:i/>
          <w:sz w:val="18"/>
        </w:rPr>
        <w:t>shall</w:t>
      </w:r>
      <w:r>
        <w:rPr>
          <w:b/>
          <w:i/>
          <w:spacing w:val="-8"/>
          <w:sz w:val="18"/>
        </w:rPr>
        <w:t> </w:t>
      </w:r>
      <w:r>
        <w:rPr>
          <w:b/>
          <w:i/>
          <w:sz w:val="18"/>
        </w:rPr>
        <w:t>be</w:t>
      </w:r>
      <w:r>
        <w:rPr>
          <w:b/>
          <w:i/>
          <w:spacing w:val="-7"/>
          <w:sz w:val="18"/>
        </w:rPr>
        <w:t> </w:t>
      </w:r>
      <w:r>
        <w:rPr>
          <w:b/>
          <w:i/>
          <w:sz w:val="18"/>
        </w:rPr>
        <w:t>deleted</w:t>
      </w:r>
      <w:r>
        <w:rPr>
          <w:b/>
          <w:i/>
          <w:spacing w:val="-5"/>
          <w:sz w:val="18"/>
        </w:rPr>
        <w:t> </w:t>
      </w:r>
      <w:r>
        <w:rPr>
          <w:b/>
          <w:i/>
          <w:sz w:val="18"/>
        </w:rPr>
        <w:t>from</w:t>
      </w:r>
      <w:r>
        <w:rPr>
          <w:b/>
          <w:i/>
          <w:spacing w:val="-6"/>
          <w:sz w:val="18"/>
        </w:rPr>
        <w:t> </w:t>
      </w:r>
      <w:r>
        <w:rPr>
          <w:b/>
          <w:i/>
          <w:sz w:val="18"/>
        </w:rPr>
        <w:t>the</w:t>
      </w:r>
      <w:r>
        <w:rPr>
          <w:b/>
          <w:i/>
          <w:spacing w:val="-7"/>
          <w:sz w:val="18"/>
        </w:rPr>
        <w:t> </w:t>
      </w:r>
      <w:r>
        <w:rPr>
          <w:b/>
          <w:i/>
          <w:sz w:val="18"/>
        </w:rPr>
        <w:t>final</w:t>
      </w:r>
      <w:r>
        <w:rPr>
          <w:b/>
          <w:i/>
          <w:spacing w:val="-7"/>
          <w:sz w:val="18"/>
        </w:rPr>
        <w:t> </w:t>
      </w:r>
      <w:r>
        <w:rPr>
          <w:b/>
          <w:i/>
          <w:spacing w:val="-2"/>
          <w:sz w:val="18"/>
        </w:rPr>
        <w:t>document.</w:t>
      </w:r>
    </w:p>
    <w:p>
      <w:pPr>
        <w:spacing w:line="254" w:lineRule="auto" w:before="13"/>
        <w:ind w:left="360" w:right="1073"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1"/>
        <w:ind w:left="360" w:right="1079" w:firstLine="0"/>
        <w:jc w:val="both"/>
        <w:rPr>
          <w:i/>
          <w:sz w:val="18"/>
        </w:rPr>
      </w:pPr>
      <w:r>
        <w:rPr>
          <w:i/>
          <w:sz w:val="18"/>
        </w:rPr>
        <w:t>** Insert the date Thirty days after the expected completion date. The Employer should note that in the event of an</w:t>
      </w:r>
      <w:r>
        <w:rPr>
          <w:i/>
          <w:spacing w:val="15"/>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w:t>
      </w:r>
      <w:r>
        <w:rPr>
          <w:i/>
          <w:spacing w:val="24"/>
          <w:sz w:val="18"/>
        </w:rPr>
        <w:t> </w:t>
      </w:r>
      <w:r>
        <w:rPr>
          <w:i/>
          <w:sz w:val="18"/>
        </w:rPr>
        <w:t>writing and must be made prior to the expiration date</w:t>
      </w:r>
      <w:r>
        <w:rPr>
          <w:i/>
          <w:spacing w:val="22"/>
          <w:sz w:val="18"/>
        </w:rPr>
        <w:t> </w:t>
      </w:r>
      <w:r>
        <w:rPr>
          <w:i/>
          <w:sz w:val="18"/>
        </w:rPr>
        <w:t>established in the guarantee.</w:t>
      </w:r>
    </w:p>
    <w:p>
      <w:pPr>
        <w:spacing w:after="0" w:line="254" w:lineRule="auto"/>
        <w:jc w:val="both"/>
        <w:rPr>
          <w:i/>
          <w:sz w:val="18"/>
        </w:rPr>
        <w:sectPr>
          <w:type w:val="continuous"/>
          <w:pgSz w:w="12240" w:h="15840"/>
          <w:pgMar w:header="523" w:footer="0" w:top="580" w:bottom="280" w:left="1080" w:right="360"/>
        </w:sectPr>
      </w:pPr>
    </w:p>
    <w:p>
      <w:pPr>
        <w:spacing w:before="394"/>
        <w:ind w:left="2842" w:right="0" w:firstLine="0"/>
        <w:jc w:val="left"/>
        <w:rPr>
          <w:b/>
          <w:sz w:val="36"/>
        </w:rPr>
      </w:pPr>
      <w:r>
        <w:rPr>
          <w:b/>
          <w:sz w:val="36"/>
        </w:rPr>
        <w:t>Retention</w:t>
      </w:r>
      <w:r>
        <w:rPr>
          <w:b/>
          <w:spacing w:val="-2"/>
          <w:sz w:val="36"/>
        </w:rPr>
        <w:t> </w:t>
      </w:r>
      <w:r>
        <w:rPr>
          <w:b/>
          <w:sz w:val="36"/>
        </w:rPr>
        <w:t>Money </w:t>
      </w:r>
      <w:r>
        <w:rPr>
          <w:b/>
          <w:spacing w:val="-2"/>
          <w:sz w:val="36"/>
        </w:rPr>
        <w:t>Security</w:t>
      </w:r>
    </w:p>
    <w:p>
      <w:pPr>
        <w:spacing w:before="244"/>
        <w:ind w:left="0" w:right="714"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spacing w:before="173"/>
        <w:ind w:left="360" w:right="0" w:firstLine="0"/>
        <w:jc w:val="left"/>
        <w:rPr>
          <w:sz w:val="20"/>
        </w:rPr>
      </w:pPr>
      <w:r>
        <w:rPr>
          <w:spacing w:val="-4"/>
          <w:sz w:val="20"/>
        </w:rPr>
        <w:t>............................</w:t>
      </w:r>
      <w:r>
        <w:rPr>
          <w:spacing w:val="-2"/>
          <w:sz w:val="20"/>
        </w:rPr>
        <w:t> </w:t>
      </w:r>
      <w:r>
        <w:rPr>
          <w:b/>
          <w:i/>
          <w:spacing w:val="-4"/>
          <w:sz w:val="20"/>
        </w:rPr>
        <w:t>Bank’s</w:t>
      </w:r>
      <w:r>
        <w:rPr>
          <w:b/>
          <w:i/>
          <w:spacing w:val="-5"/>
          <w:sz w:val="20"/>
        </w:rPr>
        <w:t> </w:t>
      </w:r>
      <w:r>
        <w:rPr>
          <w:b/>
          <w:i/>
          <w:spacing w:val="-4"/>
          <w:sz w:val="20"/>
        </w:rPr>
        <w:t>Name, and</w:t>
      </w:r>
      <w:r>
        <w:rPr>
          <w:b/>
          <w:i/>
          <w:spacing w:val="-2"/>
          <w:sz w:val="20"/>
        </w:rPr>
        <w:t> </w:t>
      </w:r>
      <w:r>
        <w:rPr>
          <w:b/>
          <w:i/>
          <w:spacing w:val="-4"/>
          <w:sz w:val="20"/>
        </w:rPr>
        <w:t>Address</w:t>
      </w:r>
      <w:r>
        <w:rPr>
          <w:b/>
          <w:i/>
          <w:spacing w:val="-5"/>
          <w:sz w:val="20"/>
        </w:rPr>
        <w:t> </w:t>
      </w:r>
      <w:r>
        <w:rPr>
          <w:b/>
          <w:i/>
          <w:spacing w:val="-4"/>
          <w:sz w:val="20"/>
        </w:rPr>
        <w:t>of</w:t>
      </w:r>
      <w:r>
        <w:rPr>
          <w:b/>
          <w:i/>
          <w:spacing w:val="-1"/>
          <w:sz w:val="20"/>
        </w:rPr>
        <w:t> </w:t>
      </w:r>
      <w:r>
        <w:rPr>
          <w:b/>
          <w:i/>
          <w:spacing w:val="-4"/>
          <w:sz w:val="20"/>
        </w:rPr>
        <w:t>Issuing</w:t>
      </w:r>
      <w:r>
        <w:rPr>
          <w:b/>
          <w:i/>
          <w:sz w:val="20"/>
        </w:rPr>
        <w:t> </w:t>
      </w:r>
      <w:r>
        <w:rPr>
          <w:b/>
          <w:i/>
          <w:spacing w:val="-4"/>
          <w:sz w:val="20"/>
        </w:rPr>
        <w:t>Branch</w:t>
      </w:r>
      <w:r>
        <w:rPr>
          <w:b/>
          <w:i/>
          <w:spacing w:val="-2"/>
          <w:sz w:val="20"/>
        </w:rPr>
        <w:t> </w:t>
      </w:r>
      <w:r>
        <w:rPr>
          <w:b/>
          <w:i/>
          <w:spacing w:val="-4"/>
          <w:sz w:val="20"/>
        </w:rPr>
        <w:t>or</w:t>
      </w:r>
      <w:r>
        <w:rPr>
          <w:b/>
          <w:i/>
          <w:spacing w:val="-2"/>
          <w:sz w:val="20"/>
        </w:rPr>
        <w:t> </w:t>
      </w:r>
      <w:r>
        <w:rPr>
          <w:b/>
          <w:i/>
          <w:spacing w:val="-4"/>
          <w:sz w:val="20"/>
        </w:rPr>
        <w:t>Office</w:t>
      </w:r>
      <w:r>
        <w:rPr>
          <w:spacing w:val="-4"/>
          <w:sz w:val="20"/>
        </w:rPr>
        <w:t>...................................</w:t>
      </w:r>
    </w:p>
    <w:p>
      <w:pPr>
        <w:pStyle w:val="BodyText"/>
        <w:spacing w:before="68"/>
        <w:rPr>
          <w:sz w:val="20"/>
        </w:rPr>
      </w:pPr>
    </w:p>
    <w:p>
      <w:pPr>
        <w:tabs>
          <w:tab w:pos="1800" w:val="left" w:leader="none"/>
          <w:tab w:pos="3744"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5"/>
          <w:sz w:val="20"/>
        </w:rPr>
        <w:t> </w:t>
      </w:r>
      <w:r>
        <w:rPr>
          <w:b/>
          <w:i/>
          <w:sz w:val="20"/>
        </w:rPr>
        <w:t>name</w:t>
      </w:r>
      <w:r>
        <w:rPr>
          <w:b/>
          <w:i/>
          <w:spacing w:val="-5"/>
          <w:sz w:val="20"/>
        </w:rPr>
        <w:t> </w:t>
      </w:r>
      <w:r>
        <w:rPr>
          <w:b/>
          <w:i/>
          <w:sz w:val="20"/>
        </w:rPr>
        <w:t>and</w:t>
      </w:r>
      <w:r>
        <w:rPr>
          <w:b/>
          <w:i/>
          <w:spacing w:val="-3"/>
          <w:sz w:val="20"/>
        </w:rPr>
        <w:t> </w:t>
      </w:r>
      <w:r>
        <w:rPr>
          <w:b/>
          <w:i/>
          <w:sz w:val="20"/>
        </w:rPr>
        <w:t>Address</w:t>
      </w:r>
      <w:r>
        <w:rPr>
          <w:b/>
          <w:i/>
          <w:spacing w:val="-4"/>
          <w:sz w:val="20"/>
        </w:rPr>
        <w:t> </w:t>
      </w:r>
      <w:r>
        <w:rPr>
          <w:b/>
          <w:i/>
          <w:sz w:val="20"/>
        </w:rPr>
        <w:t>of</w:t>
      </w:r>
      <w:r>
        <w:rPr>
          <w:b/>
          <w:i/>
          <w:spacing w:val="-1"/>
          <w:sz w:val="20"/>
        </w:rPr>
        <w:t> </w:t>
      </w:r>
      <w:r>
        <w:rPr>
          <w:b/>
          <w:i/>
          <w:spacing w:val="-2"/>
          <w:sz w:val="20"/>
        </w:rPr>
        <w:t>Employer]</w:t>
      </w:r>
    </w:p>
    <w:p>
      <w:pPr>
        <w:pStyle w:val="BodyText"/>
        <w:spacing w:before="51"/>
        <w:rPr>
          <w:b/>
          <w:i/>
          <w:sz w:val="20"/>
        </w:rPr>
      </w:pPr>
    </w:p>
    <w:p>
      <w:pPr>
        <w:tabs>
          <w:tab w:pos="1080" w:val="left" w:leader="none"/>
          <w:tab w:pos="2678"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3"/>
          <w:sz w:val="20"/>
        </w:rPr>
        <w:t> </w:t>
      </w:r>
      <w:r>
        <w:rPr>
          <w:b/>
          <w:i/>
          <w:sz w:val="20"/>
        </w:rPr>
        <w:t>of</w:t>
      </w:r>
      <w:r>
        <w:rPr>
          <w:b/>
          <w:i/>
          <w:spacing w:val="-3"/>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8"/>
          <w:sz w:val="22"/>
        </w:rPr>
        <w:t> </w:t>
      </w:r>
      <w:r>
        <w:rPr>
          <w:b/>
          <w:sz w:val="22"/>
        </w:rPr>
        <w:t>MONEY</w:t>
      </w:r>
      <w:r>
        <w:rPr>
          <w:b/>
          <w:spacing w:val="-3"/>
          <w:sz w:val="22"/>
        </w:rPr>
        <w:t> </w:t>
      </w:r>
      <w:r>
        <w:rPr>
          <w:b/>
          <w:sz w:val="22"/>
        </w:rPr>
        <w:t>GUARANTEE</w:t>
      </w:r>
      <w:r>
        <w:rPr>
          <w:b/>
          <w:spacing w:val="-3"/>
          <w:sz w:val="22"/>
        </w:rPr>
        <w:t> </w:t>
      </w:r>
      <w:r>
        <w:rPr>
          <w:b/>
          <w:sz w:val="22"/>
        </w:rPr>
        <w:t>No.:</w:t>
      </w:r>
      <w:r>
        <w:rPr>
          <w:b/>
          <w:spacing w:val="33"/>
          <w:sz w:val="22"/>
        </w:rPr>
        <w:t>  </w:t>
      </w:r>
      <w:r>
        <w:rPr>
          <w:b/>
          <w:i/>
          <w:sz w:val="22"/>
        </w:rPr>
        <w:t>[Insert</w:t>
      </w:r>
      <w:r>
        <w:rPr>
          <w:b/>
          <w:i/>
          <w:spacing w:val="-5"/>
          <w:sz w:val="22"/>
        </w:rPr>
        <w:t> </w:t>
      </w:r>
      <w:r>
        <w:rPr>
          <w:b/>
          <w:i/>
          <w:sz w:val="22"/>
        </w:rPr>
        <w:t>guarantee</w:t>
      </w:r>
      <w:r>
        <w:rPr>
          <w:b/>
          <w:i/>
          <w:spacing w:val="-6"/>
          <w:sz w:val="22"/>
        </w:rPr>
        <w:t> </w:t>
      </w:r>
      <w:r>
        <w:rPr>
          <w:b/>
          <w:i/>
          <w:sz w:val="22"/>
        </w:rPr>
        <w:t>reference</w:t>
      </w:r>
      <w:r>
        <w:rPr>
          <w:b/>
          <w:i/>
          <w:spacing w:val="-4"/>
          <w:sz w:val="22"/>
        </w:rPr>
        <w:t> </w:t>
      </w:r>
      <w:r>
        <w:rPr>
          <w:b/>
          <w:i/>
          <w:spacing w:val="-2"/>
          <w:sz w:val="22"/>
        </w:rPr>
        <w:t>number]</w:t>
      </w:r>
    </w:p>
    <w:p>
      <w:pPr>
        <w:pStyle w:val="BodyText"/>
        <w:rPr>
          <w:b/>
          <w:i/>
        </w:rPr>
      </w:pPr>
    </w:p>
    <w:p>
      <w:pPr>
        <w:pStyle w:val="BodyText"/>
        <w:spacing w:before="98"/>
        <w:rPr>
          <w:b/>
          <w:i/>
        </w:rPr>
      </w:pPr>
    </w:p>
    <w:p>
      <w:pPr>
        <w:tabs>
          <w:tab w:pos="4375" w:val="left" w:leader="none"/>
        </w:tabs>
        <w:spacing w:before="0"/>
        <w:ind w:left="360" w:right="1077" w:firstLine="0"/>
        <w:jc w:val="both"/>
        <w:rPr>
          <w:sz w:val="20"/>
        </w:rPr>
      </w:pPr>
      <w:r>
        <w:rPr>
          <w:sz w:val="20"/>
        </w:rPr>
        <w:t>We have been informed that </w:t>
      </w:r>
      <w:r>
        <w:rPr>
          <w:sz w:val="20"/>
          <w:u w:val="single"/>
        </w:rPr>
        <w:tab/>
      </w:r>
      <w:r>
        <w:rPr>
          <w:spacing w:val="-13"/>
          <w:sz w:val="20"/>
        </w:rPr>
        <w:t> </w:t>
      </w:r>
      <w:r>
        <w:rPr>
          <w:b/>
          <w:i/>
          <w:sz w:val="20"/>
        </w:rPr>
        <w:t>[insert</w:t>
      </w:r>
      <w:r>
        <w:rPr>
          <w:b/>
          <w:i/>
          <w:spacing w:val="-10"/>
          <w:sz w:val="20"/>
        </w:rPr>
        <w:t> </w:t>
      </w:r>
      <w:r>
        <w:rPr>
          <w:b/>
          <w:i/>
          <w:sz w:val="20"/>
        </w:rPr>
        <w:t>name of Contractor, which in the case of a joint venture shall</w:t>
      </w:r>
      <w:r>
        <w:rPr>
          <w:b/>
          <w:i/>
          <w:spacing w:val="49"/>
          <w:sz w:val="20"/>
        </w:rPr>
        <w:t> </w:t>
      </w:r>
      <w:r>
        <w:rPr>
          <w:b/>
          <w:i/>
          <w:sz w:val="20"/>
        </w:rPr>
        <w:t>be</w:t>
      </w:r>
      <w:r>
        <w:rPr>
          <w:b/>
          <w:i/>
          <w:spacing w:val="50"/>
          <w:sz w:val="20"/>
        </w:rPr>
        <w:t> </w:t>
      </w:r>
      <w:r>
        <w:rPr>
          <w:b/>
          <w:i/>
          <w:sz w:val="20"/>
        </w:rPr>
        <w:t>the</w:t>
      </w:r>
      <w:r>
        <w:rPr>
          <w:b/>
          <w:i/>
          <w:spacing w:val="50"/>
          <w:sz w:val="20"/>
        </w:rPr>
        <w:t> </w:t>
      </w:r>
      <w:r>
        <w:rPr>
          <w:b/>
          <w:i/>
          <w:sz w:val="20"/>
        </w:rPr>
        <w:t>name</w:t>
      </w:r>
      <w:r>
        <w:rPr>
          <w:b/>
          <w:i/>
          <w:spacing w:val="50"/>
          <w:sz w:val="20"/>
        </w:rPr>
        <w:t> </w:t>
      </w:r>
      <w:r>
        <w:rPr>
          <w:b/>
          <w:i/>
          <w:sz w:val="20"/>
        </w:rPr>
        <w:t>of</w:t>
      </w:r>
      <w:r>
        <w:rPr>
          <w:b/>
          <w:i/>
          <w:spacing w:val="50"/>
          <w:sz w:val="20"/>
        </w:rPr>
        <w:t> </w:t>
      </w:r>
      <w:r>
        <w:rPr>
          <w:b/>
          <w:i/>
          <w:sz w:val="20"/>
        </w:rPr>
        <w:t>the</w:t>
      </w:r>
      <w:r>
        <w:rPr>
          <w:b/>
          <w:i/>
          <w:spacing w:val="50"/>
          <w:sz w:val="20"/>
        </w:rPr>
        <w:t> </w:t>
      </w:r>
      <w:r>
        <w:rPr>
          <w:b/>
          <w:i/>
          <w:sz w:val="20"/>
        </w:rPr>
        <w:t>joint</w:t>
      </w:r>
      <w:r>
        <w:rPr>
          <w:b/>
          <w:i/>
          <w:spacing w:val="49"/>
          <w:sz w:val="20"/>
        </w:rPr>
        <w:t> </w:t>
      </w:r>
      <w:r>
        <w:rPr>
          <w:b/>
          <w:i/>
          <w:sz w:val="20"/>
        </w:rPr>
        <w:t>venture]</w:t>
      </w:r>
      <w:r>
        <w:rPr>
          <w:b/>
          <w:i/>
          <w:spacing w:val="55"/>
          <w:sz w:val="20"/>
        </w:rPr>
        <w:t> </w:t>
      </w:r>
      <w:r>
        <w:rPr>
          <w:sz w:val="20"/>
        </w:rPr>
        <w:t>(hereinafter</w:t>
      </w:r>
      <w:r>
        <w:rPr>
          <w:spacing w:val="51"/>
          <w:sz w:val="20"/>
        </w:rPr>
        <w:t> </w:t>
      </w:r>
      <w:r>
        <w:rPr>
          <w:sz w:val="20"/>
        </w:rPr>
        <w:t>called</w:t>
      </w:r>
      <w:r>
        <w:rPr>
          <w:spacing w:val="51"/>
          <w:sz w:val="20"/>
        </w:rPr>
        <w:t> </w:t>
      </w:r>
      <w:r>
        <w:rPr>
          <w:sz w:val="20"/>
        </w:rPr>
        <w:t>"the</w:t>
      </w:r>
      <w:r>
        <w:rPr>
          <w:spacing w:val="53"/>
          <w:sz w:val="20"/>
        </w:rPr>
        <w:t> </w:t>
      </w:r>
      <w:r>
        <w:rPr>
          <w:sz w:val="20"/>
        </w:rPr>
        <w:t>Contractor")</w:t>
      </w:r>
      <w:r>
        <w:rPr>
          <w:spacing w:val="48"/>
          <w:sz w:val="20"/>
        </w:rPr>
        <w:t> </w:t>
      </w:r>
      <w:r>
        <w:rPr>
          <w:sz w:val="20"/>
        </w:rPr>
        <w:t>has</w:t>
      </w:r>
      <w:r>
        <w:rPr>
          <w:spacing w:val="49"/>
          <w:sz w:val="20"/>
        </w:rPr>
        <w:t> </w:t>
      </w:r>
      <w:r>
        <w:rPr>
          <w:sz w:val="20"/>
        </w:rPr>
        <w:t>entered</w:t>
      </w:r>
      <w:r>
        <w:rPr>
          <w:spacing w:val="52"/>
          <w:sz w:val="20"/>
        </w:rPr>
        <w:t> </w:t>
      </w:r>
      <w:r>
        <w:rPr>
          <w:sz w:val="20"/>
        </w:rPr>
        <w:t>into</w:t>
      </w:r>
      <w:r>
        <w:rPr>
          <w:spacing w:val="51"/>
          <w:sz w:val="20"/>
        </w:rPr>
        <w:t> </w:t>
      </w:r>
      <w:r>
        <w:rPr>
          <w:sz w:val="20"/>
        </w:rPr>
        <w:t>Contract</w:t>
      </w:r>
      <w:r>
        <w:rPr>
          <w:spacing w:val="50"/>
          <w:sz w:val="20"/>
        </w:rPr>
        <w:t> </w:t>
      </w:r>
      <w:r>
        <w:rPr>
          <w:spacing w:val="-5"/>
          <w:sz w:val="20"/>
        </w:rPr>
        <w:t>No.</w:t>
      </w:r>
    </w:p>
    <w:p>
      <w:pPr>
        <w:tabs>
          <w:tab w:pos="1705" w:val="left" w:leader="none"/>
          <w:tab w:pos="3546" w:val="left" w:leader="none"/>
          <w:tab w:pos="7226" w:val="left" w:leader="none"/>
        </w:tabs>
        <w:spacing w:before="1"/>
        <w:ind w:left="360" w:right="1078"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7"/>
          <w:sz w:val="20"/>
        </w:rPr>
        <w:t> </w:t>
      </w:r>
      <w:r>
        <w:rPr>
          <w:sz w:val="20"/>
          <w:u w:val="single"/>
        </w:rPr>
        <w:tab/>
      </w:r>
      <w:r>
        <w:rPr>
          <w:spacing w:val="-4"/>
          <w:sz w:val="20"/>
        </w:rPr>
        <w:t> </w:t>
      </w:r>
      <w:r>
        <w:rPr>
          <w:sz w:val="20"/>
        </w:rPr>
        <w:t>with the Beneficiary, for </w:t>
      </w:r>
      <w:r>
        <w:rPr>
          <w:sz w:val="20"/>
        </w:rPr>
        <w:t>the execution of </w:t>
      </w:r>
      <w:r>
        <w:rPr>
          <w:sz w:val="20"/>
          <w:u w:val="single"/>
        </w:rPr>
        <w:tab/>
        <w:tab/>
      </w:r>
      <w:r>
        <w:rPr>
          <w:b/>
          <w:i/>
          <w:sz w:val="20"/>
        </w:rPr>
        <w:t>[insert</w:t>
      </w:r>
      <w:r>
        <w:rPr>
          <w:b/>
          <w:i/>
          <w:spacing w:val="-5"/>
          <w:sz w:val="20"/>
        </w:rPr>
        <w:t> </w:t>
      </w:r>
      <w:r>
        <w:rPr>
          <w:b/>
          <w:i/>
          <w:sz w:val="20"/>
        </w:rPr>
        <w:t>name</w:t>
      </w:r>
      <w:r>
        <w:rPr>
          <w:b/>
          <w:i/>
          <w:spacing w:val="-4"/>
          <w:sz w:val="20"/>
        </w:rPr>
        <w:t> </w:t>
      </w:r>
      <w:r>
        <w:rPr>
          <w:b/>
          <w:i/>
          <w:sz w:val="20"/>
        </w:rPr>
        <w:t>of</w:t>
      </w:r>
      <w:r>
        <w:rPr>
          <w:b/>
          <w:i/>
          <w:spacing w:val="-4"/>
          <w:sz w:val="20"/>
        </w:rPr>
        <w:t> </w:t>
      </w:r>
      <w:r>
        <w:rPr>
          <w:b/>
          <w:i/>
          <w:sz w:val="20"/>
        </w:rPr>
        <w:t>contract</w:t>
      </w:r>
      <w:r>
        <w:rPr>
          <w:b/>
          <w:i/>
          <w:spacing w:val="-4"/>
          <w:sz w:val="20"/>
        </w:rPr>
        <w:t> </w:t>
      </w:r>
      <w:r>
        <w:rPr>
          <w:b/>
          <w:i/>
          <w:sz w:val="20"/>
        </w:rPr>
        <w:t>and</w:t>
      </w:r>
      <w:r>
        <w:rPr>
          <w:b/>
          <w:i/>
          <w:spacing w:val="-4"/>
          <w:sz w:val="20"/>
        </w:rPr>
        <w:t> </w:t>
      </w:r>
      <w:r>
        <w:rPr>
          <w:b/>
          <w:i/>
          <w:sz w:val="20"/>
        </w:rPr>
        <w:t>brief</w:t>
      </w:r>
      <w:r>
        <w:rPr>
          <w:b/>
          <w:i/>
          <w:spacing w:val="-3"/>
          <w:sz w:val="20"/>
        </w:rPr>
        <w:t> </w:t>
      </w:r>
      <w:r>
        <w:rPr>
          <w:b/>
          <w:i/>
          <w:sz w:val="20"/>
        </w:rPr>
        <w:t>description</w:t>
      </w:r>
      <w:r>
        <w:rPr>
          <w:b/>
          <w:i/>
          <w:spacing w:val="-5"/>
          <w:sz w:val="20"/>
        </w:rPr>
        <w:t> </w:t>
      </w:r>
      <w:r>
        <w:rPr>
          <w:b/>
          <w:i/>
          <w:sz w:val="20"/>
        </w:rPr>
        <w:t>of</w:t>
      </w:r>
      <w:r>
        <w:rPr>
          <w:b/>
          <w:i/>
          <w:spacing w:val="-1"/>
          <w:sz w:val="20"/>
        </w:rPr>
        <w:t> </w:t>
      </w:r>
      <w:r>
        <w:rPr>
          <w:b/>
          <w:sz w:val="20"/>
        </w:rPr>
        <w:t>Works</w:t>
      </w:r>
      <w:r>
        <w:rPr>
          <w:b/>
          <w:i/>
          <w:sz w:val="20"/>
        </w:rPr>
        <w:t>]</w:t>
      </w:r>
      <w:r>
        <w:rPr>
          <w:b/>
          <w:i/>
          <w:spacing w:val="-3"/>
          <w:sz w:val="20"/>
        </w:rPr>
        <w:t> </w:t>
      </w:r>
      <w:r>
        <w:rPr>
          <w:sz w:val="20"/>
        </w:rPr>
        <w:t>(hereinafter</w:t>
      </w:r>
      <w:r>
        <w:rPr>
          <w:spacing w:val="-3"/>
          <w:sz w:val="20"/>
        </w:rPr>
        <w:t> </w:t>
      </w:r>
      <w:r>
        <w:rPr>
          <w:sz w:val="20"/>
        </w:rPr>
        <w:t>called </w:t>
      </w:r>
      <w:r>
        <w:rPr>
          <w:sz w:val="18"/>
        </w:rPr>
        <w:t>"the Contract").</w:t>
      </w:r>
    </w:p>
    <w:p>
      <w:pPr>
        <w:pStyle w:val="BodyText"/>
        <w:spacing w:before="49"/>
        <w:rPr>
          <w:sz w:val="20"/>
        </w:rPr>
      </w:pPr>
    </w:p>
    <w:p>
      <w:pPr>
        <w:spacing w:before="0"/>
        <w:ind w:left="360" w:right="1086"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6" w:firstLine="0"/>
        <w:jc w:val="both"/>
        <w:rPr>
          <w:sz w:val="20"/>
        </w:rPr>
      </w:pPr>
      <w:r>
        <w:rPr>
          <w:sz w:val="20"/>
        </w:rPr>
        <w:t>At the request of the Contractor, we, .. . </w:t>
      </w:r>
      <w:r>
        <w:rPr>
          <w:b/>
          <w:i/>
          <w:sz w:val="20"/>
        </w:rPr>
        <w:t>[insert name of the Bank] </w:t>
      </w:r>
      <w:r>
        <w:rPr>
          <w:sz w:val="20"/>
        </w:rPr>
        <w:t>…………………., as Guarantor, hereby irrevocably</w:t>
      </w:r>
      <w:r>
        <w:rPr>
          <w:spacing w:val="-1"/>
          <w:sz w:val="20"/>
        </w:rPr>
        <w:t> </w:t>
      </w:r>
      <w:r>
        <w:rPr>
          <w:sz w:val="20"/>
        </w:rPr>
        <w:t>undertake</w:t>
      </w:r>
      <w:r>
        <w:rPr>
          <w:spacing w:val="1"/>
          <w:sz w:val="20"/>
        </w:rPr>
        <w:t> </w:t>
      </w:r>
      <w:r>
        <w:rPr>
          <w:sz w:val="20"/>
        </w:rPr>
        <w:t>to</w:t>
      </w:r>
      <w:r>
        <w:rPr>
          <w:spacing w:val="2"/>
          <w:sz w:val="20"/>
        </w:rPr>
        <w:t> </w:t>
      </w:r>
      <w:r>
        <w:rPr>
          <w:sz w:val="20"/>
        </w:rPr>
        <w:t>pay</w:t>
      </w:r>
      <w:r>
        <w:rPr>
          <w:spacing w:val="-3"/>
          <w:sz w:val="20"/>
        </w:rPr>
        <w:t> </w:t>
      </w:r>
      <w:r>
        <w:rPr>
          <w:sz w:val="20"/>
        </w:rPr>
        <w:t>the</w:t>
      </w:r>
      <w:r>
        <w:rPr>
          <w:spacing w:val="2"/>
          <w:sz w:val="20"/>
        </w:rPr>
        <w:t> </w:t>
      </w:r>
      <w:r>
        <w:rPr>
          <w:sz w:val="20"/>
        </w:rPr>
        <w:t>Beneficiary</w:t>
      </w:r>
      <w:r>
        <w:rPr>
          <w:spacing w:val="-3"/>
          <w:sz w:val="20"/>
        </w:rPr>
        <w:t> </w:t>
      </w:r>
      <w:r>
        <w:rPr>
          <w:sz w:val="20"/>
        </w:rPr>
        <w:t>any sum</w:t>
      </w:r>
      <w:r>
        <w:rPr>
          <w:spacing w:val="-1"/>
          <w:sz w:val="20"/>
        </w:rPr>
        <w:t> </w:t>
      </w:r>
      <w:r>
        <w:rPr>
          <w:sz w:val="20"/>
        </w:rPr>
        <w:t>or</w:t>
      </w:r>
      <w:r>
        <w:rPr>
          <w:spacing w:val="2"/>
          <w:sz w:val="20"/>
        </w:rPr>
        <w:t> </w:t>
      </w:r>
      <w:r>
        <w:rPr>
          <w:sz w:val="20"/>
        </w:rPr>
        <w:t>sums</w:t>
      </w:r>
      <w:r>
        <w:rPr>
          <w:spacing w:val="2"/>
          <w:sz w:val="20"/>
        </w:rPr>
        <w:t> </w:t>
      </w:r>
      <w:r>
        <w:rPr>
          <w:sz w:val="20"/>
        </w:rPr>
        <w:t>not exceeding in</w:t>
      </w:r>
      <w:r>
        <w:rPr>
          <w:spacing w:val="-1"/>
          <w:sz w:val="20"/>
        </w:rPr>
        <w:t> </w:t>
      </w:r>
      <w:r>
        <w:rPr>
          <w:sz w:val="20"/>
        </w:rPr>
        <w:t>total</w:t>
      </w:r>
      <w:r>
        <w:rPr>
          <w:spacing w:val="1"/>
          <w:sz w:val="20"/>
        </w:rPr>
        <w:t> </w:t>
      </w:r>
      <w:r>
        <w:rPr>
          <w:sz w:val="20"/>
        </w:rPr>
        <w:t>an amount</w:t>
      </w:r>
      <w:r>
        <w:rPr>
          <w:spacing w:val="1"/>
          <w:sz w:val="20"/>
        </w:rPr>
        <w:t> </w:t>
      </w:r>
      <w:r>
        <w:rPr>
          <w:sz w:val="20"/>
        </w:rPr>
        <w:t>of</w:t>
      </w:r>
      <w:r>
        <w:rPr>
          <w:spacing w:val="10"/>
          <w:sz w:val="20"/>
        </w:rPr>
        <w:t> </w:t>
      </w:r>
      <w:r>
        <w:rPr>
          <w:sz w:val="20"/>
        </w:rPr>
        <w:t>Nepalese</w:t>
      </w:r>
      <w:r>
        <w:rPr>
          <w:spacing w:val="4"/>
          <w:sz w:val="20"/>
        </w:rPr>
        <w:t> </w:t>
      </w:r>
      <w:r>
        <w:rPr>
          <w:spacing w:val="-2"/>
          <w:sz w:val="20"/>
        </w:rPr>
        <w:t>Rupees</w:t>
      </w:r>
    </w:p>
    <w:p>
      <w:pPr>
        <w:tabs>
          <w:tab w:pos="1499" w:val="left" w:leader="none"/>
        </w:tabs>
        <w:spacing w:before="2"/>
        <w:ind w:left="360" w:right="1082"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47"/>
        <w:rPr>
          <w:sz w:val="20"/>
        </w:rPr>
      </w:pPr>
    </w:p>
    <w:p>
      <w:pPr>
        <w:spacing w:before="0"/>
        <w:ind w:left="360" w:right="1081"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 us at the office indicated above on or before that date.</w:t>
      </w:r>
    </w:p>
    <w:p>
      <w:pPr>
        <w:pStyle w:val="BodyText"/>
        <w:spacing w:before="54"/>
        <w:rPr>
          <w:sz w:val="20"/>
        </w:rPr>
      </w:pPr>
    </w:p>
    <w:p>
      <w:pPr>
        <w:spacing w:before="0"/>
        <w:ind w:left="360" w:right="1076"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spacing w:line="283" w:lineRule="auto" w:before="229"/>
        <w:ind w:left="2924" w:right="3640"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30"/>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244329</wp:posOffset>
                </wp:positionV>
                <wp:extent cx="1829435" cy="9525"/>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238506pt;width:144.020pt;height:.71997pt;mso-position-horizontal-relative:page;mso-position-vertical-relative:paragraph;z-index:-15720448;mso-wrap-distance-left:0;mso-wrap-distance-right:0" id="docshape27" filled="true" fillcolor="#000000" stroked="false">
                <v:fill type="solid"/>
                <w10:wrap type="topAndBottom"/>
              </v:rect>
            </w:pict>
          </mc:Fallback>
        </mc:AlternateContent>
      </w:r>
    </w:p>
    <w:p>
      <w:pPr>
        <w:spacing w:before="120"/>
        <w:ind w:left="360" w:right="0" w:firstLine="0"/>
        <w:jc w:val="left"/>
        <w:rPr>
          <w:i/>
          <w:sz w:val="18"/>
        </w:rPr>
      </w:pPr>
      <w:r>
        <w:rPr>
          <w:i/>
          <w:sz w:val="18"/>
        </w:rPr>
        <w:t>Note:</w:t>
      </w:r>
      <w:r>
        <w:rPr>
          <w:i/>
          <w:spacing w:val="-1"/>
          <w:sz w:val="18"/>
        </w:rPr>
        <w:t> </w:t>
      </w:r>
      <w:r>
        <w:rPr>
          <w:i/>
          <w:sz w:val="18"/>
        </w:rPr>
        <w:t>All</w:t>
      </w:r>
      <w:r>
        <w:rPr>
          <w:i/>
          <w:spacing w:val="-3"/>
          <w:sz w:val="18"/>
        </w:rPr>
        <w:t> </w:t>
      </w:r>
      <w:r>
        <w:rPr>
          <w:i/>
          <w:sz w:val="18"/>
        </w:rPr>
        <w:t>italicized text</w:t>
      </w:r>
      <w:r>
        <w:rPr>
          <w:i/>
          <w:spacing w:val="-1"/>
          <w:sz w:val="18"/>
        </w:rPr>
        <w:t> </w:t>
      </w:r>
      <w:r>
        <w:rPr>
          <w:i/>
          <w:sz w:val="18"/>
        </w:rPr>
        <w:t>(including</w:t>
      </w:r>
      <w:r>
        <w:rPr>
          <w:i/>
          <w:spacing w:val="-1"/>
          <w:sz w:val="18"/>
        </w:rPr>
        <w:t> </w:t>
      </w:r>
      <w:r>
        <w:rPr>
          <w:i/>
          <w:sz w:val="18"/>
        </w:rPr>
        <w:t>footnotes)</w:t>
      </w:r>
      <w:r>
        <w:rPr>
          <w:i/>
          <w:spacing w:val="-1"/>
          <w:sz w:val="18"/>
        </w:rPr>
        <w:t> </w:t>
      </w:r>
      <w:r>
        <w:rPr>
          <w:i/>
          <w:sz w:val="18"/>
        </w:rPr>
        <w:t>is</w:t>
      </w:r>
      <w:r>
        <w:rPr>
          <w:i/>
          <w:spacing w:val="-1"/>
          <w:sz w:val="18"/>
        </w:rPr>
        <w:t> </w:t>
      </w:r>
      <w:r>
        <w:rPr>
          <w:i/>
          <w:sz w:val="18"/>
        </w:rPr>
        <w:t>for</w:t>
      </w:r>
      <w:r>
        <w:rPr>
          <w:i/>
          <w:spacing w:val="-4"/>
          <w:sz w:val="18"/>
        </w:rPr>
        <w:t> </w:t>
      </w:r>
      <w:r>
        <w:rPr>
          <w:i/>
          <w:sz w:val="18"/>
        </w:rPr>
        <w:t>use</w:t>
      </w:r>
      <w:r>
        <w:rPr>
          <w:i/>
          <w:spacing w:val="-2"/>
          <w:sz w:val="18"/>
        </w:rPr>
        <w:t> </w:t>
      </w:r>
      <w:r>
        <w:rPr>
          <w:i/>
          <w:sz w:val="18"/>
        </w:rPr>
        <w:t>in</w:t>
      </w:r>
      <w:r>
        <w:rPr>
          <w:i/>
          <w:spacing w:val="-1"/>
          <w:sz w:val="18"/>
        </w:rPr>
        <w:t> </w:t>
      </w:r>
      <w:r>
        <w:rPr>
          <w:i/>
          <w:sz w:val="18"/>
        </w:rPr>
        <w:t>preparing</w:t>
      </w:r>
      <w:r>
        <w:rPr>
          <w:i/>
          <w:spacing w:val="-2"/>
          <w:sz w:val="18"/>
        </w:rPr>
        <w:t> </w:t>
      </w:r>
      <w:r>
        <w:rPr>
          <w:i/>
          <w:sz w:val="18"/>
        </w:rPr>
        <w:t>this</w:t>
      </w:r>
      <w:r>
        <w:rPr>
          <w:i/>
          <w:spacing w:val="-1"/>
          <w:sz w:val="18"/>
        </w:rPr>
        <w:t> </w:t>
      </w:r>
      <w:r>
        <w:rPr>
          <w:i/>
          <w:sz w:val="18"/>
        </w:rPr>
        <w:t>form</w:t>
      </w:r>
      <w:r>
        <w:rPr>
          <w:i/>
          <w:spacing w:val="-2"/>
          <w:sz w:val="18"/>
        </w:rPr>
        <w:t> </w:t>
      </w:r>
      <w:r>
        <w:rPr>
          <w:i/>
          <w:sz w:val="18"/>
        </w:rPr>
        <w:t>and shall be</w:t>
      </w:r>
      <w:r>
        <w:rPr>
          <w:i/>
          <w:spacing w:val="-4"/>
          <w:sz w:val="18"/>
        </w:rPr>
        <w:t> </w:t>
      </w:r>
      <w:r>
        <w:rPr>
          <w:i/>
          <w:sz w:val="18"/>
        </w:rPr>
        <w:t>deleted from</w:t>
      </w:r>
      <w:r>
        <w:rPr>
          <w:i/>
          <w:spacing w:val="6"/>
          <w:sz w:val="18"/>
        </w:rPr>
        <w:t> </w:t>
      </w:r>
      <w:r>
        <w:rPr>
          <w:i/>
          <w:sz w:val="18"/>
        </w:rPr>
        <w:t>the</w:t>
      </w:r>
      <w:r>
        <w:rPr>
          <w:i/>
          <w:spacing w:val="-2"/>
          <w:sz w:val="18"/>
        </w:rPr>
        <w:t> </w:t>
      </w:r>
      <w:r>
        <w:rPr>
          <w:i/>
          <w:sz w:val="18"/>
        </w:rPr>
        <w:t>final</w:t>
      </w:r>
      <w:r>
        <w:rPr>
          <w:i/>
          <w:spacing w:val="-2"/>
          <w:sz w:val="18"/>
        </w:rPr>
        <w:t> product.</w:t>
      </w:r>
    </w:p>
    <w:p>
      <w:pPr>
        <w:pStyle w:val="BodyText"/>
        <w:spacing w:before="18"/>
        <w:rPr>
          <w:i/>
          <w:sz w:val="18"/>
        </w:rPr>
      </w:pPr>
    </w:p>
    <w:p>
      <w:pPr>
        <w:spacing w:before="1"/>
        <w:ind w:left="360" w:right="0" w:firstLine="0"/>
        <w:jc w:val="left"/>
        <w:rPr>
          <w:i/>
          <w:sz w:val="18"/>
        </w:rPr>
      </w:pPr>
      <w:r>
        <w:rPr>
          <w:position w:val="6"/>
          <w:sz w:val="12"/>
        </w:rPr>
        <w:t>1</w:t>
      </w:r>
      <w:r>
        <w:rPr>
          <w:i/>
          <w:sz w:val="18"/>
        </w:rPr>
        <w:t>The</w:t>
      </w:r>
      <w:r>
        <w:rPr>
          <w:i/>
          <w:spacing w:val="-2"/>
          <w:sz w:val="18"/>
        </w:rPr>
        <w:t> </w:t>
      </w:r>
      <w:r>
        <w:rPr>
          <w:i/>
          <w:sz w:val="18"/>
        </w:rPr>
        <w:t>Guarantor</w:t>
      </w:r>
      <w:r>
        <w:rPr>
          <w:i/>
          <w:spacing w:val="-1"/>
          <w:sz w:val="18"/>
        </w:rPr>
        <w:t> </w:t>
      </w:r>
      <w:r>
        <w:rPr>
          <w:i/>
          <w:sz w:val="18"/>
        </w:rPr>
        <w:t>shall</w:t>
      </w:r>
      <w:r>
        <w:rPr>
          <w:i/>
          <w:spacing w:val="-3"/>
          <w:sz w:val="18"/>
        </w:rPr>
        <w:t> </w:t>
      </w:r>
      <w:r>
        <w:rPr>
          <w:i/>
          <w:sz w:val="18"/>
        </w:rPr>
        <w:t>insert</w:t>
      </w:r>
      <w:r>
        <w:rPr>
          <w:i/>
          <w:spacing w:val="-1"/>
          <w:sz w:val="18"/>
        </w:rPr>
        <w:t> </w:t>
      </w:r>
      <w:r>
        <w:rPr>
          <w:i/>
          <w:sz w:val="18"/>
        </w:rPr>
        <w:t>the</w:t>
      </w:r>
      <w:r>
        <w:rPr>
          <w:i/>
          <w:spacing w:val="-1"/>
          <w:sz w:val="18"/>
        </w:rPr>
        <w:t> </w:t>
      </w:r>
      <w:r>
        <w:rPr>
          <w:i/>
          <w:sz w:val="18"/>
        </w:rPr>
        <w:t>amount</w:t>
      </w:r>
      <w:r>
        <w:rPr>
          <w:i/>
          <w:spacing w:val="-3"/>
          <w:sz w:val="18"/>
        </w:rPr>
        <w:t> </w:t>
      </w:r>
      <w:r>
        <w:rPr>
          <w:i/>
          <w:sz w:val="18"/>
        </w:rPr>
        <w:t>of</w:t>
      </w:r>
      <w:r>
        <w:rPr>
          <w:i/>
          <w:spacing w:val="-3"/>
          <w:sz w:val="18"/>
        </w:rPr>
        <w:t> </w:t>
      </w:r>
      <w:r>
        <w:rPr>
          <w:i/>
          <w:sz w:val="18"/>
        </w:rPr>
        <w:t>the</w:t>
      </w:r>
      <w:r>
        <w:rPr>
          <w:i/>
          <w:spacing w:val="-2"/>
          <w:sz w:val="18"/>
        </w:rPr>
        <w:t> </w:t>
      </w:r>
      <w:r>
        <w:rPr>
          <w:i/>
          <w:sz w:val="18"/>
        </w:rPr>
        <w:t>Retention</w:t>
      </w:r>
      <w:r>
        <w:rPr>
          <w:i/>
          <w:spacing w:val="1"/>
          <w:sz w:val="18"/>
        </w:rPr>
        <w:t> </w:t>
      </w:r>
      <w:r>
        <w:rPr>
          <w:i/>
          <w:spacing w:val="-2"/>
          <w:sz w:val="18"/>
        </w:rPr>
        <w:t>Money.</w:t>
      </w:r>
    </w:p>
    <w:p>
      <w:pPr>
        <w:pStyle w:val="BodyText"/>
        <w:spacing w:before="18"/>
        <w:rPr>
          <w:i/>
          <w:sz w:val="18"/>
        </w:rPr>
      </w:pPr>
    </w:p>
    <w:p>
      <w:pPr>
        <w:spacing w:line="276" w:lineRule="auto" w:before="0"/>
        <w:ind w:left="360" w:right="1088" w:firstLine="0"/>
        <w:jc w:val="left"/>
        <w:rPr>
          <w:i/>
          <w:sz w:val="18"/>
        </w:rPr>
      </w:pPr>
      <w:r>
        <w:rPr>
          <w:i/>
          <w:position w:val="6"/>
          <w:sz w:val="12"/>
        </w:rPr>
        <w:t>2</w:t>
      </w:r>
      <w:r>
        <w:rPr>
          <w:i/>
          <w:sz w:val="18"/>
        </w:rPr>
        <w:t>Insert</w:t>
      </w:r>
      <w:r>
        <w:rPr>
          <w:i/>
          <w:spacing w:val="-1"/>
          <w:sz w:val="18"/>
        </w:rPr>
        <w:t> </w:t>
      </w:r>
      <w:r>
        <w:rPr>
          <w:i/>
          <w:sz w:val="18"/>
        </w:rPr>
        <w:t>the</w:t>
      </w:r>
      <w:r>
        <w:rPr>
          <w:i/>
          <w:spacing w:val="-2"/>
          <w:sz w:val="18"/>
        </w:rPr>
        <w:t> </w:t>
      </w:r>
      <w:r>
        <w:rPr>
          <w:i/>
          <w:sz w:val="18"/>
        </w:rPr>
        <w:t>same</w:t>
      </w:r>
      <w:r>
        <w:rPr>
          <w:i/>
          <w:spacing w:val="-2"/>
          <w:sz w:val="18"/>
        </w:rPr>
        <w:t> </w:t>
      </w:r>
      <w:r>
        <w:rPr>
          <w:i/>
          <w:sz w:val="18"/>
        </w:rPr>
        <w:t>expiry</w:t>
      </w:r>
      <w:r>
        <w:rPr>
          <w:i/>
          <w:spacing w:val="-2"/>
          <w:sz w:val="18"/>
        </w:rPr>
        <w:t> </w:t>
      </w:r>
      <w:r>
        <w:rPr>
          <w:i/>
          <w:sz w:val="18"/>
        </w:rPr>
        <w:t>date</w:t>
      </w:r>
      <w:r>
        <w:rPr>
          <w:i/>
          <w:spacing w:val="-1"/>
          <w:sz w:val="18"/>
        </w:rPr>
        <w:t> </w:t>
      </w:r>
      <w:r>
        <w:rPr>
          <w:i/>
          <w:sz w:val="18"/>
        </w:rPr>
        <w:t>which is</w:t>
      </w:r>
      <w:r>
        <w:rPr>
          <w:i/>
          <w:spacing w:val="-1"/>
          <w:sz w:val="18"/>
        </w:rPr>
        <w:t> </w:t>
      </w:r>
      <w:r>
        <w:rPr>
          <w:i/>
          <w:sz w:val="18"/>
        </w:rPr>
        <w:t>30</w:t>
      </w:r>
      <w:r>
        <w:rPr>
          <w:i/>
          <w:spacing w:val="-2"/>
          <w:sz w:val="18"/>
        </w:rPr>
        <w:t> </w:t>
      </w:r>
      <w:r>
        <w:rPr>
          <w:i/>
          <w:sz w:val="18"/>
        </w:rPr>
        <w:t>days</w:t>
      </w:r>
      <w:r>
        <w:rPr>
          <w:i/>
          <w:spacing w:val="-1"/>
          <w:sz w:val="18"/>
        </w:rPr>
        <w:t> </w:t>
      </w:r>
      <w:r>
        <w:rPr>
          <w:i/>
          <w:sz w:val="18"/>
        </w:rPr>
        <w:t>more</w:t>
      </w:r>
      <w:r>
        <w:rPr>
          <w:i/>
          <w:spacing w:val="-2"/>
          <w:sz w:val="18"/>
        </w:rPr>
        <w:t> </w:t>
      </w:r>
      <w:r>
        <w:rPr>
          <w:i/>
          <w:sz w:val="18"/>
        </w:rPr>
        <w:t>than the</w:t>
      </w:r>
      <w:r>
        <w:rPr>
          <w:i/>
          <w:spacing w:val="-2"/>
          <w:sz w:val="18"/>
        </w:rPr>
        <w:t> </w:t>
      </w:r>
      <w:r>
        <w:rPr>
          <w:i/>
          <w:sz w:val="18"/>
        </w:rPr>
        <w:t>end</w:t>
      </w:r>
      <w:r>
        <w:rPr>
          <w:i/>
          <w:spacing w:val="-2"/>
          <w:sz w:val="18"/>
        </w:rPr>
        <w:t> </w:t>
      </w:r>
      <w:r>
        <w:rPr>
          <w:i/>
          <w:sz w:val="18"/>
        </w:rPr>
        <w:t>of</w:t>
      </w:r>
      <w:r>
        <w:rPr>
          <w:i/>
          <w:spacing w:val="-3"/>
          <w:sz w:val="18"/>
        </w:rPr>
        <w:t> </w:t>
      </w:r>
      <w:r>
        <w:rPr>
          <w:i/>
          <w:sz w:val="18"/>
        </w:rPr>
        <w:t>Defect</w:t>
      </w:r>
      <w:r>
        <w:rPr>
          <w:i/>
          <w:spacing w:val="-1"/>
          <w:sz w:val="18"/>
        </w:rPr>
        <w:t> </w:t>
      </w:r>
      <w:r>
        <w:rPr>
          <w:i/>
          <w:sz w:val="18"/>
        </w:rPr>
        <w:t>Liability</w:t>
      </w:r>
      <w:r>
        <w:rPr>
          <w:i/>
          <w:spacing w:val="-1"/>
          <w:sz w:val="18"/>
        </w:rPr>
        <w:t> </w:t>
      </w:r>
      <w:r>
        <w:rPr>
          <w:i/>
          <w:sz w:val="18"/>
        </w:rPr>
        <w:t>Period.</w:t>
      </w:r>
      <w:r>
        <w:rPr>
          <w:i/>
          <w:spacing w:val="-1"/>
          <w:sz w:val="18"/>
        </w:rPr>
        <w:t> </w:t>
      </w:r>
      <w:r>
        <w:rPr>
          <w:i/>
          <w:sz w:val="18"/>
        </w:rPr>
        <w:t>The</w:t>
      </w:r>
      <w:r>
        <w:rPr>
          <w:i/>
          <w:spacing w:val="-2"/>
          <w:sz w:val="18"/>
        </w:rPr>
        <w:t> </w:t>
      </w:r>
      <w:r>
        <w:rPr>
          <w:i/>
          <w:sz w:val="18"/>
        </w:rPr>
        <w:t>Employer</w:t>
      </w:r>
      <w:r>
        <w:rPr>
          <w:i/>
          <w:spacing w:val="-1"/>
          <w:sz w:val="18"/>
        </w:rPr>
        <w:t> </w:t>
      </w:r>
      <w:r>
        <w:rPr>
          <w:i/>
          <w:sz w:val="18"/>
        </w:rPr>
        <w:t>should</w:t>
      </w:r>
      <w:r>
        <w:rPr>
          <w:i/>
          <w:spacing w:val="-2"/>
          <w:sz w:val="18"/>
        </w:rPr>
        <w:t> </w:t>
      </w:r>
      <w:r>
        <w:rPr>
          <w:i/>
          <w:sz w:val="18"/>
        </w:rPr>
        <w:t>note</w:t>
      </w:r>
      <w:r>
        <w:rPr>
          <w:i/>
          <w:spacing w:val="-1"/>
          <w:sz w:val="18"/>
        </w:rPr>
        <w:t> </w:t>
      </w:r>
      <w:r>
        <w:rPr>
          <w:i/>
          <w:sz w:val="18"/>
        </w:rPr>
        <w:t>that</w:t>
      </w:r>
      <w:r>
        <w:rPr>
          <w:i/>
          <w:spacing w:val="-1"/>
          <w:sz w:val="18"/>
        </w:rPr>
        <w:t> </w:t>
      </w:r>
      <w:r>
        <w:rPr>
          <w:i/>
          <w:sz w:val="18"/>
        </w:rPr>
        <w:t>in the event of an extension of this date for completion of the Contract, the Employer would need to request an extension of this guarantee</w:t>
      </w:r>
      <w:r>
        <w:rPr>
          <w:i/>
          <w:spacing w:val="-1"/>
          <w:sz w:val="18"/>
        </w:rPr>
        <w:t> </w:t>
      </w:r>
      <w:r>
        <w:rPr>
          <w:i/>
          <w:sz w:val="18"/>
        </w:rPr>
        <w:t>from the</w:t>
      </w:r>
      <w:r>
        <w:rPr>
          <w:i/>
          <w:spacing w:val="-1"/>
          <w:sz w:val="18"/>
        </w:rPr>
        <w:t> </w:t>
      </w:r>
      <w:r>
        <w:rPr>
          <w:i/>
          <w:sz w:val="18"/>
        </w:rPr>
        <w:t>Guarantor. Such request must be</w:t>
      </w:r>
      <w:r>
        <w:rPr>
          <w:i/>
          <w:spacing w:val="-3"/>
          <w:sz w:val="18"/>
        </w:rPr>
        <w:t> </w:t>
      </w:r>
      <w:r>
        <w:rPr>
          <w:i/>
          <w:sz w:val="18"/>
        </w:rPr>
        <w:t>in writing and must</w:t>
      </w:r>
      <w:r>
        <w:rPr>
          <w:i/>
          <w:spacing w:val="-2"/>
          <w:sz w:val="18"/>
        </w:rPr>
        <w:t> </w:t>
      </w:r>
      <w:r>
        <w:rPr>
          <w:i/>
          <w:sz w:val="18"/>
        </w:rPr>
        <w:t>be</w:t>
      </w:r>
      <w:r>
        <w:rPr>
          <w:i/>
          <w:spacing w:val="-1"/>
          <w:sz w:val="18"/>
        </w:rPr>
        <w:t> </w:t>
      </w:r>
      <w:r>
        <w:rPr>
          <w:i/>
          <w:sz w:val="18"/>
        </w:rPr>
        <w:t>made</w:t>
      </w:r>
      <w:r>
        <w:rPr>
          <w:i/>
          <w:spacing w:val="-1"/>
          <w:sz w:val="18"/>
        </w:rPr>
        <w:t> </w:t>
      </w:r>
      <w:r>
        <w:rPr>
          <w:i/>
          <w:sz w:val="18"/>
        </w:rPr>
        <w:t>prior to</w:t>
      </w:r>
      <w:r>
        <w:rPr>
          <w:i/>
          <w:spacing w:val="-1"/>
          <w:sz w:val="18"/>
        </w:rPr>
        <w:t> </w:t>
      </w:r>
      <w:r>
        <w:rPr>
          <w:i/>
          <w:sz w:val="18"/>
        </w:rPr>
        <w:t>the</w:t>
      </w:r>
      <w:r>
        <w:rPr>
          <w:i/>
          <w:spacing w:val="-1"/>
          <w:sz w:val="18"/>
        </w:rPr>
        <w:t> </w:t>
      </w:r>
      <w:r>
        <w:rPr>
          <w:i/>
          <w:sz w:val="18"/>
        </w:rPr>
        <w:t>expiration</w:t>
      </w:r>
      <w:r>
        <w:rPr>
          <w:i/>
          <w:spacing w:val="-1"/>
          <w:sz w:val="18"/>
        </w:rPr>
        <w:t> </w:t>
      </w:r>
      <w:r>
        <w:rPr>
          <w:i/>
          <w:sz w:val="18"/>
        </w:rPr>
        <w:t>date established in the </w:t>
      </w:r>
      <w:r>
        <w:rPr>
          <w:i/>
          <w:spacing w:val="-2"/>
          <w:sz w:val="18"/>
        </w:rPr>
        <w:t>guarantee.</w:t>
      </w:r>
    </w:p>
    <w:p>
      <w:pPr>
        <w:spacing w:after="0" w:line="276" w:lineRule="auto"/>
        <w:jc w:val="left"/>
        <w:rPr>
          <w:i/>
          <w:sz w:val="18"/>
        </w:rPr>
        <w:sectPr>
          <w:pgSz w:w="12240" w:h="15840"/>
          <w:pgMar w:header="523" w:footer="0" w:top="1280" w:bottom="280" w:left="1080" w:right="360"/>
        </w:sectPr>
      </w:pPr>
    </w:p>
    <w:p>
      <w:pPr>
        <w:spacing w:before="144"/>
        <w:ind w:left="0" w:right="717" w:firstLine="0"/>
        <w:jc w:val="center"/>
        <w:rPr>
          <w:sz w:val="36"/>
        </w:rPr>
      </w:pPr>
      <w:r>
        <w:rPr>
          <w:spacing w:val="-9"/>
          <w:sz w:val="36"/>
        </w:rPr>
        <w:t>Annex-</w:t>
      </w:r>
      <w:r>
        <w:rPr>
          <w:spacing w:val="-10"/>
          <w:sz w:val="36"/>
        </w:rPr>
        <w:t>1</w:t>
      </w:r>
    </w:p>
    <w:p>
      <w:pPr>
        <w:spacing w:before="280"/>
        <w:ind w:left="0" w:right="726" w:firstLine="0"/>
        <w:jc w:val="center"/>
        <w:rPr>
          <w:sz w:val="36"/>
        </w:rPr>
      </w:pPr>
      <w:r>
        <w:rPr>
          <w:spacing w:val="-6"/>
          <w:sz w:val="36"/>
        </w:rPr>
        <w:t>Table</w:t>
      </w:r>
      <w:r>
        <w:rPr>
          <w:spacing w:val="-10"/>
          <w:sz w:val="36"/>
        </w:rPr>
        <w:t> </w:t>
      </w:r>
      <w:r>
        <w:rPr>
          <w:spacing w:val="-6"/>
          <w:sz w:val="36"/>
        </w:rPr>
        <w:t>of</w:t>
      </w:r>
      <w:r>
        <w:rPr>
          <w:spacing w:val="-10"/>
          <w:sz w:val="36"/>
        </w:rPr>
        <w:t> </w:t>
      </w:r>
      <w:r>
        <w:rPr>
          <w:spacing w:val="-6"/>
          <w:sz w:val="36"/>
        </w:rPr>
        <w:t>Price</w:t>
      </w:r>
      <w:r>
        <w:rPr>
          <w:spacing w:val="-10"/>
          <w:sz w:val="36"/>
        </w:rPr>
        <w:t> </w:t>
      </w:r>
      <w:r>
        <w:rPr>
          <w:spacing w:val="-6"/>
          <w:sz w:val="36"/>
        </w:rPr>
        <w:t>Adjustment</w:t>
      </w:r>
      <w:r>
        <w:rPr>
          <w:spacing w:val="-9"/>
          <w:sz w:val="36"/>
        </w:rPr>
        <w:t> </w:t>
      </w:r>
      <w:r>
        <w:rPr>
          <w:spacing w:val="-6"/>
          <w:sz w:val="36"/>
        </w:rPr>
        <w:t>Data</w:t>
      </w:r>
    </w:p>
    <w:p>
      <w:pPr>
        <w:spacing w:before="8"/>
        <w:ind w:left="0" w:right="717" w:firstLine="0"/>
        <w:jc w:val="center"/>
        <w:rPr>
          <w:b/>
          <w:sz w:val="28"/>
        </w:rPr>
      </w:pPr>
      <w:r>
        <w:rPr>
          <w:b/>
          <w:spacing w:val="-6"/>
          <w:sz w:val="28"/>
        </w:rPr>
        <w:t>[GCC</w:t>
      </w:r>
      <w:r>
        <w:rPr>
          <w:b/>
          <w:spacing w:val="-11"/>
          <w:sz w:val="28"/>
        </w:rPr>
        <w:t> </w:t>
      </w:r>
      <w:r>
        <w:rPr>
          <w:b/>
          <w:spacing w:val="-2"/>
          <w:sz w:val="28"/>
        </w:rPr>
        <w:t>53.1]</w:t>
      </w:r>
    </w:p>
    <w:p>
      <w:pPr>
        <w:pStyle w:val="BodyText"/>
        <w:spacing w:before="7"/>
        <w:rPr>
          <w:b/>
          <w:sz w:val="10"/>
        </w:rPr>
      </w:pP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0"/>
        <w:gridCol w:w="1978"/>
        <w:gridCol w:w="840"/>
        <w:gridCol w:w="1068"/>
        <w:gridCol w:w="2532"/>
        <w:gridCol w:w="2448"/>
      </w:tblGrid>
      <w:tr>
        <w:trPr>
          <w:trHeight w:val="1059" w:hRule="atLeast"/>
        </w:trPr>
        <w:tc>
          <w:tcPr>
            <w:tcW w:w="710" w:type="dxa"/>
          </w:tcPr>
          <w:p>
            <w:pPr>
              <w:pStyle w:val="TableParagraph"/>
              <w:spacing w:before="141"/>
              <w:rPr>
                <w:b/>
                <w:sz w:val="22"/>
              </w:rPr>
            </w:pPr>
          </w:p>
          <w:p>
            <w:pPr>
              <w:pStyle w:val="TableParagraph"/>
              <w:ind w:left="28" w:right="3"/>
              <w:jc w:val="center"/>
              <w:rPr>
                <w:b/>
                <w:sz w:val="22"/>
              </w:rPr>
            </w:pPr>
            <w:r>
              <w:rPr>
                <w:b/>
                <w:spacing w:val="-4"/>
                <w:sz w:val="22"/>
              </w:rPr>
              <w:t>Code</w:t>
            </w:r>
          </w:p>
        </w:tc>
        <w:tc>
          <w:tcPr>
            <w:tcW w:w="1978" w:type="dxa"/>
          </w:tcPr>
          <w:p>
            <w:pPr>
              <w:pStyle w:val="TableParagraph"/>
              <w:spacing w:before="141"/>
              <w:rPr>
                <w:b/>
                <w:sz w:val="22"/>
              </w:rPr>
            </w:pPr>
          </w:p>
          <w:p>
            <w:pPr>
              <w:pStyle w:val="TableParagraph"/>
              <w:ind w:left="182"/>
              <w:rPr>
                <w:b/>
                <w:sz w:val="22"/>
              </w:rPr>
            </w:pPr>
            <w:r>
              <w:rPr>
                <w:b/>
                <w:spacing w:val="-4"/>
                <w:sz w:val="22"/>
              </w:rPr>
              <w:t>Index</w:t>
            </w:r>
            <w:r>
              <w:rPr>
                <w:b/>
                <w:spacing w:val="-7"/>
                <w:sz w:val="22"/>
              </w:rPr>
              <w:t> </w:t>
            </w:r>
            <w:r>
              <w:rPr>
                <w:b/>
                <w:spacing w:val="-2"/>
                <w:sz w:val="22"/>
              </w:rPr>
              <w:t>Description</w:t>
            </w:r>
          </w:p>
        </w:tc>
        <w:tc>
          <w:tcPr>
            <w:tcW w:w="840" w:type="dxa"/>
          </w:tcPr>
          <w:p>
            <w:pPr>
              <w:pStyle w:val="TableParagraph"/>
              <w:spacing w:line="259" w:lineRule="auto" w:before="120"/>
              <w:ind w:left="107" w:right="79" w:hanging="1"/>
              <w:jc w:val="center"/>
              <w:rPr>
                <w:b/>
                <w:sz w:val="22"/>
              </w:rPr>
            </w:pPr>
            <w:r>
              <w:rPr>
                <w:b/>
                <w:spacing w:val="-6"/>
                <w:sz w:val="22"/>
              </w:rPr>
              <w:t>Source of Index*</w:t>
            </w:r>
          </w:p>
        </w:tc>
        <w:tc>
          <w:tcPr>
            <w:tcW w:w="1068" w:type="dxa"/>
          </w:tcPr>
          <w:p>
            <w:pPr>
              <w:pStyle w:val="TableParagraph"/>
              <w:spacing w:line="259" w:lineRule="auto" w:before="120"/>
              <w:ind w:left="124" w:right="96" w:firstLine="5"/>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2" w:type="dxa"/>
          </w:tcPr>
          <w:p>
            <w:pPr>
              <w:pStyle w:val="TableParagraph"/>
              <w:spacing w:line="259" w:lineRule="auto" w:before="120"/>
              <w:ind w:left="30"/>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8" w:type="dxa"/>
          </w:tcPr>
          <w:p>
            <w:pPr>
              <w:pStyle w:val="TableParagraph"/>
              <w:spacing w:line="259" w:lineRule="auto" w:before="120"/>
              <w:ind w:left="112" w:right="83"/>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0" w:hRule="atLeast"/>
        </w:trPr>
        <w:tc>
          <w:tcPr>
            <w:tcW w:w="710" w:type="dxa"/>
          </w:tcPr>
          <w:p>
            <w:pPr>
              <w:pStyle w:val="TableParagraph"/>
              <w:spacing w:before="118"/>
              <w:ind w:left="28"/>
              <w:jc w:val="center"/>
              <w:rPr>
                <w:b/>
                <w:sz w:val="22"/>
              </w:rPr>
            </w:pPr>
            <w:r>
              <w:rPr>
                <w:b/>
                <w:spacing w:val="-10"/>
                <w:sz w:val="22"/>
              </w:rPr>
              <w:t>1</w:t>
            </w:r>
          </w:p>
        </w:tc>
        <w:tc>
          <w:tcPr>
            <w:tcW w:w="1978" w:type="dxa"/>
          </w:tcPr>
          <w:p>
            <w:pPr>
              <w:pStyle w:val="TableParagraph"/>
              <w:spacing w:before="118"/>
              <w:ind w:left="28"/>
              <w:jc w:val="center"/>
              <w:rPr>
                <w:b/>
                <w:sz w:val="22"/>
              </w:rPr>
            </w:pPr>
            <w:r>
              <w:rPr>
                <w:b/>
                <w:spacing w:val="-10"/>
                <w:sz w:val="22"/>
              </w:rPr>
              <w:t>2</w:t>
            </w:r>
          </w:p>
        </w:tc>
        <w:tc>
          <w:tcPr>
            <w:tcW w:w="840" w:type="dxa"/>
          </w:tcPr>
          <w:p>
            <w:pPr>
              <w:pStyle w:val="TableParagraph"/>
              <w:spacing w:before="118"/>
              <w:ind w:left="24"/>
              <w:jc w:val="center"/>
              <w:rPr>
                <w:b/>
                <w:sz w:val="22"/>
              </w:rPr>
            </w:pPr>
            <w:r>
              <w:rPr>
                <w:b/>
                <w:spacing w:val="-10"/>
                <w:sz w:val="22"/>
              </w:rPr>
              <w:t>3</w:t>
            </w:r>
          </w:p>
        </w:tc>
        <w:tc>
          <w:tcPr>
            <w:tcW w:w="1068" w:type="dxa"/>
          </w:tcPr>
          <w:p>
            <w:pPr>
              <w:pStyle w:val="TableParagraph"/>
              <w:spacing w:before="118"/>
              <w:ind w:left="26"/>
              <w:jc w:val="center"/>
              <w:rPr>
                <w:b/>
                <w:sz w:val="22"/>
              </w:rPr>
            </w:pPr>
            <w:r>
              <w:rPr>
                <w:b/>
                <w:spacing w:val="-10"/>
                <w:sz w:val="22"/>
              </w:rPr>
              <w:t>4</w:t>
            </w:r>
          </w:p>
        </w:tc>
        <w:tc>
          <w:tcPr>
            <w:tcW w:w="2532" w:type="dxa"/>
          </w:tcPr>
          <w:p>
            <w:pPr>
              <w:pStyle w:val="TableParagraph"/>
              <w:spacing w:before="118"/>
              <w:ind w:left="30" w:right="3"/>
              <w:jc w:val="center"/>
              <w:rPr>
                <w:b/>
                <w:sz w:val="22"/>
              </w:rPr>
            </w:pPr>
            <w:r>
              <w:rPr>
                <w:b/>
                <w:spacing w:val="-10"/>
                <w:sz w:val="22"/>
              </w:rPr>
              <w:t>5</w:t>
            </w:r>
          </w:p>
        </w:tc>
        <w:tc>
          <w:tcPr>
            <w:tcW w:w="2448" w:type="dxa"/>
          </w:tcPr>
          <w:p>
            <w:pPr>
              <w:pStyle w:val="TableParagraph"/>
              <w:spacing w:before="118"/>
              <w:ind w:left="113" w:right="83"/>
              <w:jc w:val="center"/>
              <w:rPr>
                <w:b/>
                <w:sz w:val="22"/>
              </w:rPr>
            </w:pPr>
            <w:r>
              <w:rPr>
                <w:b/>
                <w:spacing w:val="-10"/>
                <w:sz w:val="22"/>
              </w:rPr>
              <w:t>6</w:t>
            </w:r>
          </w:p>
        </w:tc>
      </w:tr>
      <w:tr>
        <w:trPr>
          <w:trHeight w:val="493" w:hRule="atLeast"/>
        </w:trPr>
        <w:tc>
          <w:tcPr>
            <w:tcW w:w="710" w:type="dxa"/>
          </w:tcPr>
          <w:p>
            <w:pPr>
              <w:pStyle w:val="TableParagraph"/>
              <w:rPr>
                <w:sz w:val="22"/>
              </w:rPr>
            </w:pPr>
          </w:p>
        </w:tc>
        <w:tc>
          <w:tcPr>
            <w:tcW w:w="1978" w:type="dxa"/>
          </w:tcPr>
          <w:p>
            <w:pPr>
              <w:pStyle w:val="TableParagraph"/>
              <w:spacing w:before="116"/>
              <w:ind w:left="107"/>
              <w:rPr>
                <w:sz w:val="22"/>
              </w:rPr>
            </w:pPr>
            <w:r>
              <w:rPr>
                <w:spacing w:val="-4"/>
                <w:sz w:val="22"/>
              </w:rPr>
              <w:t>Non</w:t>
            </w:r>
            <w:r>
              <w:rPr>
                <w:spacing w:val="-8"/>
                <w:sz w:val="22"/>
              </w:rPr>
              <w:t> </w:t>
            </w:r>
            <w:r>
              <w:rPr>
                <w:spacing w:val="-4"/>
                <w:sz w:val="22"/>
              </w:rPr>
              <w:t>-</w:t>
            </w:r>
            <w:r>
              <w:rPr>
                <w:spacing w:val="-9"/>
                <w:sz w:val="22"/>
              </w:rPr>
              <w:t> </w:t>
            </w:r>
            <w:r>
              <w:rPr>
                <w:spacing w:val="-4"/>
                <w:sz w:val="22"/>
              </w:rPr>
              <w:t>adjustable</w:t>
            </w:r>
            <w:r>
              <w:rPr>
                <w:spacing w:val="-9"/>
                <w:sz w:val="22"/>
              </w:rPr>
              <w:t> </w:t>
            </w:r>
            <w:r>
              <w:rPr>
                <w:spacing w:val="-5"/>
                <w:sz w:val="22"/>
              </w:rPr>
              <w:t>(A)</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spacing w:before="116"/>
              <w:ind w:left="30" w:right="4"/>
              <w:jc w:val="center"/>
              <w:rPr>
                <w:sz w:val="22"/>
              </w:rPr>
            </w:pPr>
            <w:r>
              <w:rPr>
                <w:spacing w:val="-4"/>
                <w:sz w:val="22"/>
              </w:rPr>
              <w:t>0.15</w:t>
            </w:r>
          </w:p>
        </w:tc>
        <w:tc>
          <w:tcPr>
            <w:tcW w:w="2448" w:type="dxa"/>
          </w:tcPr>
          <w:p>
            <w:pPr>
              <w:pStyle w:val="TableParagraph"/>
              <w:spacing w:before="116"/>
              <w:ind w:left="113" w:right="83"/>
              <w:jc w:val="center"/>
              <w:rPr>
                <w:sz w:val="22"/>
              </w:rPr>
            </w:pPr>
            <w:r>
              <w:rPr>
                <w:spacing w:val="-4"/>
                <w:sz w:val="22"/>
              </w:rPr>
              <w:t>0.15</w:t>
            </w: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5"/>
                <w:sz w:val="22"/>
              </w:rPr>
              <w:t>Labor</w:t>
            </w:r>
            <w:r>
              <w:rPr>
                <w:spacing w:val="-8"/>
                <w:sz w:val="22"/>
              </w:rPr>
              <w:t> </w:t>
            </w:r>
            <w:r>
              <w:rPr>
                <w:spacing w:val="-5"/>
                <w:sz w:val="22"/>
              </w:rPr>
              <w:t>(b)</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5"/>
                <w:sz w:val="22"/>
              </w:rPr>
              <w:t>Materials</w:t>
            </w:r>
            <w:r>
              <w:rPr>
                <w:spacing w:val="-2"/>
                <w:sz w:val="22"/>
              </w:rPr>
              <w:t> </w:t>
            </w:r>
            <w:r>
              <w:rPr>
                <w:spacing w:val="-5"/>
                <w:sz w:val="22"/>
              </w:rPr>
              <w:t>(c)</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10"/>
                <w:sz w:val="22"/>
              </w:rPr>
              <w:t>…</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6"/>
                <w:sz w:val="22"/>
              </w:rPr>
              <w:t>Equipment</w:t>
            </w:r>
            <w:r>
              <w:rPr>
                <w:spacing w:val="-2"/>
                <w:sz w:val="22"/>
              </w:rPr>
              <w:t> </w:t>
            </w:r>
            <w:r>
              <w:rPr>
                <w:spacing w:val="-6"/>
                <w:sz w:val="22"/>
              </w:rPr>
              <w:t>usage</w:t>
            </w:r>
            <w:r>
              <w:rPr>
                <w:spacing w:val="2"/>
                <w:sz w:val="22"/>
              </w:rPr>
              <w:t> </w:t>
            </w:r>
            <w:r>
              <w:rPr>
                <w:spacing w:val="-6"/>
                <w:sz w:val="22"/>
              </w:rPr>
              <w:t>(d)</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0" w:hRule="atLeast"/>
        </w:trPr>
        <w:tc>
          <w:tcPr>
            <w:tcW w:w="710" w:type="dxa"/>
          </w:tcPr>
          <w:p>
            <w:pPr>
              <w:pStyle w:val="TableParagraph"/>
              <w:rPr>
                <w:sz w:val="22"/>
              </w:rPr>
            </w:pPr>
          </w:p>
        </w:tc>
        <w:tc>
          <w:tcPr>
            <w:tcW w:w="1978" w:type="dxa"/>
          </w:tcPr>
          <w:p>
            <w:pPr>
              <w:pStyle w:val="TableParagraph"/>
              <w:rPr>
                <w:sz w:val="22"/>
              </w:rPr>
            </w:pPr>
          </w:p>
        </w:tc>
        <w:tc>
          <w:tcPr>
            <w:tcW w:w="840" w:type="dxa"/>
          </w:tcPr>
          <w:p>
            <w:pPr>
              <w:pStyle w:val="TableParagraph"/>
              <w:spacing w:before="118"/>
              <w:ind w:left="24" w:right="1"/>
              <w:jc w:val="center"/>
              <w:rPr>
                <w:b/>
                <w:sz w:val="22"/>
              </w:rPr>
            </w:pPr>
            <w:r>
              <w:rPr>
                <w:b/>
                <w:spacing w:val="-2"/>
                <w:sz w:val="22"/>
              </w:rPr>
              <w:t>Total</w:t>
            </w: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spacing w:before="118"/>
              <w:ind w:left="113" w:right="83"/>
              <w:jc w:val="center"/>
              <w:rPr>
                <w:b/>
                <w:sz w:val="22"/>
              </w:rPr>
            </w:pPr>
            <w:r>
              <w:rPr>
                <w:b/>
                <w:spacing w:val="-4"/>
                <w:sz w:val="22"/>
              </w:rPr>
              <w:t>1.00</w:t>
            </w:r>
          </w:p>
        </w:tc>
      </w:tr>
    </w:tbl>
    <w:p>
      <w:pPr>
        <w:pStyle w:val="Heading7"/>
        <w:spacing w:before="123"/>
        <w:ind w:left="994" w:right="1196" w:hanging="634"/>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1"/>
        </w:rPr>
        <w:t> </w:t>
      </w:r>
      <w:r>
        <w:rPr>
          <w:spacing w:val="-2"/>
        </w:rPr>
        <w:t>proposed</w:t>
      </w:r>
      <w:r>
        <w:rPr>
          <w:spacing w:val="-10"/>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0"/>
        </w:rPr>
        <w:t> </w:t>
      </w:r>
      <w:r>
        <w:rPr>
          <w:spacing w:val="-2"/>
        </w:rPr>
        <w:t>“Bid</w:t>
      </w:r>
      <w:r>
        <w:rPr>
          <w:spacing w:val="-12"/>
        </w:rPr>
        <w:t> </w:t>
      </w:r>
      <w:r>
        <w:rPr>
          <w:spacing w:val="-2"/>
        </w:rPr>
        <w:t>Form</w:t>
      </w:r>
      <w:r>
        <w:rPr>
          <w:spacing w:val="-10"/>
        </w:rPr>
        <w:t> </w:t>
      </w:r>
      <w:r>
        <w:rPr>
          <w:spacing w:val="-2"/>
        </w:rPr>
        <w:t>of</w:t>
      </w:r>
      <w:r>
        <w:rPr>
          <w:spacing w:val="-11"/>
        </w:rPr>
        <w:t> </w:t>
      </w:r>
      <w:r>
        <w:rPr>
          <w:spacing w:val="-2"/>
        </w:rPr>
        <w:t>Table</w:t>
      </w:r>
      <w:r>
        <w:rPr>
          <w:spacing w:val="-11"/>
        </w:rPr>
        <w:t> </w:t>
      </w:r>
      <w:r>
        <w:rPr>
          <w:spacing w:val="-2"/>
        </w:rPr>
        <w:t>of </w:t>
      </w:r>
      <w:r>
        <w:rPr/>
        <w:t>Price</w:t>
      </w:r>
      <w:r>
        <w:rPr>
          <w:spacing w:val="-9"/>
        </w:rPr>
        <w:t> </w:t>
      </w:r>
      <w:r>
        <w:rPr/>
        <w:t>Adjustment</w:t>
      </w:r>
      <w:r>
        <w:rPr>
          <w:spacing w:val="-9"/>
        </w:rPr>
        <w:t> </w:t>
      </w:r>
      <w:r>
        <w:rPr/>
        <w:t>Data”</w:t>
      </w:r>
      <w:r>
        <w:rPr>
          <w:spacing w:val="-10"/>
        </w:rPr>
        <w:t> </w:t>
      </w:r>
      <w:r>
        <w:rPr/>
        <w:t>in</w:t>
      </w:r>
      <w:r>
        <w:rPr>
          <w:spacing w:val="-10"/>
        </w:rPr>
        <w:t> </w:t>
      </w:r>
      <w:r>
        <w:rPr/>
        <w:t>Bidding</w:t>
      </w:r>
      <w:r>
        <w:rPr>
          <w:spacing w:val="-9"/>
        </w:rPr>
        <w:t> </w:t>
      </w:r>
      <w:r>
        <w:rPr/>
        <w:t>Forms</w:t>
      </w:r>
      <w:r>
        <w:rPr>
          <w:spacing w:val="-9"/>
        </w:rPr>
        <w:t> </w:t>
      </w:r>
      <w:r>
        <w:rPr/>
        <w:t>(Section-IV)</w:t>
      </w:r>
      <w:r>
        <w:rPr>
          <w:spacing w:val="-8"/>
        </w:rPr>
        <w:t> </w:t>
      </w:r>
      <w:r>
        <w:rPr/>
        <w:t>after</w:t>
      </w:r>
      <w:r>
        <w:rPr>
          <w:spacing w:val="-10"/>
        </w:rPr>
        <w:t> </w:t>
      </w:r>
      <w:r>
        <w:rPr/>
        <w:t>verification</w:t>
      </w:r>
      <w:r>
        <w:rPr>
          <w:spacing w:val="-9"/>
        </w:rPr>
        <w:t> </w:t>
      </w:r>
      <w:r>
        <w:rPr/>
        <w:t>by</w:t>
      </w:r>
      <w:r>
        <w:rPr>
          <w:spacing w:val="-10"/>
        </w:rPr>
        <w:t> </w:t>
      </w:r>
      <w:r>
        <w:rPr/>
        <w:t>the</w:t>
      </w:r>
      <w:r>
        <w:rPr>
          <w:spacing w:val="-11"/>
        </w:rPr>
        <w:t> </w:t>
      </w:r>
      <w:r>
        <w:rPr/>
        <w:t>Employer</w:t>
      </w:r>
      <w:r>
        <w:rPr>
          <w:spacing w:val="-9"/>
        </w:rPr>
        <w:t> </w:t>
      </w:r>
      <w:r>
        <w:rPr/>
        <w:t>in </w:t>
      </w:r>
      <w:r>
        <w:rPr>
          <w:spacing w:val="-2"/>
        </w:rPr>
        <w:t>case</w:t>
      </w:r>
      <w:r>
        <w:rPr>
          <w:spacing w:val="-5"/>
        </w:rPr>
        <w:t> </w:t>
      </w:r>
      <w:r>
        <w:rPr>
          <w:spacing w:val="-2"/>
        </w:rPr>
        <w:t>of</w:t>
      </w:r>
      <w:r>
        <w:rPr>
          <w:spacing w:val="-6"/>
        </w:rPr>
        <w:t> </w:t>
      </w:r>
      <w:r>
        <w:rPr>
          <w:spacing w:val="-2"/>
        </w:rPr>
        <w:t>the</w:t>
      </w:r>
      <w:r>
        <w:rPr>
          <w:spacing w:val="-5"/>
        </w:rPr>
        <w:t> </w:t>
      </w:r>
      <w:r>
        <w:rPr>
          <w:spacing w:val="-2"/>
        </w:rPr>
        <w:t>alternative</w:t>
      </w:r>
      <w:r>
        <w:rPr>
          <w:spacing w:val="-5"/>
        </w:rPr>
        <w:t> </w:t>
      </w:r>
      <w:r>
        <w:rPr>
          <w:spacing w:val="-2"/>
        </w:rPr>
        <w:t>provision</w:t>
      </w:r>
      <w:r>
        <w:rPr>
          <w:spacing w:val="-5"/>
        </w:rPr>
        <w:t> </w:t>
      </w:r>
      <w:r>
        <w:rPr>
          <w:spacing w:val="-2"/>
        </w:rPr>
        <w:t>of</w:t>
      </w:r>
      <w:r>
        <w:rPr>
          <w:spacing w:val="-4"/>
        </w:rPr>
        <w:t> </w:t>
      </w:r>
      <w:r>
        <w:rPr>
          <w:spacing w:val="-2"/>
        </w:rPr>
        <w:t>Bidder</w:t>
      </w:r>
      <w:r>
        <w:rPr>
          <w:spacing w:val="-5"/>
        </w:rPr>
        <w:t> </w:t>
      </w:r>
      <w:r>
        <w:rPr>
          <w:spacing w:val="-2"/>
        </w:rPr>
        <w:t>proposed</w:t>
      </w:r>
      <w:r>
        <w:rPr>
          <w:spacing w:val="-4"/>
        </w:rPr>
        <w:t> </w:t>
      </w:r>
      <w:r>
        <w:rPr>
          <w:spacing w:val="-2"/>
        </w:rPr>
        <w:t>value</w:t>
      </w:r>
      <w:r>
        <w:rPr>
          <w:spacing w:val="-5"/>
        </w:rPr>
        <w:t> </w:t>
      </w:r>
      <w:r>
        <w:rPr>
          <w:spacing w:val="-2"/>
        </w:rPr>
        <w:t>and</w:t>
      </w:r>
      <w:r>
        <w:rPr>
          <w:spacing w:val="-5"/>
        </w:rPr>
        <w:t> </w:t>
      </w:r>
      <w:r>
        <w:rPr>
          <w:spacing w:val="-2"/>
        </w:rPr>
        <w:t>weighting</w:t>
      </w:r>
      <w:r>
        <w:rPr>
          <w:spacing w:val="-5"/>
        </w:rPr>
        <w:t> </w:t>
      </w:r>
      <w:r>
        <w:rPr>
          <w:spacing w:val="-2"/>
        </w:rPr>
        <w:t>coefficient.</w:t>
      </w:r>
    </w:p>
    <w:p>
      <w:pPr>
        <w:spacing w:before="186"/>
        <w:ind w:left="0" w:right="726" w:firstLine="0"/>
        <w:jc w:val="center"/>
        <w:rPr>
          <w:sz w:val="36"/>
        </w:rPr>
      </w:pPr>
      <w:r>
        <w:rPr>
          <w:spacing w:val="-6"/>
          <w:sz w:val="36"/>
        </w:rPr>
        <w:t>Table</w:t>
      </w:r>
      <w:r>
        <w:rPr>
          <w:spacing w:val="-10"/>
          <w:sz w:val="36"/>
        </w:rPr>
        <w:t> </w:t>
      </w:r>
      <w:r>
        <w:rPr>
          <w:spacing w:val="-6"/>
          <w:sz w:val="36"/>
        </w:rPr>
        <w:t>of</w:t>
      </w:r>
      <w:r>
        <w:rPr>
          <w:spacing w:val="-10"/>
          <w:sz w:val="36"/>
        </w:rPr>
        <w:t> </w:t>
      </w:r>
      <w:r>
        <w:rPr>
          <w:spacing w:val="-6"/>
          <w:sz w:val="36"/>
        </w:rPr>
        <w:t>Price</w:t>
      </w:r>
      <w:r>
        <w:rPr>
          <w:spacing w:val="-10"/>
          <w:sz w:val="36"/>
        </w:rPr>
        <w:t> </w:t>
      </w:r>
      <w:r>
        <w:rPr>
          <w:spacing w:val="-6"/>
          <w:sz w:val="36"/>
        </w:rPr>
        <w:t>Adjustment</w:t>
      </w:r>
      <w:r>
        <w:rPr>
          <w:spacing w:val="-9"/>
          <w:sz w:val="36"/>
        </w:rPr>
        <w:t> </w:t>
      </w:r>
      <w:r>
        <w:rPr>
          <w:spacing w:val="-6"/>
          <w:sz w:val="36"/>
        </w:rPr>
        <w:t>Data</w:t>
      </w:r>
    </w:p>
    <w:p>
      <w:pPr>
        <w:spacing w:before="2" w:after="4"/>
        <w:ind w:left="0" w:right="717" w:firstLine="0"/>
        <w:jc w:val="center"/>
        <w:rPr>
          <w:b/>
          <w:sz w:val="28"/>
        </w:rPr>
      </w:pPr>
      <w:r>
        <w:rPr>
          <w:b/>
          <w:spacing w:val="-6"/>
          <w:sz w:val="28"/>
        </w:rPr>
        <w:t>[GCC</w:t>
      </w:r>
      <w:r>
        <w:rPr>
          <w:b/>
          <w:spacing w:val="-11"/>
          <w:sz w:val="28"/>
        </w:rPr>
        <w:t> </w:t>
      </w:r>
      <w:r>
        <w:rPr>
          <w:b/>
          <w:spacing w:val="-2"/>
          <w:sz w:val="28"/>
        </w:rPr>
        <w:t>53.6]</w:t>
      </w: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0"/>
        <w:gridCol w:w="2203"/>
        <w:gridCol w:w="1214"/>
        <w:gridCol w:w="3173"/>
        <w:gridCol w:w="2144"/>
      </w:tblGrid>
      <w:tr>
        <w:trPr>
          <w:trHeight w:val="932" w:hRule="atLeast"/>
        </w:trPr>
        <w:tc>
          <w:tcPr>
            <w:tcW w:w="710" w:type="dxa"/>
          </w:tcPr>
          <w:p>
            <w:pPr>
              <w:pStyle w:val="TableParagraph"/>
              <w:spacing w:before="120"/>
              <w:ind w:left="28" w:right="3"/>
              <w:jc w:val="center"/>
              <w:rPr>
                <w:b/>
                <w:sz w:val="22"/>
              </w:rPr>
            </w:pPr>
            <w:r>
              <w:rPr>
                <w:b/>
                <w:spacing w:val="-4"/>
                <w:sz w:val="22"/>
              </w:rPr>
              <w:t>Code</w:t>
            </w:r>
          </w:p>
        </w:tc>
        <w:tc>
          <w:tcPr>
            <w:tcW w:w="2203" w:type="dxa"/>
          </w:tcPr>
          <w:p>
            <w:pPr>
              <w:pStyle w:val="TableParagraph"/>
              <w:spacing w:line="259" w:lineRule="auto" w:before="120"/>
              <w:ind w:left="654" w:hanging="147"/>
              <w:rPr>
                <w:b/>
                <w:sz w:val="22"/>
              </w:rPr>
            </w:pPr>
            <w:r>
              <w:rPr>
                <w:b/>
                <w:spacing w:val="-6"/>
                <w:sz w:val="22"/>
              </w:rPr>
              <w:t>Construction </w:t>
            </w:r>
            <w:r>
              <w:rPr>
                <w:b/>
                <w:spacing w:val="-2"/>
                <w:sz w:val="22"/>
              </w:rPr>
              <w:t>Material*</w:t>
            </w:r>
          </w:p>
        </w:tc>
        <w:tc>
          <w:tcPr>
            <w:tcW w:w="1214" w:type="dxa"/>
          </w:tcPr>
          <w:p>
            <w:pPr>
              <w:pStyle w:val="TableParagraph"/>
              <w:spacing w:before="120"/>
              <w:ind w:left="25" w:right="1"/>
              <w:jc w:val="center"/>
              <w:rPr>
                <w:b/>
                <w:sz w:val="22"/>
              </w:rPr>
            </w:pPr>
            <w:r>
              <w:rPr>
                <w:b/>
                <w:spacing w:val="-4"/>
                <w:sz w:val="22"/>
              </w:rPr>
              <w:t>Unit</w:t>
            </w:r>
          </w:p>
        </w:tc>
        <w:tc>
          <w:tcPr>
            <w:tcW w:w="3173" w:type="dxa"/>
          </w:tcPr>
          <w:p>
            <w:pPr>
              <w:pStyle w:val="TableParagraph"/>
              <w:spacing w:line="259" w:lineRule="auto" w:before="120"/>
              <w:ind w:left="1230" w:right="211" w:hanging="987"/>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4" w:type="dxa"/>
          </w:tcPr>
          <w:p>
            <w:pPr>
              <w:pStyle w:val="TableParagraph"/>
              <w:spacing w:before="120"/>
              <w:ind w:left="29" w:right="1"/>
              <w:jc w:val="center"/>
              <w:rPr>
                <w:b/>
                <w:sz w:val="22"/>
              </w:rPr>
            </w:pPr>
            <w:r>
              <w:rPr>
                <w:b/>
                <w:spacing w:val="-5"/>
                <w:sz w:val="22"/>
              </w:rPr>
              <w:t>Source</w:t>
            </w:r>
            <w:r>
              <w:rPr>
                <w:b/>
                <w:spacing w:val="-7"/>
                <w:sz w:val="22"/>
              </w:rPr>
              <w:t> </w:t>
            </w:r>
            <w:r>
              <w:rPr>
                <w:b/>
                <w:spacing w:val="-2"/>
                <w:sz w:val="22"/>
              </w:rPr>
              <w:t>(Factory)**</w:t>
            </w:r>
          </w:p>
        </w:tc>
      </w:tr>
      <w:tr>
        <w:trPr>
          <w:trHeight w:val="493" w:hRule="atLeast"/>
        </w:trPr>
        <w:tc>
          <w:tcPr>
            <w:tcW w:w="710" w:type="dxa"/>
          </w:tcPr>
          <w:p>
            <w:pPr>
              <w:pStyle w:val="TableParagraph"/>
              <w:spacing w:before="118"/>
              <w:ind w:left="28"/>
              <w:jc w:val="center"/>
              <w:rPr>
                <w:b/>
                <w:sz w:val="22"/>
              </w:rPr>
            </w:pPr>
            <w:r>
              <w:rPr>
                <w:b/>
                <w:spacing w:val="-10"/>
                <w:sz w:val="22"/>
              </w:rPr>
              <w:t>1</w:t>
            </w:r>
          </w:p>
        </w:tc>
        <w:tc>
          <w:tcPr>
            <w:tcW w:w="2203" w:type="dxa"/>
          </w:tcPr>
          <w:p>
            <w:pPr>
              <w:pStyle w:val="TableParagraph"/>
              <w:spacing w:before="118"/>
              <w:ind w:left="28"/>
              <w:jc w:val="center"/>
              <w:rPr>
                <w:b/>
                <w:sz w:val="22"/>
              </w:rPr>
            </w:pPr>
            <w:r>
              <w:rPr>
                <w:b/>
                <w:spacing w:val="-10"/>
                <w:sz w:val="22"/>
              </w:rPr>
              <w:t>2</w:t>
            </w:r>
          </w:p>
        </w:tc>
        <w:tc>
          <w:tcPr>
            <w:tcW w:w="1214" w:type="dxa"/>
          </w:tcPr>
          <w:p>
            <w:pPr>
              <w:pStyle w:val="TableParagraph"/>
              <w:spacing w:before="118"/>
              <w:ind w:left="25"/>
              <w:jc w:val="center"/>
              <w:rPr>
                <w:b/>
                <w:sz w:val="22"/>
              </w:rPr>
            </w:pPr>
            <w:r>
              <w:rPr>
                <w:b/>
                <w:spacing w:val="-10"/>
                <w:sz w:val="22"/>
              </w:rPr>
              <w:t>3</w:t>
            </w:r>
          </w:p>
        </w:tc>
        <w:tc>
          <w:tcPr>
            <w:tcW w:w="3173" w:type="dxa"/>
          </w:tcPr>
          <w:p>
            <w:pPr>
              <w:pStyle w:val="TableParagraph"/>
              <w:spacing w:before="118"/>
              <w:ind w:left="31"/>
              <w:jc w:val="center"/>
              <w:rPr>
                <w:b/>
                <w:sz w:val="22"/>
              </w:rPr>
            </w:pPr>
            <w:r>
              <w:rPr>
                <w:b/>
                <w:spacing w:val="-10"/>
                <w:sz w:val="22"/>
              </w:rPr>
              <w:t>4</w:t>
            </w:r>
          </w:p>
        </w:tc>
        <w:tc>
          <w:tcPr>
            <w:tcW w:w="2144" w:type="dxa"/>
          </w:tcPr>
          <w:p>
            <w:pPr>
              <w:pStyle w:val="TableParagraph"/>
              <w:spacing w:before="118"/>
              <w:ind w:left="29"/>
              <w:jc w:val="center"/>
              <w:rPr>
                <w:b/>
                <w:sz w:val="22"/>
              </w:rPr>
            </w:pPr>
            <w:r>
              <w:rPr>
                <w:b/>
                <w:spacing w:val="-10"/>
                <w:sz w:val="22"/>
              </w:rPr>
              <w:t>5</w:t>
            </w:r>
          </w:p>
        </w:tc>
      </w:tr>
      <w:tr>
        <w:trPr>
          <w:trHeight w:val="493"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r>
        <w:trPr>
          <w:trHeight w:val="493"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r>
        <w:trPr>
          <w:trHeight w:val="490"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bl>
    <w:p>
      <w:pPr>
        <w:pStyle w:val="BodyText"/>
        <w:spacing w:line="264" w:lineRule="auto" w:before="144"/>
        <w:ind w:left="360" w:right="1213"/>
        <w:jc w:val="both"/>
      </w:pPr>
      <w:r>
        <w:rPr>
          <w:b/>
          <w:spacing w:val="-6"/>
        </w:rPr>
        <w:t>**</w:t>
      </w:r>
      <w:r>
        <w:rPr>
          <w:b/>
        </w:rPr>
        <w:t> </w:t>
      </w:r>
      <w:r>
        <w:rPr>
          <w:spacing w:val="-6"/>
        </w:rPr>
        <w:t>For the purpose of calculation of price adjustment, the Ex-factory price of the same source mentioned in the </w:t>
      </w:r>
      <w:r>
        <w:rPr/>
        <w:t>table</w:t>
      </w:r>
      <w:r>
        <w:rPr>
          <w:spacing w:val="-12"/>
        </w:rPr>
        <w:t> </w:t>
      </w:r>
      <w:r>
        <w:rPr/>
        <w:t>shall</w:t>
      </w:r>
      <w:r>
        <w:rPr>
          <w:spacing w:val="-9"/>
        </w:rPr>
        <w:t> </w:t>
      </w:r>
      <w:r>
        <w:rPr/>
        <w:t>be</w:t>
      </w:r>
      <w:r>
        <w:rPr>
          <w:spacing w:val="-10"/>
        </w:rPr>
        <w:t> </w:t>
      </w:r>
      <w:r>
        <w:rPr/>
        <w:t>taken</w:t>
      </w:r>
      <w:r>
        <w:rPr>
          <w:spacing w:val="-10"/>
        </w:rPr>
        <w:t> </w:t>
      </w:r>
      <w:r>
        <w:rPr/>
        <w:t>into</w:t>
      </w:r>
      <w:r>
        <w:rPr>
          <w:spacing w:val="-12"/>
        </w:rPr>
        <w:t> </w:t>
      </w:r>
      <w:r>
        <w:rPr/>
        <w:t>consideration.</w:t>
      </w:r>
    </w:p>
    <w:p>
      <w:pPr>
        <w:pStyle w:val="Heading7"/>
        <w:spacing w:before="101"/>
        <w:ind w:left="994" w:right="1190" w:hanging="634"/>
        <w:jc w:val="both"/>
      </w:pPr>
      <w:r>
        <w:rPr/>
        <w:t>Note: Base Price and source to be filled as per “Bid Form of Table of Price Adjustment Data” in Bidding Forms (Section-IV) after verification by the Employer in case of the alternative provision</w:t>
      </w:r>
      <w:r>
        <w:rPr>
          <w:spacing w:val="-10"/>
        </w:rPr>
        <w:t> </w:t>
      </w:r>
      <w:r>
        <w:rPr/>
        <w:t>of</w:t>
      </w:r>
      <w:r>
        <w:rPr>
          <w:spacing w:val="-9"/>
        </w:rPr>
        <w:t> </w:t>
      </w:r>
      <w:r>
        <w:rPr/>
        <w:t>Bidder</w:t>
      </w:r>
      <w:r>
        <w:rPr>
          <w:spacing w:val="-7"/>
        </w:rPr>
        <w:t> </w:t>
      </w:r>
      <w:r>
        <w:rPr/>
        <w:t>proposed</w:t>
      </w:r>
      <w:r>
        <w:rPr>
          <w:spacing w:val="-12"/>
        </w:rPr>
        <w:t> </w:t>
      </w:r>
      <w:r>
        <w:rPr/>
        <w:t>source</w:t>
      </w:r>
      <w:r>
        <w:rPr>
          <w:spacing w:val="-10"/>
        </w:rPr>
        <w:t> </w:t>
      </w:r>
      <w:r>
        <w:rPr/>
        <w:t>and</w:t>
      </w:r>
      <w:r>
        <w:rPr>
          <w:spacing w:val="-10"/>
        </w:rPr>
        <w:t> </w:t>
      </w:r>
      <w:r>
        <w:rPr/>
        <w:t>base</w:t>
      </w:r>
      <w:r>
        <w:rPr>
          <w:spacing w:val="-10"/>
        </w:rPr>
        <w:t> </w:t>
      </w:r>
      <w:r>
        <w:rPr/>
        <w:t>price.</w:t>
      </w:r>
    </w:p>
    <w:p>
      <w:pPr>
        <w:pStyle w:val="Heading7"/>
        <w:spacing w:after="0"/>
        <w:jc w:val="both"/>
        <w:sectPr>
          <w:pgSz w:w="12240" w:h="15840"/>
          <w:pgMar w:header="523" w:footer="0" w:top="1280" w:bottom="280" w:left="1080" w:right="360"/>
        </w:sectPr>
      </w:pPr>
    </w:p>
    <w:p>
      <w:pPr>
        <w:pStyle w:val="BodyText"/>
        <w:spacing w:before="4"/>
        <w:rPr>
          <w:b/>
          <w:sz w:val="17"/>
        </w:rPr>
      </w:pPr>
    </w:p>
    <w:p>
      <w:pPr>
        <w:pStyle w:val="BodyText"/>
        <w:spacing w:after="0"/>
        <w:rPr>
          <w:b/>
          <w:sz w:val="17"/>
        </w:rPr>
        <w:sectPr>
          <w:pgSz w:w="12240" w:h="15840"/>
          <w:pgMar w:header="523" w:footer="0" w:top="1280" w:bottom="280" w:left="1080" w:right="360"/>
        </w:sectPr>
      </w:pPr>
    </w:p>
    <w:p>
      <w:pPr>
        <w:pStyle w:val="BodyText"/>
        <w:spacing w:before="39"/>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Nirmala UI">
    <w:altName w:val="Nirmala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091392">
              <wp:simplePos x="0" y="0"/>
              <wp:positionH relativeFrom="page">
                <wp:posOffset>9312656</wp:posOffset>
              </wp:positionH>
              <wp:positionV relativeFrom="page">
                <wp:posOffset>293243</wp:posOffset>
              </wp:positionV>
              <wp:extent cx="558800"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8800" cy="139700"/>
                      </a:xfrm>
                      <a:prstGeom prst="rect">
                        <a:avLst/>
                      </a:prstGeom>
                    </wps:spPr>
                    <wps:txbx>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3.280029pt;margin-top:23.09pt;width:44pt;height:11pt;mso-position-horizontal-relative:page;mso-position-vertical-relative:page;z-index:-19225088" type="#_x0000_t202" id="docshape1" filled="false" stroked="false">
              <v:textbox inset="0,0,0,0">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091904">
              <wp:simplePos x="0" y="0"/>
              <wp:positionH relativeFrom="page">
                <wp:posOffset>851204</wp:posOffset>
              </wp:positionH>
              <wp:positionV relativeFrom="page">
                <wp:posOffset>471931</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9224576"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092416">
              <wp:simplePos x="0" y="0"/>
              <wp:positionH relativeFrom="page">
                <wp:posOffset>851204</wp:posOffset>
              </wp:positionH>
              <wp:positionV relativeFrom="page">
                <wp:posOffset>471931</wp:posOffset>
              </wp:positionV>
              <wp:extent cx="261620" cy="16573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9224064" type="#_x0000_t202" id="docshape9"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092928">
              <wp:simplePos x="0" y="0"/>
              <wp:positionH relativeFrom="page">
                <wp:posOffset>851204</wp:posOffset>
              </wp:positionH>
              <wp:positionV relativeFrom="page">
                <wp:posOffset>471931</wp:posOffset>
              </wp:positionV>
              <wp:extent cx="261620" cy="16573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9223552" type="#_x0000_t202" id="docshape20"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
    <w:multiLevelType w:val="hybridMultilevel"/>
    <w:lvl w:ilvl="0">
      <w:start w:val="1"/>
      <w:numFmt w:val="lowerLetter"/>
      <w:lvlText w:val="(%1)"/>
      <w:lvlJc w:val="left"/>
      <w:pPr>
        <w:ind w:left="328" w:hanging="30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70" w:hanging="307"/>
      </w:pPr>
      <w:rPr>
        <w:rFonts w:hint="default"/>
        <w:lang w:val="en-US" w:eastAsia="en-US" w:bidi="ar-SA"/>
      </w:rPr>
    </w:lvl>
    <w:lvl w:ilvl="2">
      <w:start w:val="0"/>
      <w:numFmt w:val="bullet"/>
      <w:lvlText w:val="•"/>
      <w:lvlJc w:val="left"/>
      <w:pPr>
        <w:ind w:left="1821" w:hanging="307"/>
      </w:pPr>
      <w:rPr>
        <w:rFonts w:hint="default"/>
        <w:lang w:val="en-US" w:eastAsia="en-US" w:bidi="ar-SA"/>
      </w:rPr>
    </w:lvl>
    <w:lvl w:ilvl="3">
      <w:start w:val="0"/>
      <w:numFmt w:val="bullet"/>
      <w:lvlText w:val="•"/>
      <w:lvlJc w:val="left"/>
      <w:pPr>
        <w:ind w:left="2571" w:hanging="307"/>
      </w:pPr>
      <w:rPr>
        <w:rFonts w:hint="default"/>
        <w:lang w:val="en-US" w:eastAsia="en-US" w:bidi="ar-SA"/>
      </w:rPr>
    </w:lvl>
    <w:lvl w:ilvl="4">
      <w:start w:val="0"/>
      <w:numFmt w:val="bullet"/>
      <w:lvlText w:val="•"/>
      <w:lvlJc w:val="left"/>
      <w:pPr>
        <w:ind w:left="3322" w:hanging="307"/>
      </w:pPr>
      <w:rPr>
        <w:rFonts w:hint="default"/>
        <w:lang w:val="en-US" w:eastAsia="en-US" w:bidi="ar-SA"/>
      </w:rPr>
    </w:lvl>
    <w:lvl w:ilvl="5">
      <w:start w:val="0"/>
      <w:numFmt w:val="bullet"/>
      <w:lvlText w:val="•"/>
      <w:lvlJc w:val="left"/>
      <w:pPr>
        <w:ind w:left="4073" w:hanging="307"/>
      </w:pPr>
      <w:rPr>
        <w:rFonts w:hint="default"/>
        <w:lang w:val="en-US" w:eastAsia="en-US" w:bidi="ar-SA"/>
      </w:rPr>
    </w:lvl>
    <w:lvl w:ilvl="6">
      <w:start w:val="0"/>
      <w:numFmt w:val="bullet"/>
      <w:lvlText w:val="•"/>
      <w:lvlJc w:val="left"/>
      <w:pPr>
        <w:ind w:left="4823" w:hanging="307"/>
      </w:pPr>
      <w:rPr>
        <w:rFonts w:hint="default"/>
        <w:lang w:val="en-US" w:eastAsia="en-US" w:bidi="ar-SA"/>
      </w:rPr>
    </w:lvl>
    <w:lvl w:ilvl="7">
      <w:start w:val="0"/>
      <w:numFmt w:val="bullet"/>
      <w:lvlText w:val="•"/>
      <w:lvlJc w:val="left"/>
      <w:pPr>
        <w:ind w:left="5574" w:hanging="307"/>
      </w:pPr>
      <w:rPr>
        <w:rFonts w:hint="default"/>
        <w:lang w:val="en-US" w:eastAsia="en-US" w:bidi="ar-SA"/>
      </w:rPr>
    </w:lvl>
    <w:lvl w:ilvl="8">
      <w:start w:val="0"/>
      <w:numFmt w:val="bullet"/>
      <w:lvlText w:val="•"/>
      <w:lvlJc w:val="left"/>
      <w:pPr>
        <w:ind w:left="6324" w:hanging="307"/>
      </w:pPr>
      <w:rPr>
        <w:rFonts w:hint="default"/>
        <w:lang w:val="en-US" w:eastAsia="en-US" w:bidi="ar-SA"/>
      </w:rPr>
    </w:lvl>
  </w:abstractNum>
  <w:abstractNum w:abstractNumId="69">
    <w:multiLevelType w:val="hybridMultilevel"/>
    <w:lvl w:ilvl="0">
      <w:start w:val="1"/>
      <w:numFmt w:val="lowerRoman"/>
      <w:lvlText w:val="(%1)"/>
      <w:lvlJc w:val="left"/>
      <w:pPr>
        <w:ind w:left="980" w:hanging="257"/>
        <w:jc w:val="left"/>
      </w:pPr>
      <w:rPr>
        <w:rFonts w:hint="default" w:ascii="Times New Roman" w:hAnsi="Times New Roman" w:eastAsia="Times New Roman" w:cs="Times New Roman"/>
        <w:b w:val="0"/>
        <w:bCs w:val="0"/>
        <w:i w:val="0"/>
        <w:iCs w:val="0"/>
        <w:spacing w:val="-2"/>
        <w:w w:val="100"/>
        <w:sz w:val="22"/>
        <w:szCs w:val="22"/>
        <w:shd w:fill="FFFF00" w:color="auto" w:val="clear"/>
        <w:lang w:val="en-US" w:eastAsia="en-US" w:bidi="ar-SA"/>
      </w:rPr>
    </w:lvl>
    <w:lvl w:ilvl="1">
      <w:start w:val="0"/>
      <w:numFmt w:val="bullet"/>
      <w:lvlText w:val="•"/>
      <w:lvlJc w:val="left"/>
      <w:pPr>
        <w:ind w:left="1664" w:hanging="257"/>
      </w:pPr>
      <w:rPr>
        <w:rFonts w:hint="default"/>
        <w:lang w:val="en-US" w:eastAsia="en-US" w:bidi="ar-SA"/>
      </w:rPr>
    </w:lvl>
    <w:lvl w:ilvl="2">
      <w:start w:val="0"/>
      <w:numFmt w:val="bullet"/>
      <w:lvlText w:val="•"/>
      <w:lvlJc w:val="left"/>
      <w:pPr>
        <w:ind w:left="2349" w:hanging="257"/>
      </w:pPr>
      <w:rPr>
        <w:rFonts w:hint="default"/>
        <w:lang w:val="en-US" w:eastAsia="en-US" w:bidi="ar-SA"/>
      </w:rPr>
    </w:lvl>
    <w:lvl w:ilvl="3">
      <w:start w:val="0"/>
      <w:numFmt w:val="bullet"/>
      <w:lvlText w:val="•"/>
      <w:lvlJc w:val="left"/>
      <w:pPr>
        <w:ind w:left="3033" w:hanging="257"/>
      </w:pPr>
      <w:rPr>
        <w:rFonts w:hint="default"/>
        <w:lang w:val="en-US" w:eastAsia="en-US" w:bidi="ar-SA"/>
      </w:rPr>
    </w:lvl>
    <w:lvl w:ilvl="4">
      <w:start w:val="0"/>
      <w:numFmt w:val="bullet"/>
      <w:lvlText w:val="•"/>
      <w:lvlJc w:val="left"/>
      <w:pPr>
        <w:ind w:left="3718" w:hanging="257"/>
      </w:pPr>
      <w:rPr>
        <w:rFonts w:hint="default"/>
        <w:lang w:val="en-US" w:eastAsia="en-US" w:bidi="ar-SA"/>
      </w:rPr>
    </w:lvl>
    <w:lvl w:ilvl="5">
      <w:start w:val="0"/>
      <w:numFmt w:val="bullet"/>
      <w:lvlText w:val="•"/>
      <w:lvlJc w:val="left"/>
      <w:pPr>
        <w:ind w:left="4403" w:hanging="257"/>
      </w:pPr>
      <w:rPr>
        <w:rFonts w:hint="default"/>
        <w:lang w:val="en-US" w:eastAsia="en-US" w:bidi="ar-SA"/>
      </w:rPr>
    </w:lvl>
    <w:lvl w:ilvl="6">
      <w:start w:val="0"/>
      <w:numFmt w:val="bullet"/>
      <w:lvlText w:val="•"/>
      <w:lvlJc w:val="left"/>
      <w:pPr>
        <w:ind w:left="5087" w:hanging="257"/>
      </w:pPr>
      <w:rPr>
        <w:rFonts w:hint="default"/>
        <w:lang w:val="en-US" w:eastAsia="en-US" w:bidi="ar-SA"/>
      </w:rPr>
    </w:lvl>
    <w:lvl w:ilvl="7">
      <w:start w:val="0"/>
      <w:numFmt w:val="bullet"/>
      <w:lvlText w:val="•"/>
      <w:lvlJc w:val="left"/>
      <w:pPr>
        <w:ind w:left="5772" w:hanging="257"/>
      </w:pPr>
      <w:rPr>
        <w:rFonts w:hint="default"/>
        <w:lang w:val="en-US" w:eastAsia="en-US" w:bidi="ar-SA"/>
      </w:rPr>
    </w:lvl>
    <w:lvl w:ilvl="8">
      <w:start w:val="0"/>
      <w:numFmt w:val="bullet"/>
      <w:lvlText w:val="•"/>
      <w:lvlJc w:val="left"/>
      <w:pPr>
        <w:ind w:left="6456" w:hanging="257"/>
      </w:pPr>
      <w:rPr>
        <w:rFonts w:hint="default"/>
        <w:lang w:val="en-US" w:eastAsia="en-US" w:bidi="ar-SA"/>
      </w:rPr>
    </w:lvl>
  </w:abstractNum>
  <w:abstractNum w:abstractNumId="68">
    <w:multiLevelType w:val="hybridMultilevel"/>
    <w:lvl w:ilvl="0">
      <w:start w:val="1"/>
      <w:numFmt w:val="lowerRoman"/>
      <w:lvlText w:val="(%1)"/>
      <w:lvlJc w:val="left"/>
      <w:pPr>
        <w:ind w:left="899" w:hanging="284"/>
        <w:jc w:val="righ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92" w:hanging="284"/>
      </w:pPr>
      <w:rPr>
        <w:rFonts w:hint="default"/>
        <w:lang w:val="en-US" w:eastAsia="en-US" w:bidi="ar-SA"/>
      </w:rPr>
    </w:lvl>
    <w:lvl w:ilvl="2">
      <w:start w:val="0"/>
      <w:numFmt w:val="bullet"/>
      <w:lvlText w:val="•"/>
      <w:lvlJc w:val="left"/>
      <w:pPr>
        <w:ind w:left="2285" w:hanging="284"/>
      </w:pPr>
      <w:rPr>
        <w:rFonts w:hint="default"/>
        <w:lang w:val="en-US" w:eastAsia="en-US" w:bidi="ar-SA"/>
      </w:rPr>
    </w:lvl>
    <w:lvl w:ilvl="3">
      <w:start w:val="0"/>
      <w:numFmt w:val="bullet"/>
      <w:lvlText w:val="•"/>
      <w:lvlJc w:val="left"/>
      <w:pPr>
        <w:ind w:left="2977" w:hanging="284"/>
      </w:pPr>
      <w:rPr>
        <w:rFonts w:hint="default"/>
        <w:lang w:val="en-US" w:eastAsia="en-US" w:bidi="ar-SA"/>
      </w:rPr>
    </w:lvl>
    <w:lvl w:ilvl="4">
      <w:start w:val="0"/>
      <w:numFmt w:val="bullet"/>
      <w:lvlText w:val="•"/>
      <w:lvlJc w:val="left"/>
      <w:pPr>
        <w:ind w:left="3670" w:hanging="284"/>
      </w:pPr>
      <w:rPr>
        <w:rFonts w:hint="default"/>
        <w:lang w:val="en-US" w:eastAsia="en-US" w:bidi="ar-SA"/>
      </w:rPr>
    </w:lvl>
    <w:lvl w:ilvl="5">
      <w:start w:val="0"/>
      <w:numFmt w:val="bullet"/>
      <w:lvlText w:val="•"/>
      <w:lvlJc w:val="left"/>
      <w:pPr>
        <w:ind w:left="4363" w:hanging="284"/>
      </w:pPr>
      <w:rPr>
        <w:rFonts w:hint="default"/>
        <w:lang w:val="en-US" w:eastAsia="en-US" w:bidi="ar-SA"/>
      </w:rPr>
    </w:lvl>
    <w:lvl w:ilvl="6">
      <w:start w:val="0"/>
      <w:numFmt w:val="bullet"/>
      <w:lvlText w:val="•"/>
      <w:lvlJc w:val="left"/>
      <w:pPr>
        <w:ind w:left="5055" w:hanging="284"/>
      </w:pPr>
      <w:rPr>
        <w:rFonts w:hint="default"/>
        <w:lang w:val="en-US" w:eastAsia="en-US" w:bidi="ar-SA"/>
      </w:rPr>
    </w:lvl>
    <w:lvl w:ilvl="7">
      <w:start w:val="0"/>
      <w:numFmt w:val="bullet"/>
      <w:lvlText w:val="•"/>
      <w:lvlJc w:val="left"/>
      <w:pPr>
        <w:ind w:left="5748" w:hanging="284"/>
      </w:pPr>
      <w:rPr>
        <w:rFonts w:hint="default"/>
        <w:lang w:val="en-US" w:eastAsia="en-US" w:bidi="ar-SA"/>
      </w:rPr>
    </w:lvl>
    <w:lvl w:ilvl="8">
      <w:start w:val="0"/>
      <w:numFmt w:val="bullet"/>
      <w:lvlText w:val="•"/>
      <w:lvlJc w:val="left"/>
      <w:pPr>
        <w:ind w:left="6440" w:hanging="284"/>
      </w:pPr>
      <w:rPr>
        <w:rFonts w:hint="default"/>
        <w:lang w:val="en-US" w:eastAsia="en-US" w:bidi="ar-SA"/>
      </w:rPr>
    </w:lvl>
  </w:abstractNum>
  <w:abstractNum w:abstractNumId="65">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3"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7"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6" w:hanging="336"/>
      </w:pPr>
      <w:rPr>
        <w:rFonts w:hint="default"/>
        <w:lang w:val="en-US" w:eastAsia="en-US" w:bidi="ar-SA"/>
      </w:rPr>
    </w:lvl>
  </w:abstractNum>
  <w:abstractNum w:abstractNumId="62">
    <w:multiLevelType w:val="hybridMultilevel"/>
    <w:lvl w:ilvl="0">
      <w:start w:val="1"/>
      <w:numFmt w:val="lowerLetter"/>
      <w:lvlText w:val="(%1)"/>
      <w:lvlJc w:val="left"/>
      <w:pPr>
        <w:ind w:left="993" w:hanging="38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82" w:hanging="387"/>
      </w:pPr>
      <w:rPr>
        <w:rFonts w:hint="default"/>
        <w:lang w:val="en-US" w:eastAsia="en-US" w:bidi="ar-SA"/>
      </w:rPr>
    </w:lvl>
    <w:lvl w:ilvl="2">
      <w:start w:val="0"/>
      <w:numFmt w:val="bullet"/>
      <w:lvlText w:val="•"/>
      <w:lvlJc w:val="left"/>
      <w:pPr>
        <w:ind w:left="2365" w:hanging="387"/>
      </w:pPr>
      <w:rPr>
        <w:rFonts w:hint="default"/>
        <w:lang w:val="en-US" w:eastAsia="en-US" w:bidi="ar-SA"/>
      </w:rPr>
    </w:lvl>
    <w:lvl w:ilvl="3">
      <w:start w:val="0"/>
      <w:numFmt w:val="bullet"/>
      <w:lvlText w:val="•"/>
      <w:lvlJc w:val="left"/>
      <w:pPr>
        <w:ind w:left="3047" w:hanging="387"/>
      </w:pPr>
      <w:rPr>
        <w:rFonts w:hint="default"/>
        <w:lang w:val="en-US" w:eastAsia="en-US" w:bidi="ar-SA"/>
      </w:rPr>
    </w:lvl>
    <w:lvl w:ilvl="4">
      <w:start w:val="0"/>
      <w:numFmt w:val="bullet"/>
      <w:lvlText w:val="•"/>
      <w:lvlJc w:val="left"/>
      <w:pPr>
        <w:ind w:left="3730" w:hanging="387"/>
      </w:pPr>
      <w:rPr>
        <w:rFonts w:hint="default"/>
        <w:lang w:val="en-US" w:eastAsia="en-US" w:bidi="ar-SA"/>
      </w:rPr>
    </w:lvl>
    <w:lvl w:ilvl="5">
      <w:start w:val="0"/>
      <w:numFmt w:val="bullet"/>
      <w:lvlText w:val="•"/>
      <w:lvlJc w:val="left"/>
      <w:pPr>
        <w:ind w:left="4413" w:hanging="387"/>
      </w:pPr>
      <w:rPr>
        <w:rFonts w:hint="default"/>
        <w:lang w:val="en-US" w:eastAsia="en-US" w:bidi="ar-SA"/>
      </w:rPr>
    </w:lvl>
    <w:lvl w:ilvl="6">
      <w:start w:val="0"/>
      <w:numFmt w:val="bullet"/>
      <w:lvlText w:val="•"/>
      <w:lvlJc w:val="left"/>
      <w:pPr>
        <w:ind w:left="5095" w:hanging="387"/>
      </w:pPr>
      <w:rPr>
        <w:rFonts w:hint="default"/>
        <w:lang w:val="en-US" w:eastAsia="en-US" w:bidi="ar-SA"/>
      </w:rPr>
    </w:lvl>
    <w:lvl w:ilvl="7">
      <w:start w:val="0"/>
      <w:numFmt w:val="bullet"/>
      <w:lvlText w:val="•"/>
      <w:lvlJc w:val="left"/>
      <w:pPr>
        <w:ind w:left="5778" w:hanging="387"/>
      </w:pPr>
      <w:rPr>
        <w:rFonts w:hint="default"/>
        <w:lang w:val="en-US" w:eastAsia="en-US" w:bidi="ar-SA"/>
      </w:rPr>
    </w:lvl>
    <w:lvl w:ilvl="8">
      <w:start w:val="0"/>
      <w:numFmt w:val="bullet"/>
      <w:lvlText w:val="•"/>
      <w:lvlJc w:val="left"/>
      <w:pPr>
        <w:ind w:left="6460" w:hanging="387"/>
      </w:pPr>
      <w:rPr>
        <w:rFonts w:hint="default"/>
        <w:lang w:val="en-US" w:eastAsia="en-US" w:bidi="ar-SA"/>
      </w:rPr>
    </w:lvl>
  </w:abstractNum>
  <w:abstractNum w:abstractNumId="60">
    <w:multiLevelType w:val="hybridMultilevel"/>
    <w:lvl w:ilvl="0">
      <w:start w:val="1"/>
      <w:numFmt w:val="lowerLetter"/>
      <w:lvlText w:val="(%1)"/>
      <w:lvlJc w:val="left"/>
      <w:pPr>
        <w:ind w:left="1082" w:hanging="42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3"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7"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6" w:hanging="428"/>
      </w:pPr>
      <w:rPr>
        <w:rFonts w:hint="default"/>
        <w:lang w:val="en-US" w:eastAsia="en-US" w:bidi="ar-SA"/>
      </w:rPr>
    </w:lvl>
  </w:abstractNum>
  <w:abstractNum w:abstractNumId="51">
    <w:multiLevelType w:val="hybridMultilevel"/>
    <w:lvl w:ilvl="0">
      <w:start w:val="1"/>
      <w:numFmt w:val="lowerLetter"/>
      <w:lvlText w:val="(%1)"/>
      <w:lvlJc w:val="left"/>
      <w:pPr>
        <w:ind w:left="836"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5"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1"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8" w:hanging="293"/>
      </w:pPr>
      <w:rPr>
        <w:rFonts w:hint="default"/>
        <w:lang w:val="en-US" w:eastAsia="en-US" w:bidi="ar-SA"/>
      </w:rPr>
    </w:lvl>
  </w:abstractNum>
  <w:abstractNum w:abstractNumId="46">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7"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5"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0" w:hanging="298"/>
      </w:pPr>
      <w:rPr>
        <w:rFonts w:hint="default"/>
        <w:lang w:val="en-US" w:eastAsia="en-US" w:bidi="ar-SA"/>
      </w:rPr>
    </w:lvl>
  </w:abstractNum>
  <w:abstractNum w:abstractNumId="20">
    <w:multiLevelType w:val="hybridMultilevel"/>
    <w:lvl w:ilvl="0">
      <w:start w:val="1"/>
      <w:numFmt w:val="lowerLetter"/>
      <w:lvlText w:val="(%1)"/>
      <w:lvlJc w:val="left"/>
      <w:pPr>
        <w:ind w:left="826" w:hanging="30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00"/>
      </w:pPr>
      <w:rPr>
        <w:rFonts w:hint="default"/>
        <w:lang w:val="en-US" w:eastAsia="en-US" w:bidi="ar-SA"/>
      </w:rPr>
    </w:lvl>
    <w:lvl w:ilvl="2">
      <w:start w:val="0"/>
      <w:numFmt w:val="bullet"/>
      <w:lvlText w:val="•"/>
      <w:lvlJc w:val="left"/>
      <w:pPr>
        <w:ind w:left="2112" w:hanging="300"/>
      </w:pPr>
      <w:rPr>
        <w:rFonts w:hint="default"/>
        <w:lang w:val="en-US" w:eastAsia="en-US" w:bidi="ar-SA"/>
      </w:rPr>
    </w:lvl>
    <w:lvl w:ilvl="3">
      <w:start w:val="0"/>
      <w:numFmt w:val="bullet"/>
      <w:lvlText w:val="•"/>
      <w:lvlJc w:val="left"/>
      <w:pPr>
        <w:ind w:left="2758" w:hanging="300"/>
      </w:pPr>
      <w:rPr>
        <w:rFonts w:hint="default"/>
        <w:lang w:val="en-US" w:eastAsia="en-US" w:bidi="ar-SA"/>
      </w:rPr>
    </w:lvl>
    <w:lvl w:ilvl="4">
      <w:start w:val="0"/>
      <w:numFmt w:val="bullet"/>
      <w:lvlText w:val="•"/>
      <w:lvlJc w:val="left"/>
      <w:pPr>
        <w:ind w:left="3404" w:hanging="300"/>
      </w:pPr>
      <w:rPr>
        <w:rFonts w:hint="default"/>
        <w:lang w:val="en-US" w:eastAsia="en-US" w:bidi="ar-SA"/>
      </w:rPr>
    </w:lvl>
    <w:lvl w:ilvl="5">
      <w:start w:val="0"/>
      <w:numFmt w:val="bullet"/>
      <w:lvlText w:val="•"/>
      <w:lvlJc w:val="left"/>
      <w:pPr>
        <w:ind w:left="4050" w:hanging="300"/>
      </w:pPr>
      <w:rPr>
        <w:rFonts w:hint="default"/>
        <w:lang w:val="en-US" w:eastAsia="en-US" w:bidi="ar-SA"/>
      </w:rPr>
    </w:lvl>
    <w:lvl w:ilvl="6">
      <w:start w:val="0"/>
      <w:numFmt w:val="bullet"/>
      <w:lvlText w:val="•"/>
      <w:lvlJc w:val="left"/>
      <w:pPr>
        <w:ind w:left="4696" w:hanging="300"/>
      </w:pPr>
      <w:rPr>
        <w:rFonts w:hint="default"/>
        <w:lang w:val="en-US" w:eastAsia="en-US" w:bidi="ar-SA"/>
      </w:rPr>
    </w:lvl>
    <w:lvl w:ilvl="7">
      <w:start w:val="0"/>
      <w:numFmt w:val="bullet"/>
      <w:lvlText w:val="•"/>
      <w:lvlJc w:val="left"/>
      <w:pPr>
        <w:ind w:left="5342" w:hanging="300"/>
      </w:pPr>
      <w:rPr>
        <w:rFonts w:hint="default"/>
        <w:lang w:val="en-US" w:eastAsia="en-US" w:bidi="ar-SA"/>
      </w:rPr>
    </w:lvl>
    <w:lvl w:ilvl="8">
      <w:start w:val="0"/>
      <w:numFmt w:val="bullet"/>
      <w:lvlText w:val="•"/>
      <w:lvlJc w:val="left"/>
      <w:pPr>
        <w:ind w:left="5988" w:hanging="300"/>
      </w:pPr>
      <w:rPr>
        <w:rFonts w:hint="default"/>
        <w:lang w:val="en-US" w:eastAsia="en-US" w:bidi="ar-SA"/>
      </w:rPr>
    </w:lvl>
  </w:abstractNum>
  <w:abstractNum w:abstractNumId="19">
    <w:multiLevelType w:val="hybridMultilevel"/>
    <w:lvl w:ilvl="0">
      <w:start w:val="1"/>
      <w:numFmt w:val="lowerLetter"/>
      <w:lvlText w:val="(%1)"/>
      <w:lvlJc w:val="left"/>
      <w:pPr>
        <w:ind w:left="804"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48" w:hanging="327"/>
      </w:pPr>
      <w:rPr>
        <w:rFonts w:hint="default"/>
        <w:lang w:val="en-US" w:eastAsia="en-US" w:bidi="ar-SA"/>
      </w:rPr>
    </w:lvl>
    <w:lvl w:ilvl="2">
      <w:start w:val="0"/>
      <w:numFmt w:val="bullet"/>
      <w:lvlText w:val="•"/>
      <w:lvlJc w:val="left"/>
      <w:pPr>
        <w:ind w:left="2096" w:hanging="327"/>
      </w:pPr>
      <w:rPr>
        <w:rFonts w:hint="default"/>
        <w:lang w:val="en-US" w:eastAsia="en-US" w:bidi="ar-SA"/>
      </w:rPr>
    </w:lvl>
    <w:lvl w:ilvl="3">
      <w:start w:val="0"/>
      <w:numFmt w:val="bullet"/>
      <w:lvlText w:val="•"/>
      <w:lvlJc w:val="left"/>
      <w:pPr>
        <w:ind w:left="2744" w:hanging="327"/>
      </w:pPr>
      <w:rPr>
        <w:rFonts w:hint="default"/>
        <w:lang w:val="en-US" w:eastAsia="en-US" w:bidi="ar-SA"/>
      </w:rPr>
    </w:lvl>
    <w:lvl w:ilvl="4">
      <w:start w:val="0"/>
      <w:numFmt w:val="bullet"/>
      <w:lvlText w:val="•"/>
      <w:lvlJc w:val="left"/>
      <w:pPr>
        <w:ind w:left="3392" w:hanging="327"/>
      </w:pPr>
      <w:rPr>
        <w:rFonts w:hint="default"/>
        <w:lang w:val="en-US" w:eastAsia="en-US" w:bidi="ar-SA"/>
      </w:rPr>
    </w:lvl>
    <w:lvl w:ilvl="5">
      <w:start w:val="0"/>
      <w:numFmt w:val="bullet"/>
      <w:lvlText w:val="•"/>
      <w:lvlJc w:val="left"/>
      <w:pPr>
        <w:ind w:left="4040" w:hanging="327"/>
      </w:pPr>
      <w:rPr>
        <w:rFonts w:hint="default"/>
        <w:lang w:val="en-US" w:eastAsia="en-US" w:bidi="ar-SA"/>
      </w:rPr>
    </w:lvl>
    <w:lvl w:ilvl="6">
      <w:start w:val="0"/>
      <w:numFmt w:val="bullet"/>
      <w:lvlText w:val="•"/>
      <w:lvlJc w:val="left"/>
      <w:pPr>
        <w:ind w:left="4688" w:hanging="327"/>
      </w:pPr>
      <w:rPr>
        <w:rFonts w:hint="default"/>
        <w:lang w:val="en-US" w:eastAsia="en-US" w:bidi="ar-SA"/>
      </w:rPr>
    </w:lvl>
    <w:lvl w:ilvl="7">
      <w:start w:val="0"/>
      <w:numFmt w:val="bullet"/>
      <w:lvlText w:val="•"/>
      <w:lvlJc w:val="left"/>
      <w:pPr>
        <w:ind w:left="5336" w:hanging="327"/>
      </w:pPr>
      <w:rPr>
        <w:rFonts w:hint="default"/>
        <w:lang w:val="en-US" w:eastAsia="en-US" w:bidi="ar-SA"/>
      </w:rPr>
    </w:lvl>
    <w:lvl w:ilvl="8">
      <w:start w:val="0"/>
      <w:numFmt w:val="bullet"/>
      <w:lvlText w:val="•"/>
      <w:lvlJc w:val="left"/>
      <w:pPr>
        <w:ind w:left="5984" w:hanging="327"/>
      </w:pPr>
      <w:rPr>
        <w:rFonts w:hint="default"/>
        <w:lang w:val="en-US" w:eastAsia="en-US" w:bidi="ar-SA"/>
      </w:rPr>
    </w:lvl>
  </w:abstractNum>
  <w:abstractNum w:abstractNumId="12">
    <w:multiLevelType w:val="hybridMultilevel"/>
    <w:lvl w:ilvl="0">
      <w:start w:val="1"/>
      <w:numFmt w:val="lowerLetter"/>
      <w:lvlText w:val="(%1)"/>
      <w:lvlJc w:val="left"/>
      <w:pPr>
        <w:ind w:left="898" w:hanging="339"/>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538" w:hanging="339"/>
      </w:pPr>
      <w:rPr>
        <w:rFonts w:hint="default"/>
        <w:lang w:val="en-US" w:eastAsia="en-US" w:bidi="ar-SA"/>
      </w:rPr>
    </w:lvl>
    <w:lvl w:ilvl="2">
      <w:start w:val="0"/>
      <w:numFmt w:val="bullet"/>
      <w:lvlText w:val="•"/>
      <w:lvlJc w:val="left"/>
      <w:pPr>
        <w:ind w:left="2176" w:hanging="339"/>
      </w:pPr>
      <w:rPr>
        <w:rFonts w:hint="default"/>
        <w:lang w:val="en-US" w:eastAsia="en-US" w:bidi="ar-SA"/>
      </w:rPr>
    </w:lvl>
    <w:lvl w:ilvl="3">
      <w:start w:val="0"/>
      <w:numFmt w:val="bullet"/>
      <w:lvlText w:val="•"/>
      <w:lvlJc w:val="left"/>
      <w:pPr>
        <w:ind w:left="2814" w:hanging="339"/>
      </w:pPr>
      <w:rPr>
        <w:rFonts w:hint="default"/>
        <w:lang w:val="en-US" w:eastAsia="en-US" w:bidi="ar-SA"/>
      </w:rPr>
    </w:lvl>
    <w:lvl w:ilvl="4">
      <w:start w:val="0"/>
      <w:numFmt w:val="bullet"/>
      <w:lvlText w:val="•"/>
      <w:lvlJc w:val="left"/>
      <w:pPr>
        <w:ind w:left="3452" w:hanging="339"/>
      </w:pPr>
      <w:rPr>
        <w:rFonts w:hint="default"/>
        <w:lang w:val="en-US" w:eastAsia="en-US" w:bidi="ar-SA"/>
      </w:rPr>
    </w:lvl>
    <w:lvl w:ilvl="5">
      <w:start w:val="0"/>
      <w:numFmt w:val="bullet"/>
      <w:lvlText w:val="•"/>
      <w:lvlJc w:val="left"/>
      <w:pPr>
        <w:ind w:left="4090" w:hanging="339"/>
      </w:pPr>
      <w:rPr>
        <w:rFonts w:hint="default"/>
        <w:lang w:val="en-US" w:eastAsia="en-US" w:bidi="ar-SA"/>
      </w:rPr>
    </w:lvl>
    <w:lvl w:ilvl="6">
      <w:start w:val="0"/>
      <w:numFmt w:val="bullet"/>
      <w:lvlText w:val="•"/>
      <w:lvlJc w:val="left"/>
      <w:pPr>
        <w:ind w:left="4728" w:hanging="339"/>
      </w:pPr>
      <w:rPr>
        <w:rFonts w:hint="default"/>
        <w:lang w:val="en-US" w:eastAsia="en-US" w:bidi="ar-SA"/>
      </w:rPr>
    </w:lvl>
    <w:lvl w:ilvl="7">
      <w:start w:val="0"/>
      <w:numFmt w:val="bullet"/>
      <w:lvlText w:val="•"/>
      <w:lvlJc w:val="left"/>
      <w:pPr>
        <w:ind w:left="5366" w:hanging="339"/>
      </w:pPr>
      <w:rPr>
        <w:rFonts w:hint="default"/>
        <w:lang w:val="en-US" w:eastAsia="en-US" w:bidi="ar-SA"/>
      </w:rPr>
    </w:lvl>
    <w:lvl w:ilvl="8">
      <w:start w:val="0"/>
      <w:numFmt w:val="bullet"/>
      <w:lvlText w:val="•"/>
      <w:lvlJc w:val="left"/>
      <w:pPr>
        <w:ind w:left="6004" w:hanging="339"/>
      </w:pPr>
      <w:rPr>
        <w:rFonts w:hint="default"/>
        <w:lang w:val="en-US" w:eastAsia="en-US" w:bidi="ar-SA"/>
      </w:rPr>
    </w:lvl>
  </w:abstractNum>
  <w:abstractNum w:abstractNumId="9">
    <w:multiLevelType w:val="hybridMultilevel"/>
    <w:lvl w:ilvl="0">
      <w:start w:val="1"/>
      <w:numFmt w:val="lowerLetter"/>
      <w:lvlText w:val="(%1)"/>
      <w:lvlJc w:val="left"/>
      <w:pPr>
        <w:ind w:left="744"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6" w:hanging="293"/>
      </w:pPr>
      <w:rPr>
        <w:rFonts w:hint="default"/>
        <w:lang w:val="en-US" w:eastAsia="en-US" w:bidi="ar-SA"/>
      </w:rPr>
    </w:lvl>
    <w:lvl w:ilvl="5">
      <w:start w:val="0"/>
      <w:numFmt w:val="bullet"/>
      <w:lvlText w:val="•"/>
      <w:lvlJc w:val="left"/>
      <w:pPr>
        <w:ind w:left="4010" w:hanging="293"/>
      </w:pPr>
      <w:rPr>
        <w:rFonts w:hint="default"/>
        <w:lang w:val="en-US" w:eastAsia="en-US" w:bidi="ar-SA"/>
      </w:rPr>
    </w:lvl>
    <w:lvl w:ilvl="6">
      <w:start w:val="0"/>
      <w:numFmt w:val="bullet"/>
      <w:lvlText w:val="•"/>
      <w:lvlJc w:val="left"/>
      <w:pPr>
        <w:ind w:left="4664" w:hanging="293"/>
      </w:pPr>
      <w:rPr>
        <w:rFonts w:hint="default"/>
        <w:lang w:val="en-US" w:eastAsia="en-US" w:bidi="ar-SA"/>
      </w:rPr>
    </w:lvl>
    <w:lvl w:ilvl="7">
      <w:start w:val="0"/>
      <w:numFmt w:val="bullet"/>
      <w:lvlText w:val="•"/>
      <w:lvlJc w:val="left"/>
      <w:pPr>
        <w:ind w:left="5318" w:hanging="293"/>
      </w:pPr>
      <w:rPr>
        <w:rFonts w:hint="default"/>
        <w:lang w:val="en-US" w:eastAsia="en-US" w:bidi="ar-SA"/>
      </w:rPr>
    </w:lvl>
    <w:lvl w:ilvl="8">
      <w:start w:val="0"/>
      <w:numFmt w:val="bullet"/>
      <w:lvlText w:val="•"/>
      <w:lvlJc w:val="left"/>
      <w:pPr>
        <w:ind w:left="5972" w:hanging="293"/>
      </w:pPr>
      <w:rPr>
        <w:rFonts w:hint="default"/>
        <w:lang w:val="en-US" w:eastAsia="en-US" w:bidi="ar-SA"/>
      </w:rPr>
    </w:lvl>
  </w:abstractNum>
  <w:abstractNum w:abstractNumId="6">
    <w:multiLevelType w:val="hybridMultilevel"/>
    <w:lvl w:ilvl="0">
      <w:start w:val="1"/>
      <w:numFmt w:val="lowerLetter"/>
      <w:lvlText w:val="(%1)"/>
      <w:lvlJc w:val="left"/>
      <w:pPr>
        <w:ind w:left="874" w:hanging="31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19"/>
      </w:pPr>
      <w:rPr>
        <w:rFonts w:hint="default"/>
        <w:lang w:val="en-US" w:eastAsia="en-US" w:bidi="ar-SA"/>
      </w:rPr>
    </w:lvl>
    <w:lvl w:ilvl="2">
      <w:start w:val="0"/>
      <w:numFmt w:val="bullet"/>
      <w:lvlText w:val="•"/>
      <w:lvlJc w:val="left"/>
      <w:pPr>
        <w:ind w:left="2160" w:hanging="319"/>
      </w:pPr>
      <w:rPr>
        <w:rFonts w:hint="default"/>
        <w:lang w:val="en-US" w:eastAsia="en-US" w:bidi="ar-SA"/>
      </w:rPr>
    </w:lvl>
    <w:lvl w:ilvl="3">
      <w:start w:val="0"/>
      <w:numFmt w:val="bullet"/>
      <w:lvlText w:val="•"/>
      <w:lvlJc w:val="left"/>
      <w:pPr>
        <w:ind w:left="2800" w:hanging="319"/>
      </w:pPr>
      <w:rPr>
        <w:rFonts w:hint="default"/>
        <w:lang w:val="en-US" w:eastAsia="en-US" w:bidi="ar-SA"/>
      </w:rPr>
    </w:lvl>
    <w:lvl w:ilvl="4">
      <w:start w:val="0"/>
      <w:numFmt w:val="bullet"/>
      <w:lvlText w:val="•"/>
      <w:lvlJc w:val="left"/>
      <w:pPr>
        <w:ind w:left="3440" w:hanging="319"/>
      </w:pPr>
      <w:rPr>
        <w:rFonts w:hint="default"/>
        <w:lang w:val="en-US" w:eastAsia="en-US" w:bidi="ar-SA"/>
      </w:rPr>
    </w:lvl>
    <w:lvl w:ilvl="5">
      <w:start w:val="0"/>
      <w:numFmt w:val="bullet"/>
      <w:lvlText w:val="•"/>
      <w:lvlJc w:val="left"/>
      <w:pPr>
        <w:ind w:left="4080" w:hanging="319"/>
      </w:pPr>
      <w:rPr>
        <w:rFonts w:hint="default"/>
        <w:lang w:val="en-US" w:eastAsia="en-US" w:bidi="ar-SA"/>
      </w:rPr>
    </w:lvl>
    <w:lvl w:ilvl="6">
      <w:start w:val="0"/>
      <w:numFmt w:val="bullet"/>
      <w:lvlText w:val="•"/>
      <w:lvlJc w:val="left"/>
      <w:pPr>
        <w:ind w:left="4720" w:hanging="319"/>
      </w:pPr>
      <w:rPr>
        <w:rFonts w:hint="default"/>
        <w:lang w:val="en-US" w:eastAsia="en-US" w:bidi="ar-SA"/>
      </w:rPr>
    </w:lvl>
    <w:lvl w:ilvl="7">
      <w:start w:val="0"/>
      <w:numFmt w:val="bullet"/>
      <w:lvlText w:val="•"/>
      <w:lvlJc w:val="left"/>
      <w:pPr>
        <w:ind w:left="5360" w:hanging="319"/>
      </w:pPr>
      <w:rPr>
        <w:rFonts w:hint="default"/>
        <w:lang w:val="en-US" w:eastAsia="en-US" w:bidi="ar-SA"/>
      </w:rPr>
    </w:lvl>
    <w:lvl w:ilvl="8">
      <w:start w:val="0"/>
      <w:numFmt w:val="bullet"/>
      <w:lvlText w:val="•"/>
      <w:lvlJc w:val="left"/>
      <w:pPr>
        <w:ind w:left="6000" w:hanging="319"/>
      </w:pPr>
      <w:rPr>
        <w:rFonts w:hint="default"/>
        <w:lang w:val="en-US" w:eastAsia="en-US" w:bidi="ar-SA"/>
      </w:rPr>
    </w:lvl>
  </w:abstractNum>
  <w:abstractNum w:abstractNumId="5">
    <w:multiLevelType w:val="hybridMultilevel"/>
    <w:lvl w:ilvl="0">
      <w:start w:val="1"/>
      <w:numFmt w:val="lowerLetter"/>
      <w:lvlText w:val="(%1)"/>
      <w:lvlJc w:val="left"/>
      <w:pPr>
        <w:ind w:left="840" w:hanging="30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6" w:hanging="303"/>
      </w:pPr>
      <w:rPr>
        <w:rFonts w:hint="default"/>
        <w:lang w:val="en-US" w:eastAsia="en-US" w:bidi="ar-SA"/>
      </w:rPr>
    </w:lvl>
    <w:lvl w:ilvl="5">
      <w:start w:val="0"/>
      <w:numFmt w:val="bullet"/>
      <w:lvlText w:val="•"/>
      <w:lvlJc w:val="left"/>
      <w:pPr>
        <w:ind w:left="4060" w:hanging="303"/>
      </w:pPr>
      <w:rPr>
        <w:rFonts w:hint="default"/>
        <w:lang w:val="en-US" w:eastAsia="en-US" w:bidi="ar-SA"/>
      </w:rPr>
    </w:lvl>
    <w:lvl w:ilvl="6">
      <w:start w:val="0"/>
      <w:numFmt w:val="bullet"/>
      <w:lvlText w:val="•"/>
      <w:lvlJc w:val="left"/>
      <w:pPr>
        <w:ind w:left="4704" w:hanging="303"/>
      </w:pPr>
      <w:rPr>
        <w:rFonts w:hint="default"/>
        <w:lang w:val="en-US" w:eastAsia="en-US" w:bidi="ar-SA"/>
      </w:rPr>
    </w:lvl>
    <w:lvl w:ilvl="7">
      <w:start w:val="0"/>
      <w:numFmt w:val="bullet"/>
      <w:lvlText w:val="•"/>
      <w:lvlJc w:val="left"/>
      <w:pPr>
        <w:ind w:left="5348" w:hanging="303"/>
      </w:pPr>
      <w:rPr>
        <w:rFonts w:hint="default"/>
        <w:lang w:val="en-US" w:eastAsia="en-US" w:bidi="ar-SA"/>
      </w:rPr>
    </w:lvl>
    <w:lvl w:ilvl="8">
      <w:start w:val="0"/>
      <w:numFmt w:val="bullet"/>
      <w:lvlText w:val="•"/>
      <w:lvlJc w:val="left"/>
      <w:pPr>
        <w:ind w:left="5992" w:hanging="303"/>
      </w:pPr>
      <w:rPr>
        <w:rFonts w:hint="default"/>
        <w:lang w:val="en-US" w:eastAsia="en-US" w:bidi="ar-SA"/>
      </w:rPr>
    </w:lvl>
  </w:abstractNum>
  <w:abstractNum w:abstractNumId="3">
    <w:multiLevelType w:val="hybridMultilevel"/>
    <w:lvl w:ilvl="0">
      <w:start w:val="1"/>
      <w:numFmt w:val="lowerLetter"/>
      <w:lvlText w:val="(%1)"/>
      <w:lvlJc w:val="left"/>
      <w:pPr>
        <w:ind w:left="809" w:hanging="28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448" w:hanging="288"/>
      </w:pPr>
      <w:rPr>
        <w:rFonts w:hint="default"/>
        <w:lang w:val="en-US" w:eastAsia="en-US" w:bidi="ar-SA"/>
      </w:rPr>
    </w:lvl>
    <w:lvl w:ilvl="2">
      <w:start w:val="0"/>
      <w:numFmt w:val="bullet"/>
      <w:lvlText w:val="•"/>
      <w:lvlJc w:val="left"/>
      <w:pPr>
        <w:ind w:left="2096" w:hanging="288"/>
      </w:pPr>
      <w:rPr>
        <w:rFonts w:hint="default"/>
        <w:lang w:val="en-US" w:eastAsia="en-US" w:bidi="ar-SA"/>
      </w:rPr>
    </w:lvl>
    <w:lvl w:ilvl="3">
      <w:start w:val="0"/>
      <w:numFmt w:val="bullet"/>
      <w:lvlText w:val="•"/>
      <w:lvlJc w:val="left"/>
      <w:pPr>
        <w:ind w:left="2744" w:hanging="288"/>
      </w:pPr>
      <w:rPr>
        <w:rFonts w:hint="default"/>
        <w:lang w:val="en-US" w:eastAsia="en-US" w:bidi="ar-SA"/>
      </w:rPr>
    </w:lvl>
    <w:lvl w:ilvl="4">
      <w:start w:val="0"/>
      <w:numFmt w:val="bullet"/>
      <w:lvlText w:val="•"/>
      <w:lvlJc w:val="left"/>
      <w:pPr>
        <w:ind w:left="3392" w:hanging="288"/>
      </w:pPr>
      <w:rPr>
        <w:rFonts w:hint="default"/>
        <w:lang w:val="en-US" w:eastAsia="en-US" w:bidi="ar-SA"/>
      </w:rPr>
    </w:lvl>
    <w:lvl w:ilvl="5">
      <w:start w:val="0"/>
      <w:numFmt w:val="bullet"/>
      <w:lvlText w:val="•"/>
      <w:lvlJc w:val="left"/>
      <w:pPr>
        <w:ind w:left="4040" w:hanging="288"/>
      </w:pPr>
      <w:rPr>
        <w:rFonts w:hint="default"/>
        <w:lang w:val="en-US" w:eastAsia="en-US" w:bidi="ar-SA"/>
      </w:rPr>
    </w:lvl>
    <w:lvl w:ilvl="6">
      <w:start w:val="0"/>
      <w:numFmt w:val="bullet"/>
      <w:lvlText w:val="•"/>
      <w:lvlJc w:val="left"/>
      <w:pPr>
        <w:ind w:left="4688" w:hanging="288"/>
      </w:pPr>
      <w:rPr>
        <w:rFonts w:hint="default"/>
        <w:lang w:val="en-US" w:eastAsia="en-US" w:bidi="ar-SA"/>
      </w:rPr>
    </w:lvl>
    <w:lvl w:ilvl="7">
      <w:start w:val="0"/>
      <w:numFmt w:val="bullet"/>
      <w:lvlText w:val="•"/>
      <w:lvlJc w:val="left"/>
      <w:pPr>
        <w:ind w:left="5336" w:hanging="288"/>
      </w:pPr>
      <w:rPr>
        <w:rFonts w:hint="default"/>
        <w:lang w:val="en-US" w:eastAsia="en-US" w:bidi="ar-SA"/>
      </w:rPr>
    </w:lvl>
    <w:lvl w:ilvl="8">
      <w:start w:val="0"/>
      <w:numFmt w:val="bullet"/>
      <w:lvlText w:val="•"/>
      <w:lvlJc w:val="left"/>
      <w:pPr>
        <w:ind w:left="5984" w:hanging="288"/>
      </w:pPr>
      <w:rPr>
        <w:rFonts w:hint="default"/>
        <w:lang w:val="en-US" w:eastAsia="en-US" w:bidi="ar-SA"/>
      </w:rPr>
    </w:lvl>
  </w:abstractNum>
  <w:abstractNum w:abstractNumId="78">
    <w:multiLevelType w:val="hybridMultilevel"/>
    <w:lvl w:ilvl="0">
      <w:start w:val="1"/>
      <w:numFmt w:val="lowerLetter"/>
      <w:lvlText w:val="(%1)"/>
      <w:lvlJc w:val="left"/>
      <w:pPr>
        <w:ind w:left="1106" w:hanging="29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70" w:hanging="296"/>
      </w:pPr>
      <w:rPr>
        <w:rFonts w:hint="default"/>
        <w:lang w:val="en-US" w:eastAsia="en-US" w:bidi="ar-SA"/>
      </w:rPr>
    </w:lvl>
    <w:lvl w:ilvl="2">
      <w:start w:val="0"/>
      <w:numFmt w:val="bullet"/>
      <w:lvlText w:val="•"/>
      <w:lvlJc w:val="left"/>
      <w:pPr>
        <w:ind w:left="3040" w:hanging="296"/>
      </w:pPr>
      <w:rPr>
        <w:rFonts w:hint="default"/>
        <w:lang w:val="en-US" w:eastAsia="en-US" w:bidi="ar-SA"/>
      </w:rPr>
    </w:lvl>
    <w:lvl w:ilvl="3">
      <w:start w:val="0"/>
      <w:numFmt w:val="bullet"/>
      <w:lvlText w:val="•"/>
      <w:lvlJc w:val="left"/>
      <w:pPr>
        <w:ind w:left="4010" w:hanging="296"/>
      </w:pPr>
      <w:rPr>
        <w:rFonts w:hint="default"/>
        <w:lang w:val="en-US" w:eastAsia="en-US" w:bidi="ar-SA"/>
      </w:rPr>
    </w:lvl>
    <w:lvl w:ilvl="4">
      <w:start w:val="0"/>
      <w:numFmt w:val="bullet"/>
      <w:lvlText w:val="•"/>
      <w:lvlJc w:val="left"/>
      <w:pPr>
        <w:ind w:left="4980" w:hanging="296"/>
      </w:pPr>
      <w:rPr>
        <w:rFonts w:hint="default"/>
        <w:lang w:val="en-US" w:eastAsia="en-US" w:bidi="ar-SA"/>
      </w:rPr>
    </w:lvl>
    <w:lvl w:ilvl="5">
      <w:start w:val="0"/>
      <w:numFmt w:val="bullet"/>
      <w:lvlText w:val="•"/>
      <w:lvlJc w:val="left"/>
      <w:pPr>
        <w:ind w:left="5950" w:hanging="296"/>
      </w:pPr>
      <w:rPr>
        <w:rFonts w:hint="default"/>
        <w:lang w:val="en-US" w:eastAsia="en-US" w:bidi="ar-SA"/>
      </w:rPr>
    </w:lvl>
    <w:lvl w:ilvl="6">
      <w:start w:val="0"/>
      <w:numFmt w:val="bullet"/>
      <w:lvlText w:val="•"/>
      <w:lvlJc w:val="left"/>
      <w:pPr>
        <w:ind w:left="6920" w:hanging="296"/>
      </w:pPr>
      <w:rPr>
        <w:rFonts w:hint="default"/>
        <w:lang w:val="en-US" w:eastAsia="en-US" w:bidi="ar-SA"/>
      </w:rPr>
    </w:lvl>
    <w:lvl w:ilvl="7">
      <w:start w:val="0"/>
      <w:numFmt w:val="bullet"/>
      <w:lvlText w:val="•"/>
      <w:lvlJc w:val="left"/>
      <w:pPr>
        <w:ind w:left="7890" w:hanging="296"/>
      </w:pPr>
      <w:rPr>
        <w:rFonts w:hint="default"/>
        <w:lang w:val="en-US" w:eastAsia="en-US" w:bidi="ar-SA"/>
      </w:rPr>
    </w:lvl>
    <w:lvl w:ilvl="8">
      <w:start w:val="0"/>
      <w:numFmt w:val="bullet"/>
      <w:lvlText w:val="•"/>
      <w:lvlJc w:val="left"/>
      <w:pPr>
        <w:ind w:left="8860" w:hanging="296"/>
      </w:pPr>
      <w:rPr>
        <w:rFonts w:hint="default"/>
        <w:lang w:val="en-US" w:eastAsia="en-US" w:bidi="ar-SA"/>
      </w:rPr>
    </w:lvl>
  </w:abstractNum>
  <w:abstractNum w:abstractNumId="77">
    <w:multiLevelType w:val="hybridMultilevel"/>
    <w:lvl w:ilvl="0">
      <w:start w:val="1"/>
      <w:numFmt w:val="decimal"/>
      <w:lvlText w:val="%1."/>
      <w:lvlJc w:val="left"/>
      <w:pPr>
        <w:ind w:left="720" w:hanging="226"/>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1"/>
      <w:numFmt w:val="lowerLetter"/>
      <w:lvlText w:val="(%2)"/>
      <w:lvlJc w:val="left"/>
      <w:pPr>
        <w:ind w:left="895" w:hanging="262"/>
        <w:jc w:val="left"/>
      </w:pPr>
      <w:rPr>
        <w:rFonts w:hint="default" w:ascii="Times New Roman" w:hAnsi="Times New Roman" w:eastAsia="Times New Roman" w:cs="Times New Roman"/>
        <w:b w:val="0"/>
        <w:bCs w:val="0"/>
        <w:i w:val="0"/>
        <w:iCs w:val="0"/>
        <w:spacing w:val="-2"/>
        <w:w w:val="99"/>
        <w:sz w:val="20"/>
        <w:szCs w:val="20"/>
        <w:lang w:val="en-US" w:eastAsia="en-US" w:bidi="ar-SA"/>
      </w:rPr>
    </w:lvl>
    <w:lvl w:ilvl="2">
      <w:start w:val="0"/>
      <w:numFmt w:val="bullet"/>
      <w:lvlText w:val="•"/>
      <w:lvlJc w:val="left"/>
      <w:pPr>
        <w:ind w:left="2000" w:hanging="262"/>
      </w:pPr>
      <w:rPr>
        <w:rFonts w:hint="default"/>
        <w:lang w:val="en-US" w:eastAsia="en-US" w:bidi="ar-SA"/>
      </w:rPr>
    </w:lvl>
    <w:lvl w:ilvl="3">
      <w:start w:val="0"/>
      <w:numFmt w:val="bullet"/>
      <w:lvlText w:val="•"/>
      <w:lvlJc w:val="left"/>
      <w:pPr>
        <w:ind w:left="3100" w:hanging="262"/>
      </w:pPr>
      <w:rPr>
        <w:rFonts w:hint="default"/>
        <w:lang w:val="en-US" w:eastAsia="en-US" w:bidi="ar-SA"/>
      </w:rPr>
    </w:lvl>
    <w:lvl w:ilvl="4">
      <w:start w:val="0"/>
      <w:numFmt w:val="bullet"/>
      <w:lvlText w:val="•"/>
      <w:lvlJc w:val="left"/>
      <w:pPr>
        <w:ind w:left="4200" w:hanging="262"/>
      </w:pPr>
      <w:rPr>
        <w:rFonts w:hint="default"/>
        <w:lang w:val="en-US" w:eastAsia="en-US" w:bidi="ar-SA"/>
      </w:rPr>
    </w:lvl>
    <w:lvl w:ilvl="5">
      <w:start w:val="0"/>
      <w:numFmt w:val="bullet"/>
      <w:lvlText w:val="•"/>
      <w:lvlJc w:val="left"/>
      <w:pPr>
        <w:ind w:left="5300" w:hanging="262"/>
      </w:pPr>
      <w:rPr>
        <w:rFonts w:hint="default"/>
        <w:lang w:val="en-US" w:eastAsia="en-US" w:bidi="ar-SA"/>
      </w:rPr>
    </w:lvl>
    <w:lvl w:ilvl="6">
      <w:start w:val="0"/>
      <w:numFmt w:val="bullet"/>
      <w:lvlText w:val="•"/>
      <w:lvlJc w:val="left"/>
      <w:pPr>
        <w:ind w:left="6400" w:hanging="262"/>
      </w:pPr>
      <w:rPr>
        <w:rFonts w:hint="default"/>
        <w:lang w:val="en-US" w:eastAsia="en-US" w:bidi="ar-SA"/>
      </w:rPr>
    </w:lvl>
    <w:lvl w:ilvl="7">
      <w:start w:val="0"/>
      <w:numFmt w:val="bullet"/>
      <w:lvlText w:val="•"/>
      <w:lvlJc w:val="left"/>
      <w:pPr>
        <w:ind w:left="7500" w:hanging="262"/>
      </w:pPr>
      <w:rPr>
        <w:rFonts w:hint="default"/>
        <w:lang w:val="en-US" w:eastAsia="en-US" w:bidi="ar-SA"/>
      </w:rPr>
    </w:lvl>
    <w:lvl w:ilvl="8">
      <w:start w:val="0"/>
      <w:numFmt w:val="bullet"/>
      <w:lvlText w:val="•"/>
      <w:lvlJc w:val="left"/>
      <w:pPr>
        <w:ind w:left="8600" w:hanging="262"/>
      </w:pPr>
      <w:rPr>
        <w:rFonts w:hint="default"/>
        <w:lang w:val="en-US" w:eastAsia="en-US" w:bidi="ar-SA"/>
      </w:rPr>
    </w:lvl>
  </w:abstractNum>
  <w:abstractNum w:abstractNumId="76">
    <w:multiLevelType w:val="hybridMultilevel"/>
    <w:lvl w:ilvl="0">
      <w:start w:val="2"/>
      <w:numFmt w:val="lowerLetter"/>
      <w:lvlText w:val="%1."/>
      <w:lvlJc w:val="left"/>
      <w:pPr>
        <w:ind w:left="827"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1"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7" w:hanging="360"/>
      </w:pPr>
      <w:rPr>
        <w:rFonts w:hint="default"/>
        <w:lang w:val="en-US" w:eastAsia="en-US" w:bidi="ar-SA"/>
      </w:rPr>
    </w:lvl>
    <w:lvl w:ilvl="8">
      <w:start w:val="0"/>
      <w:numFmt w:val="bullet"/>
      <w:lvlText w:val="•"/>
      <w:lvlJc w:val="left"/>
      <w:pPr>
        <w:ind w:left="7102" w:hanging="360"/>
      </w:pPr>
      <w:rPr>
        <w:rFonts w:hint="default"/>
        <w:lang w:val="en-US" w:eastAsia="en-US" w:bidi="ar-SA"/>
      </w:rPr>
    </w:lvl>
  </w:abstractNum>
  <w:abstractNum w:abstractNumId="75">
    <w:multiLevelType w:val="hybridMultilevel"/>
    <w:lvl w:ilvl="0">
      <w:start w:val="5"/>
      <w:numFmt w:val="decimal"/>
      <w:lvlText w:val="%1."/>
      <w:lvlJc w:val="left"/>
      <w:pPr>
        <w:ind w:left="827"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4" w:hanging="27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941" w:hanging="270"/>
      </w:pPr>
      <w:rPr>
        <w:rFonts w:hint="default"/>
        <w:lang w:val="en-US" w:eastAsia="en-US" w:bidi="ar-SA"/>
      </w:rPr>
    </w:lvl>
    <w:lvl w:ilvl="3">
      <w:start w:val="0"/>
      <w:numFmt w:val="bullet"/>
      <w:lvlText w:val="•"/>
      <w:lvlJc w:val="left"/>
      <w:pPr>
        <w:ind w:left="2782" w:hanging="270"/>
      </w:pPr>
      <w:rPr>
        <w:rFonts w:hint="default"/>
        <w:lang w:val="en-US" w:eastAsia="en-US" w:bidi="ar-SA"/>
      </w:rPr>
    </w:lvl>
    <w:lvl w:ilvl="4">
      <w:start w:val="0"/>
      <w:numFmt w:val="bullet"/>
      <w:lvlText w:val="•"/>
      <w:lvlJc w:val="left"/>
      <w:pPr>
        <w:ind w:left="3624" w:hanging="270"/>
      </w:pPr>
      <w:rPr>
        <w:rFonts w:hint="default"/>
        <w:lang w:val="en-US" w:eastAsia="en-US" w:bidi="ar-SA"/>
      </w:rPr>
    </w:lvl>
    <w:lvl w:ilvl="5">
      <w:start w:val="0"/>
      <w:numFmt w:val="bullet"/>
      <w:lvlText w:val="•"/>
      <w:lvlJc w:val="left"/>
      <w:pPr>
        <w:ind w:left="4465" w:hanging="270"/>
      </w:pPr>
      <w:rPr>
        <w:rFonts w:hint="default"/>
        <w:lang w:val="en-US" w:eastAsia="en-US" w:bidi="ar-SA"/>
      </w:rPr>
    </w:lvl>
    <w:lvl w:ilvl="6">
      <w:start w:val="0"/>
      <w:numFmt w:val="bullet"/>
      <w:lvlText w:val="•"/>
      <w:lvlJc w:val="left"/>
      <w:pPr>
        <w:ind w:left="5307" w:hanging="270"/>
      </w:pPr>
      <w:rPr>
        <w:rFonts w:hint="default"/>
        <w:lang w:val="en-US" w:eastAsia="en-US" w:bidi="ar-SA"/>
      </w:rPr>
    </w:lvl>
    <w:lvl w:ilvl="7">
      <w:start w:val="0"/>
      <w:numFmt w:val="bullet"/>
      <w:lvlText w:val="•"/>
      <w:lvlJc w:val="left"/>
      <w:pPr>
        <w:ind w:left="6148" w:hanging="270"/>
      </w:pPr>
      <w:rPr>
        <w:rFonts w:hint="default"/>
        <w:lang w:val="en-US" w:eastAsia="en-US" w:bidi="ar-SA"/>
      </w:rPr>
    </w:lvl>
    <w:lvl w:ilvl="8">
      <w:start w:val="0"/>
      <w:numFmt w:val="bullet"/>
      <w:lvlText w:val="•"/>
      <w:lvlJc w:val="left"/>
      <w:pPr>
        <w:ind w:left="6990" w:hanging="270"/>
      </w:pPr>
      <w:rPr>
        <w:rFonts w:hint="default"/>
        <w:lang w:val="en-US" w:eastAsia="en-US" w:bidi="ar-SA"/>
      </w:rPr>
    </w:lvl>
  </w:abstractNum>
  <w:abstractNum w:abstractNumId="74">
    <w:multiLevelType w:val="hybridMultilevel"/>
    <w:lvl w:ilvl="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1"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7" w:hanging="360"/>
      </w:pPr>
      <w:rPr>
        <w:rFonts w:hint="default"/>
        <w:lang w:val="en-US" w:eastAsia="en-US" w:bidi="ar-SA"/>
      </w:rPr>
    </w:lvl>
    <w:lvl w:ilvl="8">
      <w:start w:val="0"/>
      <w:numFmt w:val="bullet"/>
      <w:lvlText w:val="•"/>
      <w:lvlJc w:val="left"/>
      <w:pPr>
        <w:ind w:left="7102" w:hanging="360"/>
      </w:pPr>
      <w:rPr>
        <w:rFonts w:hint="default"/>
        <w:lang w:val="en-US" w:eastAsia="en-US" w:bidi="ar-SA"/>
      </w:rPr>
    </w:lvl>
  </w:abstractNum>
  <w:abstractNum w:abstractNumId="73">
    <w:multiLevelType w:val="hybridMultilevel"/>
    <w:lvl w:ilvl="0">
      <w:start w:val="92"/>
      <w:numFmt w:val="decimal"/>
      <w:lvlText w:val="%1"/>
      <w:lvlJc w:val="left"/>
      <w:pPr>
        <w:ind w:left="628" w:hanging="442"/>
        <w:jc w:val="left"/>
      </w:pPr>
      <w:rPr>
        <w:rFonts w:hint="default"/>
        <w:lang w:val="en-US" w:eastAsia="en-US" w:bidi="ar-SA"/>
      </w:rPr>
    </w:lvl>
    <w:lvl w:ilvl="1">
      <w:start w:val="1"/>
      <w:numFmt w:val="decimal"/>
      <w:lvlText w:val="%1.%2"/>
      <w:lvlJc w:val="left"/>
      <w:pPr>
        <w:ind w:left="628" w:hanging="442"/>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61" w:hanging="442"/>
      </w:pPr>
      <w:rPr>
        <w:rFonts w:hint="default"/>
        <w:lang w:val="en-US" w:eastAsia="en-US" w:bidi="ar-SA"/>
      </w:rPr>
    </w:lvl>
    <w:lvl w:ilvl="3">
      <w:start w:val="0"/>
      <w:numFmt w:val="bullet"/>
      <w:lvlText w:val="•"/>
      <w:lvlJc w:val="left"/>
      <w:pPr>
        <w:ind w:left="2781" w:hanging="442"/>
      </w:pPr>
      <w:rPr>
        <w:rFonts w:hint="default"/>
        <w:lang w:val="en-US" w:eastAsia="en-US" w:bidi="ar-SA"/>
      </w:rPr>
    </w:lvl>
    <w:lvl w:ilvl="4">
      <w:start w:val="0"/>
      <w:numFmt w:val="bullet"/>
      <w:lvlText w:val="•"/>
      <w:lvlJc w:val="left"/>
      <w:pPr>
        <w:ind w:left="3502" w:hanging="442"/>
      </w:pPr>
      <w:rPr>
        <w:rFonts w:hint="default"/>
        <w:lang w:val="en-US" w:eastAsia="en-US" w:bidi="ar-SA"/>
      </w:rPr>
    </w:lvl>
    <w:lvl w:ilvl="5">
      <w:start w:val="0"/>
      <w:numFmt w:val="bullet"/>
      <w:lvlText w:val="•"/>
      <w:lvlJc w:val="left"/>
      <w:pPr>
        <w:ind w:left="4223" w:hanging="442"/>
      </w:pPr>
      <w:rPr>
        <w:rFonts w:hint="default"/>
        <w:lang w:val="en-US" w:eastAsia="en-US" w:bidi="ar-SA"/>
      </w:rPr>
    </w:lvl>
    <w:lvl w:ilvl="6">
      <w:start w:val="0"/>
      <w:numFmt w:val="bullet"/>
      <w:lvlText w:val="•"/>
      <w:lvlJc w:val="left"/>
      <w:pPr>
        <w:ind w:left="4943" w:hanging="442"/>
      </w:pPr>
      <w:rPr>
        <w:rFonts w:hint="default"/>
        <w:lang w:val="en-US" w:eastAsia="en-US" w:bidi="ar-SA"/>
      </w:rPr>
    </w:lvl>
    <w:lvl w:ilvl="7">
      <w:start w:val="0"/>
      <w:numFmt w:val="bullet"/>
      <w:lvlText w:val="•"/>
      <w:lvlJc w:val="left"/>
      <w:pPr>
        <w:ind w:left="5664" w:hanging="442"/>
      </w:pPr>
      <w:rPr>
        <w:rFonts w:hint="default"/>
        <w:lang w:val="en-US" w:eastAsia="en-US" w:bidi="ar-SA"/>
      </w:rPr>
    </w:lvl>
    <w:lvl w:ilvl="8">
      <w:start w:val="0"/>
      <w:numFmt w:val="bullet"/>
      <w:lvlText w:val="•"/>
      <w:lvlJc w:val="left"/>
      <w:pPr>
        <w:ind w:left="6384" w:hanging="442"/>
      </w:pPr>
      <w:rPr>
        <w:rFonts w:hint="default"/>
        <w:lang w:val="en-US" w:eastAsia="en-US" w:bidi="ar-SA"/>
      </w:rPr>
    </w:lvl>
  </w:abstractNum>
  <w:abstractNum w:abstractNumId="72">
    <w:multiLevelType w:val="hybridMultilevel"/>
    <w:lvl w:ilvl="0">
      <w:start w:val="78"/>
      <w:numFmt w:val="decimal"/>
      <w:lvlText w:val="%1"/>
      <w:lvlJc w:val="left"/>
      <w:pPr>
        <w:ind w:left="539" w:hanging="432"/>
        <w:jc w:val="left"/>
      </w:pPr>
      <w:rPr>
        <w:rFonts w:hint="default"/>
        <w:lang w:val="en-US" w:eastAsia="en-US" w:bidi="ar-SA"/>
      </w:rPr>
    </w:lvl>
    <w:lvl w:ilvl="1">
      <w:start w:val="1"/>
      <w:numFmt w:val="decimal"/>
      <w:lvlText w:val="%1.%2"/>
      <w:lvlJc w:val="left"/>
      <w:pPr>
        <w:ind w:left="539"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08" w:hanging="361"/>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61" w:hanging="361"/>
      </w:pPr>
      <w:rPr>
        <w:rFonts w:hint="default"/>
        <w:lang w:val="en-US" w:eastAsia="en-US" w:bidi="ar-SA"/>
      </w:rPr>
    </w:lvl>
    <w:lvl w:ilvl="4">
      <w:start w:val="0"/>
      <w:numFmt w:val="bullet"/>
      <w:lvlText w:val="•"/>
      <w:lvlJc w:val="left"/>
      <w:pPr>
        <w:ind w:left="3142" w:hanging="361"/>
      </w:pPr>
      <w:rPr>
        <w:rFonts w:hint="default"/>
        <w:lang w:val="en-US" w:eastAsia="en-US" w:bidi="ar-SA"/>
      </w:rPr>
    </w:lvl>
    <w:lvl w:ilvl="5">
      <w:start w:val="0"/>
      <w:numFmt w:val="bullet"/>
      <w:lvlText w:val="•"/>
      <w:lvlJc w:val="left"/>
      <w:pPr>
        <w:ind w:left="3922" w:hanging="361"/>
      </w:pPr>
      <w:rPr>
        <w:rFonts w:hint="default"/>
        <w:lang w:val="en-US" w:eastAsia="en-US" w:bidi="ar-SA"/>
      </w:rPr>
    </w:lvl>
    <w:lvl w:ilvl="6">
      <w:start w:val="0"/>
      <w:numFmt w:val="bullet"/>
      <w:lvlText w:val="•"/>
      <w:lvlJc w:val="left"/>
      <w:pPr>
        <w:ind w:left="4703" w:hanging="361"/>
      </w:pPr>
      <w:rPr>
        <w:rFonts w:hint="default"/>
        <w:lang w:val="en-US" w:eastAsia="en-US" w:bidi="ar-SA"/>
      </w:rPr>
    </w:lvl>
    <w:lvl w:ilvl="7">
      <w:start w:val="0"/>
      <w:numFmt w:val="bullet"/>
      <w:lvlText w:val="•"/>
      <w:lvlJc w:val="left"/>
      <w:pPr>
        <w:ind w:left="5484" w:hanging="361"/>
      </w:pPr>
      <w:rPr>
        <w:rFonts w:hint="default"/>
        <w:lang w:val="en-US" w:eastAsia="en-US" w:bidi="ar-SA"/>
      </w:rPr>
    </w:lvl>
    <w:lvl w:ilvl="8">
      <w:start w:val="0"/>
      <w:numFmt w:val="bullet"/>
      <w:lvlText w:val="•"/>
      <w:lvlJc w:val="left"/>
      <w:pPr>
        <w:ind w:left="6264" w:hanging="361"/>
      </w:pPr>
      <w:rPr>
        <w:rFonts w:hint="default"/>
        <w:lang w:val="en-US" w:eastAsia="en-US" w:bidi="ar-SA"/>
      </w:rPr>
    </w:lvl>
  </w:abstractNum>
  <w:abstractNum w:abstractNumId="70">
    <w:multiLevelType w:val="hybridMultilevel"/>
    <w:lvl w:ilvl="0">
      <w:start w:val="1"/>
      <w:numFmt w:val="lowerLetter"/>
      <w:lvlText w:val="(%1)"/>
      <w:lvlJc w:val="left"/>
      <w:pPr>
        <w:ind w:left="481" w:hanging="35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58"/>
      </w:pPr>
      <w:rPr>
        <w:rFonts w:hint="default"/>
        <w:lang w:val="en-US" w:eastAsia="en-US" w:bidi="ar-SA"/>
      </w:rPr>
    </w:lvl>
    <w:lvl w:ilvl="2">
      <w:start w:val="0"/>
      <w:numFmt w:val="bullet"/>
      <w:lvlText w:val="•"/>
      <w:lvlJc w:val="left"/>
      <w:pPr>
        <w:ind w:left="1949" w:hanging="358"/>
      </w:pPr>
      <w:rPr>
        <w:rFonts w:hint="default"/>
        <w:lang w:val="en-US" w:eastAsia="en-US" w:bidi="ar-SA"/>
      </w:rPr>
    </w:lvl>
    <w:lvl w:ilvl="3">
      <w:start w:val="0"/>
      <w:numFmt w:val="bullet"/>
      <w:lvlText w:val="•"/>
      <w:lvlJc w:val="left"/>
      <w:pPr>
        <w:ind w:left="2683" w:hanging="358"/>
      </w:pPr>
      <w:rPr>
        <w:rFonts w:hint="default"/>
        <w:lang w:val="en-US" w:eastAsia="en-US" w:bidi="ar-SA"/>
      </w:rPr>
    </w:lvl>
    <w:lvl w:ilvl="4">
      <w:start w:val="0"/>
      <w:numFmt w:val="bullet"/>
      <w:lvlText w:val="•"/>
      <w:lvlJc w:val="left"/>
      <w:pPr>
        <w:ind w:left="3418" w:hanging="358"/>
      </w:pPr>
      <w:rPr>
        <w:rFonts w:hint="default"/>
        <w:lang w:val="en-US" w:eastAsia="en-US" w:bidi="ar-SA"/>
      </w:rPr>
    </w:lvl>
    <w:lvl w:ilvl="5">
      <w:start w:val="0"/>
      <w:numFmt w:val="bullet"/>
      <w:lvlText w:val="•"/>
      <w:lvlJc w:val="left"/>
      <w:pPr>
        <w:ind w:left="4153" w:hanging="358"/>
      </w:pPr>
      <w:rPr>
        <w:rFonts w:hint="default"/>
        <w:lang w:val="en-US" w:eastAsia="en-US" w:bidi="ar-SA"/>
      </w:rPr>
    </w:lvl>
    <w:lvl w:ilvl="6">
      <w:start w:val="0"/>
      <w:numFmt w:val="bullet"/>
      <w:lvlText w:val="•"/>
      <w:lvlJc w:val="left"/>
      <w:pPr>
        <w:ind w:left="4887" w:hanging="358"/>
      </w:pPr>
      <w:rPr>
        <w:rFonts w:hint="default"/>
        <w:lang w:val="en-US" w:eastAsia="en-US" w:bidi="ar-SA"/>
      </w:rPr>
    </w:lvl>
    <w:lvl w:ilvl="7">
      <w:start w:val="0"/>
      <w:numFmt w:val="bullet"/>
      <w:lvlText w:val="•"/>
      <w:lvlJc w:val="left"/>
      <w:pPr>
        <w:ind w:left="5622" w:hanging="358"/>
      </w:pPr>
      <w:rPr>
        <w:rFonts w:hint="default"/>
        <w:lang w:val="en-US" w:eastAsia="en-US" w:bidi="ar-SA"/>
      </w:rPr>
    </w:lvl>
    <w:lvl w:ilvl="8">
      <w:start w:val="0"/>
      <w:numFmt w:val="bullet"/>
      <w:lvlText w:val="•"/>
      <w:lvlJc w:val="left"/>
      <w:pPr>
        <w:ind w:left="6356" w:hanging="358"/>
      </w:pPr>
      <w:rPr>
        <w:rFonts w:hint="default"/>
        <w:lang w:val="en-US" w:eastAsia="en-US" w:bidi="ar-SA"/>
      </w:rPr>
    </w:lvl>
  </w:abstractNum>
  <w:abstractNum w:abstractNumId="67">
    <w:multiLevelType w:val="hybridMultilevel"/>
    <w:lvl w:ilvl="0">
      <w:start w:val="2"/>
      <w:numFmt w:val="lowerLetter"/>
      <w:lvlText w:val="%1)"/>
      <w:lvlJc w:val="left"/>
      <w:pPr>
        <w:ind w:left="1007" w:hanging="181"/>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1">
      <w:start w:val="0"/>
      <w:numFmt w:val="bullet"/>
      <w:lvlText w:val="•"/>
      <w:lvlJc w:val="left"/>
      <w:pPr>
        <w:ind w:left="1682" w:hanging="181"/>
      </w:pPr>
      <w:rPr>
        <w:rFonts w:hint="default"/>
        <w:lang w:val="en-US" w:eastAsia="en-US" w:bidi="ar-SA"/>
      </w:rPr>
    </w:lvl>
    <w:lvl w:ilvl="2">
      <w:start w:val="0"/>
      <w:numFmt w:val="bullet"/>
      <w:lvlText w:val="•"/>
      <w:lvlJc w:val="left"/>
      <w:pPr>
        <w:ind w:left="2365" w:hanging="181"/>
      </w:pPr>
      <w:rPr>
        <w:rFonts w:hint="default"/>
        <w:lang w:val="en-US" w:eastAsia="en-US" w:bidi="ar-SA"/>
      </w:rPr>
    </w:lvl>
    <w:lvl w:ilvl="3">
      <w:start w:val="0"/>
      <w:numFmt w:val="bullet"/>
      <w:lvlText w:val="•"/>
      <w:lvlJc w:val="left"/>
      <w:pPr>
        <w:ind w:left="3047" w:hanging="181"/>
      </w:pPr>
      <w:rPr>
        <w:rFonts w:hint="default"/>
        <w:lang w:val="en-US" w:eastAsia="en-US" w:bidi="ar-SA"/>
      </w:rPr>
    </w:lvl>
    <w:lvl w:ilvl="4">
      <w:start w:val="0"/>
      <w:numFmt w:val="bullet"/>
      <w:lvlText w:val="•"/>
      <w:lvlJc w:val="left"/>
      <w:pPr>
        <w:ind w:left="3730" w:hanging="181"/>
      </w:pPr>
      <w:rPr>
        <w:rFonts w:hint="default"/>
        <w:lang w:val="en-US" w:eastAsia="en-US" w:bidi="ar-SA"/>
      </w:rPr>
    </w:lvl>
    <w:lvl w:ilvl="5">
      <w:start w:val="0"/>
      <w:numFmt w:val="bullet"/>
      <w:lvlText w:val="•"/>
      <w:lvlJc w:val="left"/>
      <w:pPr>
        <w:ind w:left="4413" w:hanging="181"/>
      </w:pPr>
      <w:rPr>
        <w:rFonts w:hint="default"/>
        <w:lang w:val="en-US" w:eastAsia="en-US" w:bidi="ar-SA"/>
      </w:rPr>
    </w:lvl>
    <w:lvl w:ilvl="6">
      <w:start w:val="0"/>
      <w:numFmt w:val="bullet"/>
      <w:lvlText w:val="•"/>
      <w:lvlJc w:val="left"/>
      <w:pPr>
        <w:ind w:left="5095" w:hanging="181"/>
      </w:pPr>
      <w:rPr>
        <w:rFonts w:hint="default"/>
        <w:lang w:val="en-US" w:eastAsia="en-US" w:bidi="ar-SA"/>
      </w:rPr>
    </w:lvl>
    <w:lvl w:ilvl="7">
      <w:start w:val="0"/>
      <w:numFmt w:val="bullet"/>
      <w:lvlText w:val="•"/>
      <w:lvlJc w:val="left"/>
      <w:pPr>
        <w:ind w:left="5778" w:hanging="181"/>
      </w:pPr>
      <w:rPr>
        <w:rFonts w:hint="default"/>
        <w:lang w:val="en-US" w:eastAsia="en-US" w:bidi="ar-SA"/>
      </w:rPr>
    </w:lvl>
    <w:lvl w:ilvl="8">
      <w:start w:val="0"/>
      <w:numFmt w:val="bullet"/>
      <w:lvlText w:val="•"/>
      <w:lvlJc w:val="left"/>
      <w:pPr>
        <w:ind w:left="6460" w:hanging="181"/>
      </w:pPr>
      <w:rPr>
        <w:rFonts w:hint="default"/>
        <w:lang w:val="en-US" w:eastAsia="en-US" w:bidi="ar-SA"/>
      </w:rPr>
    </w:lvl>
  </w:abstractNum>
  <w:abstractNum w:abstractNumId="66">
    <w:multiLevelType w:val="hybridMultilevel"/>
    <w:lvl w:ilvl="0">
      <w:start w:val="72"/>
      <w:numFmt w:val="decimal"/>
      <w:lvlText w:val="%1"/>
      <w:lvlJc w:val="left"/>
      <w:pPr>
        <w:ind w:left="575" w:hanging="440"/>
        <w:jc w:val="left"/>
      </w:pPr>
      <w:rPr>
        <w:rFonts w:hint="default"/>
        <w:lang w:val="en-US" w:eastAsia="en-US" w:bidi="ar-SA"/>
      </w:rPr>
    </w:lvl>
    <w:lvl w:ilvl="1">
      <w:start w:val="1"/>
      <w:numFmt w:val="decimal"/>
      <w:lvlText w:val="%1.%2"/>
      <w:lvlJc w:val="left"/>
      <w:pPr>
        <w:ind w:left="575" w:hanging="4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27"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76" w:hanging="375"/>
      </w:pPr>
      <w:rPr>
        <w:rFonts w:hint="default"/>
        <w:lang w:val="en-US" w:eastAsia="en-US" w:bidi="ar-SA"/>
      </w:rPr>
    </w:lvl>
    <w:lvl w:ilvl="4">
      <w:start w:val="0"/>
      <w:numFmt w:val="bullet"/>
      <w:lvlText w:val="•"/>
      <w:lvlJc w:val="left"/>
      <w:pPr>
        <w:ind w:left="3155" w:hanging="375"/>
      </w:pPr>
      <w:rPr>
        <w:rFonts w:hint="default"/>
        <w:lang w:val="en-US" w:eastAsia="en-US" w:bidi="ar-SA"/>
      </w:rPr>
    </w:lvl>
    <w:lvl w:ilvl="5">
      <w:start w:val="0"/>
      <w:numFmt w:val="bullet"/>
      <w:lvlText w:val="•"/>
      <w:lvlJc w:val="left"/>
      <w:pPr>
        <w:ind w:left="3933" w:hanging="375"/>
      </w:pPr>
      <w:rPr>
        <w:rFonts w:hint="default"/>
        <w:lang w:val="en-US" w:eastAsia="en-US" w:bidi="ar-SA"/>
      </w:rPr>
    </w:lvl>
    <w:lvl w:ilvl="6">
      <w:start w:val="0"/>
      <w:numFmt w:val="bullet"/>
      <w:lvlText w:val="•"/>
      <w:lvlJc w:val="left"/>
      <w:pPr>
        <w:ind w:left="4712" w:hanging="375"/>
      </w:pPr>
      <w:rPr>
        <w:rFonts w:hint="default"/>
        <w:lang w:val="en-US" w:eastAsia="en-US" w:bidi="ar-SA"/>
      </w:rPr>
    </w:lvl>
    <w:lvl w:ilvl="7">
      <w:start w:val="0"/>
      <w:numFmt w:val="bullet"/>
      <w:lvlText w:val="•"/>
      <w:lvlJc w:val="left"/>
      <w:pPr>
        <w:ind w:left="5490" w:hanging="375"/>
      </w:pPr>
      <w:rPr>
        <w:rFonts w:hint="default"/>
        <w:lang w:val="en-US" w:eastAsia="en-US" w:bidi="ar-SA"/>
      </w:rPr>
    </w:lvl>
    <w:lvl w:ilvl="8">
      <w:start w:val="0"/>
      <w:numFmt w:val="bullet"/>
      <w:lvlText w:val="•"/>
      <w:lvlJc w:val="left"/>
      <w:pPr>
        <w:ind w:left="6269" w:hanging="375"/>
      </w:pPr>
      <w:rPr>
        <w:rFonts w:hint="default"/>
        <w:lang w:val="en-US" w:eastAsia="en-US" w:bidi="ar-SA"/>
      </w:rPr>
    </w:lvl>
  </w:abstractNum>
  <w:abstractNum w:abstractNumId="64">
    <w:multiLevelType w:val="hybridMultilevel"/>
    <w:lvl w:ilvl="0">
      <w:start w:val="67"/>
      <w:numFmt w:val="decimal"/>
      <w:lvlText w:val="%1"/>
      <w:lvlJc w:val="left"/>
      <w:pPr>
        <w:ind w:left="647" w:hanging="454"/>
        <w:jc w:val="left"/>
      </w:pPr>
      <w:rPr>
        <w:rFonts w:hint="default"/>
        <w:lang w:val="en-US" w:eastAsia="en-US" w:bidi="ar-SA"/>
      </w:rPr>
    </w:lvl>
    <w:lvl w:ilvl="1">
      <w:start w:val="1"/>
      <w:numFmt w:val="decimal"/>
      <w:lvlText w:val="%1.%2"/>
      <w:lvlJc w:val="left"/>
      <w:pPr>
        <w:ind w:left="647" w:hanging="45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2" w:hanging="53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672" w:hanging="534"/>
      </w:pPr>
      <w:rPr>
        <w:rFonts w:hint="default"/>
        <w:lang w:val="en-US" w:eastAsia="en-US" w:bidi="ar-SA"/>
      </w:rPr>
    </w:lvl>
    <w:lvl w:ilvl="4">
      <w:start w:val="0"/>
      <w:numFmt w:val="bullet"/>
      <w:lvlText w:val="•"/>
      <w:lvlJc w:val="left"/>
      <w:pPr>
        <w:ind w:left="3408" w:hanging="534"/>
      </w:pPr>
      <w:rPr>
        <w:rFonts w:hint="default"/>
        <w:lang w:val="en-US" w:eastAsia="en-US" w:bidi="ar-SA"/>
      </w:rPr>
    </w:lvl>
    <w:lvl w:ilvl="5">
      <w:start w:val="0"/>
      <w:numFmt w:val="bullet"/>
      <w:lvlText w:val="•"/>
      <w:lvlJc w:val="left"/>
      <w:pPr>
        <w:ind w:left="4144" w:hanging="534"/>
      </w:pPr>
      <w:rPr>
        <w:rFonts w:hint="default"/>
        <w:lang w:val="en-US" w:eastAsia="en-US" w:bidi="ar-SA"/>
      </w:rPr>
    </w:lvl>
    <w:lvl w:ilvl="6">
      <w:start w:val="0"/>
      <w:numFmt w:val="bullet"/>
      <w:lvlText w:val="•"/>
      <w:lvlJc w:val="left"/>
      <w:pPr>
        <w:ind w:left="4881" w:hanging="534"/>
      </w:pPr>
      <w:rPr>
        <w:rFonts w:hint="default"/>
        <w:lang w:val="en-US" w:eastAsia="en-US" w:bidi="ar-SA"/>
      </w:rPr>
    </w:lvl>
    <w:lvl w:ilvl="7">
      <w:start w:val="0"/>
      <w:numFmt w:val="bullet"/>
      <w:lvlText w:val="•"/>
      <w:lvlJc w:val="left"/>
      <w:pPr>
        <w:ind w:left="5617" w:hanging="534"/>
      </w:pPr>
      <w:rPr>
        <w:rFonts w:hint="default"/>
        <w:lang w:val="en-US" w:eastAsia="en-US" w:bidi="ar-SA"/>
      </w:rPr>
    </w:lvl>
    <w:lvl w:ilvl="8">
      <w:start w:val="0"/>
      <w:numFmt w:val="bullet"/>
      <w:lvlText w:val="•"/>
      <w:lvlJc w:val="left"/>
      <w:pPr>
        <w:ind w:left="6353" w:hanging="534"/>
      </w:pPr>
      <w:rPr>
        <w:rFonts w:hint="default"/>
        <w:lang w:val="en-US" w:eastAsia="en-US" w:bidi="ar-SA"/>
      </w:rPr>
    </w:lvl>
  </w:abstractNum>
  <w:abstractNum w:abstractNumId="63">
    <w:multiLevelType w:val="hybridMultilevel"/>
    <w:lvl w:ilvl="0">
      <w:start w:val="4"/>
      <w:numFmt w:val="lowerLetter"/>
      <w:lvlText w:val="(%1)"/>
      <w:lvlJc w:val="left"/>
      <w:pPr>
        <w:ind w:left="993" w:hanging="38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82" w:hanging="387"/>
      </w:pPr>
      <w:rPr>
        <w:rFonts w:hint="default"/>
        <w:lang w:val="en-US" w:eastAsia="en-US" w:bidi="ar-SA"/>
      </w:rPr>
    </w:lvl>
    <w:lvl w:ilvl="2">
      <w:start w:val="0"/>
      <w:numFmt w:val="bullet"/>
      <w:lvlText w:val="•"/>
      <w:lvlJc w:val="left"/>
      <w:pPr>
        <w:ind w:left="2365" w:hanging="387"/>
      </w:pPr>
      <w:rPr>
        <w:rFonts w:hint="default"/>
        <w:lang w:val="en-US" w:eastAsia="en-US" w:bidi="ar-SA"/>
      </w:rPr>
    </w:lvl>
    <w:lvl w:ilvl="3">
      <w:start w:val="0"/>
      <w:numFmt w:val="bullet"/>
      <w:lvlText w:val="•"/>
      <w:lvlJc w:val="left"/>
      <w:pPr>
        <w:ind w:left="3047" w:hanging="387"/>
      </w:pPr>
      <w:rPr>
        <w:rFonts w:hint="default"/>
        <w:lang w:val="en-US" w:eastAsia="en-US" w:bidi="ar-SA"/>
      </w:rPr>
    </w:lvl>
    <w:lvl w:ilvl="4">
      <w:start w:val="0"/>
      <w:numFmt w:val="bullet"/>
      <w:lvlText w:val="•"/>
      <w:lvlJc w:val="left"/>
      <w:pPr>
        <w:ind w:left="3730" w:hanging="387"/>
      </w:pPr>
      <w:rPr>
        <w:rFonts w:hint="default"/>
        <w:lang w:val="en-US" w:eastAsia="en-US" w:bidi="ar-SA"/>
      </w:rPr>
    </w:lvl>
    <w:lvl w:ilvl="5">
      <w:start w:val="0"/>
      <w:numFmt w:val="bullet"/>
      <w:lvlText w:val="•"/>
      <w:lvlJc w:val="left"/>
      <w:pPr>
        <w:ind w:left="4413" w:hanging="387"/>
      </w:pPr>
      <w:rPr>
        <w:rFonts w:hint="default"/>
        <w:lang w:val="en-US" w:eastAsia="en-US" w:bidi="ar-SA"/>
      </w:rPr>
    </w:lvl>
    <w:lvl w:ilvl="6">
      <w:start w:val="0"/>
      <w:numFmt w:val="bullet"/>
      <w:lvlText w:val="•"/>
      <w:lvlJc w:val="left"/>
      <w:pPr>
        <w:ind w:left="5095" w:hanging="387"/>
      </w:pPr>
      <w:rPr>
        <w:rFonts w:hint="default"/>
        <w:lang w:val="en-US" w:eastAsia="en-US" w:bidi="ar-SA"/>
      </w:rPr>
    </w:lvl>
    <w:lvl w:ilvl="7">
      <w:start w:val="0"/>
      <w:numFmt w:val="bullet"/>
      <w:lvlText w:val="•"/>
      <w:lvlJc w:val="left"/>
      <w:pPr>
        <w:ind w:left="5778" w:hanging="387"/>
      </w:pPr>
      <w:rPr>
        <w:rFonts w:hint="default"/>
        <w:lang w:val="en-US" w:eastAsia="en-US" w:bidi="ar-SA"/>
      </w:rPr>
    </w:lvl>
    <w:lvl w:ilvl="8">
      <w:start w:val="0"/>
      <w:numFmt w:val="bullet"/>
      <w:lvlText w:val="•"/>
      <w:lvlJc w:val="left"/>
      <w:pPr>
        <w:ind w:left="6460" w:hanging="387"/>
      </w:pPr>
      <w:rPr>
        <w:rFonts w:hint="default"/>
        <w:lang w:val="en-US" w:eastAsia="en-US" w:bidi="ar-SA"/>
      </w:rPr>
    </w:lvl>
  </w:abstractNum>
  <w:abstractNum w:abstractNumId="61">
    <w:multiLevelType w:val="hybridMultilevel"/>
    <w:lvl w:ilvl="0">
      <w:start w:val="64"/>
      <w:numFmt w:val="decimal"/>
      <w:lvlText w:val="%1"/>
      <w:lvlJc w:val="left"/>
      <w:pPr>
        <w:ind w:left="647" w:hanging="468"/>
        <w:jc w:val="left"/>
      </w:pPr>
      <w:rPr>
        <w:rFonts w:hint="default"/>
        <w:lang w:val="en-US" w:eastAsia="en-US" w:bidi="ar-SA"/>
      </w:rPr>
    </w:lvl>
    <w:lvl w:ilvl="1">
      <w:start w:val="1"/>
      <w:numFmt w:val="decimal"/>
      <w:lvlText w:val="%1.%2"/>
      <w:lvlJc w:val="left"/>
      <w:pPr>
        <w:ind w:left="647" w:hanging="4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579" w:hanging="361"/>
      </w:pPr>
      <w:rPr>
        <w:rFonts w:hint="default"/>
        <w:lang w:val="en-US" w:eastAsia="en-US" w:bidi="ar-SA"/>
      </w:rPr>
    </w:lvl>
    <w:lvl w:ilvl="4">
      <w:start w:val="0"/>
      <w:numFmt w:val="bullet"/>
      <w:lvlText w:val="•"/>
      <w:lvlJc w:val="left"/>
      <w:pPr>
        <w:ind w:left="3328" w:hanging="361"/>
      </w:pPr>
      <w:rPr>
        <w:rFonts w:hint="default"/>
        <w:lang w:val="en-US" w:eastAsia="en-US" w:bidi="ar-SA"/>
      </w:rPr>
    </w:lvl>
    <w:lvl w:ilvl="5">
      <w:start w:val="0"/>
      <w:numFmt w:val="bullet"/>
      <w:lvlText w:val="•"/>
      <w:lvlJc w:val="left"/>
      <w:pPr>
        <w:ind w:left="4078" w:hanging="361"/>
      </w:pPr>
      <w:rPr>
        <w:rFonts w:hint="default"/>
        <w:lang w:val="en-US" w:eastAsia="en-US" w:bidi="ar-SA"/>
      </w:rPr>
    </w:lvl>
    <w:lvl w:ilvl="6">
      <w:start w:val="0"/>
      <w:numFmt w:val="bullet"/>
      <w:lvlText w:val="•"/>
      <w:lvlJc w:val="left"/>
      <w:pPr>
        <w:ind w:left="4827" w:hanging="361"/>
      </w:pPr>
      <w:rPr>
        <w:rFonts w:hint="default"/>
        <w:lang w:val="en-US" w:eastAsia="en-US" w:bidi="ar-SA"/>
      </w:rPr>
    </w:lvl>
    <w:lvl w:ilvl="7">
      <w:start w:val="0"/>
      <w:numFmt w:val="bullet"/>
      <w:lvlText w:val="•"/>
      <w:lvlJc w:val="left"/>
      <w:pPr>
        <w:ind w:left="5577" w:hanging="361"/>
      </w:pPr>
      <w:rPr>
        <w:rFonts w:hint="default"/>
        <w:lang w:val="en-US" w:eastAsia="en-US" w:bidi="ar-SA"/>
      </w:rPr>
    </w:lvl>
    <w:lvl w:ilvl="8">
      <w:start w:val="0"/>
      <w:numFmt w:val="bullet"/>
      <w:lvlText w:val="•"/>
      <w:lvlJc w:val="left"/>
      <w:pPr>
        <w:ind w:left="6326" w:hanging="361"/>
      </w:pPr>
      <w:rPr>
        <w:rFonts w:hint="default"/>
        <w:lang w:val="en-US" w:eastAsia="en-US" w:bidi="ar-SA"/>
      </w:rPr>
    </w:lvl>
  </w:abstractNum>
  <w:abstractNum w:abstractNumId="59">
    <w:multiLevelType w:val="hybridMultilevel"/>
    <w:lvl w:ilvl="0">
      <w:start w:val="61"/>
      <w:numFmt w:val="decimal"/>
      <w:lvlText w:val="%1"/>
      <w:lvlJc w:val="left"/>
      <w:pPr>
        <w:ind w:left="548" w:hanging="442"/>
        <w:jc w:val="left"/>
      </w:pPr>
      <w:rPr>
        <w:rFonts w:hint="default"/>
        <w:lang w:val="en-US" w:eastAsia="en-US" w:bidi="ar-SA"/>
      </w:rPr>
    </w:lvl>
    <w:lvl w:ilvl="1">
      <w:start w:val="1"/>
      <w:numFmt w:val="decimal"/>
      <w:lvlText w:val="%1.%2"/>
      <w:lvlJc w:val="left"/>
      <w:pPr>
        <w:ind w:left="548"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9"/>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516" w:hanging="339"/>
      </w:pPr>
      <w:rPr>
        <w:rFonts w:hint="default"/>
        <w:lang w:val="en-US" w:eastAsia="en-US" w:bidi="ar-SA"/>
      </w:rPr>
    </w:lvl>
    <w:lvl w:ilvl="4">
      <w:start w:val="0"/>
      <w:numFmt w:val="bullet"/>
      <w:lvlText w:val="•"/>
      <w:lvlJc w:val="left"/>
      <w:pPr>
        <w:ind w:left="3275" w:hanging="339"/>
      </w:pPr>
      <w:rPr>
        <w:rFonts w:hint="default"/>
        <w:lang w:val="en-US" w:eastAsia="en-US" w:bidi="ar-SA"/>
      </w:rPr>
    </w:lvl>
    <w:lvl w:ilvl="5">
      <w:start w:val="0"/>
      <w:numFmt w:val="bullet"/>
      <w:lvlText w:val="•"/>
      <w:lvlJc w:val="left"/>
      <w:pPr>
        <w:ind w:left="4033" w:hanging="339"/>
      </w:pPr>
      <w:rPr>
        <w:rFonts w:hint="default"/>
        <w:lang w:val="en-US" w:eastAsia="en-US" w:bidi="ar-SA"/>
      </w:rPr>
    </w:lvl>
    <w:lvl w:ilvl="6">
      <w:start w:val="0"/>
      <w:numFmt w:val="bullet"/>
      <w:lvlText w:val="•"/>
      <w:lvlJc w:val="left"/>
      <w:pPr>
        <w:ind w:left="4792" w:hanging="339"/>
      </w:pPr>
      <w:rPr>
        <w:rFonts w:hint="default"/>
        <w:lang w:val="en-US" w:eastAsia="en-US" w:bidi="ar-SA"/>
      </w:rPr>
    </w:lvl>
    <w:lvl w:ilvl="7">
      <w:start w:val="0"/>
      <w:numFmt w:val="bullet"/>
      <w:lvlText w:val="•"/>
      <w:lvlJc w:val="left"/>
      <w:pPr>
        <w:ind w:left="5550" w:hanging="339"/>
      </w:pPr>
      <w:rPr>
        <w:rFonts w:hint="default"/>
        <w:lang w:val="en-US" w:eastAsia="en-US" w:bidi="ar-SA"/>
      </w:rPr>
    </w:lvl>
    <w:lvl w:ilvl="8">
      <w:start w:val="0"/>
      <w:numFmt w:val="bullet"/>
      <w:lvlText w:val="•"/>
      <w:lvlJc w:val="left"/>
      <w:pPr>
        <w:ind w:left="6309" w:hanging="339"/>
      </w:pPr>
      <w:rPr>
        <w:rFonts w:hint="default"/>
        <w:lang w:val="en-US" w:eastAsia="en-US" w:bidi="ar-SA"/>
      </w:rPr>
    </w:lvl>
  </w:abstractNum>
  <w:abstractNum w:abstractNumId="58">
    <w:multiLevelType w:val="hybridMultilevel"/>
    <w:lvl w:ilvl="0">
      <w:start w:val="1"/>
      <w:numFmt w:val="lowerLetter"/>
      <w:lvlText w:val="(%1)"/>
      <w:lvlJc w:val="left"/>
      <w:pPr>
        <w:ind w:left="1101" w:hanging="28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772" w:hanging="288"/>
      </w:pPr>
      <w:rPr>
        <w:rFonts w:hint="default"/>
        <w:lang w:val="en-US" w:eastAsia="en-US" w:bidi="ar-SA"/>
      </w:rPr>
    </w:lvl>
    <w:lvl w:ilvl="2">
      <w:start w:val="0"/>
      <w:numFmt w:val="bullet"/>
      <w:lvlText w:val="•"/>
      <w:lvlJc w:val="left"/>
      <w:pPr>
        <w:ind w:left="2445" w:hanging="288"/>
      </w:pPr>
      <w:rPr>
        <w:rFonts w:hint="default"/>
        <w:lang w:val="en-US" w:eastAsia="en-US" w:bidi="ar-SA"/>
      </w:rPr>
    </w:lvl>
    <w:lvl w:ilvl="3">
      <w:start w:val="0"/>
      <w:numFmt w:val="bullet"/>
      <w:lvlText w:val="•"/>
      <w:lvlJc w:val="left"/>
      <w:pPr>
        <w:ind w:left="3117" w:hanging="288"/>
      </w:pPr>
      <w:rPr>
        <w:rFonts w:hint="default"/>
        <w:lang w:val="en-US" w:eastAsia="en-US" w:bidi="ar-SA"/>
      </w:rPr>
    </w:lvl>
    <w:lvl w:ilvl="4">
      <w:start w:val="0"/>
      <w:numFmt w:val="bullet"/>
      <w:lvlText w:val="•"/>
      <w:lvlJc w:val="left"/>
      <w:pPr>
        <w:ind w:left="3790" w:hanging="288"/>
      </w:pPr>
      <w:rPr>
        <w:rFonts w:hint="default"/>
        <w:lang w:val="en-US" w:eastAsia="en-US" w:bidi="ar-SA"/>
      </w:rPr>
    </w:lvl>
    <w:lvl w:ilvl="5">
      <w:start w:val="0"/>
      <w:numFmt w:val="bullet"/>
      <w:lvlText w:val="•"/>
      <w:lvlJc w:val="left"/>
      <w:pPr>
        <w:ind w:left="4463" w:hanging="288"/>
      </w:pPr>
      <w:rPr>
        <w:rFonts w:hint="default"/>
        <w:lang w:val="en-US" w:eastAsia="en-US" w:bidi="ar-SA"/>
      </w:rPr>
    </w:lvl>
    <w:lvl w:ilvl="6">
      <w:start w:val="0"/>
      <w:numFmt w:val="bullet"/>
      <w:lvlText w:val="•"/>
      <w:lvlJc w:val="left"/>
      <w:pPr>
        <w:ind w:left="5135" w:hanging="288"/>
      </w:pPr>
      <w:rPr>
        <w:rFonts w:hint="default"/>
        <w:lang w:val="en-US" w:eastAsia="en-US" w:bidi="ar-SA"/>
      </w:rPr>
    </w:lvl>
    <w:lvl w:ilvl="7">
      <w:start w:val="0"/>
      <w:numFmt w:val="bullet"/>
      <w:lvlText w:val="•"/>
      <w:lvlJc w:val="left"/>
      <w:pPr>
        <w:ind w:left="5808" w:hanging="288"/>
      </w:pPr>
      <w:rPr>
        <w:rFonts w:hint="default"/>
        <w:lang w:val="en-US" w:eastAsia="en-US" w:bidi="ar-SA"/>
      </w:rPr>
    </w:lvl>
    <w:lvl w:ilvl="8">
      <w:start w:val="0"/>
      <w:numFmt w:val="bullet"/>
      <w:lvlText w:val="•"/>
      <w:lvlJc w:val="left"/>
      <w:pPr>
        <w:ind w:left="6480" w:hanging="288"/>
      </w:pPr>
      <w:rPr>
        <w:rFonts w:hint="default"/>
        <w:lang w:val="en-US" w:eastAsia="en-US" w:bidi="ar-SA"/>
      </w:rPr>
    </w:lvl>
  </w:abstractNum>
  <w:abstractNum w:abstractNumId="57">
    <w:multiLevelType w:val="hybridMultilevel"/>
    <w:lvl w:ilvl="0">
      <w:start w:val="6"/>
      <w:numFmt w:val="lowerLetter"/>
      <w:lvlText w:val="(%1)"/>
      <w:lvlJc w:val="left"/>
      <w:pPr>
        <w:ind w:left="899" w:hanging="28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92" w:hanging="286"/>
      </w:pPr>
      <w:rPr>
        <w:rFonts w:hint="default"/>
        <w:lang w:val="en-US" w:eastAsia="en-US" w:bidi="ar-SA"/>
      </w:rPr>
    </w:lvl>
    <w:lvl w:ilvl="2">
      <w:start w:val="0"/>
      <w:numFmt w:val="bullet"/>
      <w:lvlText w:val="•"/>
      <w:lvlJc w:val="left"/>
      <w:pPr>
        <w:ind w:left="2285" w:hanging="286"/>
      </w:pPr>
      <w:rPr>
        <w:rFonts w:hint="default"/>
        <w:lang w:val="en-US" w:eastAsia="en-US" w:bidi="ar-SA"/>
      </w:rPr>
    </w:lvl>
    <w:lvl w:ilvl="3">
      <w:start w:val="0"/>
      <w:numFmt w:val="bullet"/>
      <w:lvlText w:val="•"/>
      <w:lvlJc w:val="left"/>
      <w:pPr>
        <w:ind w:left="2977" w:hanging="286"/>
      </w:pPr>
      <w:rPr>
        <w:rFonts w:hint="default"/>
        <w:lang w:val="en-US" w:eastAsia="en-US" w:bidi="ar-SA"/>
      </w:rPr>
    </w:lvl>
    <w:lvl w:ilvl="4">
      <w:start w:val="0"/>
      <w:numFmt w:val="bullet"/>
      <w:lvlText w:val="•"/>
      <w:lvlJc w:val="left"/>
      <w:pPr>
        <w:ind w:left="3670" w:hanging="286"/>
      </w:pPr>
      <w:rPr>
        <w:rFonts w:hint="default"/>
        <w:lang w:val="en-US" w:eastAsia="en-US" w:bidi="ar-SA"/>
      </w:rPr>
    </w:lvl>
    <w:lvl w:ilvl="5">
      <w:start w:val="0"/>
      <w:numFmt w:val="bullet"/>
      <w:lvlText w:val="•"/>
      <w:lvlJc w:val="left"/>
      <w:pPr>
        <w:ind w:left="4363" w:hanging="286"/>
      </w:pPr>
      <w:rPr>
        <w:rFonts w:hint="default"/>
        <w:lang w:val="en-US" w:eastAsia="en-US" w:bidi="ar-SA"/>
      </w:rPr>
    </w:lvl>
    <w:lvl w:ilvl="6">
      <w:start w:val="0"/>
      <w:numFmt w:val="bullet"/>
      <w:lvlText w:val="•"/>
      <w:lvlJc w:val="left"/>
      <w:pPr>
        <w:ind w:left="5055" w:hanging="286"/>
      </w:pPr>
      <w:rPr>
        <w:rFonts w:hint="default"/>
        <w:lang w:val="en-US" w:eastAsia="en-US" w:bidi="ar-SA"/>
      </w:rPr>
    </w:lvl>
    <w:lvl w:ilvl="7">
      <w:start w:val="0"/>
      <w:numFmt w:val="bullet"/>
      <w:lvlText w:val="•"/>
      <w:lvlJc w:val="left"/>
      <w:pPr>
        <w:ind w:left="5748" w:hanging="286"/>
      </w:pPr>
      <w:rPr>
        <w:rFonts w:hint="default"/>
        <w:lang w:val="en-US" w:eastAsia="en-US" w:bidi="ar-SA"/>
      </w:rPr>
    </w:lvl>
    <w:lvl w:ilvl="8">
      <w:start w:val="0"/>
      <w:numFmt w:val="bullet"/>
      <w:lvlText w:val="•"/>
      <w:lvlJc w:val="left"/>
      <w:pPr>
        <w:ind w:left="6440" w:hanging="286"/>
      </w:pPr>
      <w:rPr>
        <w:rFonts w:hint="default"/>
        <w:lang w:val="en-US" w:eastAsia="en-US" w:bidi="ar-SA"/>
      </w:rPr>
    </w:lvl>
  </w:abstractNum>
  <w:abstractNum w:abstractNumId="56">
    <w:multiLevelType w:val="hybridMultilevel"/>
    <w:lvl w:ilvl="0">
      <w:start w:val="50"/>
      <w:numFmt w:val="decimal"/>
      <w:lvlText w:val="%1"/>
      <w:lvlJc w:val="left"/>
      <w:pPr>
        <w:ind w:left="536" w:hanging="430"/>
        <w:jc w:val="left"/>
      </w:pPr>
      <w:rPr>
        <w:rFonts w:hint="default"/>
        <w:lang w:val="en-US" w:eastAsia="en-US" w:bidi="ar-SA"/>
      </w:rPr>
    </w:lvl>
    <w:lvl w:ilvl="1">
      <w:start w:val="1"/>
      <w:numFmt w:val="decimal"/>
      <w:lvlText w:val="%1.%2"/>
      <w:lvlJc w:val="left"/>
      <w:pPr>
        <w:ind w:left="536" w:hanging="43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899" w:hanging="30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5"/>
      </w:pPr>
      <w:rPr>
        <w:rFonts w:hint="default"/>
        <w:lang w:val="en-US" w:eastAsia="en-US" w:bidi="ar-SA"/>
      </w:rPr>
    </w:lvl>
    <w:lvl w:ilvl="4">
      <w:start w:val="0"/>
      <w:numFmt w:val="bullet"/>
      <w:lvlText w:val="•"/>
      <w:lvlJc w:val="left"/>
      <w:pPr>
        <w:ind w:left="3208" w:hanging="305"/>
      </w:pPr>
      <w:rPr>
        <w:rFonts w:hint="default"/>
        <w:lang w:val="en-US" w:eastAsia="en-US" w:bidi="ar-SA"/>
      </w:rPr>
    </w:lvl>
    <w:lvl w:ilvl="5">
      <w:start w:val="0"/>
      <w:numFmt w:val="bullet"/>
      <w:lvlText w:val="•"/>
      <w:lvlJc w:val="left"/>
      <w:pPr>
        <w:ind w:left="3978" w:hanging="305"/>
      </w:pPr>
      <w:rPr>
        <w:rFonts w:hint="default"/>
        <w:lang w:val="en-US" w:eastAsia="en-US" w:bidi="ar-SA"/>
      </w:rPr>
    </w:lvl>
    <w:lvl w:ilvl="6">
      <w:start w:val="0"/>
      <w:numFmt w:val="bullet"/>
      <w:lvlText w:val="•"/>
      <w:lvlJc w:val="left"/>
      <w:pPr>
        <w:ind w:left="4747" w:hanging="305"/>
      </w:pPr>
      <w:rPr>
        <w:rFonts w:hint="default"/>
        <w:lang w:val="en-US" w:eastAsia="en-US" w:bidi="ar-SA"/>
      </w:rPr>
    </w:lvl>
    <w:lvl w:ilvl="7">
      <w:start w:val="0"/>
      <w:numFmt w:val="bullet"/>
      <w:lvlText w:val="•"/>
      <w:lvlJc w:val="left"/>
      <w:pPr>
        <w:ind w:left="5517" w:hanging="305"/>
      </w:pPr>
      <w:rPr>
        <w:rFonts w:hint="default"/>
        <w:lang w:val="en-US" w:eastAsia="en-US" w:bidi="ar-SA"/>
      </w:rPr>
    </w:lvl>
    <w:lvl w:ilvl="8">
      <w:start w:val="0"/>
      <w:numFmt w:val="bullet"/>
      <w:lvlText w:val="•"/>
      <w:lvlJc w:val="left"/>
      <w:pPr>
        <w:ind w:left="6286" w:hanging="305"/>
      </w:pPr>
      <w:rPr>
        <w:rFonts w:hint="default"/>
        <w:lang w:val="en-US" w:eastAsia="en-US" w:bidi="ar-SA"/>
      </w:rPr>
    </w:lvl>
  </w:abstractNum>
  <w:abstractNum w:abstractNumId="55">
    <w:multiLevelType w:val="hybridMultilevel"/>
    <w:lvl w:ilvl="0">
      <w:start w:val="1"/>
      <w:numFmt w:val="lowerLetter"/>
      <w:lvlText w:val="(%1)"/>
      <w:lvlJc w:val="left"/>
      <w:pPr>
        <w:ind w:left="899" w:hanging="339"/>
        <w:jc w:val="left"/>
      </w:pPr>
      <w:rPr>
        <w:rFonts w:hint="default" w:ascii="Times New Roman" w:hAnsi="Times New Roman" w:eastAsia="Times New Roman" w:cs="Times New Roman"/>
        <w:b w:val="0"/>
        <w:bCs w:val="0"/>
        <w:i w:val="0"/>
        <w:iCs w:val="0"/>
        <w:spacing w:val="0"/>
        <w:w w:val="108"/>
        <w:sz w:val="22"/>
        <w:szCs w:val="22"/>
        <w:lang w:val="en-US" w:eastAsia="en-US" w:bidi="ar-SA"/>
      </w:rPr>
    </w:lvl>
    <w:lvl w:ilvl="1">
      <w:start w:val="0"/>
      <w:numFmt w:val="bullet"/>
      <w:lvlText w:val="•"/>
      <w:lvlJc w:val="left"/>
      <w:pPr>
        <w:ind w:left="1592" w:hanging="339"/>
      </w:pPr>
      <w:rPr>
        <w:rFonts w:hint="default"/>
        <w:lang w:val="en-US" w:eastAsia="en-US" w:bidi="ar-SA"/>
      </w:rPr>
    </w:lvl>
    <w:lvl w:ilvl="2">
      <w:start w:val="0"/>
      <w:numFmt w:val="bullet"/>
      <w:lvlText w:val="•"/>
      <w:lvlJc w:val="left"/>
      <w:pPr>
        <w:ind w:left="2285" w:hanging="339"/>
      </w:pPr>
      <w:rPr>
        <w:rFonts w:hint="default"/>
        <w:lang w:val="en-US" w:eastAsia="en-US" w:bidi="ar-SA"/>
      </w:rPr>
    </w:lvl>
    <w:lvl w:ilvl="3">
      <w:start w:val="0"/>
      <w:numFmt w:val="bullet"/>
      <w:lvlText w:val="•"/>
      <w:lvlJc w:val="left"/>
      <w:pPr>
        <w:ind w:left="2977" w:hanging="339"/>
      </w:pPr>
      <w:rPr>
        <w:rFonts w:hint="default"/>
        <w:lang w:val="en-US" w:eastAsia="en-US" w:bidi="ar-SA"/>
      </w:rPr>
    </w:lvl>
    <w:lvl w:ilvl="4">
      <w:start w:val="0"/>
      <w:numFmt w:val="bullet"/>
      <w:lvlText w:val="•"/>
      <w:lvlJc w:val="left"/>
      <w:pPr>
        <w:ind w:left="3670" w:hanging="339"/>
      </w:pPr>
      <w:rPr>
        <w:rFonts w:hint="default"/>
        <w:lang w:val="en-US" w:eastAsia="en-US" w:bidi="ar-SA"/>
      </w:rPr>
    </w:lvl>
    <w:lvl w:ilvl="5">
      <w:start w:val="0"/>
      <w:numFmt w:val="bullet"/>
      <w:lvlText w:val="•"/>
      <w:lvlJc w:val="left"/>
      <w:pPr>
        <w:ind w:left="4363" w:hanging="339"/>
      </w:pPr>
      <w:rPr>
        <w:rFonts w:hint="default"/>
        <w:lang w:val="en-US" w:eastAsia="en-US" w:bidi="ar-SA"/>
      </w:rPr>
    </w:lvl>
    <w:lvl w:ilvl="6">
      <w:start w:val="0"/>
      <w:numFmt w:val="bullet"/>
      <w:lvlText w:val="•"/>
      <w:lvlJc w:val="left"/>
      <w:pPr>
        <w:ind w:left="5055" w:hanging="339"/>
      </w:pPr>
      <w:rPr>
        <w:rFonts w:hint="default"/>
        <w:lang w:val="en-US" w:eastAsia="en-US" w:bidi="ar-SA"/>
      </w:rPr>
    </w:lvl>
    <w:lvl w:ilvl="7">
      <w:start w:val="0"/>
      <w:numFmt w:val="bullet"/>
      <w:lvlText w:val="•"/>
      <w:lvlJc w:val="left"/>
      <w:pPr>
        <w:ind w:left="5748" w:hanging="339"/>
      </w:pPr>
      <w:rPr>
        <w:rFonts w:hint="default"/>
        <w:lang w:val="en-US" w:eastAsia="en-US" w:bidi="ar-SA"/>
      </w:rPr>
    </w:lvl>
    <w:lvl w:ilvl="8">
      <w:start w:val="0"/>
      <w:numFmt w:val="bullet"/>
      <w:lvlText w:val="•"/>
      <w:lvlJc w:val="left"/>
      <w:pPr>
        <w:ind w:left="6440" w:hanging="339"/>
      </w:pPr>
      <w:rPr>
        <w:rFonts w:hint="default"/>
        <w:lang w:val="en-US" w:eastAsia="en-US" w:bidi="ar-SA"/>
      </w:rPr>
    </w:lvl>
  </w:abstractNum>
  <w:abstractNum w:abstractNumId="54">
    <w:multiLevelType w:val="hybridMultilevel"/>
    <w:lvl w:ilvl="0">
      <w:start w:val="1"/>
      <w:numFmt w:val="lowerLetter"/>
      <w:lvlText w:val="(%1)"/>
      <w:lvlJc w:val="left"/>
      <w:pPr>
        <w:ind w:left="539" w:hanging="333"/>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268" w:hanging="333"/>
      </w:pPr>
      <w:rPr>
        <w:rFonts w:hint="default"/>
        <w:lang w:val="en-US" w:eastAsia="en-US" w:bidi="ar-SA"/>
      </w:rPr>
    </w:lvl>
    <w:lvl w:ilvl="2">
      <w:start w:val="0"/>
      <w:numFmt w:val="bullet"/>
      <w:lvlText w:val="•"/>
      <w:lvlJc w:val="left"/>
      <w:pPr>
        <w:ind w:left="1997" w:hanging="333"/>
      </w:pPr>
      <w:rPr>
        <w:rFonts w:hint="default"/>
        <w:lang w:val="en-US" w:eastAsia="en-US" w:bidi="ar-SA"/>
      </w:rPr>
    </w:lvl>
    <w:lvl w:ilvl="3">
      <w:start w:val="0"/>
      <w:numFmt w:val="bullet"/>
      <w:lvlText w:val="•"/>
      <w:lvlJc w:val="left"/>
      <w:pPr>
        <w:ind w:left="2725" w:hanging="333"/>
      </w:pPr>
      <w:rPr>
        <w:rFonts w:hint="default"/>
        <w:lang w:val="en-US" w:eastAsia="en-US" w:bidi="ar-SA"/>
      </w:rPr>
    </w:lvl>
    <w:lvl w:ilvl="4">
      <w:start w:val="0"/>
      <w:numFmt w:val="bullet"/>
      <w:lvlText w:val="•"/>
      <w:lvlJc w:val="left"/>
      <w:pPr>
        <w:ind w:left="3454" w:hanging="333"/>
      </w:pPr>
      <w:rPr>
        <w:rFonts w:hint="default"/>
        <w:lang w:val="en-US" w:eastAsia="en-US" w:bidi="ar-SA"/>
      </w:rPr>
    </w:lvl>
    <w:lvl w:ilvl="5">
      <w:start w:val="0"/>
      <w:numFmt w:val="bullet"/>
      <w:lvlText w:val="•"/>
      <w:lvlJc w:val="left"/>
      <w:pPr>
        <w:ind w:left="4183" w:hanging="333"/>
      </w:pPr>
      <w:rPr>
        <w:rFonts w:hint="default"/>
        <w:lang w:val="en-US" w:eastAsia="en-US" w:bidi="ar-SA"/>
      </w:rPr>
    </w:lvl>
    <w:lvl w:ilvl="6">
      <w:start w:val="0"/>
      <w:numFmt w:val="bullet"/>
      <w:lvlText w:val="•"/>
      <w:lvlJc w:val="left"/>
      <w:pPr>
        <w:ind w:left="4911" w:hanging="333"/>
      </w:pPr>
      <w:rPr>
        <w:rFonts w:hint="default"/>
        <w:lang w:val="en-US" w:eastAsia="en-US" w:bidi="ar-SA"/>
      </w:rPr>
    </w:lvl>
    <w:lvl w:ilvl="7">
      <w:start w:val="0"/>
      <w:numFmt w:val="bullet"/>
      <w:lvlText w:val="•"/>
      <w:lvlJc w:val="left"/>
      <w:pPr>
        <w:ind w:left="5640" w:hanging="333"/>
      </w:pPr>
      <w:rPr>
        <w:rFonts w:hint="default"/>
        <w:lang w:val="en-US" w:eastAsia="en-US" w:bidi="ar-SA"/>
      </w:rPr>
    </w:lvl>
    <w:lvl w:ilvl="8">
      <w:start w:val="0"/>
      <w:numFmt w:val="bullet"/>
      <w:lvlText w:val="•"/>
      <w:lvlJc w:val="left"/>
      <w:pPr>
        <w:ind w:left="6368" w:hanging="333"/>
      </w:pPr>
      <w:rPr>
        <w:rFonts w:hint="default"/>
        <w:lang w:val="en-US" w:eastAsia="en-US" w:bidi="ar-SA"/>
      </w:rPr>
    </w:lvl>
  </w:abstractNum>
  <w:abstractNum w:abstractNumId="53">
    <w:multiLevelType w:val="hybridMultilevel"/>
    <w:lvl w:ilvl="0">
      <w:start w:val="24"/>
      <w:numFmt w:val="decimal"/>
      <w:lvlText w:val="%1"/>
      <w:lvlJc w:val="left"/>
      <w:pPr>
        <w:ind w:left="683" w:hanging="478"/>
        <w:jc w:val="left"/>
      </w:pPr>
      <w:rPr>
        <w:rFonts w:hint="default"/>
        <w:lang w:val="en-US" w:eastAsia="en-US" w:bidi="ar-SA"/>
      </w:rPr>
    </w:lvl>
    <w:lvl w:ilvl="1">
      <w:start w:val="1"/>
      <w:numFmt w:val="decimal"/>
      <w:lvlText w:val="%1.%2"/>
      <w:lvlJc w:val="left"/>
      <w:pPr>
        <w:ind w:left="683" w:hanging="47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3" w:hanging="20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516" w:hanging="200"/>
      </w:pPr>
      <w:rPr>
        <w:rFonts w:hint="default"/>
        <w:lang w:val="en-US" w:eastAsia="en-US" w:bidi="ar-SA"/>
      </w:rPr>
    </w:lvl>
    <w:lvl w:ilvl="4">
      <w:start w:val="0"/>
      <w:numFmt w:val="bullet"/>
      <w:lvlText w:val="•"/>
      <w:lvlJc w:val="left"/>
      <w:pPr>
        <w:ind w:left="3275" w:hanging="200"/>
      </w:pPr>
      <w:rPr>
        <w:rFonts w:hint="default"/>
        <w:lang w:val="en-US" w:eastAsia="en-US" w:bidi="ar-SA"/>
      </w:rPr>
    </w:lvl>
    <w:lvl w:ilvl="5">
      <w:start w:val="0"/>
      <w:numFmt w:val="bullet"/>
      <w:lvlText w:val="•"/>
      <w:lvlJc w:val="left"/>
      <w:pPr>
        <w:ind w:left="4033" w:hanging="200"/>
      </w:pPr>
      <w:rPr>
        <w:rFonts w:hint="default"/>
        <w:lang w:val="en-US" w:eastAsia="en-US" w:bidi="ar-SA"/>
      </w:rPr>
    </w:lvl>
    <w:lvl w:ilvl="6">
      <w:start w:val="0"/>
      <w:numFmt w:val="bullet"/>
      <w:lvlText w:val="•"/>
      <w:lvlJc w:val="left"/>
      <w:pPr>
        <w:ind w:left="4792" w:hanging="200"/>
      </w:pPr>
      <w:rPr>
        <w:rFonts w:hint="default"/>
        <w:lang w:val="en-US" w:eastAsia="en-US" w:bidi="ar-SA"/>
      </w:rPr>
    </w:lvl>
    <w:lvl w:ilvl="7">
      <w:start w:val="0"/>
      <w:numFmt w:val="bullet"/>
      <w:lvlText w:val="•"/>
      <w:lvlJc w:val="left"/>
      <w:pPr>
        <w:ind w:left="5550" w:hanging="200"/>
      </w:pPr>
      <w:rPr>
        <w:rFonts w:hint="default"/>
        <w:lang w:val="en-US" w:eastAsia="en-US" w:bidi="ar-SA"/>
      </w:rPr>
    </w:lvl>
    <w:lvl w:ilvl="8">
      <w:start w:val="0"/>
      <w:numFmt w:val="bullet"/>
      <w:lvlText w:val="•"/>
      <w:lvlJc w:val="left"/>
      <w:pPr>
        <w:ind w:left="6309" w:hanging="200"/>
      </w:pPr>
      <w:rPr>
        <w:rFonts w:hint="default"/>
        <w:lang w:val="en-US" w:eastAsia="en-US" w:bidi="ar-SA"/>
      </w:rPr>
    </w:lvl>
  </w:abstractNum>
  <w:abstractNum w:abstractNumId="52">
    <w:multiLevelType w:val="hybridMultilevel"/>
    <w:lvl w:ilvl="0">
      <w:start w:val="19"/>
      <w:numFmt w:val="decimal"/>
      <w:lvlText w:val="%1"/>
      <w:lvlJc w:val="left"/>
      <w:pPr>
        <w:ind w:left="580" w:hanging="466"/>
        <w:jc w:val="left"/>
      </w:pPr>
      <w:rPr>
        <w:rFonts w:hint="default"/>
        <w:lang w:val="en-US" w:eastAsia="en-US" w:bidi="ar-SA"/>
      </w:rPr>
    </w:lvl>
    <w:lvl w:ilvl="1">
      <w:start w:val="1"/>
      <w:numFmt w:val="decimal"/>
      <w:lvlText w:val="%1.%2"/>
      <w:lvlJc w:val="left"/>
      <w:pPr>
        <w:ind w:left="580" w:hanging="466"/>
        <w:jc w:val="left"/>
      </w:pPr>
      <w:rPr>
        <w:rFonts w:hint="default" w:ascii="Times New Roman" w:hAnsi="Times New Roman" w:eastAsia="Times New Roman" w:cs="Times New Roman"/>
        <w:b w:val="0"/>
        <w:bCs w:val="0"/>
        <w:i w:val="0"/>
        <w:iCs w:val="0"/>
        <w:spacing w:val="-2"/>
        <w:w w:val="103"/>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50">
    <w:multiLevelType w:val="hybridMultilevel"/>
    <w:lvl w:ilvl="0">
      <w:start w:val="17"/>
      <w:numFmt w:val="decimal"/>
      <w:lvlText w:val="%1"/>
      <w:lvlJc w:val="left"/>
      <w:pPr>
        <w:ind w:left="580" w:hanging="468"/>
        <w:jc w:val="left"/>
      </w:pPr>
      <w:rPr>
        <w:rFonts w:hint="default"/>
        <w:lang w:val="en-US" w:eastAsia="en-US" w:bidi="ar-SA"/>
      </w:rPr>
    </w:lvl>
    <w:lvl w:ilvl="1">
      <w:start w:val="1"/>
      <w:numFmt w:val="decimal"/>
      <w:lvlText w:val="%1.%2"/>
      <w:lvlJc w:val="left"/>
      <w:pPr>
        <w:ind w:left="580" w:hanging="4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72" w:hanging="312"/>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3">
      <w:start w:val="1"/>
      <w:numFmt w:val="lowerRoman"/>
      <w:lvlText w:val="(%4)"/>
      <w:lvlJc w:val="left"/>
      <w:pPr>
        <w:ind w:left="1300" w:hanging="293"/>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4">
      <w:start w:val="0"/>
      <w:numFmt w:val="bullet"/>
      <w:lvlText w:val="•"/>
      <w:lvlJc w:val="left"/>
      <w:pPr>
        <w:ind w:left="2931" w:hanging="293"/>
      </w:pPr>
      <w:rPr>
        <w:rFonts w:hint="default"/>
        <w:lang w:val="en-US" w:eastAsia="en-US" w:bidi="ar-SA"/>
      </w:rPr>
    </w:lvl>
    <w:lvl w:ilvl="5">
      <w:start w:val="0"/>
      <w:numFmt w:val="bullet"/>
      <w:lvlText w:val="•"/>
      <w:lvlJc w:val="left"/>
      <w:pPr>
        <w:ind w:left="3747" w:hanging="293"/>
      </w:pPr>
      <w:rPr>
        <w:rFonts w:hint="default"/>
        <w:lang w:val="en-US" w:eastAsia="en-US" w:bidi="ar-SA"/>
      </w:rPr>
    </w:lvl>
    <w:lvl w:ilvl="6">
      <w:start w:val="0"/>
      <w:numFmt w:val="bullet"/>
      <w:lvlText w:val="•"/>
      <w:lvlJc w:val="left"/>
      <w:pPr>
        <w:ind w:left="4563" w:hanging="293"/>
      </w:pPr>
      <w:rPr>
        <w:rFonts w:hint="default"/>
        <w:lang w:val="en-US" w:eastAsia="en-US" w:bidi="ar-SA"/>
      </w:rPr>
    </w:lvl>
    <w:lvl w:ilvl="7">
      <w:start w:val="0"/>
      <w:numFmt w:val="bullet"/>
      <w:lvlText w:val="•"/>
      <w:lvlJc w:val="left"/>
      <w:pPr>
        <w:ind w:left="5378" w:hanging="293"/>
      </w:pPr>
      <w:rPr>
        <w:rFonts w:hint="default"/>
        <w:lang w:val="en-US" w:eastAsia="en-US" w:bidi="ar-SA"/>
      </w:rPr>
    </w:lvl>
    <w:lvl w:ilvl="8">
      <w:start w:val="0"/>
      <w:numFmt w:val="bullet"/>
      <w:lvlText w:val="•"/>
      <w:lvlJc w:val="left"/>
      <w:pPr>
        <w:ind w:left="6194" w:hanging="293"/>
      </w:pPr>
      <w:rPr>
        <w:rFonts w:hint="default"/>
        <w:lang w:val="en-US" w:eastAsia="en-US" w:bidi="ar-SA"/>
      </w:rPr>
    </w:lvl>
  </w:abstractNum>
  <w:abstractNum w:abstractNumId="49">
    <w:multiLevelType w:val="hybridMultilevel"/>
    <w:lvl w:ilvl="0">
      <w:start w:val="12"/>
      <w:numFmt w:val="decimal"/>
      <w:lvlText w:val="%1"/>
      <w:lvlJc w:val="left"/>
      <w:pPr>
        <w:ind w:left="488" w:hanging="466"/>
        <w:jc w:val="left"/>
      </w:pPr>
      <w:rPr>
        <w:rFonts w:hint="default"/>
        <w:lang w:val="en-US" w:eastAsia="en-US" w:bidi="ar-SA"/>
      </w:rPr>
    </w:lvl>
    <w:lvl w:ilvl="1">
      <w:start w:val="1"/>
      <w:numFmt w:val="decimal"/>
      <w:lvlText w:val="%1.%2"/>
      <w:lvlJc w:val="left"/>
      <w:pPr>
        <w:ind w:left="488" w:hanging="46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0"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1"/>
      <w:numFmt w:val="lowerRoman"/>
      <w:lvlText w:val="(%4)"/>
      <w:lvlJc w:val="left"/>
      <w:pPr>
        <w:ind w:left="1190" w:hanging="32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4">
      <w:start w:val="0"/>
      <w:numFmt w:val="bullet"/>
      <w:lvlText w:val="•"/>
      <w:lvlJc w:val="left"/>
      <w:pPr>
        <w:ind w:left="2856" w:hanging="324"/>
      </w:pPr>
      <w:rPr>
        <w:rFonts w:hint="default"/>
        <w:lang w:val="en-US" w:eastAsia="en-US" w:bidi="ar-SA"/>
      </w:rPr>
    </w:lvl>
    <w:lvl w:ilvl="5">
      <w:start w:val="0"/>
      <w:numFmt w:val="bullet"/>
      <w:lvlText w:val="•"/>
      <w:lvlJc w:val="left"/>
      <w:pPr>
        <w:ind w:left="3684" w:hanging="324"/>
      </w:pPr>
      <w:rPr>
        <w:rFonts w:hint="default"/>
        <w:lang w:val="en-US" w:eastAsia="en-US" w:bidi="ar-SA"/>
      </w:rPr>
    </w:lvl>
    <w:lvl w:ilvl="6">
      <w:start w:val="0"/>
      <w:numFmt w:val="bullet"/>
      <w:lvlText w:val="•"/>
      <w:lvlJc w:val="left"/>
      <w:pPr>
        <w:ind w:left="4513" w:hanging="324"/>
      </w:pPr>
      <w:rPr>
        <w:rFonts w:hint="default"/>
        <w:lang w:val="en-US" w:eastAsia="en-US" w:bidi="ar-SA"/>
      </w:rPr>
    </w:lvl>
    <w:lvl w:ilvl="7">
      <w:start w:val="0"/>
      <w:numFmt w:val="bullet"/>
      <w:lvlText w:val="•"/>
      <w:lvlJc w:val="left"/>
      <w:pPr>
        <w:ind w:left="5341" w:hanging="324"/>
      </w:pPr>
      <w:rPr>
        <w:rFonts w:hint="default"/>
        <w:lang w:val="en-US" w:eastAsia="en-US" w:bidi="ar-SA"/>
      </w:rPr>
    </w:lvl>
    <w:lvl w:ilvl="8">
      <w:start w:val="0"/>
      <w:numFmt w:val="bullet"/>
      <w:lvlText w:val="•"/>
      <w:lvlJc w:val="left"/>
      <w:pPr>
        <w:ind w:left="6169" w:hanging="324"/>
      </w:pPr>
      <w:rPr>
        <w:rFonts w:hint="default"/>
        <w:lang w:val="en-US" w:eastAsia="en-US" w:bidi="ar-SA"/>
      </w:rPr>
    </w:lvl>
  </w:abstractNum>
  <w:abstractNum w:abstractNumId="48">
    <w:multiLevelType w:val="hybridMultilevel"/>
    <w:lvl w:ilvl="0">
      <w:start w:val="11"/>
      <w:numFmt w:val="decimal"/>
      <w:lvlText w:val="%1"/>
      <w:lvlJc w:val="left"/>
      <w:pPr>
        <w:ind w:left="488" w:hanging="454"/>
        <w:jc w:val="left"/>
      </w:pPr>
      <w:rPr>
        <w:rFonts w:hint="default"/>
        <w:lang w:val="en-US" w:eastAsia="en-US" w:bidi="ar-SA"/>
      </w:rPr>
    </w:lvl>
    <w:lvl w:ilvl="1">
      <w:start w:val="1"/>
      <w:numFmt w:val="decimal"/>
      <w:lvlText w:val="%1.%2"/>
      <w:lvlJc w:val="left"/>
      <w:pPr>
        <w:ind w:left="488" w:hanging="454"/>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1949" w:hanging="454"/>
      </w:pPr>
      <w:rPr>
        <w:rFonts w:hint="default"/>
        <w:lang w:val="en-US" w:eastAsia="en-US" w:bidi="ar-SA"/>
      </w:rPr>
    </w:lvl>
    <w:lvl w:ilvl="3">
      <w:start w:val="0"/>
      <w:numFmt w:val="bullet"/>
      <w:lvlText w:val="•"/>
      <w:lvlJc w:val="left"/>
      <w:pPr>
        <w:ind w:left="2683" w:hanging="454"/>
      </w:pPr>
      <w:rPr>
        <w:rFonts w:hint="default"/>
        <w:lang w:val="en-US" w:eastAsia="en-US" w:bidi="ar-SA"/>
      </w:rPr>
    </w:lvl>
    <w:lvl w:ilvl="4">
      <w:start w:val="0"/>
      <w:numFmt w:val="bullet"/>
      <w:lvlText w:val="•"/>
      <w:lvlJc w:val="left"/>
      <w:pPr>
        <w:ind w:left="3418" w:hanging="454"/>
      </w:pPr>
      <w:rPr>
        <w:rFonts w:hint="default"/>
        <w:lang w:val="en-US" w:eastAsia="en-US" w:bidi="ar-SA"/>
      </w:rPr>
    </w:lvl>
    <w:lvl w:ilvl="5">
      <w:start w:val="0"/>
      <w:numFmt w:val="bullet"/>
      <w:lvlText w:val="•"/>
      <w:lvlJc w:val="left"/>
      <w:pPr>
        <w:ind w:left="4153" w:hanging="454"/>
      </w:pPr>
      <w:rPr>
        <w:rFonts w:hint="default"/>
        <w:lang w:val="en-US" w:eastAsia="en-US" w:bidi="ar-SA"/>
      </w:rPr>
    </w:lvl>
    <w:lvl w:ilvl="6">
      <w:start w:val="0"/>
      <w:numFmt w:val="bullet"/>
      <w:lvlText w:val="•"/>
      <w:lvlJc w:val="left"/>
      <w:pPr>
        <w:ind w:left="4887" w:hanging="454"/>
      </w:pPr>
      <w:rPr>
        <w:rFonts w:hint="default"/>
        <w:lang w:val="en-US" w:eastAsia="en-US" w:bidi="ar-SA"/>
      </w:rPr>
    </w:lvl>
    <w:lvl w:ilvl="7">
      <w:start w:val="0"/>
      <w:numFmt w:val="bullet"/>
      <w:lvlText w:val="•"/>
      <w:lvlJc w:val="left"/>
      <w:pPr>
        <w:ind w:left="5622" w:hanging="454"/>
      </w:pPr>
      <w:rPr>
        <w:rFonts w:hint="default"/>
        <w:lang w:val="en-US" w:eastAsia="en-US" w:bidi="ar-SA"/>
      </w:rPr>
    </w:lvl>
    <w:lvl w:ilvl="8">
      <w:start w:val="0"/>
      <w:numFmt w:val="bullet"/>
      <w:lvlText w:val="•"/>
      <w:lvlJc w:val="left"/>
      <w:pPr>
        <w:ind w:left="6356" w:hanging="454"/>
      </w:pPr>
      <w:rPr>
        <w:rFonts w:hint="default"/>
        <w:lang w:val="en-US" w:eastAsia="en-US" w:bidi="ar-SA"/>
      </w:rPr>
    </w:lvl>
  </w:abstractNum>
  <w:abstractNum w:abstractNumId="47">
    <w:multiLevelType w:val="hybridMultilevel"/>
    <w:lvl w:ilvl="0">
      <w:start w:val="5"/>
      <w:numFmt w:val="decimal"/>
      <w:lvlText w:val="%1"/>
      <w:lvlJc w:val="left"/>
      <w:pPr>
        <w:ind w:left="654" w:hanging="548"/>
        <w:jc w:val="left"/>
      </w:pPr>
      <w:rPr>
        <w:rFonts w:hint="default"/>
        <w:lang w:val="en-US" w:eastAsia="en-US" w:bidi="ar-SA"/>
      </w:rPr>
    </w:lvl>
    <w:lvl w:ilvl="1">
      <w:start w:val="1"/>
      <w:numFmt w:val="decimal"/>
      <w:lvlText w:val="%1.%2"/>
      <w:lvlJc w:val="left"/>
      <w:pPr>
        <w:ind w:left="654"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67"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796" w:hanging="721"/>
      </w:pPr>
      <w:rPr>
        <w:rFonts w:hint="default"/>
        <w:lang w:val="en-US" w:eastAsia="en-US" w:bidi="ar-SA"/>
      </w:rPr>
    </w:lvl>
    <w:lvl w:ilvl="4">
      <w:start w:val="0"/>
      <w:numFmt w:val="bullet"/>
      <w:lvlText w:val="•"/>
      <w:lvlJc w:val="left"/>
      <w:pPr>
        <w:ind w:left="3515" w:hanging="721"/>
      </w:pPr>
      <w:rPr>
        <w:rFonts w:hint="default"/>
        <w:lang w:val="en-US" w:eastAsia="en-US" w:bidi="ar-SA"/>
      </w:rPr>
    </w:lvl>
    <w:lvl w:ilvl="5">
      <w:start w:val="0"/>
      <w:numFmt w:val="bullet"/>
      <w:lvlText w:val="•"/>
      <w:lvlJc w:val="left"/>
      <w:pPr>
        <w:ind w:left="4233" w:hanging="721"/>
      </w:pPr>
      <w:rPr>
        <w:rFonts w:hint="default"/>
        <w:lang w:val="en-US" w:eastAsia="en-US" w:bidi="ar-SA"/>
      </w:rPr>
    </w:lvl>
    <w:lvl w:ilvl="6">
      <w:start w:val="0"/>
      <w:numFmt w:val="bullet"/>
      <w:lvlText w:val="•"/>
      <w:lvlJc w:val="left"/>
      <w:pPr>
        <w:ind w:left="4952" w:hanging="721"/>
      </w:pPr>
      <w:rPr>
        <w:rFonts w:hint="default"/>
        <w:lang w:val="en-US" w:eastAsia="en-US" w:bidi="ar-SA"/>
      </w:rPr>
    </w:lvl>
    <w:lvl w:ilvl="7">
      <w:start w:val="0"/>
      <w:numFmt w:val="bullet"/>
      <w:lvlText w:val="•"/>
      <w:lvlJc w:val="left"/>
      <w:pPr>
        <w:ind w:left="5670" w:hanging="721"/>
      </w:pPr>
      <w:rPr>
        <w:rFonts w:hint="default"/>
        <w:lang w:val="en-US" w:eastAsia="en-US" w:bidi="ar-SA"/>
      </w:rPr>
    </w:lvl>
    <w:lvl w:ilvl="8">
      <w:start w:val="0"/>
      <w:numFmt w:val="bullet"/>
      <w:lvlText w:val="•"/>
      <w:lvlJc w:val="left"/>
      <w:pPr>
        <w:ind w:left="6389" w:hanging="721"/>
      </w:pPr>
      <w:rPr>
        <w:rFonts w:hint="default"/>
        <w:lang w:val="en-US" w:eastAsia="en-US" w:bidi="ar-SA"/>
      </w:rPr>
    </w:lvl>
  </w:abstractNum>
  <w:abstractNum w:abstractNumId="45">
    <w:multiLevelType w:val="hybridMultilevel"/>
    <w:lvl w:ilvl="0">
      <w:start w:val="19"/>
      <w:numFmt w:val="lowerLetter"/>
      <w:lvlText w:val="(%1)"/>
      <w:lvlJc w:val="left"/>
      <w:pPr>
        <w:ind w:left="630" w:hanging="28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58" w:hanging="288"/>
      </w:pPr>
      <w:rPr>
        <w:rFonts w:hint="default"/>
        <w:lang w:val="en-US" w:eastAsia="en-US" w:bidi="ar-SA"/>
      </w:rPr>
    </w:lvl>
    <w:lvl w:ilvl="2">
      <w:start w:val="0"/>
      <w:numFmt w:val="bullet"/>
      <w:lvlText w:val="•"/>
      <w:lvlJc w:val="left"/>
      <w:pPr>
        <w:ind w:left="2077" w:hanging="288"/>
      </w:pPr>
      <w:rPr>
        <w:rFonts w:hint="default"/>
        <w:lang w:val="en-US" w:eastAsia="en-US" w:bidi="ar-SA"/>
      </w:rPr>
    </w:lvl>
    <w:lvl w:ilvl="3">
      <w:start w:val="0"/>
      <w:numFmt w:val="bullet"/>
      <w:lvlText w:val="•"/>
      <w:lvlJc w:val="left"/>
      <w:pPr>
        <w:ind w:left="2795" w:hanging="288"/>
      </w:pPr>
      <w:rPr>
        <w:rFonts w:hint="default"/>
        <w:lang w:val="en-US" w:eastAsia="en-US" w:bidi="ar-SA"/>
      </w:rPr>
    </w:lvl>
    <w:lvl w:ilvl="4">
      <w:start w:val="0"/>
      <w:numFmt w:val="bullet"/>
      <w:lvlText w:val="•"/>
      <w:lvlJc w:val="left"/>
      <w:pPr>
        <w:ind w:left="3514" w:hanging="288"/>
      </w:pPr>
      <w:rPr>
        <w:rFonts w:hint="default"/>
        <w:lang w:val="en-US" w:eastAsia="en-US" w:bidi="ar-SA"/>
      </w:rPr>
    </w:lvl>
    <w:lvl w:ilvl="5">
      <w:start w:val="0"/>
      <w:numFmt w:val="bullet"/>
      <w:lvlText w:val="•"/>
      <w:lvlJc w:val="left"/>
      <w:pPr>
        <w:ind w:left="4233" w:hanging="288"/>
      </w:pPr>
      <w:rPr>
        <w:rFonts w:hint="default"/>
        <w:lang w:val="en-US" w:eastAsia="en-US" w:bidi="ar-SA"/>
      </w:rPr>
    </w:lvl>
    <w:lvl w:ilvl="6">
      <w:start w:val="0"/>
      <w:numFmt w:val="bullet"/>
      <w:lvlText w:val="•"/>
      <w:lvlJc w:val="left"/>
      <w:pPr>
        <w:ind w:left="4951" w:hanging="288"/>
      </w:pPr>
      <w:rPr>
        <w:rFonts w:hint="default"/>
        <w:lang w:val="en-US" w:eastAsia="en-US" w:bidi="ar-SA"/>
      </w:rPr>
    </w:lvl>
    <w:lvl w:ilvl="7">
      <w:start w:val="0"/>
      <w:numFmt w:val="bullet"/>
      <w:lvlText w:val="•"/>
      <w:lvlJc w:val="left"/>
      <w:pPr>
        <w:ind w:left="5670" w:hanging="288"/>
      </w:pPr>
      <w:rPr>
        <w:rFonts w:hint="default"/>
        <w:lang w:val="en-US" w:eastAsia="en-US" w:bidi="ar-SA"/>
      </w:rPr>
    </w:lvl>
    <w:lvl w:ilvl="8">
      <w:start w:val="0"/>
      <w:numFmt w:val="bullet"/>
      <w:lvlText w:val="•"/>
      <w:lvlJc w:val="left"/>
      <w:pPr>
        <w:ind w:left="6388" w:hanging="288"/>
      </w:pPr>
      <w:rPr>
        <w:rFonts w:hint="default"/>
        <w:lang w:val="en-US" w:eastAsia="en-US" w:bidi="ar-SA"/>
      </w:rPr>
    </w:lvl>
  </w:abstractNum>
  <w:abstractNum w:abstractNumId="44">
    <w:multiLevelType w:val="hybridMultilevel"/>
    <w:lvl w:ilvl="0">
      <w:start w:val="1"/>
      <w:numFmt w:val="decimal"/>
      <w:lvlText w:val="%1"/>
      <w:lvlJc w:val="left"/>
      <w:pPr>
        <w:ind w:left="426" w:hanging="320"/>
        <w:jc w:val="left"/>
      </w:pPr>
      <w:rPr>
        <w:rFonts w:hint="default"/>
        <w:lang w:val="en-US" w:eastAsia="en-US" w:bidi="ar-SA"/>
      </w:rPr>
    </w:lvl>
    <w:lvl w:ilvl="1">
      <w:start w:val="1"/>
      <w:numFmt w:val="decimal"/>
      <w:lvlText w:val="%1.%2"/>
      <w:lvlJc w:val="left"/>
      <w:pPr>
        <w:ind w:left="426" w:hanging="32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630" w:hanging="317"/>
        <w:jc w:val="left"/>
      </w:pPr>
      <w:rPr>
        <w:rFonts w:hint="default" w:ascii="Times New Roman" w:hAnsi="Times New Roman" w:eastAsia="Times New Roman" w:cs="Times New Roman"/>
        <w:b w:val="0"/>
        <w:bCs w:val="0"/>
        <w:i w:val="0"/>
        <w:iCs w:val="0"/>
        <w:spacing w:val="0"/>
        <w:w w:val="86"/>
        <w:sz w:val="22"/>
        <w:szCs w:val="22"/>
        <w:lang w:val="en-US" w:eastAsia="en-US" w:bidi="ar-SA"/>
      </w:rPr>
    </w:lvl>
    <w:lvl w:ilvl="3">
      <w:start w:val="0"/>
      <w:numFmt w:val="bullet"/>
      <w:lvlText w:val="•"/>
      <w:lvlJc w:val="left"/>
      <w:pPr>
        <w:ind w:left="2236"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3"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0"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3">
    <w:multiLevelType w:val="hybridMultilevel"/>
    <w:lvl w:ilvl="0">
      <w:start w:val="89"/>
      <w:numFmt w:val="decimal"/>
      <w:lvlText w:val="%1."/>
      <w:lvlJc w:val="left"/>
      <w:pPr>
        <w:ind w:left="864" w:hanging="332"/>
        <w:jc w:val="left"/>
      </w:pPr>
      <w:rPr>
        <w:rFonts w:hint="default" w:ascii="Times New Roman" w:hAnsi="Times New Roman" w:eastAsia="Times New Roman" w:cs="Times New Roman"/>
        <w:b w:val="0"/>
        <w:bCs w:val="0"/>
        <w:i w:val="0"/>
        <w:iCs w:val="0"/>
        <w:spacing w:val="0"/>
        <w:w w:val="92"/>
        <w:sz w:val="22"/>
        <w:szCs w:val="22"/>
        <w:lang w:val="en-US" w:eastAsia="en-US" w:bidi="ar-SA"/>
      </w:rPr>
    </w:lvl>
    <w:lvl w:ilvl="1">
      <w:start w:val="0"/>
      <w:numFmt w:val="bullet"/>
      <w:lvlText w:val="•"/>
      <w:lvlJc w:val="left"/>
      <w:pPr>
        <w:ind w:left="1854" w:hanging="332"/>
      </w:pPr>
      <w:rPr>
        <w:rFonts w:hint="default"/>
        <w:lang w:val="en-US" w:eastAsia="en-US" w:bidi="ar-SA"/>
      </w:rPr>
    </w:lvl>
    <w:lvl w:ilvl="2">
      <w:start w:val="0"/>
      <w:numFmt w:val="bullet"/>
      <w:lvlText w:val="•"/>
      <w:lvlJc w:val="left"/>
      <w:pPr>
        <w:ind w:left="2848" w:hanging="332"/>
      </w:pPr>
      <w:rPr>
        <w:rFonts w:hint="default"/>
        <w:lang w:val="en-US" w:eastAsia="en-US" w:bidi="ar-SA"/>
      </w:rPr>
    </w:lvl>
    <w:lvl w:ilvl="3">
      <w:start w:val="0"/>
      <w:numFmt w:val="bullet"/>
      <w:lvlText w:val="•"/>
      <w:lvlJc w:val="left"/>
      <w:pPr>
        <w:ind w:left="3842" w:hanging="332"/>
      </w:pPr>
      <w:rPr>
        <w:rFonts w:hint="default"/>
        <w:lang w:val="en-US" w:eastAsia="en-US" w:bidi="ar-SA"/>
      </w:rPr>
    </w:lvl>
    <w:lvl w:ilvl="4">
      <w:start w:val="0"/>
      <w:numFmt w:val="bullet"/>
      <w:lvlText w:val="•"/>
      <w:lvlJc w:val="left"/>
      <w:pPr>
        <w:ind w:left="4836" w:hanging="332"/>
      </w:pPr>
      <w:rPr>
        <w:rFonts w:hint="default"/>
        <w:lang w:val="en-US" w:eastAsia="en-US" w:bidi="ar-SA"/>
      </w:rPr>
    </w:lvl>
    <w:lvl w:ilvl="5">
      <w:start w:val="0"/>
      <w:numFmt w:val="bullet"/>
      <w:lvlText w:val="•"/>
      <w:lvlJc w:val="left"/>
      <w:pPr>
        <w:ind w:left="5830" w:hanging="332"/>
      </w:pPr>
      <w:rPr>
        <w:rFonts w:hint="default"/>
        <w:lang w:val="en-US" w:eastAsia="en-US" w:bidi="ar-SA"/>
      </w:rPr>
    </w:lvl>
    <w:lvl w:ilvl="6">
      <w:start w:val="0"/>
      <w:numFmt w:val="bullet"/>
      <w:lvlText w:val="•"/>
      <w:lvlJc w:val="left"/>
      <w:pPr>
        <w:ind w:left="6824" w:hanging="332"/>
      </w:pPr>
      <w:rPr>
        <w:rFonts w:hint="default"/>
        <w:lang w:val="en-US" w:eastAsia="en-US" w:bidi="ar-SA"/>
      </w:rPr>
    </w:lvl>
    <w:lvl w:ilvl="7">
      <w:start w:val="0"/>
      <w:numFmt w:val="bullet"/>
      <w:lvlText w:val="•"/>
      <w:lvlJc w:val="left"/>
      <w:pPr>
        <w:ind w:left="7818" w:hanging="332"/>
      </w:pPr>
      <w:rPr>
        <w:rFonts w:hint="default"/>
        <w:lang w:val="en-US" w:eastAsia="en-US" w:bidi="ar-SA"/>
      </w:rPr>
    </w:lvl>
    <w:lvl w:ilvl="8">
      <w:start w:val="0"/>
      <w:numFmt w:val="bullet"/>
      <w:lvlText w:val="•"/>
      <w:lvlJc w:val="left"/>
      <w:pPr>
        <w:ind w:left="8812" w:hanging="332"/>
      </w:pPr>
      <w:rPr>
        <w:rFonts w:hint="default"/>
        <w:lang w:val="en-US" w:eastAsia="en-US" w:bidi="ar-SA"/>
      </w:rPr>
    </w:lvl>
  </w:abstractNum>
  <w:abstractNum w:abstractNumId="42">
    <w:multiLevelType w:val="hybridMultilevel"/>
    <w:lvl w:ilvl="0">
      <w:start w:val="16"/>
      <w:numFmt w:val="decimal"/>
      <w:lvlText w:val="%1."/>
      <w:lvlJc w:val="left"/>
      <w:pPr>
        <w:ind w:left="864" w:hanging="332"/>
        <w:jc w:val="left"/>
      </w:pPr>
      <w:rPr>
        <w:rFonts w:hint="default" w:ascii="Times New Roman" w:hAnsi="Times New Roman" w:eastAsia="Times New Roman" w:cs="Times New Roman"/>
        <w:b w:val="0"/>
        <w:bCs w:val="0"/>
        <w:i w:val="0"/>
        <w:iCs w:val="0"/>
        <w:spacing w:val="0"/>
        <w:w w:val="92"/>
        <w:sz w:val="22"/>
        <w:szCs w:val="22"/>
        <w:lang w:val="en-US" w:eastAsia="en-US" w:bidi="ar-SA"/>
      </w:rPr>
    </w:lvl>
    <w:lvl w:ilvl="1">
      <w:start w:val="0"/>
      <w:numFmt w:val="bullet"/>
      <w:lvlText w:val="•"/>
      <w:lvlJc w:val="left"/>
      <w:pPr>
        <w:ind w:left="1854" w:hanging="332"/>
      </w:pPr>
      <w:rPr>
        <w:rFonts w:hint="default"/>
        <w:lang w:val="en-US" w:eastAsia="en-US" w:bidi="ar-SA"/>
      </w:rPr>
    </w:lvl>
    <w:lvl w:ilvl="2">
      <w:start w:val="0"/>
      <w:numFmt w:val="bullet"/>
      <w:lvlText w:val="•"/>
      <w:lvlJc w:val="left"/>
      <w:pPr>
        <w:ind w:left="2848" w:hanging="332"/>
      </w:pPr>
      <w:rPr>
        <w:rFonts w:hint="default"/>
        <w:lang w:val="en-US" w:eastAsia="en-US" w:bidi="ar-SA"/>
      </w:rPr>
    </w:lvl>
    <w:lvl w:ilvl="3">
      <w:start w:val="0"/>
      <w:numFmt w:val="bullet"/>
      <w:lvlText w:val="•"/>
      <w:lvlJc w:val="left"/>
      <w:pPr>
        <w:ind w:left="3842" w:hanging="332"/>
      </w:pPr>
      <w:rPr>
        <w:rFonts w:hint="default"/>
        <w:lang w:val="en-US" w:eastAsia="en-US" w:bidi="ar-SA"/>
      </w:rPr>
    </w:lvl>
    <w:lvl w:ilvl="4">
      <w:start w:val="0"/>
      <w:numFmt w:val="bullet"/>
      <w:lvlText w:val="•"/>
      <w:lvlJc w:val="left"/>
      <w:pPr>
        <w:ind w:left="4836" w:hanging="332"/>
      </w:pPr>
      <w:rPr>
        <w:rFonts w:hint="default"/>
        <w:lang w:val="en-US" w:eastAsia="en-US" w:bidi="ar-SA"/>
      </w:rPr>
    </w:lvl>
    <w:lvl w:ilvl="5">
      <w:start w:val="0"/>
      <w:numFmt w:val="bullet"/>
      <w:lvlText w:val="•"/>
      <w:lvlJc w:val="left"/>
      <w:pPr>
        <w:ind w:left="5830" w:hanging="332"/>
      </w:pPr>
      <w:rPr>
        <w:rFonts w:hint="default"/>
        <w:lang w:val="en-US" w:eastAsia="en-US" w:bidi="ar-SA"/>
      </w:rPr>
    </w:lvl>
    <w:lvl w:ilvl="6">
      <w:start w:val="0"/>
      <w:numFmt w:val="bullet"/>
      <w:lvlText w:val="•"/>
      <w:lvlJc w:val="left"/>
      <w:pPr>
        <w:ind w:left="6824" w:hanging="332"/>
      </w:pPr>
      <w:rPr>
        <w:rFonts w:hint="default"/>
        <w:lang w:val="en-US" w:eastAsia="en-US" w:bidi="ar-SA"/>
      </w:rPr>
    </w:lvl>
    <w:lvl w:ilvl="7">
      <w:start w:val="0"/>
      <w:numFmt w:val="bullet"/>
      <w:lvlText w:val="•"/>
      <w:lvlJc w:val="left"/>
      <w:pPr>
        <w:ind w:left="7818" w:hanging="332"/>
      </w:pPr>
      <w:rPr>
        <w:rFonts w:hint="default"/>
        <w:lang w:val="en-US" w:eastAsia="en-US" w:bidi="ar-SA"/>
      </w:rPr>
    </w:lvl>
    <w:lvl w:ilvl="8">
      <w:start w:val="0"/>
      <w:numFmt w:val="bullet"/>
      <w:lvlText w:val="•"/>
      <w:lvlJc w:val="left"/>
      <w:pPr>
        <w:ind w:left="8812" w:hanging="332"/>
      </w:pPr>
      <w:rPr>
        <w:rFonts w:hint="default"/>
        <w:lang w:val="en-US" w:eastAsia="en-US" w:bidi="ar-SA"/>
      </w:rPr>
    </w:lvl>
  </w:abstractNum>
  <w:abstractNum w:abstractNumId="41">
    <w:multiLevelType w:val="hybridMultilevel"/>
    <w:lvl w:ilvl="0">
      <w:start w:val="1"/>
      <w:numFmt w:val="decimal"/>
      <w:lvlText w:val="%1."/>
      <w:lvlJc w:val="left"/>
      <w:pPr>
        <w:ind w:left="754" w:hanging="221"/>
        <w:jc w:val="left"/>
      </w:pPr>
      <w:rPr>
        <w:rFonts w:hint="default" w:ascii="Times New Roman" w:hAnsi="Times New Roman" w:eastAsia="Times New Roman" w:cs="Times New Roman"/>
        <w:b w:val="0"/>
        <w:bCs w:val="0"/>
        <w:i w:val="0"/>
        <w:iCs w:val="0"/>
        <w:spacing w:val="0"/>
        <w:w w:val="87"/>
        <w:sz w:val="22"/>
        <w:szCs w:val="22"/>
        <w:lang w:val="en-US" w:eastAsia="en-US" w:bidi="ar-SA"/>
      </w:rPr>
    </w:lvl>
    <w:lvl w:ilvl="1">
      <w:start w:val="0"/>
      <w:numFmt w:val="bullet"/>
      <w:lvlText w:val="•"/>
      <w:lvlJc w:val="left"/>
      <w:pPr>
        <w:ind w:left="1764" w:hanging="221"/>
      </w:pPr>
      <w:rPr>
        <w:rFonts w:hint="default"/>
        <w:lang w:val="en-US" w:eastAsia="en-US" w:bidi="ar-SA"/>
      </w:rPr>
    </w:lvl>
    <w:lvl w:ilvl="2">
      <w:start w:val="0"/>
      <w:numFmt w:val="bullet"/>
      <w:lvlText w:val="•"/>
      <w:lvlJc w:val="left"/>
      <w:pPr>
        <w:ind w:left="2768" w:hanging="221"/>
      </w:pPr>
      <w:rPr>
        <w:rFonts w:hint="default"/>
        <w:lang w:val="en-US" w:eastAsia="en-US" w:bidi="ar-SA"/>
      </w:rPr>
    </w:lvl>
    <w:lvl w:ilvl="3">
      <w:start w:val="0"/>
      <w:numFmt w:val="bullet"/>
      <w:lvlText w:val="•"/>
      <w:lvlJc w:val="left"/>
      <w:pPr>
        <w:ind w:left="3772" w:hanging="221"/>
      </w:pPr>
      <w:rPr>
        <w:rFonts w:hint="default"/>
        <w:lang w:val="en-US" w:eastAsia="en-US" w:bidi="ar-SA"/>
      </w:rPr>
    </w:lvl>
    <w:lvl w:ilvl="4">
      <w:start w:val="0"/>
      <w:numFmt w:val="bullet"/>
      <w:lvlText w:val="•"/>
      <w:lvlJc w:val="left"/>
      <w:pPr>
        <w:ind w:left="4776" w:hanging="221"/>
      </w:pPr>
      <w:rPr>
        <w:rFonts w:hint="default"/>
        <w:lang w:val="en-US" w:eastAsia="en-US" w:bidi="ar-SA"/>
      </w:rPr>
    </w:lvl>
    <w:lvl w:ilvl="5">
      <w:start w:val="0"/>
      <w:numFmt w:val="bullet"/>
      <w:lvlText w:val="•"/>
      <w:lvlJc w:val="left"/>
      <w:pPr>
        <w:ind w:left="5780" w:hanging="221"/>
      </w:pPr>
      <w:rPr>
        <w:rFonts w:hint="default"/>
        <w:lang w:val="en-US" w:eastAsia="en-US" w:bidi="ar-SA"/>
      </w:rPr>
    </w:lvl>
    <w:lvl w:ilvl="6">
      <w:start w:val="0"/>
      <w:numFmt w:val="bullet"/>
      <w:lvlText w:val="•"/>
      <w:lvlJc w:val="left"/>
      <w:pPr>
        <w:ind w:left="6784" w:hanging="221"/>
      </w:pPr>
      <w:rPr>
        <w:rFonts w:hint="default"/>
        <w:lang w:val="en-US" w:eastAsia="en-US" w:bidi="ar-SA"/>
      </w:rPr>
    </w:lvl>
    <w:lvl w:ilvl="7">
      <w:start w:val="0"/>
      <w:numFmt w:val="bullet"/>
      <w:lvlText w:val="•"/>
      <w:lvlJc w:val="left"/>
      <w:pPr>
        <w:ind w:left="7788" w:hanging="221"/>
      </w:pPr>
      <w:rPr>
        <w:rFonts w:hint="default"/>
        <w:lang w:val="en-US" w:eastAsia="en-US" w:bidi="ar-SA"/>
      </w:rPr>
    </w:lvl>
    <w:lvl w:ilvl="8">
      <w:start w:val="0"/>
      <w:numFmt w:val="bullet"/>
      <w:lvlText w:val="•"/>
      <w:lvlJc w:val="left"/>
      <w:pPr>
        <w:ind w:left="8792" w:hanging="221"/>
      </w:pPr>
      <w:rPr>
        <w:rFonts w:hint="default"/>
        <w:lang w:val="en-US" w:eastAsia="en-US" w:bidi="ar-SA"/>
      </w:rPr>
    </w:lvl>
  </w:abstractNum>
  <w:abstractNum w:abstractNumId="40">
    <w:multiLevelType w:val="hybridMultilevel"/>
    <w:lvl w:ilvl="0">
      <w:start w:val="1"/>
      <w:numFmt w:val="lowerLetter"/>
      <w:lvlText w:val="%1)"/>
      <w:lvlJc w:val="left"/>
      <w:pPr>
        <w:ind w:left="581" w:hanging="221"/>
        <w:jc w:val="left"/>
      </w:pPr>
      <w:rPr>
        <w:rFonts w:hint="default"/>
        <w:spacing w:val="-2"/>
        <w:w w:val="100"/>
        <w:lang w:val="en-US" w:eastAsia="en-US" w:bidi="ar-SA"/>
      </w:rPr>
    </w:lvl>
    <w:lvl w:ilvl="1">
      <w:start w:val="1"/>
      <w:numFmt w:val="decimal"/>
      <w:lvlText w:val="%2."/>
      <w:lvlJc w:val="left"/>
      <w:pPr>
        <w:ind w:left="631" w:hanging="23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91" w:hanging="300"/>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3">
      <w:start w:val="0"/>
      <w:numFmt w:val="bullet"/>
      <w:lvlText w:val="•"/>
      <w:lvlJc w:val="left"/>
      <w:pPr>
        <w:ind w:left="2225" w:hanging="300"/>
      </w:pPr>
      <w:rPr>
        <w:rFonts w:hint="default"/>
        <w:lang w:val="en-US" w:eastAsia="en-US" w:bidi="ar-SA"/>
      </w:rPr>
    </w:lvl>
    <w:lvl w:ilvl="4">
      <w:start w:val="0"/>
      <w:numFmt w:val="bullet"/>
      <w:lvlText w:val="•"/>
      <w:lvlJc w:val="left"/>
      <w:pPr>
        <w:ind w:left="3450" w:hanging="300"/>
      </w:pPr>
      <w:rPr>
        <w:rFonts w:hint="default"/>
        <w:lang w:val="en-US" w:eastAsia="en-US" w:bidi="ar-SA"/>
      </w:rPr>
    </w:lvl>
    <w:lvl w:ilvl="5">
      <w:start w:val="0"/>
      <w:numFmt w:val="bullet"/>
      <w:lvlText w:val="•"/>
      <w:lvlJc w:val="left"/>
      <w:pPr>
        <w:ind w:left="4675" w:hanging="300"/>
      </w:pPr>
      <w:rPr>
        <w:rFonts w:hint="default"/>
        <w:lang w:val="en-US" w:eastAsia="en-US" w:bidi="ar-SA"/>
      </w:rPr>
    </w:lvl>
    <w:lvl w:ilvl="6">
      <w:start w:val="0"/>
      <w:numFmt w:val="bullet"/>
      <w:lvlText w:val="•"/>
      <w:lvlJc w:val="left"/>
      <w:pPr>
        <w:ind w:left="5900" w:hanging="300"/>
      </w:pPr>
      <w:rPr>
        <w:rFonts w:hint="default"/>
        <w:lang w:val="en-US" w:eastAsia="en-US" w:bidi="ar-SA"/>
      </w:rPr>
    </w:lvl>
    <w:lvl w:ilvl="7">
      <w:start w:val="0"/>
      <w:numFmt w:val="bullet"/>
      <w:lvlText w:val="•"/>
      <w:lvlJc w:val="left"/>
      <w:pPr>
        <w:ind w:left="7125" w:hanging="300"/>
      </w:pPr>
      <w:rPr>
        <w:rFonts w:hint="default"/>
        <w:lang w:val="en-US" w:eastAsia="en-US" w:bidi="ar-SA"/>
      </w:rPr>
    </w:lvl>
    <w:lvl w:ilvl="8">
      <w:start w:val="0"/>
      <w:numFmt w:val="bullet"/>
      <w:lvlText w:val="•"/>
      <w:lvlJc w:val="left"/>
      <w:pPr>
        <w:ind w:left="8350" w:hanging="300"/>
      </w:pPr>
      <w:rPr>
        <w:rFonts w:hint="default"/>
        <w:lang w:val="en-US" w:eastAsia="en-US" w:bidi="ar-SA"/>
      </w:rPr>
    </w:lvl>
  </w:abstractNum>
  <w:abstractNum w:abstractNumId="39">
    <w:multiLevelType w:val="hybridMultilevel"/>
    <w:lvl w:ilvl="0">
      <w:start w:val="1"/>
      <w:numFmt w:val="upperLetter"/>
      <w:lvlText w:val="%1."/>
      <w:lvlJc w:val="left"/>
      <w:pPr>
        <w:ind w:left="670" w:hanging="310"/>
        <w:jc w:val="left"/>
      </w:pPr>
      <w:rPr>
        <w:rFonts w:hint="default"/>
        <w:spacing w:val="-3"/>
        <w:w w:val="99"/>
        <w:lang w:val="en-US" w:eastAsia="en-US" w:bidi="ar-SA"/>
      </w:rPr>
    </w:lvl>
    <w:lvl w:ilvl="1">
      <w:start w:val="1"/>
      <w:numFmt w:val="decimal"/>
      <w:lvlText w:val="%2."/>
      <w:lvlJc w:val="left"/>
      <w:pPr>
        <w:ind w:left="631" w:hanging="231"/>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8">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7">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6">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5">
    <w:multiLevelType w:val="hybridMultilevel"/>
    <w:lvl w:ilvl="0">
      <w:start w:val="1"/>
      <w:numFmt w:val="decimal"/>
      <w:lvlText w:val="%1."/>
      <w:lvlJc w:val="left"/>
      <w:pPr>
        <w:ind w:left="833" w:hanging="360"/>
        <w:jc w:val="righ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32" w:hanging="360"/>
      </w:pPr>
      <w:rPr>
        <w:rFonts w:hint="default"/>
        <w:lang w:val="en-US" w:eastAsia="en-US" w:bidi="ar-SA"/>
      </w:rPr>
    </w:lvl>
    <w:lvl w:ilvl="3">
      <w:start w:val="0"/>
      <w:numFmt w:val="bullet"/>
      <w:lvlText w:val="•"/>
      <w:lvlJc w:val="left"/>
      <w:pPr>
        <w:ind w:left="382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16" w:hanging="360"/>
      </w:pPr>
      <w:rPr>
        <w:rFonts w:hint="default"/>
        <w:lang w:val="en-US" w:eastAsia="en-US" w:bidi="ar-SA"/>
      </w:rPr>
    </w:lvl>
    <w:lvl w:ilvl="7">
      <w:start w:val="0"/>
      <w:numFmt w:val="bullet"/>
      <w:lvlText w:val="•"/>
      <w:lvlJc w:val="left"/>
      <w:pPr>
        <w:ind w:left="7812" w:hanging="360"/>
      </w:pPr>
      <w:rPr>
        <w:rFonts w:hint="default"/>
        <w:lang w:val="en-US" w:eastAsia="en-US" w:bidi="ar-SA"/>
      </w:rPr>
    </w:lvl>
    <w:lvl w:ilvl="8">
      <w:start w:val="0"/>
      <w:numFmt w:val="bullet"/>
      <w:lvlText w:val="•"/>
      <w:lvlJc w:val="left"/>
      <w:pPr>
        <w:ind w:left="8808" w:hanging="360"/>
      </w:pPr>
      <w:rPr>
        <w:rFonts w:hint="default"/>
        <w:lang w:val="en-US" w:eastAsia="en-US" w:bidi="ar-SA"/>
      </w:rPr>
    </w:lvl>
  </w:abstractNum>
  <w:abstractNum w:abstractNumId="34">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33">
    <w:multiLevelType w:val="hybridMultilevel"/>
    <w:lvl w:ilvl="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660" w:hanging="360"/>
      </w:pPr>
      <w:rPr>
        <w:rFonts w:hint="default"/>
        <w:lang w:val="en-US" w:eastAsia="en-US" w:bidi="ar-SA"/>
      </w:rPr>
    </w:lvl>
    <w:lvl w:ilvl="2">
      <w:start w:val="0"/>
      <w:numFmt w:val="bullet"/>
      <w:lvlText w:val="•"/>
      <w:lvlJc w:val="left"/>
      <w:pPr>
        <w:ind w:left="2501" w:hanging="360"/>
      </w:pPr>
      <w:rPr>
        <w:rFonts w:hint="default"/>
        <w:lang w:val="en-US" w:eastAsia="en-US" w:bidi="ar-SA"/>
      </w:rPr>
    </w:lvl>
    <w:lvl w:ilvl="3">
      <w:start w:val="0"/>
      <w:numFmt w:val="bullet"/>
      <w:lvlText w:val="•"/>
      <w:lvlJc w:val="left"/>
      <w:pPr>
        <w:ind w:left="3341" w:hanging="360"/>
      </w:pPr>
      <w:rPr>
        <w:rFonts w:hint="default"/>
        <w:lang w:val="en-US" w:eastAsia="en-US" w:bidi="ar-SA"/>
      </w:rPr>
    </w:lvl>
    <w:lvl w:ilvl="4">
      <w:start w:val="0"/>
      <w:numFmt w:val="bullet"/>
      <w:lvlText w:val="•"/>
      <w:lvlJc w:val="left"/>
      <w:pPr>
        <w:ind w:left="4182" w:hanging="360"/>
      </w:pPr>
      <w:rPr>
        <w:rFonts w:hint="default"/>
        <w:lang w:val="en-US" w:eastAsia="en-US" w:bidi="ar-SA"/>
      </w:rPr>
    </w:lvl>
    <w:lvl w:ilvl="5">
      <w:start w:val="0"/>
      <w:numFmt w:val="bullet"/>
      <w:lvlText w:val="•"/>
      <w:lvlJc w:val="left"/>
      <w:pPr>
        <w:ind w:left="5023" w:hanging="360"/>
      </w:pPr>
      <w:rPr>
        <w:rFonts w:hint="default"/>
        <w:lang w:val="en-US" w:eastAsia="en-US" w:bidi="ar-SA"/>
      </w:rPr>
    </w:lvl>
    <w:lvl w:ilvl="6">
      <w:start w:val="0"/>
      <w:numFmt w:val="bullet"/>
      <w:lvlText w:val="•"/>
      <w:lvlJc w:val="left"/>
      <w:pPr>
        <w:ind w:left="5863" w:hanging="360"/>
      </w:pPr>
      <w:rPr>
        <w:rFonts w:hint="default"/>
        <w:lang w:val="en-US" w:eastAsia="en-US" w:bidi="ar-SA"/>
      </w:rPr>
    </w:lvl>
    <w:lvl w:ilvl="7">
      <w:start w:val="0"/>
      <w:numFmt w:val="bullet"/>
      <w:lvlText w:val="•"/>
      <w:lvlJc w:val="left"/>
      <w:pPr>
        <w:ind w:left="6704" w:hanging="360"/>
      </w:pPr>
      <w:rPr>
        <w:rFonts w:hint="default"/>
        <w:lang w:val="en-US" w:eastAsia="en-US" w:bidi="ar-SA"/>
      </w:rPr>
    </w:lvl>
    <w:lvl w:ilvl="8">
      <w:start w:val="0"/>
      <w:numFmt w:val="bullet"/>
      <w:lvlText w:val="•"/>
      <w:lvlJc w:val="left"/>
      <w:pPr>
        <w:ind w:left="7544" w:hanging="360"/>
      </w:pPr>
      <w:rPr>
        <w:rFonts w:hint="default"/>
        <w:lang w:val="en-US" w:eastAsia="en-US" w:bidi="ar-SA"/>
      </w:rPr>
    </w:lvl>
  </w:abstractNum>
  <w:abstractNum w:abstractNumId="32">
    <w:multiLevelType w:val="hybridMultilevel"/>
    <w:lvl w:ilvl="0">
      <w:start w:val="1"/>
      <w:numFmt w:val="decimal"/>
      <w:lvlText w:val="%1."/>
      <w:lvlJc w:val="left"/>
      <w:pPr>
        <w:ind w:left="287" w:hanging="214"/>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174" w:hanging="214"/>
      </w:pPr>
      <w:rPr>
        <w:rFonts w:hint="default"/>
        <w:lang w:val="en-US" w:eastAsia="en-US" w:bidi="ar-SA"/>
      </w:rPr>
    </w:lvl>
    <w:lvl w:ilvl="2">
      <w:start w:val="0"/>
      <w:numFmt w:val="bullet"/>
      <w:lvlText w:val="•"/>
      <w:lvlJc w:val="left"/>
      <w:pPr>
        <w:ind w:left="2069" w:hanging="214"/>
      </w:pPr>
      <w:rPr>
        <w:rFonts w:hint="default"/>
        <w:lang w:val="en-US" w:eastAsia="en-US" w:bidi="ar-SA"/>
      </w:rPr>
    </w:lvl>
    <w:lvl w:ilvl="3">
      <w:start w:val="0"/>
      <w:numFmt w:val="bullet"/>
      <w:lvlText w:val="•"/>
      <w:lvlJc w:val="left"/>
      <w:pPr>
        <w:ind w:left="2963" w:hanging="214"/>
      </w:pPr>
      <w:rPr>
        <w:rFonts w:hint="default"/>
        <w:lang w:val="en-US" w:eastAsia="en-US" w:bidi="ar-SA"/>
      </w:rPr>
    </w:lvl>
    <w:lvl w:ilvl="4">
      <w:start w:val="0"/>
      <w:numFmt w:val="bullet"/>
      <w:lvlText w:val="•"/>
      <w:lvlJc w:val="left"/>
      <w:pPr>
        <w:ind w:left="3858" w:hanging="214"/>
      </w:pPr>
      <w:rPr>
        <w:rFonts w:hint="default"/>
        <w:lang w:val="en-US" w:eastAsia="en-US" w:bidi="ar-SA"/>
      </w:rPr>
    </w:lvl>
    <w:lvl w:ilvl="5">
      <w:start w:val="0"/>
      <w:numFmt w:val="bullet"/>
      <w:lvlText w:val="•"/>
      <w:lvlJc w:val="left"/>
      <w:pPr>
        <w:ind w:left="4753" w:hanging="214"/>
      </w:pPr>
      <w:rPr>
        <w:rFonts w:hint="default"/>
        <w:lang w:val="en-US" w:eastAsia="en-US" w:bidi="ar-SA"/>
      </w:rPr>
    </w:lvl>
    <w:lvl w:ilvl="6">
      <w:start w:val="0"/>
      <w:numFmt w:val="bullet"/>
      <w:lvlText w:val="•"/>
      <w:lvlJc w:val="left"/>
      <w:pPr>
        <w:ind w:left="5647" w:hanging="214"/>
      </w:pPr>
      <w:rPr>
        <w:rFonts w:hint="default"/>
        <w:lang w:val="en-US" w:eastAsia="en-US" w:bidi="ar-SA"/>
      </w:rPr>
    </w:lvl>
    <w:lvl w:ilvl="7">
      <w:start w:val="0"/>
      <w:numFmt w:val="bullet"/>
      <w:lvlText w:val="•"/>
      <w:lvlJc w:val="left"/>
      <w:pPr>
        <w:ind w:left="6542" w:hanging="214"/>
      </w:pPr>
      <w:rPr>
        <w:rFonts w:hint="default"/>
        <w:lang w:val="en-US" w:eastAsia="en-US" w:bidi="ar-SA"/>
      </w:rPr>
    </w:lvl>
    <w:lvl w:ilvl="8">
      <w:start w:val="0"/>
      <w:numFmt w:val="bullet"/>
      <w:lvlText w:val="•"/>
      <w:lvlJc w:val="left"/>
      <w:pPr>
        <w:ind w:left="7436" w:hanging="214"/>
      </w:pPr>
      <w:rPr>
        <w:rFonts w:hint="default"/>
        <w:lang w:val="en-US" w:eastAsia="en-US" w:bidi="ar-SA"/>
      </w:rPr>
    </w:lvl>
  </w:abstractNum>
  <w:abstractNum w:abstractNumId="31">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1"/>
      <w:numFmt w:val="lowerRoman"/>
      <w:lvlText w:val="(%2)"/>
      <w:lvlJc w:val="left"/>
      <w:pPr>
        <w:ind w:left="602" w:hanging="242"/>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1768" w:hanging="242"/>
      </w:pPr>
      <w:rPr>
        <w:rFonts w:hint="default"/>
        <w:lang w:val="en-US" w:eastAsia="en-US" w:bidi="ar-SA"/>
      </w:rPr>
    </w:lvl>
    <w:lvl w:ilvl="3">
      <w:start w:val="0"/>
      <w:numFmt w:val="bullet"/>
      <w:lvlText w:val="•"/>
      <w:lvlJc w:val="left"/>
      <w:pPr>
        <w:ind w:left="2897" w:hanging="242"/>
      </w:pPr>
      <w:rPr>
        <w:rFonts w:hint="default"/>
        <w:lang w:val="en-US" w:eastAsia="en-US" w:bidi="ar-SA"/>
      </w:rPr>
    </w:lvl>
    <w:lvl w:ilvl="4">
      <w:start w:val="0"/>
      <w:numFmt w:val="bullet"/>
      <w:lvlText w:val="•"/>
      <w:lvlJc w:val="left"/>
      <w:pPr>
        <w:ind w:left="4026" w:hanging="242"/>
      </w:pPr>
      <w:rPr>
        <w:rFonts w:hint="default"/>
        <w:lang w:val="en-US" w:eastAsia="en-US" w:bidi="ar-SA"/>
      </w:rPr>
    </w:lvl>
    <w:lvl w:ilvl="5">
      <w:start w:val="0"/>
      <w:numFmt w:val="bullet"/>
      <w:lvlText w:val="•"/>
      <w:lvlJc w:val="left"/>
      <w:pPr>
        <w:ind w:left="5155" w:hanging="242"/>
      </w:pPr>
      <w:rPr>
        <w:rFonts w:hint="default"/>
        <w:lang w:val="en-US" w:eastAsia="en-US" w:bidi="ar-SA"/>
      </w:rPr>
    </w:lvl>
    <w:lvl w:ilvl="6">
      <w:start w:val="0"/>
      <w:numFmt w:val="bullet"/>
      <w:lvlText w:val="•"/>
      <w:lvlJc w:val="left"/>
      <w:pPr>
        <w:ind w:left="6284" w:hanging="242"/>
      </w:pPr>
      <w:rPr>
        <w:rFonts w:hint="default"/>
        <w:lang w:val="en-US" w:eastAsia="en-US" w:bidi="ar-SA"/>
      </w:rPr>
    </w:lvl>
    <w:lvl w:ilvl="7">
      <w:start w:val="0"/>
      <w:numFmt w:val="bullet"/>
      <w:lvlText w:val="•"/>
      <w:lvlJc w:val="left"/>
      <w:pPr>
        <w:ind w:left="7413" w:hanging="242"/>
      </w:pPr>
      <w:rPr>
        <w:rFonts w:hint="default"/>
        <w:lang w:val="en-US" w:eastAsia="en-US" w:bidi="ar-SA"/>
      </w:rPr>
    </w:lvl>
    <w:lvl w:ilvl="8">
      <w:start w:val="0"/>
      <w:numFmt w:val="bullet"/>
      <w:lvlText w:val="•"/>
      <w:lvlJc w:val="left"/>
      <w:pPr>
        <w:ind w:left="8542" w:hanging="242"/>
      </w:pPr>
      <w:rPr>
        <w:rFonts w:hint="default"/>
        <w:lang w:val="en-US" w:eastAsia="en-US" w:bidi="ar-SA"/>
      </w:rPr>
    </w:lvl>
  </w:abstractNum>
  <w:abstractNum w:abstractNumId="30">
    <w:multiLevelType w:val="hybridMultilevel"/>
    <w:lvl w:ilvl="0">
      <w:start w:val="1"/>
      <w:numFmt w:val="lowerLetter"/>
      <w:lvlText w:val="(%1)"/>
      <w:lvlJc w:val="left"/>
      <w:pPr>
        <w:ind w:left="648" w:hanging="28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56" w:hanging="288"/>
      </w:pPr>
      <w:rPr>
        <w:rFonts w:hint="default"/>
        <w:lang w:val="en-US" w:eastAsia="en-US" w:bidi="ar-SA"/>
      </w:rPr>
    </w:lvl>
    <w:lvl w:ilvl="2">
      <w:start w:val="0"/>
      <w:numFmt w:val="bullet"/>
      <w:lvlText w:val="•"/>
      <w:lvlJc w:val="left"/>
      <w:pPr>
        <w:ind w:left="2672" w:hanging="288"/>
      </w:pPr>
      <w:rPr>
        <w:rFonts w:hint="default"/>
        <w:lang w:val="en-US" w:eastAsia="en-US" w:bidi="ar-SA"/>
      </w:rPr>
    </w:lvl>
    <w:lvl w:ilvl="3">
      <w:start w:val="0"/>
      <w:numFmt w:val="bullet"/>
      <w:lvlText w:val="•"/>
      <w:lvlJc w:val="left"/>
      <w:pPr>
        <w:ind w:left="3688" w:hanging="288"/>
      </w:pPr>
      <w:rPr>
        <w:rFonts w:hint="default"/>
        <w:lang w:val="en-US" w:eastAsia="en-US" w:bidi="ar-SA"/>
      </w:rPr>
    </w:lvl>
    <w:lvl w:ilvl="4">
      <w:start w:val="0"/>
      <w:numFmt w:val="bullet"/>
      <w:lvlText w:val="•"/>
      <w:lvlJc w:val="left"/>
      <w:pPr>
        <w:ind w:left="4704" w:hanging="288"/>
      </w:pPr>
      <w:rPr>
        <w:rFonts w:hint="default"/>
        <w:lang w:val="en-US" w:eastAsia="en-US" w:bidi="ar-SA"/>
      </w:rPr>
    </w:lvl>
    <w:lvl w:ilvl="5">
      <w:start w:val="0"/>
      <w:numFmt w:val="bullet"/>
      <w:lvlText w:val="•"/>
      <w:lvlJc w:val="left"/>
      <w:pPr>
        <w:ind w:left="5720" w:hanging="288"/>
      </w:pPr>
      <w:rPr>
        <w:rFonts w:hint="default"/>
        <w:lang w:val="en-US" w:eastAsia="en-US" w:bidi="ar-SA"/>
      </w:rPr>
    </w:lvl>
    <w:lvl w:ilvl="6">
      <w:start w:val="0"/>
      <w:numFmt w:val="bullet"/>
      <w:lvlText w:val="•"/>
      <w:lvlJc w:val="left"/>
      <w:pPr>
        <w:ind w:left="6736" w:hanging="288"/>
      </w:pPr>
      <w:rPr>
        <w:rFonts w:hint="default"/>
        <w:lang w:val="en-US" w:eastAsia="en-US" w:bidi="ar-SA"/>
      </w:rPr>
    </w:lvl>
    <w:lvl w:ilvl="7">
      <w:start w:val="0"/>
      <w:numFmt w:val="bullet"/>
      <w:lvlText w:val="•"/>
      <w:lvlJc w:val="left"/>
      <w:pPr>
        <w:ind w:left="7752" w:hanging="288"/>
      </w:pPr>
      <w:rPr>
        <w:rFonts w:hint="default"/>
        <w:lang w:val="en-US" w:eastAsia="en-US" w:bidi="ar-SA"/>
      </w:rPr>
    </w:lvl>
    <w:lvl w:ilvl="8">
      <w:start w:val="0"/>
      <w:numFmt w:val="bullet"/>
      <w:lvlText w:val="•"/>
      <w:lvlJc w:val="left"/>
      <w:pPr>
        <w:ind w:left="8768" w:hanging="288"/>
      </w:pPr>
      <w:rPr>
        <w:rFonts w:hint="default"/>
        <w:lang w:val="en-US" w:eastAsia="en-US" w:bidi="ar-SA"/>
      </w:rPr>
    </w:lvl>
  </w:abstractNum>
  <w:abstractNum w:abstractNumId="29">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28">
    <w:multiLevelType w:val="hybridMultilevel"/>
    <w:lvl w:ilvl="0">
      <w:start w:val="1"/>
      <w:numFmt w:val="lowerLetter"/>
      <w:lvlText w:val="(%1)"/>
      <w:lvlJc w:val="left"/>
      <w:pPr>
        <w:ind w:left="720" w:hanging="360"/>
        <w:jc w:val="left"/>
      </w:pPr>
      <w:rPr>
        <w:rFonts w:hint="default"/>
        <w:spacing w:val="-2"/>
        <w:w w:val="89"/>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7">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26">
    <w:multiLevelType w:val="hybridMultilevel"/>
    <w:lvl w:ilvl="0">
      <w:start w:val="1"/>
      <w:numFmt w:val="decimal"/>
      <w:lvlText w:val="%1."/>
      <w:lvlJc w:val="left"/>
      <w:pPr>
        <w:ind w:left="593" w:hanging="233"/>
        <w:jc w:val="left"/>
      </w:pPr>
      <w:rPr>
        <w:rFonts w:hint="default"/>
        <w:spacing w:val="-3"/>
        <w:w w:val="100"/>
        <w:lang w:val="en-US" w:eastAsia="en-US" w:bidi="ar-SA"/>
      </w:rPr>
    </w:lvl>
    <w:lvl w:ilvl="1">
      <w:start w:val="1"/>
      <w:numFmt w:val="decimal"/>
      <w:lvlText w:val="%1.%2"/>
      <w:lvlJc w:val="left"/>
      <w:pPr>
        <w:ind w:left="681" w:hanging="322"/>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2"/>
      </w:pPr>
      <w:rPr>
        <w:rFonts w:hint="default"/>
        <w:lang w:val="en-US" w:eastAsia="en-US" w:bidi="ar-SA"/>
      </w:rPr>
    </w:lvl>
    <w:lvl w:ilvl="3">
      <w:start w:val="0"/>
      <w:numFmt w:val="bullet"/>
      <w:lvlText w:val="•"/>
      <w:lvlJc w:val="left"/>
      <w:pPr>
        <w:ind w:left="2928" w:hanging="322"/>
      </w:pPr>
      <w:rPr>
        <w:rFonts w:hint="default"/>
        <w:lang w:val="en-US" w:eastAsia="en-US" w:bidi="ar-SA"/>
      </w:rPr>
    </w:lvl>
    <w:lvl w:ilvl="4">
      <w:start w:val="0"/>
      <w:numFmt w:val="bullet"/>
      <w:lvlText w:val="•"/>
      <w:lvlJc w:val="left"/>
      <w:pPr>
        <w:ind w:left="4053" w:hanging="322"/>
      </w:pPr>
      <w:rPr>
        <w:rFonts w:hint="default"/>
        <w:lang w:val="en-US" w:eastAsia="en-US" w:bidi="ar-SA"/>
      </w:rPr>
    </w:lvl>
    <w:lvl w:ilvl="5">
      <w:start w:val="0"/>
      <w:numFmt w:val="bullet"/>
      <w:lvlText w:val="•"/>
      <w:lvlJc w:val="left"/>
      <w:pPr>
        <w:ind w:left="5177" w:hanging="322"/>
      </w:pPr>
      <w:rPr>
        <w:rFonts w:hint="default"/>
        <w:lang w:val="en-US" w:eastAsia="en-US" w:bidi="ar-SA"/>
      </w:rPr>
    </w:lvl>
    <w:lvl w:ilvl="6">
      <w:start w:val="0"/>
      <w:numFmt w:val="bullet"/>
      <w:lvlText w:val="•"/>
      <w:lvlJc w:val="left"/>
      <w:pPr>
        <w:ind w:left="6302" w:hanging="322"/>
      </w:pPr>
      <w:rPr>
        <w:rFonts w:hint="default"/>
        <w:lang w:val="en-US" w:eastAsia="en-US" w:bidi="ar-SA"/>
      </w:rPr>
    </w:lvl>
    <w:lvl w:ilvl="7">
      <w:start w:val="0"/>
      <w:numFmt w:val="bullet"/>
      <w:lvlText w:val="•"/>
      <w:lvlJc w:val="left"/>
      <w:pPr>
        <w:ind w:left="7426" w:hanging="322"/>
      </w:pPr>
      <w:rPr>
        <w:rFonts w:hint="default"/>
        <w:lang w:val="en-US" w:eastAsia="en-US" w:bidi="ar-SA"/>
      </w:rPr>
    </w:lvl>
    <w:lvl w:ilvl="8">
      <w:start w:val="0"/>
      <w:numFmt w:val="bullet"/>
      <w:lvlText w:val="•"/>
      <w:lvlJc w:val="left"/>
      <w:pPr>
        <w:ind w:left="8551" w:hanging="322"/>
      </w:pPr>
      <w:rPr>
        <w:rFonts w:hint="default"/>
        <w:lang w:val="en-US" w:eastAsia="en-US" w:bidi="ar-SA"/>
      </w:rPr>
    </w:lvl>
  </w:abstractNum>
  <w:abstractNum w:abstractNumId="25">
    <w:multiLevelType w:val="hybridMultilevel"/>
    <w:lvl w:ilvl="0">
      <w:start w:val="9"/>
      <w:numFmt w:val="lowerRoman"/>
      <w:lvlText w:val="%1."/>
      <w:lvlJc w:val="left"/>
      <w:pPr>
        <w:ind w:left="1007" w:hanging="39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27"/>
      <w:numFmt w:val="lowerLetter"/>
      <w:lvlText w:val="%2)"/>
      <w:lvlJc w:val="left"/>
      <w:pPr>
        <w:ind w:left="154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2" w:hanging="360"/>
      </w:pPr>
      <w:rPr>
        <w:rFonts w:hint="default"/>
        <w:lang w:val="en-US" w:eastAsia="en-US" w:bidi="ar-SA"/>
      </w:rPr>
    </w:lvl>
    <w:lvl w:ilvl="5">
      <w:start w:val="0"/>
      <w:numFmt w:val="bullet"/>
      <w:lvlText w:val="•"/>
      <w:lvlJc w:val="left"/>
      <w:pPr>
        <w:ind w:left="4503" w:hanging="360"/>
      </w:pPr>
      <w:rPr>
        <w:rFonts w:hint="default"/>
        <w:lang w:val="en-US" w:eastAsia="en-US" w:bidi="ar-SA"/>
      </w:rPr>
    </w:lvl>
    <w:lvl w:ilvl="6">
      <w:start w:val="0"/>
      <w:numFmt w:val="bullet"/>
      <w:lvlText w:val="•"/>
      <w:lvlJc w:val="left"/>
      <w:pPr>
        <w:ind w:left="5243" w:hanging="360"/>
      </w:pPr>
      <w:rPr>
        <w:rFonts w:hint="default"/>
        <w:lang w:val="en-US" w:eastAsia="en-US" w:bidi="ar-SA"/>
      </w:rPr>
    </w:lvl>
    <w:lvl w:ilvl="7">
      <w:start w:val="0"/>
      <w:numFmt w:val="bullet"/>
      <w:lvlText w:val="•"/>
      <w:lvlJc w:val="left"/>
      <w:pPr>
        <w:ind w:left="5984" w:hanging="360"/>
      </w:pPr>
      <w:rPr>
        <w:rFonts w:hint="default"/>
        <w:lang w:val="en-US" w:eastAsia="en-US" w:bidi="ar-SA"/>
      </w:rPr>
    </w:lvl>
    <w:lvl w:ilvl="8">
      <w:start w:val="0"/>
      <w:numFmt w:val="bullet"/>
      <w:lvlText w:val="•"/>
      <w:lvlJc w:val="left"/>
      <w:pPr>
        <w:ind w:left="6725" w:hanging="360"/>
      </w:pPr>
      <w:rPr>
        <w:rFonts w:hint="default"/>
        <w:lang w:val="en-US" w:eastAsia="en-US" w:bidi="ar-SA"/>
      </w:rPr>
    </w:lvl>
  </w:abstractNum>
  <w:abstractNum w:abstractNumId="24">
    <w:multiLevelType w:val="hybridMultilevel"/>
    <w:lvl w:ilvl="0">
      <w:start w:val="6"/>
      <w:numFmt w:val="lowerRoman"/>
      <w:lvlText w:val="%1."/>
      <w:lvlJc w:val="left"/>
      <w:pPr>
        <w:ind w:left="1007" w:hanging="394"/>
        <w:jc w:val="right"/>
      </w:pPr>
      <w:rPr>
        <w:rFonts w:hint="default" w:ascii="Times New Roman" w:hAnsi="Times New Roman" w:eastAsia="Times New Roman" w:cs="Times New Roman"/>
        <w:b w:val="0"/>
        <w:bCs w:val="0"/>
        <w:i w:val="0"/>
        <w:iCs w:val="0"/>
        <w:spacing w:val="-8"/>
        <w:w w:val="100"/>
        <w:sz w:val="22"/>
        <w:szCs w:val="22"/>
        <w:lang w:val="en-US" w:eastAsia="en-US" w:bidi="ar-SA"/>
      </w:rPr>
    </w:lvl>
    <w:lvl w:ilvl="1">
      <w:start w:val="1"/>
      <w:numFmt w:val="lowerLetter"/>
      <w:lvlText w:val="%2)"/>
      <w:lvlJc w:val="left"/>
      <w:pPr>
        <w:ind w:left="719" w:hanging="269"/>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69"/>
      </w:pPr>
      <w:rPr>
        <w:rFonts w:hint="default"/>
        <w:lang w:val="en-US" w:eastAsia="en-US" w:bidi="ar-SA"/>
      </w:rPr>
    </w:lvl>
    <w:lvl w:ilvl="3">
      <w:start w:val="0"/>
      <w:numFmt w:val="bullet"/>
      <w:lvlText w:val="•"/>
      <w:lvlJc w:val="left"/>
      <w:pPr>
        <w:ind w:left="2601" w:hanging="269"/>
      </w:pPr>
      <w:rPr>
        <w:rFonts w:hint="default"/>
        <w:lang w:val="en-US" w:eastAsia="en-US" w:bidi="ar-SA"/>
      </w:rPr>
    </w:lvl>
    <w:lvl w:ilvl="4">
      <w:start w:val="0"/>
      <w:numFmt w:val="bullet"/>
      <w:lvlText w:val="•"/>
      <w:lvlJc w:val="left"/>
      <w:pPr>
        <w:ind w:left="3402" w:hanging="269"/>
      </w:pPr>
      <w:rPr>
        <w:rFonts w:hint="default"/>
        <w:lang w:val="en-US" w:eastAsia="en-US" w:bidi="ar-SA"/>
      </w:rPr>
    </w:lvl>
    <w:lvl w:ilvl="5">
      <w:start w:val="0"/>
      <w:numFmt w:val="bullet"/>
      <w:lvlText w:val="•"/>
      <w:lvlJc w:val="left"/>
      <w:pPr>
        <w:ind w:left="4203" w:hanging="269"/>
      </w:pPr>
      <w:rPr>
        <w:rFonts w:hint="default"/>
        <w:lang w:val="en-US" w:eastAsia="en-US" w:bidi="ar-SA"/>
      </w:rPr>
    </w:lvl>
    <w:lvl w:ilvl="6">
      <w:start w:val="0"/>
      <w:numFmt w:val="bullet"/>
      <w:lvlText w:val="•"/>
      <w:lvlJc w:val="left"/>
      <w:pPr>
        <w:ind w:left="5003" w:hanging="269"/>
      </w:pPr>
      <w:rPr>
        <w:rFonts w:hint="default"/>
        <w:lang w:val="en-US" w:eastAsia="en-US" w:bidi="ar-SA"/>
      </w:rPr>
    </w:lvl>
    <w:lvl w:ilvl="7">
      <w:start w:val="0"/>
      <w:numFmt w:val="bullet"/>
      <w:lvlText w:val="•"/>
      <w:lvlJc w:val="left"/>
      <w:pPr>
        <w:ind w:left="5804" w:hanging="269"/>
      </w:pPr>
      <w:rPr>
        <w:rFonts w:hint="default"/>
        <w:lang w:val="en-US" w:eastAsia="en-US" w:bidi="ar-SA"/>
      </w:rPr>
    </w:lvl>
    <w:lvl w:ilvl="8">
      <w:start w:val="0"/>
      <w:numFmt w:val="bullet"/>
      <w:lvlText w:val="•"/>
      <w:lvlJc w:val="left"/>
      <w:pPr>
        <w:ind w:left="6605" w:hanging="269"/>
      </w:pPr>
      <w:rPr>
        <w:rFonts w:hint="default"/>
        <w:lang w:val="en-US" w:eastAsia="en-US" w:bidi="ar-SA"/>
      </w:rPr>
    </w:lvl>
  </w:abstractNum>
  <w:abstractNum w:abstractNumId="23">
    <w:multiLevelType w:val="hybridMultilevel"/>
    <w:lvl w:ilvl="0">
      <w:start w:val="1"/>
      <w:numFmt w:val="lowerLetter"/>
      <w:lvlText w:val="(%1)"/>
      <w:lvlJc w:val="left"/>
      <w:pPr>
        <w:ind w:left="513" w:hanging="40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1007" w:hanging="288"/>
        <w:jc w:val="righ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2" w:hanging="288"/>
      </w:pPr>
      <w:rPr>
        <w:rFonts w:hint="default"/>
        <w:lang w:val="en-US" w:eastAsia="en-US" w:bidi="ar-SA"/>
      </w:rPr>
    </w:lvl>
    <w:lvl w:ilvl="5">
      <w:start w:val="0"/>
      <w:numFmt w:val="bullet"/>
      <w:lvlText w:val="•"/>
      <w:lvlJc w:val="left"/>
      <w:pPr>
        <w:ind w:left="4203" w:hanging="288"/>
      </w:pPr>
      <w:rPr>
        <w:rFonts w:hint="default"/>
        <w:lang w:val="en-US" w:eastAsia="en-US" w:bidi="ar-SA"/>
      </w:rPr>
    </w:lvl>
    <w:lvl w:ilvl="6">
      <w:start w:val="0"/>
      <w:numFmt w:val="bullet"/>
      <w:lvlText w:val="•"/>
      <w:lvlJc w:val="left"/>
      <w:pPr>
        <w:ind w:left="5003" w:hanging="288"/>
      </w:pPr>
      <w:rPr>
        <w:rFonts w:hint="default"/>
        <w:lang w:val="en-US" w:eastAsia="en-US" w:bidi="ar-SA"/>
      </w:rPr>
    </w:lvl>
    <w:lvl w:ilvl="7">
      <w:start w:val="0"/>
      <w:numFmt w:val="bullet"/>
      <w:lvlText w:val="•"/>
      <w:lvlJc w:val="left"/>
      <w:pPr>
        <w:ind w:left="5804" w:hanging="288"/>
      </w:pPr>
      <w:rPr>
        <w:rFonts w:hint="default"/>
        <w:lang w:val="en-US" w:eastAsia="en-US" w:bidi="ar-SA"/>
      </w:rPr>
    </w:lvl>
    <w:lvl w:ilvl="8">
      <w:start w:val="0"/>
      <w:numFmt w:val="bullet"/>
      <w:lvlText w:val="•"/>
      <w:lvlJc w:val="left"/>
      <w:pPr>
        <w:ind w:left="6605" w:hanging="288"/>
      </w:pPr>
      <w:rPr>
        <w:rFonts w:hint="default"/>
        <w:lang w:val="en-US" w:eastAsia="en-US" w:bidi="ar-SA"/>
      </w:rPr>
    </w:lvl>
  </w:abstractNum>
  <w:abstractNum w:abstractNumId="22">
    <w:multiLevelType w:val="hybridMultilevel"/>
    <w:lvl w:ilvl="0">
      <w:start w:val="1"/>
      <w:numFmt w:val="lowerLetter"/>
      <w:lvlText w:val="(%1)"/>
      <w:lvlJc w:val="left"/>
      <w:pPr>
        <w:ind w:left="885" w:hanging="35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12" w:hanging="353"/>
      </w:pPr>
      <w:rPr>
        <w:rFonts w:hint="default"/>
        <w:lang w:val="en-US" w:eastAsia="en-US" w:bidi="ar-SA"/>
      </w:rPr>
    </w:lvl>
    <w:lvl w:ilvl="2">
      <w:start w:val="0"/>
      <w:numFmt w:val="bullet"/>
      <w:lvlText w:val="•"/>
      <w:lvlJc w:val="left"/>
      <w:pPr>
        <w:ind w:left="2345" w:hanging="353"/>
      </w:pPr>
      <w:rPr>
        <w:rFonts w:hint="default"/>
        <w:lang w:val="en-US" w:eastAsia="en-US" w:bidi="ar-SA"/>
      </w:rPr>
    </w:lvl>
    <w:lvl w:ilvl="3">
      <w:start w:val="0"/>
      <w:numFmt w:val="bullet"/>
      <w:lvlText w:val="•"/>
      <w:lvlJc w:val="left"/>
      <w:pPr>
        <w:ind w:left="3078" w:hanging="353"/>
      </w:pPr>
      <w:rPr>
        <w:rFonts w:hint="default"/>
        <w:lang w:val="en-US" w:eastAsia="en-US" w:bidi="ar-SA"/>
      </w:rPr>
    </w:lvl>
    <w:lvl w:ilvl="4">
      <w:start w:val="0"/>
      <w:numFmt w:val="bullet"/>
      <w:lvlText w:val="•"/>
      <w:lvlJc w:val="left"/>
      <w:pPr>
        <w:ind w:left="3810" w:hanging="353"/>
      </w:pPr>
      <w:rPr>
        <w:rFonts w:hint="default"/>
        <w:lang w:val="en-US" w:eastAsia="en-US" w:bidi="ar-SA"/>
      </w:rPr>
    </w:lvl>
    <w:lvl w:ilvl="5">
      <w:start w:val="0"/>
      <w:numFmt w:val="bullet"/>
      <w:lvlText w:val="•"/>
      <w:lvlJc w:val="left"/>
      <w:pPr>
        <w:ind w:left="4543" w:hanging="353"/>
      </w:pPr>
      <w:rPr>
        <w:rFonts w:hint="default"/>
        <w:lang w:val="en-US" w:eastAsia="en-US" w:bidi="ar-SA"/>
      </w:rPr>
    </w:lvl>
    <w:lvl w:ilvl="6">
      <w:start w:val="0"/>
      <w:numFmt w:val="bullet"/>
      <w:lvlText w:val="•"/>
      <w:lvlJc w:val="left"/>
      <w:pPr>
        <w:ind w:left="5276" w:hanging="353"/>
      </w:pPr>
      <w:rPr>
        <w:rFonts w:hint="default"/>
        <w:lang w:val="en-US" w:eastAsia="en-US" w:bidi="ar-SA"/>
      </w:rPr>
    </w:lvl>
    <w:lvl w:ilvl="7">
      <w:start w:val="0"/>
      <w:numFmt w:val="bullet"/>
      <w:lvlText w:val="•"/>
      <w:lvlJc w:val="left"/>
      <w:pPr>
        <w:ind w:left="6008" w:hanging="353"/>
      </w:pPr>
      <w:rPr>
        <w:rFonts w:hint="default"/>
        <w:lang w:val="en-US" w:eastAsia="en-US" w:bidi="ar-SA"/>
      </w:rPr>
    </w:lvl>
    <w:lvl w:ilvl="8">
      <w:start w:val="0"/>
      <w:numFmt w:val="bullet"/>
      <w:lvlText w:val="•"/>
      <w:lvlJc w:val="left"/>
      <w:pPr>
        <w:ind w:left="6741" w:hanging="353"/>
      </w:pPr>
      <w:rPr>
        <w:rFonts w:hint="default"/>
        <w:lang w:val="en-US" w:eastAsia="en-US" w:bidi="ar-SA"/>
      </w:rPr>
    </w:lvl>
  </w:abstractNum>
  <w:abstractNum w:abstractNumId="21">
    <w:multiLevelType w:val="hybridMultilevel"/>
    <w:lvl w:ilvl="0">
      <w:start w:val="1"/>
      <w:numFmt w:val="lowerLetter"/>
      <w:lvlText w:val="%1)"/>
      <w:lvlJc w:val="left"/>
      <w:pPr>
        <w:ind w:left="107"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10" w:hanging="240"/>
      </w:pPr>
      <w:rPr>
        <w:rFonts w:hint="default"/>
        <w:lang w:val="en-US" w:eastAsia="en-US" w:bidi="ar-SA"/>
      </w:rPr>
    </w:lvl>
    <w:lvl w:ilvl="2">
      <w:start w:val="0"/>
      <w:numFmt w:val="bullet"/>
      <w:lvlText w:val="•"/>
      <w:lvlJc w:val="left"/>
      <w:pPr>
        <w:ind w:left="1721" w:hanging="240"/>
      </w:pPr>
      <w:rPr>
        <w:rFonts w:hint="default"/>
        <w:lang w:val="en-US" w:eastAsia="en-US" w:bidi="ar-SA"/>
      </w:rPr>
    </w:lvl>
    <w:lvl w:ilvl="3">
      <w:start w:val="0"/>
      <w:numFmt w:val="bullet"/>
      <w:lvlText w:val="•"/>
      <w:lvlJc w:val="left"/>
      <w:pPr>
        <w:ind w:left="2532" w:hanging="240"/>
      </w:pPr>
      <w:rPr>
        <w:rFonts w:hint="default"/>
        <w:lang w:val="en-US" w:eastAsia="en-US" w:bidi="ar-SA"/>
      </w:rPr>
    </w:lvl>
    <w:lvl w:ilvl="4">
      <w:start w:val="0"/>
      <w:numFmt w:val="bullet"/>
      <w:lvlText w:val="•"/>
      <w:lvlJc w:val="left"/>
      <w:pPr>
        <w:ind w:left="3342" w:hanging="240"/>
      </w:pPr>
      <w:rPr>
        <w:rFonts w:hint="default"/>
        <w:lang w:val="en-US" w:eastAsia="en-US" w:bidi="ar-SA"/>
      </w:rPr>
    </w:lvl>
    <w:lvl w:ilvl="5">
      <w:start w:val="0"/>
      <w:numFmt w:val="bullet"/>
      <w:lvlText w:val="•"/>
      <w:lvlJc w:val="left"/>
      <w:pPr>
        <w:ind w:left="4153" w:hanging="240"/>
      </w:pPr>
      <w:rPr>
        <w:rFonts w:hint="default"/>
        <w:lang w:val="en-US" w:eastAsia="en-US" w:bidi="ar-SA"/>
      </w:rPr>
    </w:lvl>
    <w:lvl w:ilvl="6">
      <w:start w:val="0"/>
      <w:numFmt w:val="bullet"/>
      <w:lvlText w:val="•"/>
      <w:lvlJc w:val="left"/>
      <w:pPr>
        <w:ind w:left="4964" w:hanging="240"/>
      </w:pPr>
      <w:rPr>
        <w:rFonts w:hint="default"/>
        <w:lang w:val="en-US" w:eastAsia="en-US" w:bidi="ar-SA"/>
      </w:rPr>
    </w:lvl>
    <w:lvl w:ilvl="7">
      <w:start w:val="0"/>
      <w:numFmt w:val="bullet"/>
      <w:lvlText w:val="•"/>
      <w:lvlJc w:val="left"/>
      <w:pPr>
        <w:ind w:left="5774" w:hanging="240"/>
      </w:pPr>
      <w:rPr>
        <w:rFonts w:hint="default"/>
        <w:lang w:val="en-US" w:eastAsia="en-US" w:bidi="ar-SA"/>
      </w:rPr>
    </w:lvl>
    <w:lvl w:ilvl="8">
      <w:start w:val="0"/>
      <w:numFmt w:val="bullet"/>
      <w:lvlText w:val="•"/>
      <w:lvlJc w:val="left"/>
      <w:pPr>
        <w:ind w:left="6585" w:hanging="240"/>
      </w:pPr>
      <w:rPr>
        <w:rFonts w:hint="default"/>
        <w:lang w:val="en-US" w:eastAsia="en-US" w:bidi="ar-SA"/>
      </w:rPr>
    </w:lvl>
  </w:abstractNum>
  <w:abstractNum w:abstractNumId="18">
    <w:multiLevelType w:val="hybridMultilevel"/>
    <w:lvl w:ilvl="0">
      <w:start w:val="2"/>
      <w:numFmt w:val="lowerLetter"/>
      <w:lvlText w:val="(%1)"/>
      <w:lvlJc w:val="left"/>
      <w:pPr>
        <w:ind w:left="718" w:hanging="293"/>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4" w:hanging="293"/>
      </w:pPr>
      <w:rPr>
        <w:rFonts w:hint="default"/>
        <w:lang w:val="en-US" w:eastAsia="en-US" w:bidi="ar-SA"/>
      </w:rPr>
    </w:lvl>
    <w:lvl w:ilvl="5">
      <w:start w:val="0"/>
      <w:numFmt w:val="bullet"/>
      <w:lvlText w:val="•"/>
      <w:lvlJc w:val="left"/>
      <w:pPr>
        <w:ind w:left="4000" w:hanging="293"/>
      </w:pPr>
      <w:rPr>
        <w:rFonts w:hint="default"/>
        <w:lang w:val="en-US" w:eastAsia="en-US" w:bidi="ar-SA"/>
      </w:rPr>
    </w:lvl>
    <w:lvl w:ilvl="6">
      <w:start w:val="0"/>
      <w:numFmt w:val="bullet"/>
      <w:lvlText w:val="•"/>
      <w:lvlJc w:val="left"/>
      <w:pPr>
        <w:ind w:left="4656" w:hanging="293"/>
      </w:pPr>
      <w:rPr>
        <w:rFonts w:hint="default"/>
        <w:lang w:val="en-US" w:eastAsia="en-US" w:bidi="ar-SA"/>
      </w:rPr>
    </w:lvl>
    <w:lvl w:ilvl="7">
      <w:start w:val="0"/>
      <w:numFmt w:val="bullet"/>
      <w:lvlText w:val="•"/>
      <w:lvlJc w:val="left"/>
      <w:pPr>
        <w:ind w:left="5312" w:hanging="293"/>
      </w:pPr>
      <w:rPr>
        <w:rFonts w:hint="default"/>
        <w:lang w:val="en-US" w:eastAsia="en-US" w:bidi="ar-SA"/>
      </w:rPr>
    </w:lvl>
    <w:lvl w:ilvl="8">
      <w:start w:val="0"/>
      <w:numFmt w:val="bullet"/>
      <w:lvlText w:val="•"/>
      <w:lvlJc w:val="left"/>
      <w:pPr>
        <w:ind w:left="5968" w:hanging="293"/>
      </w:pPr>
      <w:rPr>
        <w:rFonts w:hint="default"/>
        <w:lang w:val="en-US" w:eastAsia="en-US" w:bidi="ar-SA"/>
      </w:rPr>
    </w:lvl>
  </w:abstractNum>
  <w:abstractNum w:abstractNumId="17">
    <w:multiLevelType w:val="hybridMultilevel"/>
    <w:lvl w:ilvl="0">
      <w:start w:val="1"/>
      <w:numFmt w:val="lowerLetter"/>
      <w:lvlText w:val="(%1)"/>
      <w:lvlJc w:val="left"/>
      <w:pPr>
        <w:ind w:left="746" w:hanging="28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86" w:hanging="27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857" w:hanging="271"/>
      </w:pPr>
      <w:rPr>
        <w:rFonts w:hint="default"/>
        <w:lang w:val="en-US" w:eastAsia="en-US" w:bidi="ar-SA"/>
      </w:rPr>
    </w:lvl>
    <w:lvl w:ilvl="3">
      <w:start w:val="0"/>
      <w:numFmt w:val="bullet"/>
      <w:lvlText w:val="•"/>
      <w:lvlJc w:val="left"/>
      <w:pPr>
        <w:ind w:left="2535" w:hanging="271"/>
      </w:pPr>
      <w:rPr>
        <w:rFonts w:hint="default"/>
        <w:lang w:val="en-US" w:eastAsia="en-US" w:bidi="ar-SA"/>
      </w:rPr>
    </w:lvl>
    <w:lvl w:ilvl="4">
      <w:start w:val="0"/>
      <w:numFmt w:val="bullet"/>
      <w:lvlText w:val="•"/>
      <w:lvlJc w:val="left"/>
      <w:pPr>
        <w:ind w:left="3213" w:hanging="271"/>
      </w:pPr>
      <w:rPr>
        <w:rFonts w:hint="default"/>
        <w:lang w:val="en-US" w:eastAsia="en-US" w:bidi="ar-SA"/>
      </w:rPr>
    </w:lvl>
    <w:lvl w:ilvl="5">
      <w:start w:val="0"/>
      <w:numFmt w:val="bullet"/>
      <w:lvlText w:val="•"/>
      <w:lvlJc w:val="left"/>
      <w:pPr>
        <w:ind w:left="3891" w:hanging="271"/>
      </w:pPr>
      <w:rPr>
        <w:rFonts w:hint="default"/>
        <w:lang w:val="en-US" w:eastAsia="en-US" w:bidi="ar-SA"/>
      </w:rPr>
    </w:lvl>
    <w:lvl w:ilvl="6">
      <w:start w:val="0"/>
      <w:numFmt w:val="bullet"/>
      <w:lvlText w:val="•"/>
      <w:lvlJc w:val="left"/>
      <w:pPr>
        <w:ind w:left="4568" w:hanging="271"/>
      </w:pPr>
      <w:rPr>
        <w:rFonts w:hint="default"/>
        <w:lang w:val="en-US" w:eastAsia="en-US" w:bidi="ar-SA"/>
      </w:rPr>
    </w:lvl>
    <w:lvl w:ilvl="7">
      <w:start w:val="0"/>
      <w:numFmt w:val="bullet"/>
      <w:lvlText w:val="•"/>
      <w:lvlJc w:val="left"/>
      <w:pPr>
        <w:ind w:left="5246" w:hanging="271"/>
      </w:pPr>
      <w:rPr>
        <w:rFonts w:hint="default"/>
        <w:lang w:val="en-US" w:eastAsia="en-US" w:bidi="ar-SA"/>
      </w:rPr>
    </w:lvl>
    <w:lvl w:ilvl="8">
      <w:start w:val="0"/>
      <w:numFmt w:val="bullet"/>
      <w:lvlText w:val="•"/>
      <w:lvlJc w:val="left"/>
      <w:pPr>
        <w:ind w:left="5924" w:hanging="271"/>
      </w:pPr>
      <w:rPr>
        <w:rFonts w:hint="default"/>
        <w:lang w:val="en-US" w:eastAsia="en-US" w:bidi="ar-SA"/>
      </w:rPr>
    </w:lvl>
  </w:abstractNum>
  <w:abstractNum w:abstractNumId="16">
    <w:multiLevelType w:val="hybridMultilevel"/>
    <w:lvl w:ilvl="0">
      <w:start w:val="25"/>
      <w:numFmt w:val="decimal"/>
      <w:lvlText w:val="%1"/>
      <w:lvlJc w:val="left"/>
      <w:pPr>
        <w:ind w:left="522" w:hanging="418"/>
        <w:jc w:val="left"/>
      </w:pPr>
      <w:rPr>
        <w:rFonts w:hint="default"/>
        <w:lang w:val="en-US" w:eastAsia="en-US" w:bidi="ar-SA"/>
      </w:rPr>
    </w:lvl>
    <w:lvl w:ilvl="1">
      <w:start w:val="1"/>
      <w:numFmt w:val="decimal"/>
      <w:lvlText w:val="%1.%2"/>
      <w:lvlJc w:val="left"/>
      <w:pPr>
        <w:ind w:left="522"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98"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7" w:hanging="303"/>
      </w:pPr>
      <w:rPr>
        <w:rFonts w:hint="default"/>
        <w:lang w:val="en-US" w:eastAsia="en-US" w:bidi="ar-SA"/>
      </w:rPr>
    </w:lvl>
    <w:lvl w:ilvl="4">
      <w:start w:val="0"/>
      <w:numFmt w:val="bullet"/>
      <w:lvlText w:val="•"/>
      <w:lvlJc w:val="left"/>
      <w:pPr>
        <w:ind w:left="3026" w:hanging="303"/>
      </w:pPr>
      <w:rPr>
        <w:rFonts w:hint="default"/>
        <w:lang w:val="en-US" w:eastAsia="en-US" w:bidi="ar-SA"/>
      </w:rPr>
    </w:lvl>
    <w:lvl w:ilvl="5">
      <w:start w:val="0"/>
      <w:numFmt w:val="bullet"/>
      <w:lvlText w:val="•"/>
      <w:lvlJc w:val="left"/>
      <w:pPr>
        <w:ind w:left="3735" w:hanging="303"/>
      </w:pPr>
      <w:rPr>
        <w:rFonts w:hint="default"/>
        <w:lang w:val="en-US" w:eastAsia="en-US" w:bidi="ar-SA"/>
      </w:rPr>
    </w:lvl>
    <w:lvl w:ilvl="6">
      <w:start w:val="0"/>
      <w:numFmt w:val="bullet"/>
      <w:lvlText w:val="•"/>
      <w:lvlJc w:val="left"/>
      <w:pPr>
        <w:ind w:left="4444" w:hanging="303"/>
      </w:pPr>
      <w:rPr>
        <w:rFonts w:hint="default"/>
        <w:lang w:val="en-US" w:eastAsia="en-US" w:bidi="ar-SA"/>
      </w:rPr>
    </w:lvl>
    <w:lvl w:ilvl="7">
      <w:start w:val="0"/>
      <w:numFmt w:val="bullet"/>
      <w:lvlText w:val="•"/>
      <w:lvlJc w:val="left"/>
      <w:pPr>
        <w:ind w:left="5153" w:hanging="303"/>
      </w:pPr>
      <w:rPr>
        <w:rFonts w:hint="default"/>
        <w:lang w:val="en-US" w:eastAsia="en-US" w:bidi="ar-SA"/>
      </w:rPr>
    </w:lvl>
    <w:lvl w:ilvl="8">
      <w:start w:val="0"/>
      <w:numFmt w:val="bullet"/>
      <w:lvlText w:val="•"/>
      <w:lvlJc w:val="left"/>
      <w:pPr>
        <w:ind w:left="5862" w:hanging="303"/>
      </w:pPr>
      <w:rPr>
        <w:rFonts w:hint="default"/>
        <w:lang w:val="en-US" w:eastAsia="en-US" w:bidi="ar-SA"/>
      </w:rPr>
    </w:lvl>
  </w:abstractNum>
  <w:abstractNum w:abstractNumId="15">
    <w:multiLevelType w:val="hybridMultilevel"/>
    <w:lvl w:ilvl="0">
      <w:start w:val="1"/>
      <w:numFmt w:val="lowerRoman"/>
      <w:lvlText w:val="(%1)"/>
      <w:lvlJc w:val="left"/>
      <w:pPr>
        <w:ind w:left="895" w:hanging="31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10"/>
      </w:pPr>
      <w:rPr>
        <w:rFonts w:hint="default"/>
        <w:lang w:val="en-US" w:eastAsia="en-US" w:bidi="ar-SA"/>
      </w:rPr>
    </w:lvl>
    <w:lvl w:ilvl="2">
      <w:start w:val="0"/>
      <w:numFmt w:val="bullet"/>
      <w:lvlText w:val="•"/>
      <w:lvlJc w:val="left"/>
      <w:pPr>
        <w:ind w:left="2176" w:hanging="310"/>
      </w:pPr>
      <w:rPr>
        <w:rFonts w:hint="default"/>
        <w:lang w:val="en-US" w:eastAsia="en-US" w:bidi="ar-SA"/>
      </w:rPr>
    </w:lvl>
    <w:lvl w:ilvl="3">
      <w:start w:val="0"/>
      <w:numFmt w:val="bullet"/>
      <w:lvlText w:val="•"/>
      <w:lvlJc w:val="left"/>
      <w:pPr>
        <w:ind w:left="2814" w:hanging="310"/>
      </w:pPr>
      <w:rPr>
        <w:rFonts w:hint="default"/>
        <w:lang w:val="en-US" w:eastAsia="en-US" w:bidi="ar-SA"/>
      </w:rPr>
    </w:lvl>
    <w:lvl w:ilvl="4">
      <w:start w:val="0"/>
      <w:numFmt w:val="bullet"/>
      <w:lvlText w:val="•"/>
      <w:lvlJc w:val="left"/>
      <w:pPr>
        <w:ind w:left="3452" w:hanging="310"/>
      </w:pPr>
      <w:rPr>
        <w:rFonts w:hint="default"/>
        <w:lang w:val="en-US" w:eastAsia="en-US" w:bidi="ar-SA"/>
      </w:rPr>
    </w:lvl>
    <w:lvl w:ilvl="5">
      <w:start w:val="0"/>
      <w:numFmt w:val="bullet"/>
      <w:lvlText w:val="•"/>
      <w:lvlJc w:val="left"/>
      <w:pPr>
        <w:ind w:left="4090" w:hanging="310"/>
      </w:pPr>
      <w:rPr>
        <w:rFonts w:hint="default"/>
        <w:lang w:val="en-US" w:eastAsia="en-US" w:bidi="ar-SA"/>
      </w:rPr>
    </w:lvl>
    <w:lvl w:ilvl="6">
      <w:start w:val="0"/>
      <w:numFmt w:val="bullet"/>
      <w:lvlText w:val="•"/>
      <w:lvlJc w:val="left"/>
      <w:pPr>
        <w:ind w:left="4728" w:hanging="310"/>
      </w:pPr>
      <w:rPr>
        <w:rFonts w:hint="default"/>
        <w:lang w:val="en-US" w:eastAsia="en-US" w:bidi="ar-SA"/>
      </w:rPr>
    </w:lvl>
    <w:lvl w:ilvl="7">
      <w:start w:val="0"/>
      <w:numFmt w:val="bullet"/>
      <w:lvlText w:val="•"/>
      <w:lvlJc w:val="left"/>
      <w:pPr>
        <w:ind w:left="5366" w:hanging="310"/>
      </w:pPr>
      <w:rPr>
        <w:rFonts w:hint="default"/>
        <w:lang w:val="en-US" w:eastAsia="en-US" w:bidi="ar-SA"/>
      </w:rPr>
    </w:lvl>
    <w:lvl w:ilvl="8">
      <w:start w:val="0"/>
      <w:numFmt w:val="bullet"/>
      <w:lvlText w:val="•"/>
      <w:lvlJc w:val="left"/>
      <w:pPr>
        <w:ind w:left="6004" w:hanging="310"/>
      </w:pPr>
      <w:rPr>
        <w:rFonts w:hint="default"/>
        <w:lang w:val="en-US" w:eastAsia="en-US" w:bidi="ar-SA"/>
      </w:rPr>
    </w:lvl>
  </w:abstractNum>
  <w:abstractNum w:abstractNumId="14">
    <w:multiLevelType w:val="hybridMultilevel"/>
    <w:lvl w:ilvl="0">
      <w:start w:val="1"/>
      <w:numFmt w:val="lowerLetter"/>
      <w:lvlText w:val="(%1)"/>
      <w:lvlJc w:val="left"/>
      <w:pPr>
        <w:ind w:left="402" w:hanging="28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715" w:hanging="223"/>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448" w:hanging="223"/>
      </w:pPr>
      <w:rPr>
        <w:rFonts w:hint="default"/>
        <w:lang w:val="en-US" w:eastAsia="en-US" w:bidi="ar-SA"/>
      </w:rPr>
    </w:lvl>
    <w:lvl w:ilvl="3">
      <w:start w:val="0"/>
      <w:numFmt w:val="bullet"/>
      <w:lvlText w:val="•"/>
      <w:lvlJc w:val="left"/>
      <w:pPr>
        <w:ind w:left="2177" w:hanging="223"/>
      </w:pPr>
      <w:rPr>
        <w:rFonts w:hint="default"/>
        <w:lang w:val="en-US" w:eastAsia="en-US" w:bidi="ar-SA"/>
      </w:rPr>
    </w:lvl>
    <w:lvl w:ilvl="4">
      <w:start w:val="0"/>
      <w:numFmt w:val="bullet"/>
      <w:lvlText w:val="•"/>
      <w:lvlJc w:val="left"/>
      <w:pPr>
        <w:ind w:left="2906" w:hanging="223"/>
      </w:pPr>
      <w:rPr>
        <w:rFonts w:hint="default"/>
        <w:lang w:val="en-US" w:eastAsia="en-US" w:bidi="ar-SA"/>
      </w:rPr>
    </w:lvl>
    <w:lvl w:ilvl="5">
      <w:start w:val="0"/>
      <w:numFmt w:val="bullet"/>
      <w:lvlText w:val="•"/>
      <w:lvlJc w:val="left"/>
      <w:pPr>
        <w:ind w:left="3635" w:hanging="223"/>
      </w:pPr>
      <w:rPr>
        <w:rFonts w:hint="default"/>
        <w:lang w:val="en-US" w:eastAsia="en-US" w:bidi="ar-SA"/>
      </w:rPr>
    </w:lvl>
    <w:lvl w:ilvl="6">
      <w:start w:val="0"/>
      <w:numFmt w:val="bullet"/>
      <w:lvlText w:val="•"/>
      <w:lvlJc w:val="left"/>
      <w:pPr>
        <w:ind w:left="4364" w:hanging="223"/>
      </w:pPr>
      <w:rPr>
        <w:rFonts w:hint="default"/>
        <w:lang w:val="en-US" w:eastAsia="en-US" w:bidi="ar-SA"/>
      </w:rPr>
    </w:lvl>
    <w:lvl w:ilvl="7">
      <w:start w:val="0"/>
      <w:numFmt w:val="bullet"/>
      <w:lvlText w:val="•"/>
      <w:lvlJc w:val="left"/>
      <w:pPr>
        <w:ind w:left="5093" w:hanging="223"/>
      </w:pPr>
      <w:rPr>
        <w:rFonts w:hint="default"/>
        <w:lang w:val="en-US" w:eastAsia="en-US" w:bidi="ar-SA"/>
      </w:rPr>
    </w:lvl>
    <w:lvl w:ilvl="8">
      <w:start w:val="0"/>
      <w:numFmt w:val="bullet"/>
      <w:lvlText w:val="•"/>
      <w:lvlJc w:val="left"/>
      <w:pPr>
        <w:ind w:left="5822" w:hanging="223"/>
      </w:pPr>
      <w:rPr>
        <w:rFonts w:hint="default"/>
        <w:lang w:val="en-US" w:eastAsia="en-US" w:bidi="ar-SA"/>
      </w:rPr>
    </w:lvl>
  </w:abstractNum>
  <w:abstractNum w:abstractNumId="13">
    <w:multiLevelType w:val="hybridMultilevel"/>
    <w:lvl w:ilvl="0">
      <w:start w:val="1"/>
      <w:numFmt w:val="lowerLetter"/>
      <w:lvlText w:val="(%1)"/>
      <w:lvlJc w:val="left"/>
      <w:pPr>
        <w:ind w:left="895" w:hanging="315"/>
        <w:jc w:val="left"/>
      </w:pPr>
      <w:rPr>
        <w:rFonts w:hint="default" w:ascii="Times New Roman" w:hAnsi="Times New Roman" w:eastAsia="Times New Roman" w:cs="Times New Roman"/>
        <w:b w:val="0"/>
        <w:bCs w:val="0"/>
        <w:i w:val="0"/>
        <w:iCs w:val="0"/>
        <w:spacing w:val="-1"/>
        <w:w w:val="105"/>
        <w:sz w:val="22"/>
        <w:szCs w:val="22"/>
        <w:lang w:val="en-US" w:eastAsia="en-US" w:bidi="ar-SA"/>
      </w:rPr>
    </w:lvl>
    <w:lvl w:ilvl="1">
      <w:start w:val="1"/>
      <w:numFmt w:val="lowerRoman"/>
      <w:lvlText w:val="(%2)"/>
      <w:lvlJc w:val="left"/>
      <w:pPr>
        <w:ind w:left="1078" w:hanging="26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768" w:hanging="264"/>
      </w:pPr>
      <w:rPr>
        <w:rFonts w:hint="default"/>
        <w:lang w:val="en-US" w:eastAsia="en-US" w:bidi="ar-SA"/>
      </w:rPr>
    </w:lvl>
    <w:lvl w:ilvl="3">
      <w:start w:val="0"/>
      <w:numFmt w:val="bullet"/>
      <w:lvlText w:val="•"/>
      <w:lvlJc w:val="left"/>
      <w:pPr>
        <w:ind w:left="2457" w:hanging="264"/>
      </w:pPr>
      <w:rPr>
        <w:rFonts w:hint="default"/>
        <w:lang w:val="en-US" w:eastAsia="en-US" w:bidi="ar-SA"/>
      </w:rPr>
    </w:lvl>
    <w:lvl w:ilvl="4">
      <w:start w:val="0"/>
      <w:numFmt w:val="bullet"/>
      <w:lvlText w:val="•"/>
      <w:lvlJc w:val="left"/>
      <w:pPr>
        <w:ind w:left="3146" w:hanging="264"/>
      </w:pPr>
      <w:rPr>
        <w:rFonts w:hint="default"/>
        <w:lang w:val="en-US" w:eastAsia="en-US" w:bidi="ar-SA"/>
      </w:rPr>
    </w:lvl>
    <w:lvl w:ilvl="5">
      <w:start w:val="0"/>
      <w:numFmt w:val="bullet"/>
      <w:lvlText w:val="•"/>
      <w:lvlJc w:val="left"/>
      <w:pPr>
        <w:ind w:left="3835" w:hanging="264"/>
      </w:pPr>
      <w:rPr>
        <w:rFonts w:hint="default"/>
        <w:lang w:val="en-US" w:eastAsia="en-US" w:bidi="ar-SA"/>
      </w:rPr>
    </w:lvl>
    <w:lvl w:ilvl="6">
      <w:start w:val="0"/>
      <w:numFmt w:val="bullet"/>
      <w:lvlText w:val="•"/>
      <w:lvlJc w:val="left"/>
      <w:pPr>
        <w:ind w:left="4524" w:hanging="264"/>
      </w:pPr>
      <w:rPr>
        <w:rFonts w:hint="default"/>
        <w:lang w:val="en-US" w:eastAsia="en-US" w:bidi="ar-SA"/>
      </w:rPr>
    </w:lvl>
    <w:lvl w:ilvl="7">
      <w:start w:val="0"/>
      <w:numFmt w:val="bullet"/>
      <w:lvlText w:val="•"/>
      <w:lvlJc w:val="left"/>
      <w:pPr>
        <w:ind w:left="5213" w:hanging="264"/>
      </w:pPr>
      <w:rPr>
        <w:rFonts w:hint="default"/>
        <w:lang w:val="en-US" w:eastAsia="en-US" w:bidi="ar-SA"/>
      </w:rPr>
    </w:lvl>
    <w:lvl w:ilvl="8">
      <w:start w:val="0"/>
      <w:numFmt w:val="bullet"/>
      <w:lvlText w:val="•"/>
      <w:lvlJc w:val="left"/>
      <w:pPr>
        <w:ind w:left="5902" w:hanging="264"/>
      </w:pPr>
      <w:rPr>
        <w:rFonts w:hint="default"/>
        <w:lang w:val="en-US" w:eastAsia="en-US" w:bidi="ar-SA"/>
      </w:rPr>
    </w:lvl>
  </w:abstractNum>
  <w:abstractNum w:abstractNumId="11">
    <w:multiLevelType w:val="hybridMultilevel"/>
    <w:lvl w:ilvl="0">
      <w:start w:val="11"/>
      <w:numFmt w:val="decimal"/>
      <w:lvlText w:val="%1"/>
      <w:lvlJc w:val="left"/>
      <w:pPr>
        <w:ind w:left="539" w:hanging="435"/>
        <w:jc w:val="left"/>
      </w:pPr>
      <w:rPr>
        <w:rFonts w:hint="default"/>
        <w:lang w:val="en-US" w:eastAsia="en-US" w:bidi="ar-SA"/>
      </w:rPr>
    </w:lvl>
    <w:lvl w:ilvl="1">
      <w:start w:val="1"/>
      <w:numFmt w:val="decimal"/>
      <w:lvlText w:val="%1.%2"/>
      <w:lvlJc w:val="left"/>
      <w:pPr>
        <w:ind w:left="539" w:hanging="435"/>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1"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3" w:hanging="298"/>
      </w:pPr>
      <w:rPr>
        <w:rFonts w:hint="default"/>
        <w:lang w:val="en-US" w:eastAsia="en-US" w:bidi="ar-SA"/>
      </w:rPr>
    </w:lvl>
    <w:lvl w:ilvl="4">
      <w:start w:val="0"/>
      <w:numFmt w:val="bullet"/>
      <w:lvlText w:val="•"/>
      <w:lvlJc w:val="left"/>
      <w:pPr>
        <w:ind w:left="2920" w:hanging="298"/>
      </w:pPr>
      <w:rPr>
        <w:rFonts w:hint="default"/>
        <w:lang w:val="en-US" w:eastAsia="en-US" w:bidi="ar-SA"/>
      </w:rPr>
    </w:lvl>
    <w:lvl w:ilvl="5">
      <w:start w:val="0"/>
      <w:numFmt w:val="bullet"/>
      <w:lvlText w:val="•"/>
      <w:lvlJc w:val="left"/>
      <w:pPr>
        <w:ind w:left="3646" w:hanging="298"/>
      </w:pPr>
      <w:rPr>
        <w:rFonts w:hint="default"/>
        <w:lang w:val="en-US" w:eastAsia="en-US" w:bidi="ar-SA"/>
      </w:rPr>
    </w:lvl>
    <w:lvl w:ilvl="6">
      <w:start w:val="0"/>
      <w:numFmt w:val="bullet"/>
      <w:lvlText w:val="•"/>
      <w:lvlJc w:val="left"/>
      <w:pPr>
        <w:ind w:left="4373" w:hanging="298"/>
      </w:pPr>
      <w:rPr>
        <w:rFonts w:hint="default"/>
        <w:lang w:val="en-US" w:eastAsia="en-US" w:bidi="ar-SA"/>
      </w:rPr>
    </w:lvl>
    <w:lvl w:ilvl="7">
      <w:start w:val="0"/>
      <w:numFmt w:val="bullet"/>
      <w:lvlText w:val="•"/>
      <w:lvlJc w:val="left"/>
      <w:pPr>
        <w:ind w:left="5100" w:hanging="298"/>
      </w:pPr>
      <w:rPr>
        <w:rFonts w:hint="default"/>
        <w:lang w:val="en-US" w:eastAsia="en-US" w:bidi="ar-SA"/>
      </w:rPr>
    </w:lvl>
    <w:lvl w:ilvl="8">
      <w:start w:val="0"/>
      <w:numFmt w:val="bullet"/>
      <w:lvlText w:val="•"/>
      <w:lvlJc w:val="left"/>
      <w:pPr>
        <w:ind w:left="5826" w:hanging="298"/>
      </w:pPr>
      <w:rPr>
        <w:rFonts w:hint="default"/>
        <w:lang w:val="en-US" w:eastAsia="en-US" w:bidi="ar-SA"/>
      </w:rPr>
    </w:lvl>
  </w:abstractNum>
  <w:abstractNum w:abstractNumId="10">
    <w:multiLevelType w:val="hybridMultilevel"/>
    <w:lvl w:ilvl="0">
      <w:start w:val="1"/>
      <w:numFmt w:val="lowerLetter"/>
      <w:lvlText w:val="(%1)"/>
      <w:lvlJc w:val="left"/>
      <w:pPr>
        <w:ind w:left="895" w:hanging="369"/>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2" w:hanging="369"/>
      </w:pPr>
      <w:rPr>
        <w:rFonts w:hint="default"/>
        <w:lang w:val="en-US" w:eastAsia="en-US" w:bidi="ar-SA"/>
      </w:rPr>
    </w:lvl>
    <w:lvl w:ilvl="5">
      <w:start w:val="0"/>
      <w:numFmt w:val="bullet"/>
      <w:lvlText w:val="•"/>
      <w:lvlJc w:val="left"/>
      <w:pPr>
        <w:ind w:left="4090" w:hanging="369"/>
      </w:pPr>
      <w:rPr>
        <w:rFonts w:hint="default"/>
        <w:lang w:val="en-US" w:eastAsia="en-US" w:bidi="ar-SA"/>
      </w:rPr>
    </w:lvl>
    <w:lvl w:ilvl="6">
      <w:start w:val="0"/>
      <w:numFmt w:val="bullet"/>
      <w:lvlText w:val="•"/>
      <w:lvlJc w:val="left"/>
      <w:pPr>
        <w:ind w:left="4728" w:hanging="369"/>
      </w:pPr>
      <w:rPr>
        <w:rFonts w:hint="default"/>
        <w:lang w:val="en-US" w:eastAsia="en-US" w:bidi="ar-SA"/>
      </w:rPr>
    </w:lvl>
    <w:lvl w:ilvl="7">
      <w:start w:val="0"/>
      <w:numFmt w:val="bullet"/>
      <w:lvlText w:val="•"/>
      <w:lvlJc w:val="left"/>
      <w:pPr>
        <w:ind w:left="5366" w:hanging="369"/>
      </w:pPr>
      <w:rPr>
        <w:rFonts w:hint="default"/>
        <w:lang w:val="en-US" w:eastAsia="en-US" w:bidi="ar-SA"/>
      </w:rPr>
    </w:lvl>
    <w:lvl w:ilvl="8">
      <w:start w:val="0"/>
      <w:numFmt w:val="bullet"/>
      <w:lvlText w:val="•"/>
      <w:lvlJc w:val="left"/>
      <w:pPr>
        <w:ind w:left="6004" w:hanging="369"/>
      </w:pPr>
      <w:rPr>
        <w:rFonts w:hint="default"/>
        <w:lang w:val="en-US" w:eastAsia="en-US" w:bidi="ar-SA"/>
      </w:rPr>
    </w:lvl>
  </w:abstractNum>
  <w:abstractNum w:abstractNumId="8">
    <w:multiLevelType w:val="hybridMultilevel"/>
    <w:lvl w:ilvl="0">
      <w:start w:val="4"/>
      <w:numFmt w:val="decimal"/>
      <w:lvlText w:val="%1"/>
      <w:lvlJc w:val="left"/>
      <w:pPr>
        <w:ind w:left="451" w:hanging="375"/>
        <w:jc w:val="left"/>
      </w:pPr>
      <w:rPr>
        <w:rFonts w:hint="default"/>
        <w:lang w:val="en-US" w:eastAsia="en-US" w:bidi="ar-SA"/>
      </w:rPr>
    </w:lvl>
    <w:lvl w:ilvl="1">
      <w:start w:val="1"/>
      <w:numFmt w:val="decimal"/>
      <w:lvlText w:val="%1.%2"/>
      <w:lvlJc w:val="left"/>
      <w:pPr>
        <w:ind w:left="451" w:hanging="375"/>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811" w:hanging="338"/>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3">
      <w:start w:val="0"/>
      <w:numFmt w:val="bullet"/>
      <w:lvlText w:val="•"/>
      <w:lvlJc w:val="left"/>
      <w:pPr>
        <w:ind w:left="2255" w:hanging="338"/>
      </w:pPr>
      <w:rPr>
        <w:rFonts w:hint="default"/>
        <w:lang w:val="en-US" w:eastAsia="en-US" w:bidi="ar-SA"/>
      </w:rPr>
    </w:lvl>
    <w:lvl w:ilvl="4">
      <w:start w:val="0"/>
      <w:numFmt w:val="bullet"/>
      <w:lvlText w:val="•"/>
      <w:lvlJc w:val="left"/>
      <w:pPr>
        <w:ind w:left="2973" w:hanging="338"/>
      </w:pPr>
      <w:rPr>
        <w:rFonts w:hint="default"/>
        <w:lang w:val="en-US" w:eastAsia="en-US" w:bidi="ar-SA"/>
      </w:rPr>
    </w:lvl>
    <w:lvl w:ilvl="5">
      <w:start w:val="0"/>
      <w:numFmt w:val="bullet"/>
      <w:lvlText w:val="•"/>
      <w:lvlJc w:val="left"/>
      <w:pPr>
        <w:ind w:left="3691" w:hanging="338"/>
      </w:pPr>
      <w:rPr>
        <w:rFonts w:hint="default"/>
        <w:lang w:val="en-US" w:eastAsia="en-US" w:bidi="ar-SA"/>
      </w:rPr>
    </w:lvl>
    <w:lvl w:ilvl="6">
      <w:start w:val="0"/>
      <w:numFmt w:val="bullet"/>
      <w:lvlText w:val="•"/>
      <w:lvlJc w:val="left"/>
      <w:pPr>
        <w:ind w:left="4408" w:hanging="338"/>
      </w:pPr>
      <w:rPr>
        <w:rFonts w:hint="default"/>
        <w:lang w:val="en-US" w:eastAsia="en-US" w:bidi="ar-SA"/>
      </w:rPr>
    </w:lvl>
    <w:lvl w:ilvl="7">
      <w:start w:val="0"/>
      <w:numFmt w:val="bullet"/>
      <w:lvlText w:val="•"/>
      <w:lvlJc w:val="left"/>
      <w:pPr>
        <w:ind w:left="5126" w:hanging="338"/>
      </w:pPr>
      <w:rPr>
        <w:rFonts w:hint="default"/>
        <w:lang w:val="en-US" w:eastAsia="en-US" w:bidi="ar-SA"/>
      </w:rPr>
    </w:lvl>
    <w:lvl w:ilvl="8">
      <w:start w:val="0"/>
      <w:numFmt w:val="bullet"/>
      <w:lvlText w:val="•"/>
      <w:lvlJc w:val="left"/>
      <w:pPr>
        <w:ind w:left="5844" w:hanging="338"/>
      </w:pPr>
      <w:rPr>
        <w:rFonts w:hint="default"/>
        <w:lang w:val="en-US" w:eastAsia="en-US" w:bidi="ar-SA"/>
      </w:rPr>
    </w:lvl>
  </w:abstractNum>
  <w:abstractNum w:abstractNumId="7">
    <w:multiLevelType w:val="hybridMultilevel"/>
    <w:lvl w:ilvl="0">
      <w:start w:val="6"/>
      <w:numFmt w:val="lowerLetter"/>
      <w:lvlText w:val="(%1)"/>
      <w:lvlJc w:val="left"/>
      <w:pPr>
        <w:ind w:left="794" w:hanging="259"/>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448" w:hanging="259"/>
      </w:pPr>
      <w:rPr>
        <w:rFonts w:hint="default"/>
        <w:lang w:val="en-US" w:eastAsia="en-US" w:bidi="ar-SA"/>
      </w:rPr>
    </w:lvl>
    <w:lvl w:ilvl="2">
      <w:start w:val="0"/>
      <w:numFmt w:val="bullet"/>
      <w:lvlText w:val="•"/>
      <w:lvlJc w:val="left"/>
      <w:pPr>
        <w:ind w:left="2096" w:hanging="259"/>
      </w:pPr>
      <w:rPr>
        <w:rFonts w:hint="default"/>
        <w:lang w:val="en-US" w:eastAsia="en-US" w:bidi="ar-SA"/>
      </w:rPr>
    </w:lvl>
    <w:lvl w:ilvl="3">
      <w:start w:val="0"/>
      <w:numFmt w:val="bullet"/>
      <w:lvlText w:val="•"/>
      <w:lvlJc w:val="left"/>
      <w:pPr>
        <w:ind w:left="2744" w:hanging="259"/>
      </w:pPr>
      <w:rPr>
        <w:rFonts w:hint="default"/>
        <w:lang w:val="en-US" w:eastAsia="en-US" w:bidi="ar-SA"/>
      </w:rPr>
    </w:lvl>
    <w:lvl w:ilvl="4">
      <w:start w:val="0"/>
      <w:numFmt w:val="bullet"/>
      <w:lvlText w:val="•"/>
      <w:lvlJc w:val="left"/>
      <w:pPr>
        <w:ind w:left="3392" w:hanging="259"/>
      </w:pPr>
      <w:rPr>
        <w:rFonts w:hint="default"/>
        <w:lang w:val="en-US" w:eastAsia="en-US" w:bidi="ar-SA"/>
      </w:rPr>
    </w:lvl>
    <w:lvl w:ilvl="5">
      <w:start w:val="0"/>
      <w:numFmt w:val="bullet"/>
      <w:lvlText w:val="•"/>
      <w:lvlJc w:val="left"/>
      <w:pPr>
        <w:ind w:left="4040" w:hanging="259"/>
      </w:pPr>
      <w:rPr>
        <w:rFonts w:hint="default"/>
        <w:lang w:val="en-US" w:eastAsia="en-US" w:bidi="ar-SA"/>
      </w:rPr>
    </w:lvl>
    <w:lvl w:ilvl="6">
      <w:start w:val="0"/>
      <w:numFmt w:val="bullet"/>
      <w:lvlText w:val="•"/>
      <w:lvlJc w:val="left"/>
      <w:pPr>
        <w:ind w:left="4688" w:hanging="259"/>
      </w:pPr>
      <w:rPr>
        <w:rFonts w:hint="default"/>
        <w:lang w:val="en-US" w:eastAsia="en-US" w:bidi="ar-SA"/>
      </w:rPr>
    </w:lvl>
    <w:lvl w:ilvl="7">
      <w:start w:val="0"/>
      <w:numFmt w:val="bullet"/>
      <w:lvlText w:val="•"/>
      <w:lvlJc w:val="left"/>
      <w:pPr>
        <w:ind w:left="5336" w:hanging="259"/>
      </w:pPr>
      <w:rPr>
        <w:rFonts w:hint="default"/>
        <w:lang w:val="en-US" w:eastAsia="en-US" w:bidi="ar-SA"/>
      </w:rPr>
    </w:lvl>
    <w:lvl w:ilvl="8">
      <w:start w:val="0"/>
      <w:numFmt w:val="bullet"/>
      <w:lvlText w:val="•"/>
      <w:lvlJc w:val="left"/>
      <w:pPr>
        <w:ind w:left="5984" w:hanging="259"/>
      </w:pPr>
      <w:rPr>
        <w:rFonts w:hint="default"/>
        <w:lang w:val="en-US" w:eastAsia="en-US" w:bidi="ar-SA"/>
      </w:rPr>
    </w:lvl>
  </w:abstractNum>
  <w:abstractNum w:abstractNumId="4">
    <w:multiLevelType w:val="hybridMultilevel"/>
    <w:lvl w:ilvl="0">
      <w:start w:val="1"/>
      <w:numFmt w:val="lowerLetter"/>
      <w:lvlText w:val="(%1)"/>
      <w:lvlJc w:val="left"/>
      <w:pPr>
        <w:ind w:left="718" w:hanging="34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1258" w:hanging="449"/>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28" w:hanging="449"/>
      </w:pPr>
      <w:rPr>
        <w:rFonts w:hint="default"/>
        <w:lang w:val="en-US" w:eastAsia="en-US" w:bidi="ar-SA"/>
      </w:rPr>
    </w:lvl>
    <w:lvl w:ilvl="3">
      <w:start w:val="0"/>
      <w:numFmt w:val="bullet"/>
      <w:lvlText w:val="•"/>
      <w:lvlJc w:val="left"/>
      <w:pPr>
        <w:ind w:left="2597" w:hanging="449"/>
      </w:pPr>
      <w:rPr>
        <w:rFonts w:hint="default"/>
        <w:lang w:val="en-US" w:eastAsia="en-US" w:bidi="ar-SA"/>
      </w:rPr>
    </w:lvl>
    <w:lvl w:ilvl="4">
      <w:start w:val="0"/>
      <w:numFmt w:val="bullet"/>
      <w:lvlText w:val="•"/>
      <w:lvlJc w:val="left"/>
      <w:pPr>
        <w:ind w:left="3266" w:hanging="449"/>
      </w:pPr>
      <w:rPr>
        <w:rFonts w:hint="default"/>
        <w:lang w:val="en-US" w:eastAsia="en-US" w:bidi="ar-SA"/>
      </w:rPr>
    </w:lvl>
    <w:lvl w:ilvl="5">
      <w:start w:val="0"/>
      <w:numFmt w:val="bullet"/>
      <w:lvlText w:val="•"/>
      <w:lvlJc w:val="left"/>
      <w:pPr>
        <w:ind w:left="3935" w:hanging="449"/>
      </w:pPr>
      <w:rPr>
        <w:rFonts w:hint="default"/>
        <w:lang w:val="en-US" w:eastAsia="en-US" w:bidi="ar-SA"/>
      </w:rPr>
    </w:lvl>
    <w:lvl w:ilvl="6">
      <w:start w:val="0"/>
      <w:numFmt w:val="bullet"/>
      <w:lvlText w:val="•"/>
      <w:lvlJc w:val="left"/>
      <w:pPr>
        <w:ind w:left="4604" w:hanging="449"/>
      </w:pPr>
      <w:rPr>
        <w:rFonts w:hint="default"/>
        <w:lang w:val="en-US" w:eastAsia="en-US" w:bidi="ar-SA"/>
      </w:rPr>
    </w:lvl>
    <w:lvl w:ilvl="7">
      <w:start w:val="0"/>
      <w:numFmt w:val="bullet"/>
      <w:lvlText w:val="•"/>
      <w:lvlJc w:val="left"/>
      <w:pPr>
        <w:ind w:left="5273" w:hanging="449"/>
      </w:pPr>
      <w:rPr>
        <w:rFonts w:hint="default"/>
        <w:lang w:val="en-US" w:eastAsia="en-US" w:bidi="ar-SA"/>
      </w:rPr>
    </w:lvl>
    <w:lvl w:ilvl="8">
      <w:start w:val="0"/>
      <w:numFmt w:val="bullet"/>
      <w:lvlText w:val="•"/>
      <w:lvlJc w:val="left"/>
      <w:pPr>
        <w:ind w:left="5942" w:hanging="449"/>
      </w:pPr>
      <w:rPr>
        <w:rFonts w:hint="default"/>
        <w:lang w:val="en-US" w:eastAsia="en-US" w:bidi="ar-SA"/>
      </w:rPr>
    </w:lvl>
  </w:abstractNum>
  <w:abstractNum w:abstractNumId="2">
    <w:multiLevelType w:val="hybridMultilevel"/>
    <w:lvl w:ilvl="0">
      <w:start w:val="6"/>
      <w:numFmt w:val="decimal"/>
      <w:lvlText w:val="%1."/>
      <w:lvlJc w:val="left"/>
      <w:pPr>
        <w:ind w:left="1171" w:hanging="360"/>
        <w:jc w:val="righ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2142" w:hanging="360"/>
      </w:pPr>
      <w:rPr>
        <w:rFonts w:hint="default"/>
        <w:lang w:val="en-US" w:eastAsia="en-US" w:bidi="ar-SA"/>
      </w:rPr>
    </w:lvl>
    <w:lvl w:ilvl="2">
      <w:start w:val="0"/>
      <w:numFmt w:val="bullet"/>
      <w:lvlText w:val="•"/>
      <w:lvlJc w:val="left"/>
      <w:pPr>
        <w:ind w:left="3104" w:hanging="360"/>
      </w:pPr>
      <w:rPr>
        <w:rFonts w:hint="default"/>
        <w:lang w:val="en-US" w:eastAsia="en-US" w:bidi="ar-SA"/>
      </w:rPr>
    </w:lvl>
    <w:lvl w:ilvl="3">
      <w:start w:val="0"/>
      <w:numFmt w:val="bullet"/>
      <w:lvlText w:val="•"/>
      <w:lvlJc w:val="left"/>
      <w:pPr>
        <w:ind w:left="4066" w:hanging="360"/>
      </w:pPr>
      <w:rPr>
        <w:rFonts w:hint="default"/>
        <w:lang w:val="en-US" w:eastAsia="en-US" w:bidi="ar-SA"/>
      </w:rPr>
    </w:lvl>
    <w:lvl w:ilvl="4">
      <w:start w:val="0"/>
      <w:numFmt w:val="bullet"/>
      <w:lvlText w:val="•"/>
      <w:lvlJc w:val="left"/>
      <w:pPr>
        <w:ind w:left="5028" w:hanging="360"/>
      </w:pPr>
      <w:rPr>
        <w:rFonts w:hint="default"/>
        <w:lang w:val="en-US" w:eastAsia="en-US" w:bidi="ar-SA"/>
      </w:rPr>
    </w:lvl>
    <w:lvl w:ilvl="5">
      <w:start w:val="0"/>
      <w:numFmt w:val="bullet"/>
      <w:lvlText w:val="•"/>
      <w:lvlJc w:val="left"/>
      <w:pPr>
        <w:ind w:left="599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914" w:hanging="360"/>
      </w:pPr>
      <w:rPr>
        <w:rFonts w:hint="default"/>
        <w:lang w:val="en-US" w:eastAsia="en-US" w:bidi="ar-SA"/>
      </w:rPr>
    </w:lvl>
    <w:lvl w:ilvl="8">
      <w:start w:val="0"/>
      <w:numFmt w:val="bullet"/>
      <w:lvlText w:val="•"/>
      <w:lvlJc w:val="left"/>
      <w:pPr>
        <w:ind w:left="8876" w:hanging="360"/>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1"/>
      <w:numFmt w:val="decimal"/>
      <w:lvlText w:val="%2."/>
      <w:lvlJc w:val="left"/>
      <w:pPr>
        <w:ind w:left="1171"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2248" w:hanging="360"/>
      </w:pPr>
      <w:rPr>
        <w:rFonts w:hint="default"/>
        <w:lang w:val="en-US" w:eastAsia="en-US" w:bidi="ar-SA"/>
      </w:rPr>
    </w:lvl>
    <w:lvl w:ilvl="3">
      <w:start w:val="0"/>
      <w:numFmt w:val="bullet"/>
      <w:lvlText w:val="•"/>
      <w:lvlJc w:val="left"/>
      <w:pPr>
        <w:ind w:left="3317" w:hanging="360"/>
      </w:pPr>
      <w:rPr>
        <w:rFonts w:hint="default"/>
        <w:lang w:val="en-US" w:eastAsia="en-US" w:bidi="ar-SA"/>
      </w:rPr>
    </w:lvl>
    <w:lvl w:ilvl="4">
      <w:start w:val="0"/>
      <w:numFmt w:val="bullet"/>
      <w:lvlText w:val="•"/>
      <w:lvlJc w:val="left"/>
      <w:pPr>
        <w:ind w:left="4386" w:hanging="360"/>
      </w:pPr>
      <w:rPr>
        <w:rFonts w:hint="default"/>
        <w:lang w:val="en-US" w:eastAsia="en-US" w:bidi="ar-SA"/>
      </w:rPr>
    </w:lvl>
    <w:lvl w:ilvl="5">
      <w:start w:val="0"/>
      <w:numFmt w:val="bullet"/>
      <w:lvlText w:val="•"/>
      <w:lvlJc w:val="left"/>
      <w:pPr>
        <w:ind w:left="5455" w:hanging="360"/>
      </w:pPr>
      <w:rPr>
        <w:rFonts w:hint="default"/>
        <w:lang w:val="en-US" w:eastAsia="en-US" w:bidi="ar-SA"/>
      </w:rPr>
    </w:lvl>
    <w:lvl w:ilvl="6">
      <w:start w:val="0"/>
      <w:numFmt w:val="bullet"/>
      <w:lvlText w:val="•"/>
      <w:lvlJc w:val="left"/>
      <w:pPr>
        <w:ind w:left="6524" w:hanging="360"/>
      </w:pPr>
      <w:rPr>
        <w:rFonts w:hint="default"/>
        <w:lang w:val="en-US" w:eastAsia="en-US" w:bidi="ar-SA"/>
      </w:rPr>
    </w:lvl>
    <w:lvl w:ilvl="7">
      <w:start w:val="0"/>
      <w:numFmt w:val="bullet"/>
      <w:lvlText w:val="•"/>
      <w:lvlJc w:val="left"/>
      <w:pPr>
        <w:ind w:left="7593" w:hanging="360"/>
      </w:pPr>
      <w:rPr>
        <w:rFonts w:hint="default"/>
        <w:lang w:val="en-US" w:eastAsia="en-US" w:bidi="ar-SA"/>
      </w:rPr>
    </w:lvl>
    <w:lvl w:ilvl="8">
      <w:start w:val="0"/>
      <w:numFmt w:val="bullet"/>
      <w:lvlText w:val="•"/>
      <w:lvlJc w:val="left"/>
      <w:pPr>
        <w:ind w:left="8662" w:hanging="360"/>
      </w:pPr>
      <w:rPr>
        <w:rFonts w:hint="default"/>
        <w:lang w:val="en-US" w:eastAsia="en-US" w:bidi="ar-SA"/>
      </w:rPr>
    </w:lvl>
  </w:abstractNum>
  <w:abstractNum w:abstractNumId="0">
    <w:multiLevelType w:val="hybridMultilevel"/>
    <w:lvl w:ilvl="0">
      <w:start w:val="1"/>
      <w:numFmt w:val="decimal"/>
      <w:lvlText w:val="%1."/>
      <w:lvlJc w:val="left"/>
      <w:pPr>
        <w:ind w:left="1080" w:hanging="72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2052" w:hanging="720"/>
      </w:pPr>
      <w:rPr>
        <w:rFonts w:hint="default"/>
        <w:lang w:val="en-US" w:eastAsia="en-US" w:bidi="ar-SA"/>
      </w:rPr>
    </w:lvl>
    <w:lvl w:ilvl="2">
      <w:start w:val="0"/>
      <w:numFmt w:val="bullet"/>
      <w:lvlText w:val="•"/>
      <w:lvlJc w:val="left"/>
      <w:pPr>
        <w:ind w:left="3024" w:hanging="720"/>
      </w:pPr>
      <w:rPr>
        <w:rFonts w:hint="default"/>
        <w:lang w:val="en-US" w:eastAsia="en-US" w:bidi="ar-SA"/>
      </w:rPr>
    </w:lvl>
    <w:lvl w:ilvl="3">
      <w:start w:val="0"/>
      <w:numFmt w:val="bullet"/>
      <w:lvlText w:val="•"/>
      <w:lvlJc w:val="left"/>
      <w:pPr>
        <w:ind w:left="3996" w:hanging="720"/>
      </w:pPr>
      <w:rPr>
        <w:rFonts w:hint="default"/>
        <w:lang w:val="en-US" w:eastAsia="en-US" w:bidi="ar-SA"/>
      </w:rPr>
    </w:lvl>
    <w:lvl w:ilvl="4">
      <w:start w:val="0"/>
      <w:numFmt w:val="bullet"/>
      <w:lvlText w:val="•"/>
      <w:lvlJc w:val="left"/>
      <w:pPr>
        <w:ind w:left="4968" w:hanging="720"/>
      </w:pPr>
      <w:rPr>
        <w:rFonts w:hint="default"/>
        <w:lang w:val="en-US" w:eastAsia="en-US" w:bidi="ar-SA"/>
      </w:rPr>
    </w:lvl>
    <w:lvl w:ilvl="5">
      <w:start w:val="0"/>
      <w:numFmt w:val="bullet"/>
      <w:lvlText w:val="•"/>
      <w:lvlJc w:val="left"/>
      <w:pPr>
        <w:ind w:left="5940" w:hanging="720"/>
      </w:pPr>
      <w:rPr>
        <w:rFonts w:hint="default"/>
        <w:lang w:val="en-US" w:eastAsia="en-US" w:bidi="ar-SA"/>
      </w:rPr>
    </w:lvl>
    <w:lvl w:ilvl="6">
      <w:start w:val="0"/>
      <w:numFmt w:val="bullet"/>
      <w:lvlText w:val="•"/>
      <w:lvlJc w:val="left"/>
      <w:pPr>
        <w:ind w:left="6912" w:hanging="720"/>
      </w:pPr>
      <w:rPr>
        <w:rFonts w:hint="default"/>
        <w:lang w:val="en-US" w:eastAsia="en-US" w:bidi="ar-SA"/>
      </w:rPr>
    </w:lvl>
    <w:lvl w:ilvl="7">
      <w:start w:val="0"/>
      <w:numFmt w:val="bullet"/>
      <w:lvlText w:val="•"/>
      <w:lvlJc w:val="left"/>
      <w:pPr>
        <w:ind w:left="7884" w:hanging="720"/>
      </w:pPr>
      <w:rPr>
        <w:rFonts w:hint="default"/>
        <w:lang w:val="en-US" w:eastAsia="en-US" w:bidi="ar-SA"/>
      </w:rPr>
    </w:lvl>
    <w:lvl w:ilvl="8">
      <w:start w:val="0"/>
      <w:numFmt w:val="bullet"/>
      <w:lvlText w:val="•"/>
      <w:lvlJc w:val="left"/>
      <w:pPr>
        <w:ind w:left="8856" w:hanging="720"/>
      </w:pPr>
      <w:rPr>
        <w:rFonts w:hint="default"/>
        <w:lang w:val="en-US" w:eastAsia="en-US" w:bidi="ar-SA"/>
      </w:rPr>
    </w:lvl>
  </w:abstractNum>
  <w:num w:numId="72">
    <w:abstractNumId w:val="71"/>
  </w:num>
  <w:num w:numId="70">
    <w:abstractNumId w:val="69"/>
  </w:num>
  <w:num w:numId="69">
    <w:abstractNumId w:val="68"/>
  </w:num>
  <w:num w:numId="66">
    <w:abstractNumId w:val="65"/>
  </w:num>
  <w:num w:numId="63">
    <w:abstractNumId w:val="62"/>
  </w:num>
  <w:num w:numId="61">
    <w:abstractNumId w:val="60"/>
  </w:num>
  <w:num w:numId="52">
    <w:abstractNumId w:val="51"/>
  </w:num>
  <w:num w:numId="47">
    <w:abstractNumId w:val="46"/>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1">
    <w:abstractNumId w:val="70"/>
  </w:num>
  <w:num w:numId="68">
    <w:abstractNumId w:val="67"/>
  </w:num>
  <w:num w:numId="67">
    <w:abstractNumId w:val="66"/>
  </w:num>
  <w:num w:numId="65">
    <w:abstractNumId w:val="64"/>
  </w:num>
  <w:num w:numId="64">
    <w:abstractNumId w:val="63"/>
  </w:num>
  <w:num w:numId="62">
    <w:abstractNumId w:val="61"/>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1">
    <w:abstractNumId w:val="50"/>
  </w:num>
  <w:num w:numId="50">
    <w:abstractNumId w:val="49"/>
  </w:num>
  <w:num w:numId="49">
    <w:abstractNumId w:val="48"/>
  </w:num>
  <w:num w:numId="48">
    <w:abstractNumId w:val="47"/>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0"/>
      <w:ind w:right="710"/>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5"/>
      <w:ind w:left="631"/>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36"/>
      <w:ind w:right="722"/>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spacing w:before="1"/>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2" w:hanging="232"/>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32"/>
      <w:ind w:left="14" w:right="292"/>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25"/>
      <w:ind w:right="292"/>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4" w:hanging="33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2026-10-01T04:08:55Z</dcterms:created>
  <dcterms:modified xsi:type="dcterms:W3CDTF">2026-10-01T04:08:55Z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